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4.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5.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6.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7.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8.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9.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0.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1.xml" ContentType="application/vnd.openxmlformats-officedocument.drawingml.chart+xml"/>
  <Override PartName="/word/charts/style27.xml" ContentType="application/vnd.ms-office.chartstyle+xml"/>
  <Override PartName="/word/charts/colors2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FF68F" w14:textId="3B2F4D96" w:rsidR="00023B04" w:rsidRDefault="00B20B53" w:rsidP="00A831A9">
      <w:pPr>
        <w:ind w:left="708" w:hanging="708"/>
      </w:pPr>
      <w:r>
        <w:rPr>
          <w:noProof/>
          <w:lang w:eastAsia="es-UY"/>
        </w:rPr>
        <mc:AlternateContent>
          <mc:Choice Requires="wps">
            <w:drawing>
              <wp:anchor distT="0" distB="0" distL="114300" distR="114300" simplePos="0" relativeHeight="251658240" behindDoc="0" locked="0" layoutInCell="1" allowOverlap="1" wp14:anchorId="2C77558B" wp14:editId="671D4EA5">
                <wp:simplePos x="0" y="0"/>
                <wp:positionH relativeFrom="margin">
                  <wp:posOffset>-360045</wp:posOffset>
                </wp:positionH>
                <wp:positionV relativeFrom="margin">
                  <wp:posOffset>-512445</wp:posOffset>
                </wp:positionV>
                <wp:extent cx="6480175" cy="997204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9972040"/>
                        </a:xfrm>
                        <a:prstGeom prst="rect">
                          <a:avLst/>
                        </a:prstGeom>
                        <a:noFill/>
                        <a:ln>
                          <a:solidFill>
                            <a:srgbClr val="00778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rect w14:anchorId="56EF3C3F" id="Rectángulo 20" o:spid="_x0000_s1026" style="position:absolute;margin-left:-28.35pt;margin-top:-40.35pt;width:510.25pt;height:785.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" filled="f" strokecolor="#00778b" strokeweight="1.5pt">
                <v:stroke endcap="round"/>
                <v:path arrowok="t"/>
                <v:textbox inset="3mm,3mm,3mm,3mm"/>
                <w10:wrap anchorx="margin" anchory="margin"/>
              </v:rect>
            </w:pict>
          </mc:Fallback>
        </mc:AlternateContent>
      </w:r>
    </w:p>
    <w:sdt>
      <w:sdtPr>
        <w:id w:val="-937288235"/>
        <w:docPartObj>
          <w:docPartGallery w:val="Cover Pages"/>
          <w:docPartUnique/>
        </w:docPartObj>
      </w:sdtPr>
      <w:sdtEndPr>
        <w:rPr>
          <w:rFonts w:eastAsia="ヒラギノ角ゴ Pro W3"/>
          <w:b/>
          <w:color w:val="00414C"/>
          <w:sz w:val="52"/>
          <w:lang w:val="es-ES"/>
        </w:rPr>
      </w:sdtEndPr>
      <w:sdtContent>
        <w:p w14:paraId="3F0295D4" w14:textId="77777777" w:rsidR="00023B04" w:rsidRDefault="00023B04" w:rsidP="00023B04"/>
        <w:tbl>
          <w:tblPr>
            <w:tblpPr w:leftFromText="187" w:rightFromText="187" w:vertAnchor="page" w:horzAnchor="margin" w:tblpXSpec="right" w:tblpY="12491"/>
            <w:tblW w:w="3857" w:type="pct"/>
            <w:tblLook w:val="04A0" w:firstRow="1" w:lastRow="0" w:firstColumn="1" w:lastColumn="0" w:noHBand="0" w:noVBand="1"/>
          </w:tblPr>
          <w:tblGrid>
            <w:gridCol w:w="6560"/>
          </w:tblGrid>
          <w:tr w:rsidR="00023B04" w:rsidRPr="005A2C27" w14:paraId="738A7B3E" w14:textId="77777777" w:rsidTr="3A804DAF">
            <w:tc>
              <w:tcPr>
                <w:tcW w:w="6847" w:type="dxa"/>
                <w:tcMar>
                  <w:top w:w="216" w:type="dxa"/>
                  <w:left w:w="115" w:type="dxa"/>
                  <w:bottom w:w="216" w:type="dxa"/>
                  <w:right w:w="115" w:type="dxa"/>
                </w:tcMar>
              </w:tcPr>
              <w:p w14:paraId="5CF741F5" w14:textId="77F09EE2" w:rsidR="00023B04" w:rsidRPr="00A646A7" w:rsidRDefault="005663EA">
                <w:pPr>
                  <w:pStyle w:val="Sinespaciado"/>
                  <w:jc w:val="right"/>
                  <w:rPr>
                    <w:rFonts w:ascii="Roboto" w:hAnsi="Roboto"/>
                    <w:color w:val="00778B"/>
                    <w:sz w:val="24"/>
                    <w:szCs w:val="24"/>
                  </w:rPr>
                </w:pPr>
                <w:r>
                  <w:rPr>
                    <w:rFonts w:ascii="Roboto" w:hAnsi="Roboto"/>
                    <w:color w:val="00778B"/>
                    <w:sz w:val="24"/>
                    <w:szCs w:val="24"/>
                  </w:rPr>
                  <w:t>FEBRERO 2024</w:t>
                </w:r>
              </w:p>
              <w:p w14:paraId="14AA454C" w14:textId="77777777" w:rsidR="00023B04" w:rsidRPr="00A646A7" w:rsidRDefault="00023B04">
                <w:pPr>
                  <w:pStyle w:val="Sinespaciado"/>
                  <w:rPr>
                    <w:rFonts w:ascii="Roboto" w:hAnsi="Roboto"/>
                    <w:color w:val="00778B"/>
                    <w:sz w:val="24"/>
                    <w:szCs w:val="24"/>
                  </w:rPr>
                </w:pPr>
              </w:p>
              <w:p w14:paraId="633140A9" w14:textId="77777777" w:rsidR="00023B04" w:rsidRPr="00A646A7" w:rsidRDefault="00023B04" w:rsidP="3A804DAF">
                <w:pPr>
                  <w:pStyle w:val="Sinespaciado"/>
                  <w:rPr>
                    <w:rFonts w:ascii="Roboto" w:hAnsi="Roboto"/>
                    <w:color w:val="00778B"/>
                    <w:sz w:val="24"/>
                    <w:szCs w:val="24"/>
                  </w:rPr>
                </w:pPr>
              </w:p>
            </w:tc>
          </w:tr>
        </w:tbl>
        <w:tbl>
          <w:tblPr>
            <w:tblpPr w:leftFromText="187" w:rightFromText="187" w:vertAnchor="page" w:horzAnchor="margin" w:tblpXSpec="center" w:tblpY="3219"/>
            <w:tblW w:w="4918" w:type="pct"/>
            <w:tblBorders>
              <w:left w:val="single" w:sz="12" w:space="0" w:color="00778B"/>
            </w:tblBorders>
            <w:tblCellMar>
              <w:left w:w="144" w:type="dxa"/>
              <w:right w:w="115" w:type="dxa"/>
            </w:tblCellMar>
            <w:tblLook w:val="04A0" w:firstRow="1" w:lastRow="0" w:firstColumn="1" w:lastColumn="0" w:noHBand="0" w:noVBand="1"/>
          </w:tblPr>
          <w:tblGrid>
            <w:gridCol w:w="8350"/>
          </w:tblGrid>
          <w:tr w:rsidR="00A676D7" w:rsidRPr="00A676D7" w14:paraId="4B6F5B03" w14:textId="77777777" w:rsidTr="00DA40BF">
            <w:trPr>
              <w:trHeight w:val="75"/>
            </w:trPr>
            <w:tc>
              <w:tcPr>
                <w:tcW w:w="8350" w:type="dxa"/>
                <w:tcMar>
                  <w:top w:w="216" w:type="dxa"/>
                  <w:left w:w="115" w:type="dxa"/>
                  <w:bottom w:w="216" w:type="dxa"/>
                  <w:right w:w="115" w:type="dxa"/>
                </w:tcMar>
              </w:tcPr>
              <w:p w14:paraId="0473040F" w14:textId="77777777" w:rsidR="00A676D7" w:rsidRPr="00A676D7" w:rsidRDefault="00A676D7" w:rsidP="00A676D7">
                <w:pPr>
                  <w:pStyle w:val="Sinespaciado"/>
                  <w:rPr>
                    <w:color w:val="00778B"/>
                    <w:sz w:val="52"/>
                    <w:szCs w:val="52"/>
                  </w:rPr>
                </w:pPr>
              </w:p>
            </w:tc>
          </w:tr>
          <w:tr w:rsidR="00A676D7" w:rsidRPr="00A676D7" w14:paraId="3D609157" w14:textId="77777777" w:rsidTr="00DA40BF">
            <w:tc>
              <w:tcPr>
                <w:tcW w:w="8350" w:type="dxa"/>
              </w:tcPr>
              <w:p w14:paraId="0078515C" w14:textId="700EB3D1" w:rsidR="00A676D7" w:rsidRDefault="00E10C82" w:rsidP="3A804DAF">
                <w:pPr>
                  <w:pStyle w:val="Sinespaciado"/>
                  <w:spacing w:line="216" w:lineRule="auto"/>
                  <w:jc w:val="left"/>
                  <w:rPr>
                    <w:rFonts w:ascii="Roboto" w:eastAsiaTheme="majorEastAsia" w:hAnsi="Roboto" w:cstheme="majorBidi"/>
                    <w:i/>
                    <w:iCs/>
                    <w:color w:val="00778B"/>
                    <w:sz w:val="52"/>
                    <w:szCs w:val="52"/>
                  </w:rPr>
                </w:pPr>
                <w:r w:rsidRPr="00E10C82">
                  <w:rPr>
                    <w:rFonts w:ascii="Roboto" w:eastAsiaTheme="majorEastAsia" w:hAnsi="Roboto" w:cstheme="majorBidi"/>
                    <w:i/>
                    <w:iCs/>
                    <w:color w:val="00778B"/>
                    <w:sz w:val="52"/>
                    <w:szCs w:val="52"/>
                  </w:rPr>
                  <w:t xml:space="preserve">Elaboración de anteproyecto de sistema de potabilización para remoción de arsénico a través de tratamiento convencional para los sistemas de 25 mayo </w:t>
                </w:r>
                <w:r w:rsidR="008B4716">
                  <w:rPr>
                    <w:rFonts w:ascii="Roboto" w:eastAsiaTheme="majorEastAsia" w:hAnsi="Roboto" w:cstheme="majorBidi"/>
                    <w:i/>
                    <w:iCs/>
                    <w:color w:val="00778B"/>
                    <w:sz w:val="52"/>
                    <w:szCs w:val="52"/>
                  </w:rPr>
                  <w:t>–</w:t>
                </w:r>
                <w:r w:rsidR="008B4716" w:rsidRPr="00E10C82">
                  <w:rPr>
                    <w:rFonts w:ascii="Roboto" w:eastAsiaTheme="majorEastAsia" w:hAnsi="Roboto" w:cstheme="majorBidi"/>
                    <w:i/>
                    <w:iCs/>
                    <w:color w:val="00778B"/>
                    <w:sz w:val="52"/>
                    <w:szCs w:val="52"/>
                  </w:rPr>
                  <w:t xml:space="preserve"> Pas</w:t>
                </w:r>
                <w:r w:rsidR="008B4716">
                  <w:rPr>
                    <w:rFonts w:ascii="Roboto" w:eastAsiaTheme="majorEastAsia" w:hAnsi="Roboto" w:cstheme="majorBidi"/>
                    <w:i/>
                    <w:iCs/>
                    <w:color w:val="00778B"/>
                    <w:sz w:val="52"/>
                    <w:szCs w:val="52"/>
                  </w:rPr>
                  <w:t>o</w:t>
                </w:r>
                <w:r w:rsidRPr="00E10C82">
                  <w:rPr>
                    <w:rFonts w:ascii="Roboto" w:eastAsiaTheme="majorEastAsia" w:hAnsi="Roboto" w:cstheme="majorBidi"/>
                    <w:i/>
                    <w:iCs/>
                    <w:color w:val="00778B"/>
                    <w:sz w:val="52"/>
                    <w:szCs w:val="52"/>
                  </w:rPr>
                  <w:t xml:space="preserve"> Severino </w:t>
                </w:r>
                <w:r w:rsidR="004577EF">
                  <w:rPr>
                    <w:rFonts w:ascii="Roboto" w:eastAsiaTheme="majorEastAsia" w:hAnsi="Roboto" w:cstheme="majorBidi"/>
                    <w:i/>
                    <w:iCs/>
                    <w:color w:val="00778B"/>
                    <w:sz w:val="52"/>
                    <w:szCs w:val="52"/>
                  </w:rPr>
                  <w:t>–</w:t>
                </w:r>
                <w:r w:rsidRPr="00E10C82">
                  <w:rPr>
                    <w:rFonts w:ascii="Roboto" w:eastAsiaTheme="majorEastAsia" w:hAnsi="Roboto" w:cstheme="majorBidi"/>
                    <w:i/>
                    <w:iCs/>
                    <w:color w:val="00778B"/>
                    <w:sz w:val="52"/>
                    <w:szCs w:val="52"/>
                  </w:rPr>
                  <w:t xml:space="preserve"> Mendoza</w:t>
                </w:r>
              </w:p>
              <w:p w14:paraId="0A035856" w14:textId="62041654" w:rsidR="004577EF" w:rsidRPr="00E10C82" w:rsidRDefault="004577EF" w:rsidP="3A804DAF">
                <w:pPr>
                  <w:pStyle w:val="Sinespaciado"/>
                  <w:spacing w:line="216" w:lineRule="auto"/>
                  <w:jc w:val="left"/>
                  <w:rPr>
                    <w:rFonts w:ascii="Roboto" w:eastAsiaTheme="majorEastAsia" w:hAnsi="Roboto" w:cstheme="majorBidi"/>
                    <w:i/>
                    <w:iCs/>
                    <w:color w:val="00778B"/>
                    <w:sz w:val="52"/>
                    <w:szCs w:val="52"/>
                  </w:rPr>
                </w:pPr>
                <w:r w:rsidRPr="004577EF">
                  <w:rPr>
                    <w:rFonts w:ascii="Roboto" w:eastAsiaTheme="majorEastAsia" w:hAnsi="Roboto" w:cstheme="majorBidi"/>
                    <w:i/>
                    <w:iCs/>
                    <w:color w:val="808080" w:themeColor="background1" w:themeShade="80"/>
                    <w:sz w:val="44"/>
                    <w:szCs w:val="44"/>
                  </w:rPr>
                  <w:t>UR – T1274-P001</w:t>
                </w:r>
              </w:p>
            </w:tc>
          </w:tr>
          <w:tr w:rsidR="00DA40BF" w:rsidRPr="00A676D7" w14:paraId="76EAED83" w14:textId="77777777" w:rsidTr="00DA40BF">
            <w:tc>
              <w:tcPr>
                <w:tcW w:w="8350" w:type="dxa"/>
                <w:tcMar>
                  <w:top w:w="216" w:type="dxa"/>
                  <w:left w:w="115" w:type="dxa"/>
                  <w:bottom w:w="216" w:type="dxa"/>
                  <w:right w:w="115" w:type="dxa"/>
                </w:tcMar>
              </w:tcPr>
              <w:p w14:paraId="3CB495FD" w14:textId="26E8E4D7" w:rsidR="009826F7" w:rsidRPr="006718C3" w:rsidRDefault="009826F7" w:rsidP="006718C3">
                <w:pPr>
                  <w:pStyle w:val="Sinespaciado"/>
                  <w:rPr>
                    <w:rFonts w:ascii="Roboto" w:hAnsi="Roboto"/>
                    <w:i/>
                    <w:iCs/>
                    <w:color w:val="808080" w:themeColor="background1" w:themeShade="80"/>
                    <w:sz w:val="28"/>
                    <w:szCs w:val="28"/>
                  </w:rPr>
                </w:pPr>
              </w:p>
            </w:tc>
          </w:tr>
        </w:tbl>
        <w:p w14:paraId="1E0D8B80" w14:textId="51074099" w:rsidR="00123D47" w:rsidRDefault="00A676D7" w:rsidP="00F179D6">
          <w:pPr>
            <w:ind w:left="708" w:hanging="708"/>
            <w:sectPr w:rsidR="00123D47" w:rsidSect="004C72BE">
              <w:headerReference w:type="default" r:id="rId12"/>
              <w:footerReference w:type="default" r:id="rId13"/>
              <w:headerReference w:type="first" r:id="rId14"/>
              <w:footerReference w:type="first" r:id="rId15"/>
              <w:pgSz w:w="11906" w:h="16838"/>
              <w:pgMar w:top="1417" w:right="1701" w:bottom="1417" w:left="1701" w:header="482" w:footer="0" w:gutter="0"/>
              <w:pgNumType w:start="0"/>
              <w:cols w:space="720"/>
              <w:formProt w:val="0"/>
              <w:titlePg/>
              <w:docGrid w:linePitch="299" w:charSpace="24576"/>
            </w:sectPr>
          </w:pPr>
          <w:r>
            <w:t xml:space="preserve"> </w:t>
          </w:r>
        </w:p>
      </w:sdtContent>
    </w:sdt>
    <w:p w14:paraId="6A0AD59A" w14:textId="6BA22969" w:rsidR="0226E5CD" w:rsidRDefault="0226E5CD" w:rsidP="006419C9">
      <w:pPr>
        <w:pStyle w:val="Ttulo1"/>
        <w:numPr>
          <w:ilvl w:val="0"/>
          <w:numId w:val="0"/>
        </w:numPr>
      </w:pPr>
      <w:bookmarkStart w:id="0" w:name="_Toc168910835"/>
      <w:r>
        <w:lastRenderedPageBreak/>
        <w:t>Índice</w:t>
      </w:r>
      <w:bookmarkEnd w:id="0"/>
    </w:p>
    <w:sdt>
      <w:sdtPr>
        <w:id w:val="1780452355"/>
        <w:docPartObj>
          <w:docPartGallery w:val="Table of Contents"/>
          <w:docPartUnique/>
        </w:docPartObj>
      </w:sdtPr>
      <w:sdtEndPr/>
      <w:sdtContent>
        <w:p w14:paraId="48BD9CA3" w14:textId="77777777" w:rsidR="009E1F6E" w:rsidRDefault="5A1D0C74">
          <w:pPr>
            <w:pStyle w:val="TDC1"/>
            <w:tabs>
              <w:tab w:val="right" w:leader="dot" w:pos="8494"/>
            </w:tabs>
            <w:rPr>
              <w:rFonts w:asciiTheme="minorHAnsi" w:eastAsiaTheme="minorEastAsia" w:hAnsiTheme="minorHAnsi" w:cstheme="minorBidi"/>
              <w:b w:val="0"/>
              <w:bCs w:val="0"/>
              <w:caps w:val="0"/>
              <w:noProof/>
              <w:sz w:val="22"/>
              <w:szCs w:val="22"/>
              <w:lang w:eastAsia="es-UY"/>
            </w:rPr>
          </w:pPr>
          <w:r>
            <w:fldChar w:fldCharType="begin"/>
          </w:r>
          <w:r>
            <w:instrText>TOC \o \z \u \h</w:instrText>
          </w:r>
          <w:r>
            <w:fldChar w:fldCharType="separate"/>
          </w:r>
          <w:hyperlink w:anchor="_Toc168910835" w:history="1">
            <w:r w:rsidR="009E1F6E" w:rsidRPr="008D041E">
              <w:rPr>
                <w:rStyle w:val="Hipervnculo"/>
                <w:noProof/>
              </w:rPr>
              <w:t>Índice</w:t>
            </w:r>
            <w:r w:rsidR="009E1F6E">
              <w:rPr>
                <w:noProof/>
                <w:webHidden/>
              </w:rPr>
              <w:tab/>
            </w:r>
            <w:r w:rsidR="009E1F6E">
              <w:rPr>
                <w:noProof/>
                <w:webHidden/>
              </w:rPr>
              <w:fldChar w:fldCharType="begin"/>
            </w:r>
            <w:r w:rsidR="009E1F6E">
              <w:rPr>
                <w:noProof/>
                <w:webHidden/>
              </w:rPr>
              <w:instrText xml:space="preserve"> PAGEREF _Toc168910835 \h </w:instrText>
            </w:r>
            <w:r w:rsidR="009E1F6E">
              <w:rPr>
                <w:noProof/>
                <w:webHidden/>
              </w:rPr>
            </w:r>
            <w:r w:rsidR="009E1F6E">
              <w:rPr>
                <w:noProof/>
                <w:webHidden/>
              </w:rPr>
              <w:fldChar w:fldCharType="separate"/>
            </w:r>
            <w:r w:rsidR="009E1F6E">
              <w:rPr>
                <w:noProof/>
                <w:webHidden/>
              </w:rPr>
              <w:t>1</w:t>
            </w:r>
            <w:r w:rsidR="009E1F6E">
              <w:rPr>
                <w:noProof/>
                <w:webHidden/>
              </w:rPr>
              <w:fldChar w:fldCharType="end"/>
            </w:r>
          </w:hyperlink>
        </w:p>
        <w:p w14:paraId="2D2F0809"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836" w:history="1">
            <w:r w:rsidRPr="008D041E">
              <w:rPr>
                <w:rStyle w:val="Hipervnculo"/>
                <w:noProof/>
              </w:rPr>
              <w:t>1</w:t>
            </w:r>
            <w:r>
              <w:rPr>
                <w:rFonts w:asciiTheme="minorHAnsi" w:eastAsiaTheme="minorEastAsia" w:hAnsiTheme="minorHAnsi" w:cstheme="minorBidi"/>
                <w:b w:val="0"/>
                <w:bCs w:val="0"/>
                <w:caps w:val="0"/>
                <w:noProof/>
                <w:sz w:val="22"/>
                <w:szCs w:val="22"/>
                <w:lang w:eastAsia="es-UY"/>
              </w:rPr>
              <w:tab/>
            </w:r>
            <w:r w:rsidRPr="008D041E">
              <w:rPr>
                <w:rStyle w:val="Hipervnculo"/>
                <w:noProof/>
              </w:rPr>
              <w:t>Introducción</w:t>
            </w:r>
            <w:r>
              <w:rPr>
                <w:noProof/>
                <w:webHidden/>
              </w:rPr>
              <w:tab/>
            </w:r>
            <w:r>
              <w:rPr>
                <w:noProof/>
                <w:webHidden/>
              </w:rPr>
              <w:fldChar w:fldCharType="begin"/>
            </w:r>
            <w:r>
              <w:rPr>
                <w:noProof/>
                <w:webHidden/>
              </w:rPr>
              <w:instrText xml:space="preserve"> PAGEREF _Toc168910836 \h </w:instrText>
            </w:r>
            <w:r>
              <w:rPr>
                <w:noProof/>
                <w:webHidden/>
              </w:rPr>
            </w:r>
            <w:r>
              <w:rPr>
                <w:noProof/>
                <w:webHidden/>
              </w:rPr>
              <w:fldChar w:fldCharType="separate"/>
            </w:r>
            <w:r>
              <w:rPr>
                <w:noProof/>
                <w:webHidden/>
              </w:rPr>
              <w:t>4</w:t>
            </w:r>
            <w:r>
              <w:rPr>
                <w:noProof/>
                <w:webHidden/>
              </w:rPr>
              <w:fldChar w:fldCharType="end"/>
            </w:r>
          </w:hyperlink>
        </w:p>
        <w:p w14:paraId="00540D8D"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837" w:history="1">
            <w:r w:rsidRPr="008D041E">
              <w:rPr>
                <w:rStyle w:val="Hipervnculo"/>
                <w:noProof/>
              </w:rPr>
              <w:t>2</w:t>
            </w:r>
            <w:r>
              <w:rPr>
                <w:rFonts w:asciiTheme="minorHAnsi" w:eastAsiaTheme="minorEastAsia" w:hAnsiTheme="minorHAnsi" w:cstheme="minorBidi"/>
                <w:b w:val="0"/>
                <w:bCs w:val="0"/>
                <w:caps w:val="0"/>
                <w:noProof/>
                <w:sz w:val="22"/>
                <w:szCs w:val="22"/>
                <w:lang w:eastAsia="es-UY"/>
              </w:rPr>
              <w:tab/>
            </w:r>
            <w:r w:rsidRPr="008D041E">
              <w:rPr>
                <w:rStyle w:val="Hipervnculo"/>
                <w:noProof/>
              </w:rPr>
              <w:t>Descripción del sistema</w:t>
            </w:r>
            <w:r>
              <w:rPr>
                <w:noProof/>
                <w:webHidden/>
              </w:rPr>
              <w:tab/>
            </w:r>
            <w:r>
              <w:rPr>
                <w:noProof/>
                <w:webHidden/>
              </w:rPr>
              <w:fldChar w:fldCharType="begin"/>
            </w:r>
            <w:r>
              <w:rPr>
                <w:noProof/>
                <w:webHidden/>
              </w:rPr>
              <w:instrText xml:space="preserve"> PAGEREF _Toc168910837 \h </w:instrText>
            </w:r>
            <w:r>
              <w:rPr>
                <w:noProof/>
                <w:webHidden/>
              </w:rPr>
            </w:r>
            <w:r>
              <w:rPr>
                <w:noProof/>
                <w:webHidden/>
              </w:rPr>
              <w:fldChar w:fldCharType="separate"/>
            </w:r>
            <w:r>
              <w:rPr>
                <w:noProof/>
                <w:webHidden/>
              </w:rPr>
              <w:t>4</w:t>
            </w:r>
            <w:r>
              <w:rPr>
                <w:noProof/>
                <w:webHidden/>
              </w:rPr>
              <w:fldChar w:fldCharType="end"/>
            </w:r>
          </w:hyperlink>
        </w:p>
        <w:p w14:paraId="33988A41"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38" w:history="1">
            <w:r w:rsidRPr="008D041E">
              <w:rPr>
                <w:rStyle w:val="Hipervnculo"/>
                <w:bCs/>
                <w:noProof/>
              </w:rPr>
              <w:t>2.1</w:t>
            </w:r>
            <w:r>
              <w:rPr>
                <w:rFonts w:asciiTheme="minorHAnsi" w:eastAsiaTheme="minorEastAsia" w:hAnsiTheme="minorHAnsi" w:cstheme="minorBidi"/>
                <w:smallCaps w:val="0"/>
                <w:noProof/>
                <w:sz w:val="22"/>
                <w:szCs w:val="22"/>
                <w:lang w:eastAsia="es-UY"/>
              </w:rPr>
              <w:tab/>
            </w:r>
            <w:r w:rsidRPr="008D041E">
              <w:rPr>
                <w:rStyle w:val="Hipervnculo"/>
                <w:noProof/>
              </w:rPr>
              <w:t>Situación actual</w:t>
            </w:r>
            <w:r>
              <w:rPr>
                <w:noProof/>
                <w:webHidden/>
              </w:rPr>
              <w:tab/>
            </w:r>
            <w:r>
              <w:rPr>
                <w:noProof/>
                <w:webHidden/>
              </w:rPr>
              <w:fldChar w:fldCharType="begin"/>
            </w:r>
            <w:r>
              <w:rPr>
                <w:noProof/>
                <w:webHidden/>
              </w:rPr>
              <w:instrText xml:space="preserve"> PAGEREF _Toc168910838 \h </w:instrText>
            </w:r>
            <w:r>
              <w:rPr>
                <w:noProof/>
                <w:webHidden/>
              </w:rPr>
            </w:r>
            <w:r>
              <w:rPr>
                <w:noProof/>
                <w:webHidden/>
              </w:rPr>
              <w:fldChar w:fldCharType="separate"/>
            </w:r>
            <w:r>
              <w:rPr>
                <w:noProof/>
                <w:webHidden/>
              </w:rPr>
              <w:t>4</w:t>
            </w:r>
            <w:r>
              <w:rPr>
                <w:noProof/>
                <w:webHidden/>
              </w:rPr>
              <w:fldChar w:fldCharType="end"/>
            </w:r>
          </w:hyperlink>
        </w:p>
        <w:p w14:paraId="7DFCA3A5"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39" w:history="1">
            <w:r w:rsidRPr="008D041E">
              <w:rPr>
                <w:rStyle w:val="Hipervnculo"/>
                <w:bCs/>
                <w:noProof/>
              </w:rPr>
              <w:t>2.2</w:t>
            </w:r>
            <w:r>
              <w:rPr>
                <w:rFonts w:asciiTheme="minorHAnsi" w:eastAsiaTheme="minorEastAsia" w:hAnsiTheme="minorHAnsi" w:cstheme="minorBidi"/>
                <w:smallCaps w:val="0"/>
                <w:noProof/>
                <w:sz w:val="22"/>
                <w:szCs w:val="22"/>
                <w:lang w:eastAsia="es-UY"/>
              </w:rPr>
              <w:tab/>
            </w:r>
            <w:r w:rsidRPr="008D041E">
              <w:rPr>
                <w:rStyle w:val="Hipervnculo"/>
                <w:noProof/>
              </w:rPr>
              <w:t>Solución propuesta</w:t>
            </w:r>
            <w:r>
              <w:rPr>
                <w:noProof/>
                <w:webHidden/>
              </w:rPr>
              <w:tab/>
            </w:r>
            <w:r>
              <w:rPr>
                <w:noProof/>
                <w:webHidden/>
              </w:rPr>
              <w:fldChar w:fldCharType="begin"/>
            </w:r>
            <w:r>
              <w:rPr>
                <w:noProof/>
                <w:webHidden/>
              </w:rPr>
              <w:instrText xml:space="preserve"> PAGEREF _Toc168910839 \h </w:instrText>
            </w:r>
            <w:r>
              <w:rPr>
                <w:noProof/>
                <w:webHidden/>
              </w:rPr>
            </w:r>
            <w:r>
              <w:rPr>
                <w:noProof/>
                <w:webHidden/>
              </w:rPr>
              <w:fldChar w:fldCharType="separate"/>
            </w:r>
            <w:r>
              <w:rPr>
                <w:noProof/>
                <w:webHidden/>
              </w:rPr>
              <w:t>5</w:t>
            </w:r>
            <w:r>
              <w:rPr>
                <w:noProof/>
                <w:webHidden/>
              </w:rPr>
              <w:fldChar w:fldCharType="end"/>
            </w:r>
          </w:hyperlink>
        </w:p>
        <w:p w14:paraId="601EFCD5"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840" w:history="1">
            <w:r w:rsidRPr="008D041E">
              <w:rPr>
                <w:rStyle w:val="Hipervnculo"/>
                <w:noProof/>
                <w:lang w:val="es-MX"/>
              </w:rPr>
              <w:t>3</w:t>
            </w:r>
            <w:r>
              <w:rPr>
                <w:rFonts w:asciiTheme="minorHAnsi" w:eastAsiaTheme="minorEastAsia" w:hAnsiTheme="minorHAnsi" w:cstheme="minorBidi"/>
                <w:b w:val="0"/>
                <w:bCs w:val="0"/>
                <w:caps w:val="0"/>
                <w:noProof/>
                <w:sz w:val="22"/>
                <w:szCs w:val="22"/>
                <w:lang w:eastAsia="es-UY"/>
              </w:rPr>
              <w:tab/>
            </w:r>
            <w:r w:rsidRPr="008D041E">
              <w:rPr>
                <w:rStyle w:val="Hipervnculo"/>
                <w:noProof/>
                <w:lang w:val="es-MX"/>
              </w:rPr>
              <w:t>Planta de tratamiento</w:t>
            </w:r>
            <w:r>
              <w:rPr>
                <w:noProof/>
                <w:webHidden/>
              </w:rPr>
              <w:tab/>
            </w:r>
            <w:r>
              <w:rPr>
                <w:noProof/>
                <w:webHidden/>
              </w:rPr>
              <w:fldChar w:fldCharType="begin"/>
            </w:r>
            <w:r>
              <w:rPr>
                <w:noProof/>
                <w:webHidden/>
              </w:rPr>
              <w:instrText xml:space="preserve"> PAGEREF _Toc168910840 \h </w:instrText>
            </w:r>
            <w:r>
              <w:rPr>
                <w:noProof/>
                <w:webHidden/>
              </w:rPr>
            </w:r>
            <w:r>
              <w:rPr>
                <w:noProof/>
                <w:webHidden/>
              </w:rPr>
              <w:fldChar w:fldCharType="separate"/>
            </w:r>
            <w:r>
              <w:rPr>
                <w:noProof/>
                <w:webHidden/>
              </w:rPr>
              <w:t>8</w:t>
            </w:r>
            <w:r>
              <w:rPr>
                <w:noProof/>
                <w:webHidden/>
              </w:rPr>
              <w:fldChar w:fldCharType="end"/>
            </w:r>
          </w:hyperlink>
        </w:p>
        <w:p w14:paraId="1FD65604"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41" w:history="1">
            <w:r w:rsidRPr="008D041E">
              <w:rPr>
                <w:rStyle w:val="Hipervnculo"/>
                <w:bCs/>
                <w:noProof/>
              </w:rPr>
              <w:t>3.1</w:t>
            </w:r>
            <w:r>
              <w:rPr>
                <w:rFonts w:asciiTheme="minorHAnsi" w:eastAsiaTheme="minorEastAsia" w:hAnsiTheme="minorHAnsi" w:cstheme="minorBidi"/>
                <w:smallCaps w:val="0"/>
                <w:noProof/>
                <w:sz w:val="22"/>
                <w:szCs w:val="22"/>
                <w:lang w:eastAsia="es-UY"/>
              </w:rPr>
              <w:tab/>
            </w:r>
            <w:r w:rsidRPr="008D041E">
              <w:rPr>
                <w:rStyle w:val="Hipervnculo"/>
                <w:noProof/>
              </w:rPr>
              <w:t>Descripción general</w:t>
            </w:r>
            <w:r>
              <w:rPr>
                <w:noProof/>
                <w:webHidden/>
              </w:rPr>
              <w:tab/>
            </w:r>
            <w:r>
              <w:rPr>
                <w:noProof/>
                <w:webHidden/>
              </w:rPr>
              <w:fldChar w:fldCharType="begin"/>
            </w:r>
            <w:r>
              <w:rPr>
                <w:noProof/>
                <w:webHidden/>
              </w:rPr>
              <w:instrText xml:space="preserve"> PAGEREF _Toc168910841 \h </w:instrText>
            </w:r>
            <w:r>
              <w:rPr>
                <w:noProof/>
                <w:webHidden/>
              </w:rPr>
            </w:r>
            <w:r>
              <w:rPr>
                <w:noProof/>
                <w:webHidden/>
              </w:rPr>
              <w:fldChar w:fldCharType="separate"/>
            </w:r>
            <w:r>
              <w:rPr>
                <w:noProof/>
                <w:webHidden/>
              </w:rPr>
              <w:t>8</w:t>
            </w:r>
            <w:r>
              <w:rPr>
                <w:noProof/>
                <w:webHidden/>
              </w:rPr>
              <w:fldChar w:fldCharType="end"/>
            </w:r>
          </w:hyperlink>
        </w:p>
        <w:p w14:paraId="7CAE9ABC"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42" w:history="1">
            <w:r w:rsidRPr="008D041E">
              <w:rPr>
                <w:rStyle w:val="Hipervnculo"/>
                <w:bCs/>
                <w:noProof/>
              </w:rPr>
              <w:t>3.2</w:t>
            </w:r>
            <w:r>
              <w:rPr>
                <w:rFonts w:asciiTheme="minorHAnsi" w:eastAsiaTheme="minorEastAsia" w:hAnsiTheme="minorHAnsi" w:cstheme="minorBidi"/>
                <w:smallCaps w:val="0"/>
                <w:noProof/>
                <w:sz w:val="22"/>
                <w:szCs w:val="22"/>
                <w:lang w:eastAsia="es-UY"/>
              </w:rPr>
              <w:tab/>
            </w:r>
            <w:r w:rsidRPr="008D041E">
              <w:rPr>
                <w:rStyle w:val="Hipervnculo"/>
                <w:noProof/>
              </w:rPr>
              <w:t>Layout propuesto</w:t>
            </w:r>
            <w:r>
              <w:rPr>
                <w:noProof/>
                <w:webHidden/>
              </w:rPr>
              <w:tab/>
            </w:r>
            <w:r>
              <w:rPr>
                <w:noProof/>
                <w:webHidden/>
              </w:rPr>
              <w:fldChar w:fldCharType="begin"/>
            </w:r>
            <w:r>
              <w:rPr>
                <w:noProof/>
                <w:webHidden/>
              </w:rPr>
              <w:instrText xml:space="preserve"> PAGEREF _Toc168910842 \h </w:instrText>
            </w:r>
            <w:r>
              <w:rPr>
                <w:noProof/>
                <w:webHidden/>
              </w:rPr>
            </w:r>
            <w:r>
              <w:rPr>
                <w:noProof/>
                <w:webHidden/>
              </w:rPr>
              <w:fldChar w:fldCharType="separate"/>
            </w:r>
            <w:r>
              <w:rPr>
                <w:noProof/>
                <w:webHidden/>
              </w:rPr>
              <w:t>8</w:t>
            </w:r>
            <w:r>
              <w:rPr>
                <w:noProof/>
                <w:webHidden/>
              </w:rPr>
              <w:fldChar w:fldCharType="end"/>
            </w:r>
          </w:hyperlink>
        </w:p>
        <w:p w14:paraId="517322D8"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43" w:history="1">
            <w:r w:rsidRPr="008D041E">
              <w:rPr>
                <w:rStyle w:val="Hipervnculo"/>
                <w:bCs/>
                <w:noProof/>
              </w:rPr>
              <w:t>3.3</w:t>
            </w:r>
            <w:r>
              <w:rPr>
                <w:rFonts w:asciiTheme="minorHAnsi" w:eastAsiaTheme="minorEastAsia" w:hAnsiTheme="minorHAnsi" w:cstheme="minorBidi"/>
                <w:smallCaps w:val="0"/>
                <w:noProof/>
                <w:sz w:val="22"/>
                <w:szCs w:val="22"/>
                <w:lang w:eastAsia="es-UY"/>
              </w:rPr>
              <w:tab/>
            </w:r>
            <w:r w:rsidRPr="008D041E">
              <w:rPr>
                <w:rStyle w:val="Hipervnculo"/>
                <w:noProof/>
              </w:rPr>
              <w:t>UPA 2000T</w:t>
            </w:r>
            <w:r>
              <w:rPr>
                <w:noProof/>
                <w:webHidden/>
              </w:rPr>
              <w:tab/>
            </w:r>
            <w:r>
              <w:rPr>
                <w:noProof/>
                <w:webHidden/>
              </w:rPr>
              <w:fldChar w:fldCharType="begin"/>
            </w:r>
            <w:r>
              <w:rPr>
                <w:noProof/>
                <w:webHidden/>
              </w:rPr>
              <w:instrText xml:space="preserve"> PAGEREF _Toc168910843 \h </w:instrText>
            </w:r>
            <w:r>
              <w:rPr>
                <w:noProof/>
                <w:webHidden/>
              </w:rPr>
            </w:r>
            <w:r>
              <w:rPr>
                <w:noProof/>
                <w:webHidden/>
              </w:rPr>
              <w:fldChar w:fldCharType="separate"/>
            </w:r>
            <w:r>
              <w:rPr>
                <w:noProof/>
                <w:webHidden/>
              </w:rPr>
              <w:t>12</w:t>
            </w:r>
            <w:r>
              <w:rPr>
                <w:noProof/>
                <w:webHidden/>
              </w:rPr>
              <w:fldChar w:fldCharType="end"/>
            </w:r>
          </w:hyperlink>
        </w:p>
        <w:p w14:paraId="490C9EBF"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44" w:history="1">
            <w:r w:rsidRPr="008D041E">
              <w:rPr>
                <w:rStyle w:val="Hipervnculo"/>
                <w:bCs/>
                <w:noProof/>
              </w:rPr>
              <w:t>3.4</w:t>
            </w:r>
            <w:r>
              <w:rPr>
                <w:rFonts w:asciiTheme="minorHAnsi" w:eastAsiaTheme="minorEastAsia" w:hAnsiTheme="minorHAnsi" w:cstheme="minorBidi"/>
                <w:smallCaps w:val="0"/>
                <w:noProof/>
                <w:sz w:val="22"/>
                <w:szCs w:val="22"/>
                <w:lang w:eastAsia="es-UY"/>
              </w:rPr>
              <w:tab/>
            </w:r>
            <w:r w:rsidRPr="008D041E">
              <w:rPr>
                <w:rStyle w:val="Hipervnculo"/>
                <w:noProof/>
              </w:rPr>
              <w:t>Tanque de reserva de agua potable</w:t>
            </w:r>
            <w:r>
              <w:rPr>
                <w:noProof/>
                <w:webHidden/>
              </w:rPr>
              <w:tab/>
            </w:r>
            <w:r>
              <w:rPr>
                <w:noProof/>
                <w:webHidden/>
              </w:rPr>
              <w:fldChar w:fldCharType="begin"/>
            </w:r>
            <w:r>
              <w:rPr>
                <w:noProof/>
                <w:webHidden/>
              </w:rPr>
              <w:instrText xml:space="preserve"> PAGEREF _Toc168910844 \h </w:instrText>
            </w:r>
            <w:r>
              <w:rPr>
                <w:noProof/>
                <w:webHidden/>
              </w:rPr>
            </w:r>
            <w:r>
              <w:rPr>
                <w:noProof/>
                <w:webHidden/>
              </w:rPr>
              <w:fldChar w:fldCharType="separate"/>
            </w:r>
            <w:r>
              <w:rPr>
                <w:noProof/>
                <w:webHidden/>
              </w:rPr>
              <w:t>13</w:t>
            </w:r>
            <w:r>
              <w:rPr>
                <w:noProof/>
                <w:webHidden/>
              </w:rPr>
              <w:fldChar w:fldCharType="end"/>
            </w:r>
          </w:hyperlink>
        </w:p>
        <w:p w14:paraId="0432DCE8"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45" w:history="1">
            <w:r w:rsidRPr="008D041E">
              <w:rPr>
                <w:rStyle w:val="Hipervnculo"/>
                <w:bCs/>
                <w:noProof/>
              </w:rPr>
              <w:t>3.5</w:t>
            </w:r>
            <w:r>
              <w:rPr>
                <w:rFonts w:asciiTheme="minorHAnsi" w:eastAsiaTheme="minorEastAsia" w:hAnsiTheme="minorHAnsi" w:cstheme="minorBidi"/>
                <w:smallCaps w:val="0"/>
                <w:noProof/>
                <w:sz w:val="22"/>
                <w:szCs w:val="22"/>
                <w:lang w:eastAsia="es-UY"/>
              </w:rPr>
              <w:tab/>
            </w:r>
            <w:r w:rsidRPr="008D041E">
              <w:rPr>
                <w:rStyle w:val="Hipervnculo"/>
                <w:noProof/>
              </w:rPr>
              <w:t>Tratamiento de lodos</w:t>
            </w:r>
            <w:r>
              <w:rPr>
                <w:noProof/>
                <w:webHidden/>
              </w:rPr>
              <w:tab/>
            </w:r>
            <w:r>
              <w:rPr>
                <w:noProof/>
                <w:webHidden/>
              </w:rPr>
              <w:fldChar w:fldCharType="begin"/>
            </w:r>
            <w:r>
              <w:rPr>
                <w:noProof/>
                <w:webHidden/>
              </w:rPr>
              <w:instrText xml:space="preserve"> PAGEREF _Toc168910845 \h </w:instrText>
            </w:r>
            <w:r>
              <w:rPr>
                <w:noProof/>
                <w:webHidden/>
              </w:rPr>
            </w:r>
            <w:r>
              <w:rPr>
                <w:noProof/>
                <w:webHidden/>
              </w:rPr>
              <w:fldChar w:fldCharType="separate"/>
            </w:r>
            <w:r>
              <w:rPr>
                <w:noProof/>
                <w:webHidden/>
              </w:rPr>
              <w:t>13</w:t>
            </w:r>
            <w:r>
              <w:rPr>
                <w:noProof/>
                <w:webHidden/>
              </w:rPr>
              <w:fldChar w:fldCharType="end"/>
            </w:r>
          </w:hyperlink>
        </w:p>
        <w:p w14:paraId="2E5169C1"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46" w:history="1">
            <w:r w:rsidRPr="008D041E">
              <w:rPr>
                <w:rStyle w:val="Hipervnculo"/>
                <w:bCs/>
                <w:noProof/>
              </w:rPr>
              <w:t>3.5.1</w:t>
            </w:r>
            <w:r>
              <w:rPr>
                <w:rFonts w:asciiTheme="minorHAnsi" w:eastAsiaTheme="minorEastAsia" w:hAnsiTheme="minorHAnsi" w:cstheme="minorBidi"/>
                <w:i w:val="0"/>
                <w:iCs w:val="0"/>
                <w:noProof/>
                <w:sz w:val="22"/>
                <w:szCs w:val="22"/>
                <w:lang w:eastAsia="es-UY"/>
              </w:rPr>
              <w:tab/>
            </w:r>
            <w:r w:rsidRPr="008D041E">
              <w:rPr>
                <w:rStyle w:val="Hipervnculo"/>
                <w:noProof/>
              </w:rPr>
              <w:t>Generación de lodos en la planta</w:t>
            </w:r>
            <w:r>
              <w:rPr>
                <w:noProof/>
                <w:webHidden/>
              </w:rPr>
              <w:tab/>
            </w:r>
            <w:r>
              <w:rPr>
                <w:noProof/>
                <w:webHidden/>
              </w:rPr>
              <w:fldChar w:fldCharType="begin"/>
            </w:r>
            <w:r>
              <w:rPr>
                <w:noProof/>
                <w:webHidden/>
              </w:rPr>
              <w:instrText xml:space="preserve"> PAGEREF _Toc168910846 \h </w:instrText>
            </w:r>
            <w:r>
              <w:rPr>
                <w:noProof/>
                <w:webHidden/>
              </w:rPr>
            </w:r>
            <w:r>
              <w:rPr>
                <w:noProof/>
                <w:webHidden/>
              </w:rPr>
              <w:fldChar w:fldCharType="separate"/>
            </w:r>
            <w:r>
              <w:rPr>
                <w:noProof/>
                <w:webHidden/>
              </w:rPr>
              <w:t>13</w:t>
            </w:r>
            <w:r>
              <w:rPr>
                <w:noProof/>
                <w:webHidden/>
              </w:rPr>
              <w:fldChar w:fldCharType="end"/>
            </w:r>
          </w:hyperlink>
        </w:p>
        <w:p w14:paraId="0452D0CE"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47" w:history="1">
            <w:r w:rsidRPr="008D041E">
              <w:rPr>
                <w:rStyle w:val="Hipervnculo"/>
                <w:bCs/>
                <w:noProof/>
              </w:rPr>
              <w:t>3.5.2</w:t>
            </w:r>
            <w:r>
              <w:rPr>
                <w:rFonts w:asciiTheme="minorHAnsi" w:eastAsiaTheme="minorEastAsia" w:hAnsiTheme="minorHAnsi" w:cstheme="minorBidi"/>
                <w:i w:val="0"/>
                <w:iCs w:val="0"/>
                <w:noProof/>
                <w:sz w:val="22"/>
                <w:szCs w:val="22"/>
                <w:lang w:eastAsia="es-UY"/>
              </w:rPr>
              <w:tab/>
            </w:r>
            <w:r w:rsidRPr="008D041E">
              <w:rPr>
                <w:rStyle w:val="Hipervnculo"/>
                <w:noProof/>
              </w:rPr>
              <w:t>Espesador de lodos</w:t>
            </w:r>
            <w:r>
              <w:rPr>
                <w:noProof/>
                <w:webHidden/>
              </w:rPr>
              <w:tab/>
            </w:r>
            <w:r>
              <w:rPr>
                <w:noProof/>
                <w:webHidden/>
              </w:rPr>
              <w:fldChar w:fldCharType="begin"/>
            </w:r>
            <w:r>
              <w:rPr>
                <w:noProof/>
                <w:webHidden/>
              </w:rPr>
              <w:instrText xml:space="preserve"> PAGEREF _Toc168910847 \h </w:instrText>
            </w:r>
            <w:r>
              <w:rPr>
                <w:noProof/>
                <w:webHidden/>
              </w:rPr>
            </w:r>
            <w:r>
              <w:rPr>
                <w:noProof/>
                <w:webHidden/>
              </w:rPr>
              <w:fldChar w:fldCharType="separate"/>
            </w:r>
            <w:r>
              <w:rPr>
                <w:noProof/>
                <w:webHidden/>
              </w:rPr>
              <w:t>14</w:t>
            </w:r>
            <w:r>
              <w:rPr>
                <w:noProof/>
                <w:webHidden/>
              </w:rPr>
              <w:fldChar w:fldCharType="end"/>
            </w:r>
          </w:hyperlink>
        </w:p>
        <w:p w14:paraId="78213172"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48" w:history="1">
            <w:r w:rsidRPr="008D041E">
              <w:rPr>
                <w:rStyle w:val="Hipervnculo"/>
                <w:bCs/>
                <w:noProof/>
              </w:rPr>
              <w:t>3.5.3</w:t>
            </w:r>
            <w:r>
              <w:rPr>
                <w:rFonts w:asciiTheme="minorHAnsi" w:eastAsiaTheme="minorEastAsia" w:hAnsiTheme="minorHAnsi" w:cstheme="minorBidi"/>
                <w:i w:val="0"/>
                <w:iCs w:val="0"/>
                <w:noProof/>
                <w:sz w:val="22"/>
                <w:szCs w:val="22"/>
                <w:lang w:eastAsia="es-UY"/>
              </w:rPr>
              <w:tab/>
            </w:r>
            <w:r w:rsidRPr="008D041E">
              <w:rPr>
                <w:rStyle w:val="Hipervnculo"/>
                <w:noProof/>
              </w:rPr>
              <w:t>Deshidratación de lodos</w:t>
            </w:r>
            <w:r>
              <w:rPr>
                <w:noProof/>
                <w:webHidden/>
              </w:rPr>
              <w:tab/>
            </w:r>
            <w:r>
              <w:rPr>
                <w:noProof/>
                <w:webHidden/>
              </w:rPr>
              <w:fldChar w:fldCharType="begin"/>
            </w:r>
            <w:r>
              <w:rPr>
                <w:noProof/>
                <w:webHidden/>
              </w:rPr>
              <w:instrText xml:space="preserve"> PAGEREF _Toc168910848 \h </w:instrText>
            </w:r>
            <w:r>
              <w:rPr>
                <w:noProof/>
                <w:webHidden/>
              </w:rPr>
            </w:r>
            <w:r>
              <w:rPr>
                <w:noProof/>
                <w:webHidden/>
              </w:rPr>
              <w:fldChar w:fldCharType="separate"/>
            </w:r>
            <w:r>
              <w:rPr>
                <w:noProof/>
                <w:webHidden/>
              </w:rPr>
              <w:t>16</w:t>
            </w:r>
            <w:r>
              <w:rPr>
                <w:noProof/>
                <w:webHidden/>
              </w:rPr>
              <w:fldChar w:fldCharType="end"/>
            </w:r>
          </w:hyperlink>
        </w:p>
        <w:p w14:paraId="2C72CE9D"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49" w:history="1">
            <w:r w:rsidRPr="008D041E">
              <w:rPr>
                <w:rStyle w:val="Hipervnculo"/>
                <w:bCs/>
                <w:noProof/>
              </w:rPr>
              <w:t>3.6</w:t>
            </w:r>
            <w:r>
              <w:rPr>
                <w:rFonts w:asciiTheme="minorHAnsi" w:eastAsiaTheme="minorEastAsia" w:hAnsiTheme="minorHAnsi" w:cstheme="minorBidi"/>
                <w:smallCaps w:val="0"/>
                <w:noProof/>
                <w:sz w:val="22"/>
                <w:szCs w:val="22"/>
                <w:lang w:eastAsia="es-UY"/>
              </w:rPr>
              <w:tab/>
            </w:r>
            <w:r w:rsidRPr="008D041E">
              <w:rPr>
                <w:rStyle w:val="Hipervnculo"/>
                <w:noProof/>
              </w:rPr>
              <w:t>Esquema funcional de la planta</w:t>
            </w:r>
            <w:r>
              <w:rPr>
                <w:noProof/>
                <w:webHidden/>
              </w:rPr>
              <w:tab/>
            </w:r>
            <w:r>
              <w:rPr>
                <w:noProof/>
                <w:webHidden/>
              </w:rPr>
              <w:fldChar w:fldCharType="begin"/>
            </w:r>
            <w:r>
              <w:rPr>
                <w:noProof/>
                <w:webHidden/>
              </w:rPr>
              <w:instrText xml:space="preserve"> PAGEREF _Toc168910849 \h </w:instrText>
            </w:r>
            <w:r>
              <w:rPr>
                <w:noProof/>
                <w:webHidden/>
              </w:rPr>
            </w:r>
            <w:r>
              <w:rPr>
                <w:noProof/>
                <w:webHidden/>
              </w:rPr>
              <w:fldChar w:fldCharType="separate"/>
            </w:r>
            <w:r>
              <w:rPr>
                <w:noProof/>
                <w:webHidden/>
              </w:rPr>
              <w:t>18</w:t>
            </w:r>
            <w:r>
              <w:rPr>
                <w:noProof/>
                <w:webHidden/>
              </w:rPr>
              <w:fldChar w:fldCharType="end"/>
            </w:r>
          </w:hyperlink>
        </w:p>
        <w:p w14:paraId="4B6D1B9A"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50" w:history="1">
            <w:r w:rsidRPr="008D041E">
              <w:rPr>
                <w:rStyle w:val="Hipervnculo"/>
                <w:bCs/>
                <w:noProof/>
              </w:rPr>
              <w:t>3.7</w:t>
            </w:r>
            <w:r>
              <w:rPr>
                <w:rFonts w:asciiTheme="minorHAnsi" w:eastAsiaTheme="minorEastAsia" w:hAnsiTheme="minorHAnsi" w:cstheme="minorBidi"/>
                <w:smallCaps w:val="0"/>
                <w:noProof/>
                <w:sz w:val="22"/>
                <w:szCs w:val="22"/>
                <w:lang w:eastAsia="es-UY"/>
              </w:rPr>
              <w:tab/>
            </w:r>
            <w:r w:rsidRPr="008D041E">
              <w:rPr>
                <w:rStyle w:val="Hipervnculo"/>
                <w:noProof/>
              </w:rPr>
              <w:t>Lavado de filtros</w:t>
            </w:r>
            <w:r>
              <w:rPr>
                <w:noProof/>
                <w:webHidden/>
              </w:rPr>
              <w:tab/>
            </w:r>
            <w:r>
              <w:rPr>
                <w:noProof/>
                <w:webHidden/>
              </w:rPr>
              <w:fldChar w:fldCharType="begin"/>
            </w:r>
            <w:r>
              <w:rPr>
                <w:noProof/>
                <w:webHidden/>
              </w:rPr>
              <w:instrText xml:space="preserve"> PAGEREF _Toc168910850 \h </w:instrText>
            </w:r>
            <w:r>
              <w:rPr>
                <w:noProof/>
                <w:webHidden/>
              </w:rPr>
            </w:r>
            <w:r>
              <w:rPr>
                <w:noProof/>
                <w:webHidden/>
              </w:rPr>
              <w:fldChar w:fldCharType="separate"/>
            </w:r>
            <w:r>
              <w:rPr>
                <w:noProof/>
                <w:webHidden/>
              </w:rPr>
              <w:t>22</w:t>
            </w:r>
            <w:r>
              <w:rPr>
                <w:noProof/>
                <w:webHidden/>
              </w:rPr>
              <w:fldChar w:fldCharType="end"/>
            </w:r>
          </w:hyperlink>
        </w:p>
        <w:p w14:paraId="33C8B01F"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51" w:history="1">
            <w:r w:rsidRPr="008D041E">
              <w:rPr>
                <w:rStyle w:val="Hipervnculo"/>
                <w:bCs/>
                <w:noProof/>
              </w:rPr>
              <w:t>3.8</w:t>
            </w:r>
            <w:r>
              <w:rPr>
                <w:rFonts w:asciiTheme="minorHAnsi" w:eastAsiaTheme="minorEastAsia" w:hAnsiTheme="minorHAnsi" w:cstheme="minorBidi"/>
                <w:smallCaps w:val="0"/>
                <w:noProof/>
                <w:sz w:val="22"/>
                <w:szCs w:val="22"/>
                <w:lang w:eastAsia="es-UY"/>
              </w:rPr>
              <w:tab/>
            </w:r>
            <w:r w:rsidRPr="008D041E">
              <w:rPr>
                <w:rStyle w:val="Hipervnculo"/>
                <w:noProof/>
              </w:rPr>
              <w:t>Tanque de ecualización</w:t>
            </w:r>
            <w:r>
              <w:rPr>
                <w:noProof/>
                <w:webHidden/>
              </w:rPr>
              <w:tab/>
            </w:r>
            <w:r>
              <w:rPr>
                <w:noProof/>
                <w:webHidden/>
              </w:rPr>
              <w:fldChar w:fldCharType="begin"/>
            </w:r>
            <w:r>
              <w:rPr>
                <w:noProof/>
                <w:webHidden/>
              </w:rPr>
              <w:instrText xml:space="preserve"> PAGEREF _Toc168910851 \h </w:instrText>
            </w:r>
            <w:r>
              <w:rPr>
                <w:noProof/>
                <w:webHidden/>
              </w:rPr>
            </w:r>
            <w:r>
              <w:rPr>
                <w:noProof/>
                <w:webHidden/>
              </w:rPr>
              <w:fldChar w:fldCharType="separate"/>
            </w:r>
            <w:r>
              <w:rPr>
                <w:noProof/>
                <w:webHidden/>
              </w:rPr>
              <w:t>23</w:t>
            </w:r>
            <w:r>
              <w:rPr>
                <w:noProof/>
                <w:webHidden/>
              </w:rPr>
              <w:fldChar w:fldCharType="end"/>
            </w:r>
          </w:hyperlink>
        </w:p>
        <w:p w14:paraId="3519728C"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52" w:history="1">
            <w:r w:rsidRPr="008D041E">
              <w:rPr>
                <w:rStyle w:val="Hipervnculo"/>
                <w:bCs/>
                <w:noProof/>
              </w:rPr>
              <w:t>3.9</w:t>
            </w:r>
            <w:r>
              <w:rPr>
                <w:rFonts w:asciiTheme="minorHAnsi" w:eastAsiaTheme="minorEastAsia" w:hAnsiTheme="minorHAnsi" w:cstheme="minorBidi"/>
                <w:smallCaps w:val="0"/>
                <w:noProof/>
                <w:sz w:val="22"/>
                <w:szCs w:val="22"/>
                <w:lang w:eastAsia="es-UY"/>
              </w:rPr>
              <w:tab/>
            </w:r>
            <w:r w:rsidRPr="008D041E">
              <w:rPr>
                <w:rStyle w:val="Hipervnculo"/>
                <w:noProof/>
              </w:rPr>
              <w:t>Dosificación de químicos</w:t>
            </w:r>
            <w:r>
              <w:rPr>
                <w:noProof/>
                <w:webHidden/>
              </w:rPr>
              <w:tab/>
            </w:r>
            <w:r>
              <w:rPr>
                <w:noProof/>
                <w:webHidden/>
              </w:rPr>
              <w:fldChar w:fldCharType="begin"/>
            </w:r>
            <w:r>
              <w:rPr>
                <w:noProof/>
                <w:webHidden/>
              </w:rPr>
              <w:instrText xml:space="preserve"> PAGEREF _Toc168910852 \h </w:instrText>
            </w:r>
            <w:r>
              <w:rPr>
                <w:noProof/>
                <w:webHidden/>
              </w:rPr>
            </w:r>
            <w:r>
              <w:rPr>
                <w:noProof/>
                <w:webHidden/>
              </w:rPr>
              <w:fldChar w:fldCharType="separate"/>
            </w:r>
            <w:r>
              <w:rPr>
                <w:noProof/>
                <w:webHidden/>
              </w:rPr>
              <w:t>25</w:t>
            </w:r>
            <w:r>
              <w:rPr>
                <w:noProof/>
                <w:webHidden/>
              </w:rPr>
              <w:fldChar w:fldCharType="end"/>
            </w:r>
          </w:hyperlink>
        </w:p>
        <w:p w14:paraId="2C4C442B"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53" w:history="1">
            <w:r w:rsidRPr="008D041E">
              <w:rPr>
                <w:rStyle w:val="Hipervnculo"/>
                <w:bCs/>
                <w:noProof/>
              </w:rPr>
              <w:t>3.9.1</w:t>
            </w:r>
            <w:r>
              <w:rPr>
                <w:rFonts w:asciiTheme="minorHAnsi" w:eastAsiaTheme="minorEastAsia" w:hAnsiTheme="minorHAnsi" w:cstheme="minorBidi"/>
                <w:i w:val="0"/>
                <w:iCs w:val="0"/>
                <w:noProof/>
                <w:sz w:val="22"/>
                <w:szCs w:val="22"/>
                <w:lang w:eastAsia="es-UY"/>
              </w:rPr>
              <w:tab/>
            </w:r>
            <w:r w:rsidRPr="008D041E">
              <w:rPr>
                <w:rStyle w:val="Hipervnculo"/>
                <w:noProof/>
              </w:rPr>
              <w:t>Caudales de dosificación</w:t>
            </w:r>
            <w:r>
              <w:rPr>
                <w:noProof/>
                <w:webHidden/>
              </w:rPr>
              <w:tab/>
            </w:r>
            <w:r>
              <w:rPr>
                <w:noProof/>
                <w:webHidden/>
              </w:rPr>
              <w:fldChar w:fldCharType="begin"/>
            </w:r>
            <w:r>
              <w:rPr>
                <w:noProof/>
                <w:webHidden/>
              </w:rPr>
              <w:instrText xml:space="preserve"> PAGEREF _Toc168910853 \h </w:instrText>
            </w:r>
            <w:r>
              <w:rPr>
                <w:noProof/>
                <w:webHidden/>
              </w:rPr>
            </w:r>
            <w:r>
              <w:rPr>
                <w:noProof/>
                <w:webHidden/>
              </w:rPr>
              <w:fldChar w:fldCharType="separate"/>
            </w:r>
            <w:r>
              <w:rPr>
                <w:noProof/>
                <w:webHidden/>
              </w:rPr>
              <w:t>26</w:t>
            </w:r>
            <w:r>
              <w:rPr>
                <w:noProof/>
                <w:webHidden/>
              </w:rPr>
              <w:fldChar w:fldCharType="end"/>
            </w:r>
          </w:hyperlink>
        </w:p>
        <w:p w14:paraId="04E00143"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54" w:history="1">
            <w:r w:rsidRPr="008D041E">
              <w:rPr>
                <w:rStyle w:val="Hipervnculo"/>
                <w:bCs/>
                <w:noProof/>
              </w:rPr>
              <w:t>3.9.2</w:t>
            </w:r>
            <w:r>
              <w:rPr>
                <w:rFonts w:asciiTheme="minorHAnsi" w:eastAsiaTheme="minorEastAsia" w:hAnsiTheme="minorHAnsi" w:cstheme="minorBidi"/>
                <w:i w:val="0"/>
                <w:iCs w:val="0"/>
                <w:noProof/>
                <w:sz w:val="22"/>
                <w:szCs w:val="22"/>
                <w:lang w:eastAsia="es-UY"/>
              </w:rPr>
              <w:tab/>
            </w:r>
            <w:r w:rsidRPr="008D041E">
              <w:rPr>
                <w:rStyle w:val="Hipervnculo"/>
                <w:noProof/>
              </w:rPr>
              <w:t>Dimensionado de dosificaciones</w:t>
            </w:r>
            <w:r>
              <w:rPr>
                <w:noProof/>
                <w:webHidden/>
              </w:rPr>
              <w:tab/>
            </w:r>
            <w:r>
              <w:rPr>
                <w:noProof/>
                <w:webHidden/>
              </w:rPr>
              <w:fldChar w:fldCharType="begin"/>
            </w:r>
            <w:r>
              <w:rPr>
                <w:noProof/>
                <w:webHidden/>
              </w:rPr>
              <w:instrText xml:space="preserve"> PAGEREF _Toc168910854 \h </w:instrText>
            </w:r>
            <w:r>
              <w:rPr>
                <w:noProof/>
                <w:webHidden/>
              </w:rPr>
            </w:r>
            <w:r>
              <w:rPr>
                <w:noProof/>
                <w:webHidden/>
              </w:rPr>
              <w:fldChar w:fldCharType="separate"/>
            </w:r>
            <w:r>
              <w:rPr>
                <w:noProof/>
                <w:webHidden/>
              </w:rPr>
              <w:t>27</w:t>
            </w:r>
            <w:r>
              <w:rPr>
                <w:noProof/>
                <w:webHidden/>
              </w:rPr>
              <w:fldChar w:fldCharType="end"/>
            </w:r>
          </w:hyperlink>
        </w:p>
        <w:p w14:paraId="209D2070"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55" w:history="1">
            <w:r w:rsidRPr="008D041E">
              <w:rPr>
                <w:rStyle w:val="Hipervnculo"/>
                <w:noProof/>
              </w:rPr>
              <w:t>3.9.2.1</w:t>
            </w:r>
            <w:r>
              <w:rPr>
                <w:rFonts w:asciiTheme="minorHAnsi" w:eastAsiaTheme="minorEastAsia" w:hAnsiTheme="minorHAnsi" w:cstheme="minorBidi"/>
                <w:noProof/>
                <w:sz w:val="22"/>
                <w:szCs w:val="22"/>
                <w:lang w:eastAsia="es-UY"/>
              </w:rPr>
              <w:tab/>
            </w:r>
            <w:r w:rsidRPr="008D041E">
              <w:rPr>
                <w:rStyle w:val="Hipervnculo"/>
                <w:noProof/>
              </w:rPr>
              <w:t>Carbón activado</w:t>
            </w:r>
            <w:r>
              <w:rPr>
                <w:noProof/>
                <w:webHidden/>
              </w:rPr>
              <w:tab/>
            </w:r>
            <w:r>
              <w:rPr>
                <w:noProof/>
                <w:webHidden/>
              </w:rPr>
              <w:fldChar w:fldCharType="begin"/>
            </w:r>
            <w:r>
              <w:rPr>
                <w:noProof/>
                <w:webHidden/>
              </w:rPr>
              <w:instrText xml:space="preserve"> PAGEREF _Toc168910855 \h </w:instrText>
            </w:r>
            <w:r>
              <w:rPr>
                <w:noProof/>
                <w:webHidden/>
              </w:rPr>
            </w:r>
            <w:r>
              <w:rPr>
                <w:noProof/>
                <w:webHidden/>
              </w:rPr>
              <w:fldChar w:fldCharType="separate"/>
            </w:r>
            <w:r>
              <w:rPr>
                <w:noProof/>
                <w:webHidden/>
              </w:rPr>
              <w:t>27</w:t>
            </w:r>
            <w:r>
              <w:rPr>
                <w:noProof/>
                <w:webHidden/>
              </w:rPr>
              <w:fldChar w:fldCharType="end"/>
            </w:r>
          </w:hyperlink>
        </w:p>
        <w:p w14:paraId="46F22BE6"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56" w:history="1">
            <w:r w:rsidRPr="008D041E">
              <w:rPr>
                <w:rStyle w:val="Hipervnculo"/>
                <w:noProof/>
              </w:rPr>
              <w:t>3.9.2.2</w:t>
            </w:r>
            <w:r>
              <w:rPr>
                <w:rFonts w:asciiTheme="minorHAnsi" w:eastAsiaTheme="minorEastAsia" w:hAnsiTheme="minorHAnsi" w:cstheme="minorBidi"/>
                <w:noProof/>
                <w:sz w:val="22"/>
                <w:szCs w:val="22"/>
                <w:lang w:eastAsia="es-UY"/>
              </w:rPr>
              <w:tab/>
            </w:r>
            <w:r w:rsidRPr="008D041E">
              <w:rPr>
                <w:rStyle w:val="Hipervnculo"/>
                <w:noProof/>
              </w:rPr>
              <w:t>Ceniza de soda</w:t>
            </w:r>
            <w:r>
              <w:rPr>
                <w:noProof/>
                <w:webHidden/>
              </w:rPr>
              <w:tab/>
            </w:r>
            <w:r>
              <w:rPr>
                <w:noProof/>
                <w:webHidden/>
              </w:rPr>
              <w:fldChar w:fldCharType="begin"/>
            </w:r>
            <w:r>
              <w:rPr>
                <w:noProof/>
                <w:webHidden/>
              </w:rPr>
              <w:instrText xml:space="preserve"> PAGEREF _Toc168910856 \h </w:instrText>
            </w:r>
            <w:r>
              <w:rPr>
                <w:noProof/>
                <w:webHidden/>
              </w:rPr>
            </w:r>
            <w:r>
              <w:rPr>
                <w:noProof/>
                <w:webHidden/>
              </w:rPr>
              <w:fldChar w:fldCharType="separate"/>
            </w:r>
            <w:r>
              <w:rPr>
                <w:noProof/>
                <w:webHidden/>
              </w:rPr>
              <w:t>27</w:t>
            </w:r>
            <w:r>
              <w:rPr>
                <w:noProof/>
                <w:webHidden/>
              </w:rPr>
              <w:fldChar w:fldCharType="end"/>
            </w:r>
          </w:hyperlink>
        </w:p>
        <w:p w14:paraId="538AEDC5"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57" w:history="1">
            <w:r w:rsidRPr="008D041E">
              <w:rPr>
                <w:rStyle w:val="Hipervnculo"/>
                <w:noProof/>
              </w:rPr>
              <w:t>3.9.2.3</w:t>
            </w:r>
            <w:r>
              <w:rPr>
                <w:rFonts w:asciiTheme="minorHAnsi" w:eastAsiaTheme="minorEastAsia" w:hAnsiTheme="minorHAnsi" w:cstheme="minorBidi"/>
                <w:noProof/>
                <w:sz w:val="22"/>
                <w:szCs w:val="22"/>
                <w:lang w:eastAsia="es-UY"/>
              </w:rPr>
              <w:tab/>
            </w:r>
            <w:r w:rsidRPr="008D041E">
              <w:rPr>
                <w:rStyle w:val="Hipervnculo"/>
                <w:noProof/>
              </w:rPr>
              <w:t>Sulfato de aluminio</w:t>
            </w:r>
            <w:r>
              <w:rPr>
                <w:noProof/>
                <w:webHidden/>
              </w:rPr>
              <w:tab/>
            </w:r>
            <w:r>
              <w:rPr>
                <w:noProof/>
                <w:webHidden/>
              </w:rPr>
              <w:fldChar w:fldCharType="begin"/>
            </w:r>
            <w:r>
              <w:rPr>
                <w:noProof/>
                <w:webHidden/>
              </w:rPr>
              <w:instrText xml:space="preserve"> PAGEREF _Toc168910857 \h </w:instrText>
            </w:r>
            <w:r>
              <w:rPr>
                <w:noProof/>
                <w:webHidden/>
              </w:rPr>
            </w:r>
            <w:r>
              <w:rPr>
                <w:noProof/>
                <w:webHidden/>
              </w:rPr>
              <w:fldChar w:fldCharType="separate"/>
            </w:r>
            <w:r>
              <w:rPr>
                <w:noProof/>
                <w:webHidden/>
              </w:rPr>
              <w:t>28</w:t>
            </w:r>
            <w:r>
              <w:rPr>
                <w:noProof/>
                <w:webHidden/>
              </w:rPr>
              <w:fldChar w:fldCharType="end"/>
            </w:r>
          </w:hyperlink>
        </w:p>
        <w:p w14:paraId="13D088E5"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58" w:history="1">
            <w:r w:rsidRPr="008D041E">
              <w:rPr>
                <w:rStyle w:val="Hipervnculo"/>
                <w:noProof/>
              </w:rPr>
              <w:t>3.9.2.4</w:t>
            </w:r>
            <w:r>
              <w:rPr>
                <w:rFonts w:asciiTheme="minorHAnsi" w:eastAsiaTheme="minorEastAsia" w:hAnsiTheme="minorHAnsi" w:cstheme="minorBidi"/>
                <w:noProof/>
                <w:sz w:val="22"/>
                <w:szCs w:val="22"/>
                <w:lang w:eastAsia="es-UY"/>
              </w:rPr>
              <w:tab/>
            </w:r>
            <w:r w:rsidRPr="008D041E">
              <w:rPr>
                <w:rStyle w:val="Hipervnculo"/>
                <w:noProof/>
              </w:rPr>
              <w:t>Polielectrolito</w:t>
            </w:r>
            <w:r>
              <w:rPr>
                <w:noProof/>
                <w:webHidden/>
              </w:rPr>
              <w:tab/>
            </w:r>
            <w:r>
              <w:rPr>
                <w:noProof/>
                <w:webHidden/>
              </w:rPr>
              <w:fldChar w:fldCharType="begin"/>
            </w:r>
            <w:r>
              <w:rPr>
                <w:noProof/>
                <w:webHidden/>
              </w:rPr>
              <w:instrText xml:space="preserve"> PAGEREF _Toc168910858 \h </w:instrText>
            </w:r>
            <w:r>
              <w:rPr>
                <w:noProof/>
                <w:webHidden/>
              </w:rPr>
            </w:r>
            <w:r>
              <w:rPr>
                <w:noProof/>
                <w:webHidden/>
              </w:rPr>
              <w:fldChar w:fldCharType="separate"/>
            </w:r>
            <w:r>
              <w:rPr>
                <w:noProof/>
                <w:webHidden/>
              </w:rPr>
              <w:t>29</w:t>
            </w:r>
            <w:r>
              <w:rPr>
                <w:noProof/>
                <w:webHidden/>
              </w:rPr>
              <w:fldChar w:fldCharType="end"/>
            </w:r>
          </w:hyperlink>
        </w:p>
        <w:p w14:paraId="42206300"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59" w:history="1">
            <w:r w:rsidRPr="008D041E">
              <w:rPr>
                <w:rStyle w:val="Hipervnculo"/>
                <w:noProof/>
              </w:rPr>
              <w:t>3.9.2.5</w:t>
            </w:r>
            <w:r>
              <w:rPr>
                <w:rFonts w:asciiTheme="minorHAnsi" w:eastAsiaTheme="minorEastAsia" w:hAnsiTheme="minorHAnsi" w:cstheme="minorBidi"/>
                <w:noProof/>
                <w:sz w:val="22"/>
                <w:szCs w:val="22"/>
                <w:lang w:eastAsia="es-UY"/>
              </w:rPr>
              <w:tab/>
            </w:r>
            <w:r w:rsidRPr="008D041E">
              <w:rPr>
                <w:rStyle w:val="Hipervnculo"/>
                <w:noProof/>
              </w:rPr>
              <w:t>Hipoclorito de sodio</w:t>
            </w:r>
            <w:r>
              <w:rPr>
                <w:noProof/>
                <w:webHidden/>
              </w:rPr>
              <w:tab/>
            </w:r>
            <w:r>
              <w:rPr>
                <w:noProof/>
                <w:webHidden/>
              </w:rPr>
              <w:fldChar w:fldCharType="begin"/>
            </w:r>
            <w:r>
              <w:rPr>
                <w:noProof/>
                <w:webHidden/>
              </w:rPr>
              <w:instrText xml:space="preserve"> PAGEREF _Toc168910859 \h </w:instrText>
            </w:r>
            <w:r>
              <w:rPr>
                <w:noProof/>
                <w:webHidden/>
              </w:rPr>
            </w:r>
            <w:r>
              <w:rPr>
                <w:noProof/>
                <w:webHidden/>
              </w:rPr>
              <w:fldChar w:fldCharType="separate"/>
            </w:r>
            <w:r>
              <w:rPr>
                <w:noProof/>
                <w:webHidden/>
              </w:rPr>
              <w:t>30</w:t>
            </w:r>
            <w:r>
              <w:rPr>
                <w:noProof/>
                <w:webHidden/>
              </w:rPr>
              <w:fldChar w:fldCharType="end"/>
            </w:r>
          </w:hyperlink>
        </w:p>
        <w:p w14:paraId="6F82DE79"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60" w:history="1">
            <w:r w:rsidRPr="008D041E">
              <w:rPr>
                <w:rStyle w:val="Hipervnculo"/>
                <w:bCs/>
                <w:noProof/>
              </w:rPr>
              <w:t>3.9.3</w:t>
            </w:r>
            <w:r>
              <w:rPr>
                <w:rFonts w:asciiTheme="minorHAnsi" w:eastAsiaTheme="minorEastAsia" w:hAnsiTheme="minorHAnsi" w:cstheme="minorBidi"/>
                <w:i w:val="0"/>
                <w:iCs w:val="0"/>
                <w:noProof/>
                <w:sz w:val="22"/>
                <w:szCs w:val="22"/>
                <w:lang w:eastAsia="es-UY"/>
              </w:rPr>
              <w:tab/>
            </w:r>
            <w:r w:rsidRPr="008D041E">
              <w:rPr>
                <w:rStyle w:val="Hipervnculo"/>
                <w:noProof/>
              </w:rPr>
              <w:t>Equipos dosificadores</w:t>
            </w:r>
            <w:r>
              <w:rPr>
                <w:noProof/>
                <w:webHidden/>
              </w:rPr>
              <w:tab/>
            </w:r>
            <w:r>
              <w:rPr>
                <w:noProof/>
                <w:webHidden/>
              </w:rPr>
              <w:fldChar w:fldCharType="begin"/>
            </w:r>
            <w:r>
              <w:rPr>
                <w:noProof/>
                <w:webHidden/>
              </w:rPr>
              <w:instrText xml:space="preserve"> PAGEREF _Toc168910860 \h </w:instrText>
            </w:r>
            <w:r>
              <w:rPr>
                <w:noProof/>
                <w:webHidden/>
              </w:rPr>
            </w:r>
            <w:r>
              <w:rPr>
                <w:noProof/>
                <w:webHidden/>
              </w:rPr>
              <w:fldChar w:fldCharType="separate"/>
            </w:r>
            <w:r>
              <w:rPr>
                <w:noProof/>
                <w:webHidden/>
              </w:rPr>
              <w:t>30</w:t>
            </w:r>
            <w:r>
              <w:rPr>
                <w:noProof/>
                <w:webHidden/>
              </w:rPr>
              <w:fldChar w:fldCharType="end"/>
            </w:r>
          </w:hyperlink>
        </w:p>
        <w:p w14:paraId="0A9DC23E"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61" w:history="1">
            <w:r w:rsidRPr="008D041E">
              <w:rPr>
                <w:rStyle w:val="Hipervnculo"/>
                <w:bCs/>
                <w:noProof/>
              </w:rPr>
              <w:t>3.10</w:t>
            </w:r>
            <w:r>
              <w:rPr>
                <w:rFonts w:asciiTheme="minorHAnsi" w:eastAsiaTheme="minorEastAsia" w:hAnsiTheme="minorHAnsi" w:cstheme="minorBidi"/>
                <w:smallCaps w:val="0"/>
                <w:noProof/>
                <w:sz w:val="22"/>
                <w:szCs w:val="22"/>
                <w:lang w:eastAsia="es-UY"/>
              </w:rPr>
              <w:tab/>
            </w:r>
            <w:r w:rsidRPr="008D041E">
              <w:rPr>
                <w:rStyle w:val="Hipervnculo"/>
                <w:noProof/>
              </w:rPr>
              <w:t>Desagues pluviales de la planta</w:t>
            </w:r>
            <w:r>
              <w:rPr>
                <w:noProof/>
                <w:webHidden/>
              </w:rPr>
              <w:tab/>
            </w:r>
            <w:r>
              <w:rPr>
                <w:noProof/>
                <w:webHidden/>
              </w:rPr>
              <w:fldChar w:fldCharType="begin"/>
            </w:r>
            <w:r>
              <w:rPr>
                <w:noProof/>
                <w:webHidden/>
              </w:rPr>
              <w:instrText xml:space="preserve"> PAGEREF _Toc168910861 \h </w:instrText>
            </w:r>
            <w:r>
              <w:rPr>
                <w:noProof/>
                <w:webHidden/>
              </w:rPr>
            </w:r>
            <w:r>
              <w:rPr>
                <w:noProof/>
                <w:webHidden/>
              </w:rPr>
              <w:fldChar w:fldCharType="separate"/>
            </w:r>
            <w:r>
              <w:rPr>
                <w:noProof/>
                <w:webHidden/>
              </w:rPr>
              <w:t>30</w:t>
            </w:r>
            <w:r>
              <w:rPr>
                <w:noProof/>
                <w:webHidden/>
              </w:rPr>
              <w:fldChar w:fldCharType="end"/>
            </w:r>
          </w:hyperlink>
        </w:p>
        <w:p w14:paraId="613188C8"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862" w:history="1">
            <w:r w:rsidRPr="008D041E">
              <w:rPr>
                <w:rStyle w:val="Hipervnculo"/>
                <w:noProof/>
                <w:lang w:val="es-MX"/>
              </w:rPr>
              <w:t>4</w:t>
            </w:r>
            <w:r>
              <w:rPr>
                <w:rFonts w:asciiTheme="minorHAnsi" w:eastAsiaTheme="minorEastAsia" w:hAnsiTheme="minorHAnsi" w:cstheme="minorBidi"/>
                <w:b w:val="0"/>
                <w:bCs w:val="0"/>
                <w:caps w:val="0"/>
                <w:noProof/>
                <w:sz w:val="22"/>
                <w:szCs w:val="22"/>
                <w:lang w:eastAsia="es-UY"/>
              </w:rPr>
              <w:tab/>
            </w:r>
            <w:r w:rsidRPr="008D041E">
              <w:rPr>
                <w:rStyle w:val="Hipervnculo"/>
                <w:noProof/>
                <w:lang w:val="es-MX"/>
              </w:rPr>
              <w:t>Obra de toma</w:t>
            </w:r>
            <w:r>
              <w:rPr>
                <w:noProof/>
                <w:webHidden/>
              </w:rPr>
              <w:tab/>
            </w:r>
            <w:r>
              <w:rPr>
                <w:noProof/>
                <w:webHidden/>
              </w:rPr>
              <w:fldChar w:fldCharType="begin"/>
            </w:r>
            <w:r>
              <w:rPr>
                <w:noProof/>
                <w:webHidden/>
              </w:rPr>
              <w:instrText xml:space="preserve"> PAGEREF _Toc168910862 \h </w:instrText>
            </w:r>
            <w:r>
              <w:rPr>
                <w:noProof/>
                <w:webHidden/>
              </w:rPr>
            </w:r>
            <w:r>
              <w:rPr>
                <w:noProof/>
                <w:webHidden/>
              </w:rPr>
              <w:fldChar w:fldCharType="separate"/>
            </w:r>
            <w:r>
              <w:rPr>
                <w:noProof/>
                <w:webHidden/>
              </w:rPr>
              <w:t>32</w:t>
            </w:r>
            <w:r>
              <w:rPr>
                <w:noProof/>
                <w:webHidden/>
              </w:rPr>
              <w:fldChar w:fldCharType="end"/>
            </w:r>
          </w:hyperlink>
        </w:p>
        <w:p w14:paraId="44594CB4"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63" w:history="1">
            <w:r w:rsidRPr="008D041E">
              <w:rPr>
                <w:rStyle w:val="Hipervnculo"/>
                <w:bCs/>
                <w:noProof/>
              </w:rPr>
              <w:t>4.1</w:t>
            </w:r>
            <w:r>
              <w:rPr>
                <w:rFonts w:asciiTheme="minorHAnsi" w:eastAsiaTheme="minorEastAsia" w:hAnsiTheme="minorHAnsi" w:cstheme="minorBidi"/>
                <w:smallCaps w:val="0"/>
                <w:noProof/>
                <w:sz w:val="22"/>
                <w:szCs w:val="22"/>
                <w:lang w:eastAsia="es-UY"/>
              </w:rPr>
              <w:tab/>
            </w:r>
            <w:r w:rsidRPr="008D041E">
              <w:rPr>
                <w:rStyle w:val="Hipervnculo"/>
                <w:noProof/>
              </w:rPr>
              <w:t>Estudio de niveles de toma actual</w:t>
            </w:r>
            <w:r>
              <w:rPr>
                <w:noProof/>
                <w:webHidden/>
              </w:rPr>
              <w:tab/>
            </w:r>
            <w:r>
              <w:rPr>
                <w:noProof/>
                <w:webHidden/>
              </w:rPr>
              <w:fldChar w:fldCharType="begin"/>
            </w:r>
            <w:r>
              <w:rPr>
                <w:noProof/>
                <w:webHidden/>
              </w:rPr>
              <w:instrText xml:space="preserve"> PAGEREF _Toc168910863 \h </w:instrText>
            </w:r>
            <w:r>
              <w:rPr>
                <w:noProof/>
                <w:webHidden/>
              </w:rPr>
            </w:r>
            <w:r>
              <w:rPr>
                <w:noProof/>
                <w:webHidden/>
              </w:rPr>
              <w:fldChar w:fldCharType="separate"/>
            </w:r>
            <w:r>
              <w:rPr>
                <w:noProof/>
                <w:webHidden/>
              </w:rPr>
              <w:t>32</w:t>
            </w:r>
            <w:r>
              <w:rPr>
                <w:noProof/>
                <w:webHidden/>
              </w:rPr>
              <w:fldChar w:fldCharType="end"/>
            </w:r>
          </w:hyperlink>
        </w:p>
        <w:p w14:paraId="30E06C62"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64" w:history="1">
            <w:r w:rsidRPr="008D041E">
              <w:rPr>
                <w:rStyle w:val="Hipervnculo"/>
                <w:bCs/>
                <w:noProof/>
              </w:rPr>
              <w:t>4.2</w:t>
            </w:r>
            <w:r>
              <w:rPr>
                <w:rFonts w:asciiTheme="minorHAnsi" w:eastAsiaTheme="minorEastAsia" w:hAnsiTheme="minorHAnsi" w:cstheme="minorBidi"/>
                <w:smallCaps w:val="0"/>
                <w:noProof/>
                <w:sz w:val="22"/>
                <w:szCs w:val="22"/>
                <w:lang w:eastAsia="es-UY"/>
              </w:rPr>
              <w:tab/>
            </w:r>
            <w:r w:rsidRPr="008D041E">
              <w:rPr>
                <w:rStyle w:val="Hipervnculo"/>
                <w:noProof/>
              </w:rPr>
              <w:t>Nueva obra de toma</w:t>
            </w:r>
            <w:r>
              <w:rPr>
                <w:noProof/>
                <w:webHidden/>
              </w:rPr>
              <w:tab/>
            </w:r>
            <w:r>
              <w:rPr>
                <w:noProof/>
                <w:webHidden/>
              </w:rPr>
              <w:fldChar w:fldCharType="begin"/>
            </w:r>
            <w:r>
              <w:rPr>
                <w:noProof/>
                <w:webHidden/>
              </w:rPr>
              <w:instrText xml:space="preserve"> PAGEREF _Toc168910864 \h </w:instrText>
            </w:r>
            <w:r>
              <w:rPr>
                <w:noProof/>
                <w:webHidden/>
              </w:rPr>
            </w:r>
            <w:r>
              <w:rPr>
                <w:noProof/>
                <w:webHidden/>
              </w:rPr>
              <w:fldChar w:fldCharType="separate"/>
            </w:r>
            <w:r>
              <w:rPr>
                <w:noProof/>
                <w:webHidden/>
              </w:rPr>
              <w:t>34</w:t>
            </w:r>
            <w:r>
              <w:rPr>
                <w:noProof/>
                <w:webHidden/>
              </w:rPr>
              <w:fldChar w:fldCharType="end"/>
            </w:r>
          </w:hyperlink>
        </w:p>
        <w:p w14:paraId="2CAAC105"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65" w:history="1">
            <w:r w:rsidRPr="008D041E">
              <w:rPr>
                <w:rStyle w:val="Hipervnculo"/>
                <w:bCs/>
                <w:noProof/>
              </w:rPr>
              <w:t>4.2.1</w:t>
            </w:r>
            <w:r>
              <w:rPr>
                <w:rFonts w:asciiTheme="minorHAnsi" w:eastAsiaTheme="minorEastAsia" w:hAnsiTheme="minorHAnsi" w:cstheme="minorBidi"/>
                <w:i w:val="0"/>
                <w:iCs w:val="0"/>
                <w:noProof/>
                <w:sz w:val="22"/>
                <w:szCs w:val="22"/>
                <w:lang w:eastAsia="es-UY"/>
              </w:rPr>
              <w:tab/>
            </w:r>
            <w:r w:rsidRPr="008D041E">
              <w:rPr>
                <w:rStyle w:val="Hipervnculo"/>
                <w:noProof/>
              </w:rPr>
              <w:t>Descripción de la nueva obra de toma</w:t>
            </w:r>
            <w:r>
              <w:rPr>
                <w:noProof/>
                <w:webHidden/>
              </w:rPr>
              <w:tab/>
            </w:r>
            <w:r>
              <w:rPr>
                <w:noProof/>
                <w:webHidden/>
              </w:rPr>
              <w:fldChar w:fldCharType="begin"/>
            </w:r>
            <w:r>
              <w:rPr>
                <w:noProof/>
                <w:webHidden/>
              </w:rPr>
              <w:instrText xml:space="preserve"> PAGEREF _Toc168910865 \h </w:instrText>
            </w:r>
            <w:r>
              <w:rPr>
                <w:noProof/>
                <w:webHidden/>
              </w:rPr>
            </w:r>
            <w:r>
              <w:rPr>
                <w:noProof/>
                <w:webHidden/>
              </w:rPr>
              <w:fldChar w:fldCharType="separate"/>
            </w:r>
            <w:r>
              <w:rPr>
                <w:noProof/>
                <w:webHidden/>
              </w:rPr>
              <w:t>35</w:t>
            </w:r>
            <w:r>
              <w:rPr>
                <w:noProof/>
                <w:webHidden/>
              </w:rPr>
              <w:fldChar w:fldCharType="end"/>
            </w:r>
          </w:hyperlink>
        </w:p>
        <w:p w14:paraId="2DBBB95B"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866" w:history="1">
            <w:r w:rsidRPr="008D041E">
              <w:rPr>
                <w:rStyle w:val="Hipervnculo"/>
                <w:noProof/>
                <w:lang w:val="es-ES"/>
              </w:rPr>
              <w:t>5</w:t>
            </w:r>
            <w:r>
              <w:rPr>
                <w:rFonts w:asciiTheme="minorHAnsi" w:eastAsiaTheme="minorEastAsia" w:hAnsiTheme="minorHAnsi" w:cstheme="minorBidi"/>
                <w:b w:val="0"/>
                <w:bCs w:val="0"/>
                <w:caps w:val="0"/>
                <w:noProof/>
                <w:sz w:val="22"/>
                <w:szCs w:val="22"/>
                <w:lang w:eastAsia="es-UY"/>
              </w:rPr>
              <w:tab/>
            </w:r>
            <w:r w:rsidRPr="008D041E">
              <w:rPr>
                <w:rStyle w:val="Hipervnculo"/>
                <w:noProof/>
                <w:lang w:val="es-ES"/>
              </w:rPr>
              <w:t>Impulsión y redes de distribución</w:t>
            </w:r>
            <w:r>
              <w:rPr>
                <w:noProof/>
                <w:webHidden/>
              </w:rPr>
              <w:tab/>
            </w:r>
            <w:r>
              <w:rPr>
                <w:noProof/>
                <w:webHidden/>
              </w:rPr>
              <w:fldChar w:fldCharType="begin"/>
            </w:r>
            <w:r>
              <w:rPr>
                <w:noProof/>
                <w:webHidden/>
              </w:rPr>
              <w:instrText xml:space="preserve"> PAGEREF _Toc168910866 \h </w:instrText>
            </w:r>
            <w:r>
              <w:rPr>
                <w:noProof/>
                <w:webHidden/>
              </w:rPr>
            </w:r>
            <w:r>
              <w:rPr>
                <w:noProof/>
                <w:webHidden/>
              </w:rPr>
              <w:fldChar w:fldCharType="separate"/>
            </w:r>
            <w:r>
              <w:rPr>
                <w:noProof/>
                <w:webHidden/>
              </w:rPr>
              <w:t>36</w:t>
            </w:r>
            <w:r>
              <w:rPr>
                <w:noProof/>
                <w:webHidden/>
              </w:rPr>
              <w:fldChar w:fldCharType="end"/>
            </w:r>
          </w:hyperlink>
        </w:p>
        <w:p w14:paraId="15C2980D"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67" w:history="1">
            <w:r w:rsidRPr="008D041E">
              <w:rPr>
                <w:rStyle w:val="Hipervnculo"/>
                <w:bCs/>
                <w:noProof/>
              </w:rPr>
              <w:t>5.1</w:t>
            </w:r>
            <w:r>
              <w:rPr>
                <w:rFonts w:asciiTheme="minorHAnsi" w:eastAsiaTheme="minorEastAsia" w:hAnsiTheme="minorHAnsi" w:cstheme="minorBidi"/>
                <w:smallCaps w:val="0"/>
                <w:noProof/>
                <w:sz w:val="22"/>
                <w:szCs w:val="22"/>
                <w:lang w:eastAsia="es-UY"/>
              </w:rPr>
              <w:tab/>
            </w:r>
            <w:r w:rsidRPr="008D041E">
              <w:rPr>
                <w:rStyle w:val="Hipervnculo"/>
                <w:noProof/>
              </w:rPr>
              <w:t>Red actual</w:t>
            </w:r>
            <w:r>
              <w:rPr>
                <w:noProof/>
                <w:webHidden/>
              </w:rPr>
              <w:tab/>
            </w:r>
            <w:r>
              <w:rPr>
                <w:noProof/>
                <w:webHidden/>
              </w:rPr>
              <w:fldChar w:fldCharType="begin"/>
            </w:r>
            <w:r>
              <w:rPr>
                <w:noProof/>
                <w:webHidden/>
              </w:rPr>
              <w:instrText xml:space="preserve"> PAGEREF _Toc168910867 \h </w:instrText>
            </w:r>
            <w:r>
              <w:rPr>
                <w:noProof/>
                <w:webHidden/>
              </w:rPr>
            </w:r>
            <w:r>
              <w:rPr>
                <w:noProof/>
                <w:webHidden/>
              </w:rPr>
              <w:fldChar w:fldCharType="separate"/>
            </w:r>
            <w:r>
              <w:rPr>
                <w:noProof/>
                <w:webHidden/>
              </w:rPr>
              <w:t>36</w:t>
            </w:r>
            <w:r>
              <w:rPr>
                <w:noProof/>
                <w:webHidden/>
              </w:rPr>
              <w:fldChar w:fldCharType="end"/>
            </w:r>
          </w:hyperlink>
        </w:p>
        <w:p w14:paraId="654FE2D8"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68" w:history="1">
            <w:r w:rsidRPr="008D041E">
              <w:rPr>
                <w:rStyle w:val="Hipervnculo"/>
                <w:bCs/>
                <w:noProof/>
              </w:rPr>
              <w:t>5.2</w:t>
            </w:r>
            <w:r>
              <w:rPr>
                <w:rFonts w:asciiTheme="minorHAnsi" w:eastAsiaTheme="minorEastAsia" w:hAnsiTheme="minorHAnsi" w:cstheme="minorBidi"/>
                <w:smallCaps w:val="0"/>
                <w:noProof/>
                <w:sz w:val="22"/>
                <w:szCs w:val="22"/>
                <w:lang w:eastAsia="es-UY"/>
              </w:rPr>
              <w:tab/>
            </w:r>
            <w:r w:rsidRPr="008D041E">
              <w:rPr>
                <w:rStyle w:val="Hipervnculo"/>
                <w:noProof/>
              </w:rPr>
              <w:t>Sistema 25 de Mayo – sistema actual</w:t>
            </w:r>
            <w:r>
              <w:rPr>
                <w:noProof/>
                <w:webHidden/>
              </w:rPr>
              <w:tab/>
            </w:r>
            <w:r>
              <w:rPr>
                <w:noProof/>
                <w:webHidden/>
              </w:rPr>
              <w:fldChar w:fldCharType="begin"/>
            </w:r>
            <w:r>
              <w:rPr>
                <w:noProof/>
                <w:webHidden/>
              </w:rPr>
              <w:instrText xml:space="preserve"> PAGEREF _Toc168910868 \h </w:instrText>
            </w:r>
            <w:r>
              <w:rPr>
                <w:noProof/>
                <w:webHidden/>
              </w:rPr>
            </w:r>
            <w:r>
              <w:rPr>
                <w:noProof/>
                <w:webHidden/>
              </w:rPr>
              <w:fldChar w:fldCharType="separate"/>
            </w:r>
            <w:r>
              <w:rPr>
                <w:noProof/>
                <w:webHidden/>
              </w:rPr>
              <w:t>37</w:t>
            </w:r>
            <w:r>
              <w:rPr>
                <w:noProof/>
                <w:webHidden/>
              </w:rPr>
              <w:fldChar w:fldCharType="end"/>
            </w:r>
          </w:hyperlink>
        </w:p>
        <w:p w14:paraId="44BE542E"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69" w:history="1">
            <w:r w:rsidRPr="008D041E">
              <w:rPr>
                <w:rStyle w:val="Hipervnculo"/>
                <w:bCs/>
                <w:noProof/>
              </w:rPr>
              <w:t>5.3</w:t>
            </w:r>
            <w:r>
              <w:rPr>
                <w:rFonts w:asciiTheme="minorHAnsi" w:eastAsiaTheme="minorEastAsia" w:hAnsiTheme="minorHAnsi" w:cstheme="minorBidi"/>
                <w:smallCaps w:val="0"/>
                <w:noProof/>
                <w:sz w:val="22"/>
                <w:szCs w:val="22"/>
                <w:lang w:eastAsia="es-UY"/>
              </w:rPr>
              <w:tab/>
            </w:r>
            <w:r w:rsidRPr="008D041E">
              <w:rPr>
                <w:rStyle w:val="Hipervnculo"/>
                <w:noProof/>
              </w:rPr>
              <w:t>Sistema Cardal – Actual</w:t>
            </w:r>
            <w:r>
              <w:rPr>
                <w:noProof/>
                <w:webHidden/>
              </w:rPr>
              <w:tab/>
            </w:r>
            <w:r>
              <w:rPr>
                <w:noProof/>
                <w:webHidden/>
              </w:rPr>
              <w:fldChar w:fldCharType="begin"/>
            </w:r>
            <w:r>
              <w:rPr>
                <w:noProof/>
                <w:webHidden/>
              </w:rPr>
              <w:instrText xml:space="preserve"> PAGEREF _Toc168910869 \h </w:instrText>
            </w:r>
            <w:r>
              <w:rPr>
                <w:noProof/>
                <w:webHidden/>
              </w:rPr>
            </w:r>
            <w:r>
              <w:rPr>
                <w:noProof/>
                <w:webHidden/>
              </w:rPr>
              <w:fldChar w:fldCharType="separate"/>
            </w:r>
            <w:r>
              <w:rPr>
                <w:noProof/>
                <w:webHidden/>
              </w:rPr>
              <w:t>39</w:t>
            </w:r>
            <w:r>
              <w:rPr>
                <w:noProof/>
                <w:webHidden/>
              </w:rPr>
              <w:fldChar w:fldCharType="end"/>
            </w:r>
          </w:hyperlink>
        </w:p>
        <w:p w14:paraId="54B04F23"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70" w:history="1">
            <w:r w:rsidRPr="008D041E">
              <w:rPr>
                <w:rStyle w:val="Hipervnculo"/>
                <w:bCs/>
                <w:noProof/>
              </w:rPr>
              <w:t>5.4</w:t>
            </w:r>
            <w:r>
              <w:rPr>
                <w:rFonts w:asciiTheme="minorHAnsi" w:eastAsiaTheme="minorEastAsia" w:hAnsiTheme="minorHAnsi" w:cstheme="minorBidi"/>
                <w:smallCaps w:val="0"/>
                <w:noProof/>
                <w:sz w:val="22"/>
                <w:szCs w:val="22"/>
                <w:lang w:eastAsia="es-UY"/>
              </w:rPr>
              <w:tab/>
            </w:r>
            <w:r w:rsidRPr="008D041E">
              <w:rPr>
                <w:rStyle w:val="Hipervnculo"/>
                <w:noProof/>
              </w:rPr>
              <w:t>Sistema Mendoza y Mendoza Chico– Actual</w:t>
            </w:r>
            <w:r>
              <w:rPr>
                <w:noProof/>
                <w:webHidden/>
              </w:rPr>
              <w:tab/>
            </w:r>
            <w:r>
              <w:rPr>
                <w:noProof/>
                <w:webHidden/>
              </w:rPr>
              <w:fldChar w:fldCharType="begin"/>
            </w:r>
            <w:r>
              <w:rPr>
                <w:noProof/>
                <w:webHidden/>
              </w:rPr>
              <w:instrText xml:space="preserve"> PAGEREF _Toc168910870 \h </w:instrText>
            </w:r>
            <w:r>
              <w:rPr>
                <w:noProof/>
                <w:webHidden/>
              </w:rPr>
            </w:r>
            <w:r>
              <w:rPr>
                <w:noProof/>
                <w:webHidden/>
              </w:rPr>
              <w:fldChar w:fldCharType="separate"/>
            </w:r>
            <w:r>
              <w:rPr>
                <w:noProof/>
                <w:webHidden/>
              </w:rPr>
              <w:t>39</w:t>
            </w:r>
            <w:r>
              <w:rPr>
                <w:noProof/>
                <w:webHidden/>
              </w:rPr>
              <w:fldChar w:fldCharType="end"/>
            </w:r>
          </w:hyperlink>
        </w:p>
        <w:p w14:paraId="0AD8D72C"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71" w:history="1">
            <w:r w:rsidRPr="008D041E">
              <w:rPr>
                <w:rStyle w:val="Hipervnculo"/>
                <w:bCs/>
                <w:noProof/>
              </w:rPr>
              <w:t>5.5</w:t>
            </w:r>
            <w:r>
              <w:rPr>
                <w:rFonts w:asciiTheme="minorHAnsi" w:eastAsiaTheme="minorEastAsia" w:hAnsiTheme="minorHAnsi" w:cstheme="minorBidi"/>
                <w:smallCaps w:val="0"/>
                <w:noProof/>
                <w:sz w:val="22"/>
                <w:szCs w:val="22"/>
                <w:lang w:eastAsia="es-UY"/>
              </w:rPr>
              <w:tab/>
            </w:r>
            <w:r w:rsidRPr="008D041E">
              <w:rPr>
                <w:rStyle w:val="Hipervnculo"/>
                <w:noProof/>
              </w:rPr>
              <w:t>Red propuesta</w:t>
            </w:r>
            <w:r>
              <w:rPr>
                <w:noProof/>
                <w:webHidden/>
              </w:rPr>
              <w:tab/>
            </w:r>
            <w:r>
              <w:rPr>
                <w:noProof/>
                <w:webHidden/>
              </w:rPr>
              <w:fldChar w:fldCharType="begin"/>
            </w:r>
            <w:r>
              <w:rPr>
                <w:noProof/>
                <w:webHidden/>
              </w:rPr>
              <w:instrText xml:space="preserve"> PAGEREF _Toc168910871 \h </w:instrText>
            </w:r>
            <w:r>
              <w:rPr>
                <w:noProof/>
                <w:webHidden/>
              </w:rPr>
            </w:r>
            <w:r>
              <w:rPr>
                <w:noProof/>
                <w:webHidden/>
              </w:rPr>
              <w:fldChar w:fldCharType="separate"/>
            </w:r>
            <w:r>
              <w:rPr>
                <w:noProof/>
                <w:webHidden/>
              </w:rPr>
              <w:t>40</w:t>
            </w:r>
            <w:r>
              <w:rPr>
                <w:noProof/>
                <w:webHidden/>
              </w:rPr>
              <w:fldChar w:fldCharType="end"/>
            </w:r>
          </w:hyperlink>
        </w:p>
        <w:p w14:paraId="3BC36436"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72" w:history="1">
            <w:r w:rsidRPr="008D041E">
              <w:rPr>
                <w:rStyle w:val="Hipervnculo"/>
                <w:bCs/>
                <w:noProof/>
              </w:rPr>
              <w:t>5.5.1</w:t>
            </w:r>
            <w:r>
              <w:rPr>
                <w:rFonts w:asciiTheme="minorHAnsi" w:eastAsiaTheme="minorEastAsia" w:hAnsiTheme="minorHAnsi" w:cstheme="minorBidi"/>
                <w:i w:val="0"/>
                <w:iCs w:val="0"/>
                <w:noProof/>
                <w:sz w:val="22"/>
                <w:szCs w:val="22"/>
                <w:lang w:eastAsia="es-UY"/>
              </w:rPr>
              <w:tab/>
            </w:r>
            <w:r w:rsidRPr="008D041E">
              <w:rPr>
                <w:rStyle w:val="Hipervnculo"/>
                <w:noProof/>
              </w:rPr>
              <w:t>Demandas</w:t>
            </w:r>
            <w:r>
              <w:rPr>
                <w:noProof/>
                <w:webHidden/>
              </w:rPr>
              <w:tab/>
            </w:r>
            <w:r>
              <w:rPr>
                <w:noProof/>
                <w:webHidden/>
              </w:rPr>
              <w:fldChar w:fldCharType="begin"/>
            </w:r>
            <w:r>
              <w:rPr>
                <w:noProof/>
                <w:webHidden/>
              </w:rPr>
              <w:instrText xml:space="preserve"> PAGEREF _Toc168910872 \h </w:instrText>
            </w:r>
            <w:r>
              <w:rPr>
                <w:noProof/>
                <w:webHidden/>
              </w:rPr>
            </w:r>
            <w:r>
              <w:rPr>
                <w:noProof/>
                <w:webHidden/>
              </w:rPr>
              <w:fldChar w:fldCharType="separate"/>
            </w:r>
            <w:r>
              <w:rPr>
                <w:noProof/>
                <w:webHidden/>
              </w:rPr>
              <w:t>40</w:t>
            </w:r>
            <w:r>
              <w:rPr>
                <w:noProof/>
                <w:webHidden/>
              </w:rPr>
              <w:fldChar w:fldCharType="end"/>
            </w:r>
          </w:hyperlink>
        </w:p>
        <w:p w14:paraId="51E8526B"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73" w:history="1">
            <w:r w:rsidRPr="008D041E">
              <w:rPr>
                <w:rStyle w:val="Hipervnculo"/>
                <w:bCs/>
                <w:noProof/>
              </w:rPr>
              <w:t>5.5.2</w:t>
            </w:r>
            <w:r>
              <w:rPr>
                <w:rFonts w:asciiTheme="minorHAnsi" w:eastAsiaTheme="minorEastAsia" w:hAnsiTheme="minorHAnsi" w:cstheme="minorBidi"/>
                <w:i w:val="0"/>
                <w:iCs w:val="0"/>
                <w:noProof/>
                <w:sz w:val="22"/>
                <w:szCs w:val="22"/>
                <w:lang w:eastAsia="es-UY"/>
              </w:rPr>
              <w:tab/>
            </w:r>
            <w:r w:rsidRPr="008D041E">
              <w:rPr>
                <w:rStyle w:val="Hipervnculo"/>
                <w:noProof/>
              </w:rPr>
              <w:t>Volúmenes de almacenamiento</w:t>
            </w:r>
            <w:r>
              <w:rPr>
                <w:noProof/>
                <w:webHidden/>
              </w:rPr>
              <w:tab/>
            </w:r>
            <w:r>
              <w:rPr>
                <w:noProof/>
                <w:webHidden/>
              </w:rPr>
              <w:fldChar w:fldCharType="begin"/>
            </w:r>
            <w:r>
              <w:rPr>
                <w:noProof/>
                <w:webHidden/>
              </w:rPr>
              <w:instrText xml:space="preserve"> PAGEREF _Toc168910873 \h </w:instrText>
            </w:r>
            <w:r>
              <w:rPr>
                <w:noProof/>
                <w:webHidden/>
              </w:rPr>
            </w:r>
            <w:r>
              <w:rPr>
                <w:noProof/>
                <w:webHidden/>
              </w:rPr>
              <w:fldChar w:fldCharType="separate"/>
            </w:r>
            <w:r>
              <w:rPr>
                <w:noProof/>
                <w:webHidden/>
              </w:rPr>
              <w:t>41</w:t>
            </w:r>
            <w:r>
              <w:rPr>
                <w:noProof/>
                <w:webHidden/>
              </w:rPr>
              <w:fldChar w:fldCharType="end"/>
            </w:r>
          </w:hyperlink>
        </w:p>
        <w:p w14:paraId="58AEB4CD"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74" w:history="1">
            <w:r w:rsidRPr="008D041E">
              <w:rPr>
                <w:rStyle w:val="Hipervnculo"/>
                <w:bCs/>
                <w:noProof/>
              </w:rPr>
              <w:t>5.5.3</w:t>
            </w:r>
            <w:r>
              <w:rPr>
                <w:rFonts w:asciiTheme="minorHAnsi" w:eastAsiaTheme="minorEastAsia" w:hAnsiTheme="minorHAnsi" w:cstheme="minorBidi"/>
                <w:i w:val="0"/>
                <w:iCs w:val="0"/>
                <w:noProof/>
                <w:sz w:val="22"/>
                <w:szCs w:val="22"/>
                <w:lang w:eastAsia="es-UY"/>
              </w:rPr>
              <w:tab/>
            </w:r>
            <w:r w:rsidRPr="008D041E">
              <w:rPr>
                <w:rStyle w:val="Hipervnculo"/>
                <w:noProof/>
              </w:rPr>
              <w:t>Impulsión</w:t>
            </w:r>
            <w:r>
              <w:rPr>
                <w:noProof/>
                <w:webHidden/>
              </w:rPr>
              <w:tab/>
            </w:r>
            <w:r>
              <w:rPr>
                <w:noProof/>
                <w:webHidden/>
              </w:rPr>
              <w:fldChar w:fldCharType="begin"/>
            </w:r>
            <w:r>
              <w:rPr>
                <w:noProof/>
                <w:webHidden/>
              </w:rPr>
              <w:instrText xml:space="preserve"> PAGEREF _Toc168910874 \h </w:instrText>
            </w:r>
            <w:r>
              <w:rPr>
                <w:noProof/>
                <w:webHidden/>
              </w:rPr>
            </w:r>
            <w:r>
              <w:rPr>
                <w:noProof/>
                <w:webHidden/>
              </w:rPr>
              <w:fldChar w:fldCharType="separate"/>
            </w:r>
            <w:r>
              <w:rPr>
                <w:noProof/>
                <w:webHidden/>
              </w:rPr>
              <w:t>41</w:t>
            </w:r>
            <w:r>
              <w:rPr>
                <w:noProof/>
                <w:webHidden/>
              </w:rPr>
              <w:fldChar w:fldCharType="end"/>
            </w:r>
          </w:hyperlink>
        </w:p>
        <w:p w14:paraId="415B05D2"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75" w:history="1">
            <w:r w:rsidRPr="008D041E">
              <w:rPr>
                <w:rStyle w:val="Hipervnculo"/>
                <w:bCs/>
                <w:noProof/>
              </w:rPr>
              <w:t>5.5.4</w:t>
            </w:r>
            <w:r>
              <w:rPr>
                <w:rFonts w:asciiTheme="minorHAnsi" w:eastAsiaTheme="minorEastAsia" w:hAnsiTheme="minorHAnsi" w:cstheme="minorBidi"/>
                <w:i w:val="0"/>
                <w:iCs w:val="0"/>
                <w:noProof/>
                <w:sz w:val="22"/>
                <w:szCs w:val="22"/>
                <w:lang w:eastAsia="es-UY"/>
              </w:rPr>
              <w:tab/>
            </w:r>
            <w:r w:rsidRPr="008D041E">
              <w:rPr>
                <w:rStyle w:val="Hipervnculo"/>
                <w:noProof/>
              </w:rPr>
              <w:t>25 de Mayo</w:t>
            </w:r>
            <w:r>
              <w:rPr>
                <w:noProof/>
                <w:webHidden/>
              </w:rPr>
              <w:tab/>
            </w:r>
            <w:r>
              <w:rPr>
                <w:noProof/>
                <w:webHidden/>
              </w:rPr>
              <w:fldChar w:fldCharType="begin"/>
            </w:r>
            <w:r>
              <w:rPr>
                <w:noProof/>
                <w:webHidden/>
              </w:rPr>
              <w:instrText xml:space="preserve"> PAGEREF _Toc168910875 \h </w:instrText>
            </w:r>
            <w:r>
              <w:rPr>
                <w:noProof/>
                <w:webHidden/>
              </w:rPr>
            </w:r>
            <w:r>
              <w:rPr>
                <w:noProof/>
                <w:webHidden/>
              </w:rPr>
              <w:fldChar w:fldCharType="separate"/>
            </w:r>
            <w:r>
              <w:rPr>
                <w:noProof/>
                <w:webHidden/>
              </w:rPr>
              <w:t>42</w:t>
            </w:r>
            <w:r>
              <w:rPr>
                <w:noProof/>
                <w:webHidden/>
              </w:rPr>
              <w:fldChar w:fldCharType="end"/>
            </w:r>
          </w:hyperlink>
        </w:p>
        <w:p w14:paraId="5BFB31F6"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76" w:history="1">
            <w:r w:rsidRPr="008D041E">
              <w:rPr>
                <w:rStyle w:val="Hipervnculo"/>
                <w:noProof/>
              </w:rPr>
              <w:t>5.5.4.1</w:t>
            </w:r>
            <w:r>
              <w:rPr>
                <w:rFonts w:asciiTheme="minorHAnsi" w:eastAsiaTheme="minorEastAsia" w:hAnsiTheme="minorHAnsi" w:cstheme="minorBidi"/>
                <w:noProof/>
                <w:sz w:val="22"/>
                <w:szCs w:val="22"/>
                <w:lang w:eastAsia="es-UY"/>
              </w:rPr>
              <w:tab/>
            </w:r>
            <w:r w:rsidRPr="008D041E">
              <w:rPr>
                <w:rStyle w:val="Hipervnculo"/>
                <w:noProof/>
              </w:rPr>
              <w:t>línea de impulsión</w:t>
            </w:r>
            <w:r>
              <w:rPr>
                <w:noProof/>
                <w:webHidden/>
              </w:rPr>
              <w:tab/>
            </w:r>
            <w:r>
              <w:rPr>
                <w:noProof/>
                <w:webHidden/>
              </w:rPr>
              <w:fldChar w:fldCharType="begin"/>
            </w:r>
            <w:r>
              <w:rPr>
                <w:noProof/>
                <w:webHidden/>
              </w:rPr>
              <w:instrText xml:space="preserve"> PAGEREF _Toc168910876 \h </w:instrText>
            </w:r>
            <w:r>
              <w:rPr>
                <w:noProof/>
                <w:webHidden/>
              </w:rPr>
            </w:r>
            <w:r>
              <w:rPr>
                <w:noProof/>
                <w:webHidden/>
              </w:rPr>
              <w:fldChar w:fldCharType="separate"/>
            </w:r>
            <w:r>
              <w:rPr>
                <w:noProof/>
                <w:webHidden/>
              </w:rPr>
              <w:t>42</w:t>
            </w:r>
            <w:r>
              <w:rPr>
                <w:noProof/>
                <w:webHidden/>
              </w:rPr>
              <w:fldChar w:fldCharType="end"/>
            </w:r>
          </w:hyperlink>
        </w:p>
        <w:p w14:paraId="4EB8A10E"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77" w:history="1">
            <w:r w:rsidRPr="008D041E">
              <w:rPr>
                <w:rStyle w:val="Hipervnculo"/>
                <w:noProof/>
              </w:rPr>
              <w:t>5.5.4.2</w:t>
            </w:r>
            <w:r>
              <w:rPr>
                <w:rFonts w:asciiTheme="minorHAnsi" w:eastAsiaTheme="minorEastAsia" w:hAnsiTheme="minorHAnsi" w:cstheme="minorBidi"/>
                <w:noProof/>
                <w:sz w:val="22"/>
                <w:szCs w:val="22"/>
                <w:lang w:eastAsia="es-UY"/>
              </w:rPr>
              <w:tab/>
            </w:r>
            <w:r w:rsidRPr="008D041E">
              <w:rPr>
                <w:rStyle w:val="Hipervnculo"/>
                <w:noProof/>
              </w:rPr>
              <w:t>Empalme a la red</w:t>
            </w:r>
            <w:r>
              <w:rPr>
                <w:noProof/>
                <w:webHidden/>
              </w:rPr>
              <w:tab/>
            </w:r>
            <w:r>
              <w:rPr>
                <w:noProof/>
                <w:webHidden/>
              </w:rPr>
              <w:fldChar w:fldCharType="begin"/>
            </w:r>
            <w:r>
              <w:rPr>
                <w:noProof/>
                <w:webHidden/>
              </w:rPr>
              <w:instrText xml:space="preserve"> PAGEREF _Toc168910877 \h </w:instrText>
            </w:r>
            <w:r>
              <w:rPr>
                <w:noProof/>
                <w:webHidden/>
              </w:rPr>
            </w:r>
            <w:r>
              <w:rPr>
                <w:noProof/>
                <w:webHidden/>
              </w:rPr>
              <w:fldChar w:fldCharType="separate"/>
            </w:r>
            <w:r>
              <w:rPr>
                <w:noProof/>
                <w:webHidden/>
              </w:rPr>
              <w:t>42</w:t>
            </w:r>
            <w:r>
              <w:rPr>
                <w:noProof/>
                <w:webHidden/>
              </w:rPr>
              <w:fldChar w:fldCharType="end"/>
            </w:r>
          </w:hyperlink>
        </w:p>
        <w:p w14:paraId="1C076523"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78" w:history="1">
            <w:r w:rsidRPr="008D041E">
              <w:rPr>
                <w:rStyle w:val="Hipervnculo"/>
                <w:noProof/>
              </w:rPr>
              <w:t>5.5.4.3</w:t>
            </w:r>
            <w:r>
              <w:rPr>
                <w:rFonts w:asciiTheme="minorHAnsi" w:eastAsiaTheme="minorEastAsia" w:hAnsiTheme="minorHAnsi" w:cstheme="minorBidi"/>
                <w:noProof/>
                <w:sz w:val="22"/>
                <w:szCs w:val="22"/>
                <w:lang w:eastAsia="es-UY"/>
              </w:rPr>
              <w:tab/>
            </w:r>
            <w:r w:rsidRPr="008D041E">
              <w:rPr>
                <w:rStyle w:val="Hipervnculo"/>
                <w:noProof/>
              </w:rPr>
              <w:t>depósito de cabecera</w:t>
            </w:r>
            <w:r>
              <w:rPr>
                <w:noProof/>
                <w:webHidden/>
              </w:rPr>
              <w:tab/>
            </w:r>
            <w:r>
              <w:rPr>
                <w:noProof/>
                <w:webHidden/>
              </w:rPr>
              <w:fldChar w:fldCharType="begin"/>
            </w:r>
            <w:r>
              <w:rPr>
                <w:noProof/>
                <w:webHidden/>
              </w:rPr>
              <w:instrText xml:space="preserve"> PAGEREF _Toc168910878 \h </w:instrText>
            </w:r>
            <w:r>
              <w:rPr>
                <w:noProof/>
                <w:webHidden/>
              </w:rPr>
            </w:r>
            <w:r>
              <w:rPr>
                <w:noProof/>
                <w:webHidden/>
              </w:rPr>
              <w:fldChar w:fldCharType="separate"/>
            </w:r>
            <w:r>
              <w:rPr>
                <w:noProof/>
                <w:webHidden/>
              </w:rPr>
              <w:t>43</w:t>
            </w:r>
            <w:r>
              <w:rPr>
                <w:noProof/>
                <w:webHidden/>
              </w:rPr>
              <w:fldChar w:fldCharType="end"/>
            </w:r>
          </w:hyperlink>
        </w:p>
        <w:p w14:paraId="62BFBB64"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79" w:history="1">
            <w:r w:rsidRPr="008D041E">
              <w:rPr>
                <w:rStyle w:val="Hipervnculo"/>
                <w:noProof/>
              </w:rPr>
              <w:t>5.5.4.4</w:t>
            </w:r>
            <w:r>
              <w:rPr>
                <w:rFonts w:asciiTheme="minorHAnsi" w:eastAsiaTheme="minorEastAsia" w:hAnsiTheme="minorHAnsi" w:cstheme="minorBidi"/>
                <w:noProof/>
                <w:sz w:val="22"/>
                <w:szCs w:val="22"/>
                <w:lang w:eastAsia="es-UY"/>
              </w:rPr>
              <w:tab/>
            </w:r>
            <w:r w:rsidRPr="008D041E">
              <w:rPr>
                <w:rStyle w:val="Hipervnculo"/>
                <w:noProof/>
              </w:rPr>
              <w:t>Ubicación del depósito</w:t>
            </w:r>
            <w:r>
              <w:rPr>
                <w:noProof/>
                <w:webHidden/>
              </w:rPr>
              <w:tab/>
            </w:r>
            <w:r>
              <w:rPr>
                <w:noProof/>
                <w:webHidden/>
              </w:rPr>
              <w:fldChar w:fldCharType="begin"/>
            </w:r>
            <w:r>
              <w:rPr>
                <w:noProof/>
                <w:webHidden/>
              </w:rPr>
              <w:instrText xml:space="preserve"> PAGEREF _Toc168910879 \h </w:instrText>
            </w:r>
            <w:r>
              <w:rPr>
                <w:noProof/>
                <w:webHidden/>
              </w:rPr>
            </w:r>
            <w:r>
              <w:rPr>
                <w:noProof/>
                <w:webHidden/>
              </w:rPr>
              <w:fldChar w:fldCharType="separate"/>
            </w:r>
            <w:r>
              <w:rPr>
                <w:noProof/>
                <w:webHidden/>
              </w:rPr>
              <w:t>44</w:t>
            </w:r>
            <w:r>
              <w:rPr>
                <w:noProof/>
                <w:webHidden/>
              </w:rPr>
              <w:fldChar w:fldCharType="end"/>
            </w:r>
          </w:hyperlink>
        </w:p>
        <w:p w14:paraId="7084D6B3"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80" w:history="1">
            <w:r w:rsidRPr="008D041E">
              <w:rPr>
                <w:rStyle w:val="Hipervnculo"/>
                <w:bCs/>
                <w:noProof/>
              </w:rPr>
              <w:t>5.5.5</w:t>
            </w:r>
            <w:r>
              <w:rPr>
                <w:rFonts w:asciiTheme="minorHAnsi" w:eastAsiaTheme="minorEastAsia" w:hAnsiTheme="minorHAnsi" w:cstheme="minorBidi"/>
                <w:i w:val="0"/>
                <w:iCs w:val="0"/>
                <w:noProof/>
                <w:sz w:val="22"/>
                <w:szCs w:val="22"/>
                <w:lang w:eastAsia="es-UY"/>
              </w:rPr>
              <w:tab/>
            </w:r>
            <w:r w:rsidRPr="008D041E">
              <w:rPr>
                <w:rStyle w:val="Hipervnculo"/>
                <w:noProof/>
              </w:rPr>
              <w:t>Cardal</w:t>
            </w:r>
            <w:r>
              <w:rPr>
                <w:noProof/>
                <w:webHidden/>
              </w:rPr>
              <w:tab/>
            </w:r>
            <w:r>
              <w:rPr>
                <w:noProof/>
                <w:webHidden/>
              </w:rPr>
              <w:fldChar w:fldCharType="begin"/>
            </w:r>
            <w:r>
              <w:rPr>
                <w:noProof/>
                <w:webHidden/>
              </w:rPr>
              <w:instrText xml:space="preserve"> PAGEREF _Toc168910880 \h </w:instrText>
            </w:r>
            <w:r>
              <w:rPr>
                <w:noProof/>
                <w:webHidden/>
              </w:rPr>
            </w:r>
            <w:r>
              <w:rPr>
                <w:noProof/>
                <w:webHidden/>
              </w:rPr>
              <w:fldChar w:fldCharType="separate"/>
            </w:r>
            <w:r>
              <w:rPr>
                <w:noProof/>
                <w:webHidden/>
              </w:rPr>
              <w:t>44</w:t>
            </w:r>
            <w:r>
              <w:rPr>
                <w:noProof/>
                <w:webHidden/>
              </w:rPr>
              <w:fldChar w:fldCharType="end"/>
            </w:r>
          </w:hyperlink>
        </w:p>
        <w:p w14:paraId="332D7608"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81" w:history="1">
            <w:r w:rsidRPr="008D041E">
              <w:rPr>
                <w:rStyle w:val="Hipervnculo"/>
                <w:noProof/>
                <w:lang w:val="es-MX"/>
              </w:rPr>
              <w:t>5.5.5.1</w:t>
            </w:r>
            <w:r>
              <w:rPr>
                <w:rFonts w:asciiTheme="minorHAnsi" w:eastAsiaTheme="minorEastAsia" w:hAnsiTheme="minorHAnsi" w:cstheme="minorBidi"/>
                <w:noProof/>
                <w:sz w:val="22"/>
                <w:szCs w:val="22"/>
                <w:lang w:eastAsia="es-UY"/>
              </w:rPr>
              <w:tab/>
            </w:r>
            <w:r w:rsidRPr="008D041E">
              <w:rPr>
                <w:rStyle w:val="Hipervnculo"/>
                <w:noProof/>
                <w:lang w:val="es-MX"/>
              </w:rPr>
              <w:t>depósito</w:t>
            </w:r>
            <w:r>
              <w:rPr>
                <w:noProof/>
                <w:webHidden/>
              </w:rPr>
              <w:tab/>
            </w:r>
            <w:r>
              <w:rPr>
                <w:noProof/>
                <w:webHidden/>
              </w:rPr>
              <w:fldChar w:fldCharType="begin"/>
            </w:r>
            <w:r>
              <w:rPr>
                <w:noProof/>
                <w:webHidden/>
              </w:rPr>
              <w:instrText xml:space="preserve"> PAGEREF _Toc168910881 \h </w:instrText>
            </w:r>
            <w:r>
              <w:rPr>
                <w:noProof/>
                <w:webHidden/>
              </w:rPr>
            </w:r>
            <w:r>
              <w:rPr>
                <w:noProof/>
                <w:webHidden/>
              </w:rPr>
              <w:fldChar w:fldCharType="separate"/>
            </w:r>
            <w:r>
              <w:rPr>
                <w:noProof/>
                <w:webHidden/>
              </w:rPr>
              <w:t>45</w:t>
            </w:r>
            <w:r>
              <w:rPr>
                <w:noProof/>
                <w:webHidden/>
              </w:rPr>
              <w:fldChar w:fldCharType="end"/>
            </w:r>
          </w:hyperlink>
        </w:p>
        <w:p w14:paraId="7215E50C"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82" w:history="1">
            <w:r w:rsidRPr="008D041E">
              <w:rPr>
                <w:rStyle w:val="Hipervnculo"/>
                <w:bCs/>
                <w:noProof/>
              </w:rPr>
              <w:t>5.5.6</w:t>
            </w:r>
            <w:r>
              <w:rPr>
                <w:rFonts w:asciiTheme="minorHAnsi" w:eastAsiaTheme="minorEastAsia" w:hAnsiTheme="minorHAnsi" w:cstheme="minorBidi"/>
                <w:i w:val="0"/>
                <w:iCs w:val="0"/>
                <w:noProof/>
                <w:sz w:val="22"/>
                <w:szCs w:val="22"/>
                <w:lang w:eastAsia="es-UY"/>
              </w:rPr>
              <w:tab/>
            </w:r>
            <w:r w:rsidRPr="008D041E">
              <w:rPr>
                <w:rStyle w:val="Hipervnculo"/>
                <w:noProof/>
              </w:rPr>
              <w:t>Mendoza</w:t>
            </w:r>
            <w:r>
              <w:rPr>
                <w:noProof/>
                <w:webHidden/>
              </w:rPr>
              <w:tab/>
            </w:r>
            <w:r>
              <w:rPr>
                <w:noProof/>
                <w:webHidden/>
              </w:rPr>
              <w:fldChar w:fldCharType="begin"/>
            </w:r>
            <w:r>
              <w:rPr>
                <w:noProof/>
                <w:webHidden/>
              </w:rPr>
              <w:instrText xml:space="preserve"> PAGEREF _Toc168910882 \h </w:instrText>
            </w:r>
            <w:r>
              <w:rPr>
                <w:noProof/>
                <w:webHidden/>
              </w:rPr>
            </w:r>
            <w:r>
              <w:rPr>
                <w:noProof/>
                <w:webHidden/>
              </w:rPr>
              <w:fldChar w:fldCharType="separate"/>
            </w:r>
            <w:r>
              <w:rPr>
                <w:noProof/>
                <w:webHidden/>
              </w:rPr>
              <w:t>45</w:t>
            </w:r>
            <w:r>
              <w:rPr>
                <w:noProof/>
                <w:webHidden/>
              </w:rPr>
              <w:fldChar w:fldCharType="end"/>
            </w:r>
          </w:hyperlink>
        </w:p>
        <w:p w14:paraId="4D00FCE3"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83" w:history="1">
            <w:r w:rsidRPr="008D041E">
              <w:rPr>
                <w:rStyle w:val="Hipervnculo"/>
                <w:noProof/>
              </w:rPr>
              <w:t>5.5.6.1</w:t>
            </w:r>
            <w:r>
              <w:rPr>
                <w:rFonts w:asciiTheme="minorHAnsi" w:eastAsiaTheme="minorEastAsia" w:hAnsiTheme="minorHAnsi" w:cstheme="minorBidi"/>
                <w:noProof/>
                <w:sz w:val="22"/>
                <w:szCs w:val="22"/>
                <w:lang w:eastAsia="es-UY"/>
              </w:rPr>
              <w:tab/>
            </w:r>
            <w:r w:rsidRPr="008D041E">
              <w:rPr>
                <w:rStyle w:val="Hipervnculo"/>
                <w:noProof/>
              </w:rPr>
              <w:t>Recalque Mendoza – Perforación 81.4.012</w:t>
            </w:r>
            <w:r>
              <w:rPr>
                <w:noProof/>
                <w:webHidden/>
              </w:rPr>
              <w:tab/>
            </w:r>
            <w:r>
              <w:rPr>
                <w:noProof/>
                <w:webHidden/>
              </w:rPr>
              <w:fldChar w:fldCharType="begin"/>
            </w:r>
            <w:r>
              <w:rPr>
                <w:noProof/>
                <w:webHidden/>
              </w:rPr>
              <w:instrText xml:space="preserve"> PAGEREF _Toc168910883 \h </w:instrText>
            </w:r>
            <w:r>
              <w:rPr>
                <w:noProof/>
                <w:webHidden/>
              </w:rPr>
            </w:r>
            <w:r>
              <w:rPr>
                <w:noProof/>
                <w:webHidden/>
              </w:rPr>
              <w:fldChar w:fldCharType="separate"/>
            </w:r>
            <w:r>
              <w:rPr>
                <w:noProof/>
                <w:webHidden/>
              </w:rPr>
              <w:t>46</w:t>
            </w:r>
            <w:r>
              <w:rPr>
                <w:noProof/>
                <w:webHidden/>
              </w:rPr>
              <w:fldChar w:fldCharType="end"/>
            </w:r>
          </w:hyperlink>
        </w:p>
        <w:p w14:paraId="39F2704C"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84" w:history="1">
            <w:r w:rsidRPr="008D041E">
              <w:rPr>
                <w:rStyle w:val="Hipervnculo"/>
                <w:noProof/>
              </w:rPr>
              <w:t>5.5.6.2</w:t>
            </w:r>
            <w:r>
              <w:rPr>
                <w:rFonts w:asciiTheme="minorHAnsi" w:eastAsiaTheme="minorEastAsia" w:hAnsiTheme="minorHAnsi" w:cstheme="minorBidi"/>
                <w:noProof/>
                <w:sz w:val="22"/>
                <w:szCs w:val="22"/>
                <w:lang w:eastAsia="es-UY"/>
              </w:rPr>
              <w:tab/>
            </w:r>
            <w:r w:rsidRPr="008D041E">
              <w:rPr>
                <w:rStyle w:val="Hipervnculo"/>
                <w:noProof/>
              </w:rPr>
              <w:t>Depósitos de cabecera y cambios en la red</w:t>
            </w:r>
            <w:r>
              <w:rPr>
                <w:noProof/>
                <w:webHidden/>
              </w:rPr>
              <w:tab/>
            </w:r>
            <w:r>
              <w:rPr>
                <w:noProof/>
                <w:webHidden/>
              </w:rPr>
              <w:fldChar w:fldCharType="begin"/>
            </w:r>
            <w:r>
              <w:rPr>
                <w:noProof/>
                <w:webHidden/>
              </w:rPr>
              <w:instrText xml:space="preserve"> PAGEREF _Toc168910884 \h </w:instrText>
            </w:r>
            <w:r>
              <w:rPr>
                <w:noProof/>
                <w:webHidden/>
              </w:rPr>
            </w:r>
            <w:r>
              <w:rPr>
                <w:noProof/>
                <w:webHidden/>
              </w:rPr>
              <w:fldChar w:fldCharType="separate"/>
            </w:r>
            <w:r>
              <w:rPr>
                <w:noProof/>
                <w:webHidden/>
              </w:rPr>
              <w:t>48</w:t>
            </w:r>
            <w:r>
              <w:rPr>
                <w:noProof/>
                <w:webHidden/>
              </w:rPr>
              <w:fldChar w:fldCharType="end"/>
            </w:r>
          </w:hyperlink>
        </w:p>
        <w:p w14:paraId="24CAF9AA"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85" w:history="1">
            <w:r w:rsidRPr="008D041E">
              <w:rPr>
                <w:rStyle w:val="Hipervnculo"/>
                <w:bCs/>
                <w:noProof/>
              </w:rPr>
              <w:t>5.5.7</w:t>
            </w:r>
            <w:r>
              <w:rPr>
                <w:rFonts w:asciiTheme="minorHAnsi" w:eastAsiaTheme="minorEastAsia" w:hAnsiTheme="minorHAnsi" w:cstheme="minorBidi"/>
                <w:i w:val="0"/>
                <w:iCs w:val="0"/>
                <w:noProof/>
                <w:sz w:val="22"/>
                <w:szCs w:val="22"/>
                <w:lang w:eastAsia="es-UY"/>
              </w:rPr>
              <w:tab/>
            </w:r>
            <w:r w:rsidRPr="008D041E">
              <w:rPr>
                <w:rStyle w:val="Hipervnculo"/>
                <w:noProof/>
              </w:rPr>
              <w:t>RECALQUE Mendoza Chico</w:t>
            </w:r>
            <w:r>
              <w:rPr>
                <w:noProof/>
                <w:webHidden/>
              </w:rPr>
              <w:tab/>
            </w:r>
            <w:r>
              <w:rPr>
                <w:noProof/>
                <w:webHidden/>
              </w:rPr>
              <w:fldChar w:fldCharType="begin"/>
            </w:r>
            <w:r>
              <w:rPr>
                <w:noProof/>
                <w:webHidden/>
              </w:rPr>
              <w:instrText xml:space="preserve"> PAGEREF _Toc168910885 \h </w:instrText>
            </w:r>
            <w:r>
              <w:rPr>
                <w:noProof/>
                <w:webHidden/>
              </w:rPr>
            </w:r>
            <w:r>
              <w:rPr>
                <w:noProof/>
                <w:webHidden/>
              </w:rPr>
              <w:fldChar w:fldCharType="separate"/>
            </w:r>
            <w:r>
              <w:rPr>
                <w:noProof/>
                <w:webHidden/>
              </w:rPr>
              <w:t>49</w:t>
            </w:r>
            <w:r>
              <w:rPr>
                <w:noProof/>
                <w:webHidden/>
              </w:rPr>
              <w:fldChar w:fldCharType="end"/>
            </w:r>
          </w:hyperlink>
        </w:p>
        <w:p w14:paraId="19D8B15F"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86" w:history="1">
            <w:r w:rsidRPr="008D041E">
              <w:rPr>
                <w:rStyle w:val="Hipervnculo"/>
                <w:bCs/>
                <w:noProof/>
              </w:rPr>
              <w:t>5.6</w:t>
            </w:r>
            <w:r>
              <w:rPr>
                <w:rFonts w:asciiTheme="minorHAnsi" w:eastAsiaTheme="minorEastAsia" w:hAnsiTheme="minorHAnsi" w:cstheme="minorBidi"/>
                <w:smallCaps w:val="0"/>
                <w:noProof/>
                <w:sz w:val="22"/>
                <w:szCs w:val="22"/>
                <w:lang w:eastAsia="es-UY"/>
              </w:rPr>
              <w:tab/>
            </w:r>
            <w:r w:rsidRPr="008D041E">
              <w:rPr>
                <w:rStyle w:val="Hipervnculo"/>
                <w:noProof/>
              </w:rPr>
              <w:t>Funcionamiento de la red</w:t>
            </w:r>
            <w:r>
              <w:rPr>
                <w:noProof/>
                <w:webHidden/>
              </w:rPr>
              <w:tab/>
            </w:r>
            <w:r>
              <w:rPr>
                <w:noProof/>
                <w:webHidden/>
              </w:rPr>
              <w:fldChar w:fldCharType="begin"/>
            </w:r>
            <w:r>
              <w:rPr>
                <w:noProof/>
                <w:webHidden/>
              </w:rPr>
              <w:instrText xml:space="preserve"> PAGEREF _Toc168910886 \h </w:instrText>
            </w:r>
            <w:r>
              <w:rPr>
                <w:noProof/>
                <w:webHidden/>
              </w:rPr>
            </w:r>
            <w:r>
              <w:rPr>
                <w:noProof/>
                <w:webHidden/>
              </w:rPr>
              <w:fldChar w:fldCharType="separate"/>
            </w:r>
            <w:r>
              <w:rPr>
                <w:noProof/>
                <w:webHidden/>
              </w:rPr>
              <w:t>50</w:t>
            </w:r>
            <w:r>
              <w:rPr>
                <w:noProof/>
                <w:webHidden/>
              </w:rPr>
              <w:fldChar w:fldCharType="end"/>
            </w:r>
          </w:hyperlink>
        </w:p>
        <w:p w14:paraId="29194F59"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87" w:history="1">
            <w:r w:rsidRPr="008D041E">
              <w:rPr>
                <w:rStyle w:val="Hipervnculo"/>
                <w:bCs/>
                <w:noProof/>
              </w:rPr>
              <w:t>5.6.1</w:t>
            </w:r>
            <w:r>
              <w:rPr>
                <w:rFonts w:asciiTheme="minorHAnsi" w:eastAsiaTheme="minorEastAsia" w:hAnsiTheme="minorHAnsi" w:cstheme="minorBidi"/>
                <w:i w:val="0"/>
                <w:iCs w:val="0"/>
                <w:noProof/>
                <w:sz w:val="22"/>
                <w:szCs w:val="22"/>
                <w:lang w:eastAsia="es-UY"/>
              </w:rPr>
              <w:tab/>
            </w:r>
            <w:r w:rsidRPr="008D041E">
              <w:rPr>
                <w:rStyle w:val="Hipervnculo"/>
                <w:noProof/>
              </w:rPr>
              <w:t>25 de Mayo</w:t>
            </w:r>
            <w:r>
              <w:rPr>
                <w:noProof/>
                <w:webHidden/>
              </w:rPr>
              <w:tab/>
            </w:r>
            <w:r>
              <w:rPr>
                <w:noProof/>
                <w:webHidden/>
              </w:rPr>
              <w:fldChar w:fldCharType="begin"/>
            </w:r>
            <w:r>
              <w:rPr>
                <w:noProof/>
                <w:webHidden/>
              </w:rPr>
              <w:instrText xml:space="preserve"> PAGEREF _Toc168910887 \h </w:instrText>
            </w:r>
            <w:r>
              <w:rPr>
                <w:noProof/>
                <w:webHidden/>
              </w:rPr>
            </w:r>
            <w:r>
              <w:rPr>
                <w:noProof/>
                <w:webHidden/>
              </w:rPr>
              <w:fldChar w:fldCharType="separate"/>
            </w:r>
            <w:r>
              <w:rPr>
                <w:noProof/>
                <w:webHidden/>
              </w:rPr>
              <w:t>51</w:t>
            </w:r>
            <w:r>
              <w:rPr>
                <w:noProof/>
                <w:webHidden/>
              </w:rPr>
              <w:fldChar w:fldCharType="end"/>
            </w:r>
          </w:hyperlink>
        </w:p>
        <w:p w14:paraId="4B05C7E6"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88" w:history="1">
            <w:r w:rsidRPr="008D041E">
              <w:rPr>
                <w:rStyle w:val="Hipervnculo"/>
                <w:bCs/>
                <w:noProof/>
              </w:rPr>
              <w:t>5.6.2</w:t>
            </w:r>
            <w:r>
              <w:rPr>
                <w:rFonts w:asciiTheme="minorHAnsi" w:eastAsiaTheme="minorEastAsia" w:hAnsiTheme="minorHAnsi" w:cstheme="minorBidi"/>
                <w:i w:val="0"/>
                <w:iCs w:val="0"/>
                <w:noProof/>
                <w:sz w:val="22"/>
                <w:szCs w:val="22"/>
                <w:lang w:eastAsia="es-UY"/>
              </w:rPr>
              <w:tab/>
            </w:r>
            <w:r w:rsidRPr="008D041E">
              <w:rPr>
                <w:rStyle w:val="Hipervnculo"/>
                <w:noProof/>
              </w:rPr>
              <w:t>Cardal</w:t>
            </w:r>
            <w:r>
              <w:rPr>
                <w:noProof/>
                <w:webHidden/>
              </w:rPr>
              <w:tab/>
            </w:r>
            <w:r>
              <w:rPr>
                <w:noProof/>
                <w:webHidden/>
              </w:rPr>
              <w:fldChar w:fldCharType="begin"/>
            </w:r>
            <w:r>
              <w:rPr>
                <w:noProof/>
                <w:webHidden/>
              </w:rPr>
              <w:instrText xml:space="preserve"> PAGEREF _Toc168910888 \h </w:instrText>
            </w:r>
            <w:r>
              <w:rPr>
                <w:noProof/>
                <w:webHidden/>
              </w:rPr>
            </w:r>
            <w:r>
              <w:rPr>
                <w:noProof/>
                <w:webHidden/>
              </w:rPr>
              <w:fldChar w:fldCharType="separate"/>
            </w:r>
            <w:r>
              <w:rPr>
                <w:noProof/>
                <w:webHidden/>
              </w:rPr>
              <w:t>54</w:t>
            </w:r>
            <w:r>
              <w:rPr>
                <w:noProof/>
                <w:webHidden/>
              </w:rPr>
              <w:fldChar w:fldCharType="end"/>
            </w:r>
          </w:hyperlink>
        </w:p>
        <w:p w14:paraId="37D28FBB"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89" w:history="1">
            <w:r w:rsidRPr="008D041E">
              <w:rPr>
                <w:rStyle w:val="Hipervnculo"/>
                <w:bCs/>
                <w:noProof/>
              </w:rPr>
              <w:t>5.6.3</w:t>
            </w:r>
            <w:r>
              <w:rPr>
                <w:rFonts w:asciiTheme="minorHAnsi" w:eastAsiaTheme="minorEastAsia" w:hAnsiTheme="minorHAnsi" w:cstheme="minorBidi"/>
                <w:i w:val="0"/>
                <w:iCs w:val="0"/>
                <w:noProof/>
                <w:sz w:val="22"/>
                <w:szCs w:val="22"/>
                <w:lang w:eastAsia="es-UY"/>
              </w:rPr>
              <w:tab/>
            </w:r>
            <w:r w:rsidRPr="008D041E">
              <w:rPr>
                <w:rStyle w:val="Hipervnculo"/>
                <w:noProof/>
              </w:rPr>
              <w:t>Mendoza</w:t>
            </w:r>
            <w:r>
              <w:rPr>
                <w:noProof/>
                <w:webHidden/>
              </w:rPr>
              <w:tab/>
            </w:r>
            <w:r>
              <w:rPr>
                <w:noProof/>
                <w:webHidden/>
              </w:rPr>
              <w:fldChar w:fldCharType="begin"/>
            </w:r>
            <w:r>
              <w:rPr>
                <w:noProof/>
                <w:webHidden/>
              </w:rPr>
              <w:instrText xml:space="preserve"> PAGEREF _Toc168910889 \h </w:instrText>
            </w:r>
            <w:r>
              <w:rPr>
                <w:noProof/>
                <w:webHidden/>
              </w:rPr>
            </w:r>
            <w:r>
              <w:rPr>
                <w:noProof/>
                <w:webHidden/>
              </w:rPr>
              <w:fldChar w:fldCharType="separate"/>
            </w:r>
            <w:r>
              <w:rPr>
                <w:noProof/>
                <w:webHidden/>
              </w:rPr>
              <w:t>56</w:t>
            </w:r>
            <w:r>
              <w:rPr>
                <w:noProof/>
                <w:webHidden/>
              </w:rPr>
              <w:fldChar w:fldCharType="end"/>
            </w:r>
          </w:hyperlink>
        </w:p>
        <w:p w14:paraId="23E0D639"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90" w:history="1">
            <w:r w:rsidRPr="008D041E">
              <w:rPr>
                <w:rStyle w:val="Hipervnculo"/>
                <w:bCs/>
                <w:noProof/>
              </w:rPr>
              <w:t>5.6.4</w:t>
            </w:r>
            <w:r>
              <w:rPr>
                <w:rFonts w:asciiTheme="minorHAnsi" w:eastAsiaTheme="minorEastAsia" w:hAnsiTheme="minorHAnsi" w:cstheme="minorBidi"/>
                <w:i w:val="0"/>
                <w:iCs w:val="0"/>
                <w:noProof/>
                <w:sz w:val="22"/>
                <w:szCs w:val="22"/>
                <w:lang w:eastAsia="es-UY"/>
              </w:rPr>
              <w:tab/>
            </w:r>
            <w:r w:rsidRPr="008D041E">
              <w:rPr>
                <w:rStyle w:val="Hipervnculo"/>
                <w:noProof/>
              </w:rPr>
              <w:t>Mendoza Chico – recalque</w:t>
            </w:r>
            <w:r>
              <w:rPr>
                <w:noProof/>
                <w:webHidden/>
              </w:rPr>
              <w:tab/>
            </w:r>
            <w:r>
              <w:rPr>
                <w:noProof/>
                <w:webHidden/>
              </w:rPr>
              <w:fldChar w:fldCharType="begin"/>
            </w:r>
            <w:r>
              <w:rPr>
                <w:noProof/>
                <w:webHidden/>
              </w:rPr>
              <w:instrText xml:space="preserve"> PAGEREF _Toc168910890 \h </w:instrText>
            </w:r>
            <w:r>
              <w:rPr>
                <w:noProof/>
                <w:webHidden/>
              </w:rPr>
            </w:r>
            <w:r>
              <w:rPr>
                <w:noProof/>
                <w:webHidden/>
              </w:rPr>
              <w:fldChar w:fldCharType="separate"/>
            </w:r>
            <w:r>
              <w:rPr>
                <w:noProof/>
                <w:webHidden/>
              </w:rPr>
              <w:t>59</w:t>
            </w:r>
            <w:r>
              <w:rPr>
                <w:noProof/>
                <w:webHidden/>
              </w:rPr>
              <w:fldChar w:fldCharType="end"/>
            </w:r>
          </w:hyperlink>
        </w:p>
        <w:p w14:paraId="038701A8"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91" w:history="1">
            <w:r w:rsidRPr="008D041E">
              <w:rPr>
                <w:rStyle w:val="Hipervnculo"/>
                <w:bCs/>
                <w:noProof/>
              </w:rPr>
              <w:t>5.6.5</w:t>
            </w:r>
            <w:r>
              <w:rPr>
                <w:rFonts w:asciiTheme="minorHAnsi" w:eastAsiaTheme="minorEastAsia" w:hAnsiTheme="minorHAnsi" w:cstheme="minorBidi"/>
                <w:i w:val="0"/>
                <w:iCs w:val="0"/>
                <w:noProof/>
                <w:sz w:val="22"/>
                <w:szCs w:val="22"/>
                <w:lang w:eastAsia="es-UY"/>
              </w:rPr>
              <w:tab/>
            </w:r>
            <w:r w:rsidRPr="008D041E">
              <w:rPr>
                <w:rStyle w:val="Hipervnculo"/>
                <w:noProof/>
              </w:rPr>
              <w:t>Perfiles en las aductoras</w:t>
            </w:r>
            <w:r>
              <w:rPr>
                <w:noProof/>
                <w:webHidden/>
              </w:rPr>
              <w:tab/>
            </w:r>
            <w:r>
              <w:rPr>
                <w:noProof/>
                <w:webHidden/>
              </w:rPr>
              <w:fldChar w:fldCharType="begin"/>
            </w:r>
            <w:r>
              <w:rPr>
                <w:noProof/>
                <w:webHidden/>
              </w:rPr>
              <w:instrText xml:space="preserve"> PAGEREF _Toc168910891 \h </w:instrText>
            </w:r>
            <w:r>
              <w:rPr>
                <w:noProof/>
                <w:webHidden/>
              </w:rPr>
            </w:r>
            <w:r>
              <w:rPr>
                <w:noProof/>
                <w:webHidden/>
              </w:rPr>
              <w:fldChar w:fldCharType="separate"/>
            </w:r>
            <w:r>
              <w:rPr>
                <w:noProof/>
                <w:webHidden/>
              </w:rPr>
              <w:t>62</w:t>
            </w:r>
            <w:r>
              <w:rPr>
                <w:noProof/>
                <w:webHidden/>
              </w:rPr>
              <w:fldChar w:fldCharType="end"/>
            </w:r>
          </w:hyperlink>
        </w:p>
        <w:p w14:paraId="6D573F4E"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92" w:history="1">
            <w:r w:rsidRPr="008D041E">
              <w:rPr>
                <w:rStyle w:val="Hipervnculo"/>
                <w:bCs/>
                <w:noProof/>
              </w:rPr>
              <w:t>5.6.6</w:t>
            </w:r>
            <w:r>
              <w:rPr>
                <w:rFonts w:asciiTheme="minorHAnsi" w:eastAsiaTheme="minorEastAsia" w:hAnsiTheme="minorHAnsi" w:cstheme="minorBidi"/>
                <w:i w:val="0"/>
                <w:iCs w:val="0"/>
                <w:noProof/>
                <w:sz w:val="22"/>
                <w:szCs w:val="22"/>
                <w:lang w:eastAsia="es-UY"/>
              </w:rPr>
              <w:tab/>
            </w:r>
            <w:r w:rsidRPr="008D041E">
              <w:rPr>
                <w:rStyle w:val="Hipervnculo"/>
                <w:noProof/>
              </w:rPr>
              <w:t>Válvulas de aire</w:t>
            </w:r>
            <w:r>
              <w:rPr>
                <w:noProof/>
                <w:webHidden/>
              </w:rPr>
              <w:tab/>
            </w:r>
            <w:r>
              <w:rPr>
                <w:noProof/>
                <w:webHidden/>
              </w:rPr>
              <w:fldChar w:fldCharType="begin"/>
            </w:r>
            <w:r>
              <w:rPr>
                <w:noProof/>
                <w:webHidden/>
              </w:rPr>
              <w:instrText xml:space="preserve"> PAGEREF _Toc168910892 \h </w:instrText>
            </w:r>
            <w:r>
              <w:rPr>
                <w:noProof/>
                <w:webHidden/>
              </w:rPr>
            </w:r>
            <w:r>
              <w:rPr>
                <w:noProof/>
                <w:webHidden/>
              </w:rPr>
              <w:fldChar w:fldCharType="separate"/>
            </w:r>
            <w:r>
              <w:rPr>
                <w:noProof/>
                <w:webHidden/>
              </w:rPr>
              <w:t>63</w:t>
            </w:r>
            <w:r>
              <w:rPr>
                <w:noProof/>
                <w:webHidden/>
              </w:rPr>
              <w:fldChar w:fldCharType="end"/>
            </w:r>
          </w:hyperlink>
        </w:p>
        <w:p w14:paraId="472472CB"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893" w:history="1">
            <w:r w:rsidRPr="008D041E">
              <w:rPr>
                <w:rStyle w:val="Hipervnculo"/>
                <w:noProof/>
              </w:rPr>
              <w:t>6</w:t>
            </w:r>
            <w:r>
              <w:rPr>
                <w:rFonts w:asciiTheme="minorHAnsi" w:eastAsiaTheme="minorEastAsia" w:hAnsiTheme="minorHAnsi" w:cstheme="minorBidi"/>
                <w:b w:val="0"/>
                <w:bCs w:val="0"/>
                <w:caps w:val="0"/>
                <w:noProof/>
                <w:sz w:val="22"/>
                <w:szCs w:val="22"/>
                <w:lang w:eastAsia="es-UY"/>
              </w:rPr>
              <w:tab/>
            </w:r>
            <w:r w:rsidRPr="008D041E">
              <w:rPr>
                <w:rStyle w:val="Hipervnculo"/>
                <w:noProof/>
              </w:rPr>
              <w:t>Estudio de transitorios hidráulicos</w:t>
            </w:r>
            <w:r>
              <w:rPr>
                <w:noProof/>
                <w:webHidden/>
              </w:rPr>
              <w:tab/>
            </w:r>
            <w:r>
              <w:rPr>
                <w:noProof/>
                <w:webHidden/>
              </w:rPr>
              <w:fldChar w:fldCharType="begin"/>
            </w:r>
            <w:r>
              <w:rPr>
                <w:noProof/>
                <w:webHidden/>
              </w:rPr>
              <w:instrText xml:space="preserve"> PAGEREF _Toc168910893 \h </w:instrText>
            </w:r>
            <w:r>
              <w:rPr>
                <w:noProof/>
                <w:webHidden/>
              </w:rPr>
            </w:r>
            <w:r>
              <w:rPr>
                <w:noProof/>
                <w:webHidden/>
              </w:rPr>
              <w:fldChar w:fldCharType="separate"/>
            </w:r>
            <w:r>
              <w:rPr>
                <w:noProof/>
                <w:webHidden/>
              </w:rPr>
              <w:t>64</w:t>
            </w:r>
            <w:r>
              <w:rPr>
                <w:noProof/>
                <w:webHidden/>
              </w:rPr>
              <w:fldChar w:fldCharType="end"/>
            </w:r>
          </w:hyperlink>
        </w:p>
        <w:p w14:paraId="5C54BF78"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94" w:history="1">
            <w:r w:rsidRPr="008D041E">
              <w:rPr>
                <w:rStyle w:val="Hipervnculo"/>
                <w:bCs/>
                <w:noProof/>
              </w:rPr>
              <w:t>6.1</w:t>
            </w:r>
            <w:r>
              <w:rPr>
                <w:rFonts w:asciiTheme="minorHAnsi" w:eastAsiaTheme="minorEastAsia" w:hAnsiTheme="minorHAnsi" w:cstheme="minorBidi"/>
                <w:smallCaps w:val="0"/>
                <w:noProof/>
                <w:sz w:val="22"/>
                <w:szCs w:val="22"/>
                <w:lang w:eastAsia="es-UY"/>
              </w:rPr>
              <w:tab/>
            </w:r>
            <w:r w:rsidRPr="008D041E">
              <w:rPr>
                <w:rStyle w:val="Hipervnculo"/>
                <w:noProof/>
              </w:rPr>
              <w:t>Transitorios hidráulicos 25 de mayo – Cardal</w:t>
            </w:r>
            <w:r>
              <w:rPr>
                <w:noProof/>
                <w:webHidden/>
              </w:rPr>
              <w:tab/>
            </w:r>
            <w:r>
              <w:rPr>
                <w:noProof/>
                <w:webHidden/>
              </w:rPr>
              <w:fldChar w:fldCharType="begin"/>
            </w:r>
            <w:r>
              <w:rPr>
                <w:noProof/>
                <w:webHidden/>
              </w:rPr>
              <w:instrText xml:space="preserve"> PAGEREF _Toc168910894 \h </w:instrText>
            </w:r>
            <w:r>
              <w:rPr>
                <w:noProof/>
                <w:webHidden/>
              </w:rPr>
            </w:r>
            <w:r>
              <w:rPr>
                <w:noProof/>
                <w:webHidden/>
              </w:rPr>
              <w:fldChar w:fldCharType="separate"/>
            </w:r>
            <w:r>
              <w:rPr>
                <w:noProof/>
                <w:webHidden/>
              </w:rPr>
              <w:t>64</w:t>
            </w:r>
            <w:r>
              <w:rPr>
                <w:noProof/>
                <w:webHidden/>
              </w:rPr>
              <w:fldChar w:fldCharType="end"/>
            </w:r>
          </w:hyperlink>
        </w:p>
        <w:p w14:paraId="3A4243BF"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95" w:history="1">
            <w:r w:rsidRPr="008D041E">
              <w:rPr>
                <w:rStyle w:val="Hipervnculo"/>
                <w:bCs/>
                <w:noProof/>
              </w:rPr>
              <w:t>6.1.1</w:t>
            </w:r>
            <w:r>
              <w:rPr>
                <w:rFonts w:asciiTheme="minorHAnsi" w:eastAsiaTheme="minorEastAsia" w:hAnsiTheme="minorHAnsi" w:cstheme="minorBidi"/>
                <w:i w:val="0"/>
                <w:iCs w:val="0"/>
                <w:noProof/>
                <w:sz w:val="22"/>
                <w:szCs w:val="22"/>
                <w:lang w:eastAsia="es-UY"/>
              </w:rPr>
              <w:tab/>
            </w:r>
            <w:r w:rsidRPr="008D041E">
              <w:rPr>
                <w:rStyle w:val="Hipervnculo"/>
                <w:noProof/>
              </w:rPr>
              <w:t>Parámetros de la modelización</w:t>
            </w:r>
            <w:r>
              <w:rPr>
                <w:noProof/>
                <w:webHidden/>
              </w:rPr>
              <w:tab/>
            </w:r>
            <w:r>
              <w:rPr>
                <w:noProof/>
                <w:webHidden/>
              </w:rPr>
              <w:fldChar w:fldCharType="begin"/>
            </w:r>
            <w:r>
              <w:rPr>
                <w:noProof/>
                <w:webHidden/>
              </w:rPr>
              <w:instrText xml:space="preserve"> PAGEREF _Toc168910895 \h </w:instrText>
            </w:r>
            <w:r>
              <w:rPr>
                <w:noProof/>
                <w:webHidden/>
              </w:rPr>
            </w:r>
            <w:r>
              <w:rPr>
                <w:noProof/>
                <w:webHidden/>
              </w:rPr>
              <w:fldChar w:fldCharType="separate"/>
            </w:r>
            <w:r>
              <w:rPr>
                <w:noProof/>
                <w:webHidden/>
              </w:rPr>
              <w:t>65</w:t>
            </w:r>
            <w:r>
              <w:rPr>
                <w:noProof/>
                <w:webHidden/>
              </w:rPr>
              <w:fldChar w:fldCharType="end"/>
            </w:r>
          </w:hyperlink>
        </w:p>
        <w:p w14:paraId="1B2DD878"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96" w:history="1">
            <w:r w:rsidRPr="008D041E">
              <w:rPr>
                <w:rStyle w:val="Hipervnculo"/>
                <w:bCs/>
                <w:noProof/>
              </w:rPr>
              <w:t>6.1.2</w:t>
            </w:r>
            <w:r>
              <w:rPr>
                <w:rFonts w:asciiTheme="minorHAnsi" w:eastAsiaTheme="minorEastAsia" w:hAnsiTheme="minorHAnsi" w:cstheme="minorBidi"/>
                <w:i w:val="0"/>
                <w:iCs w:val="0"/>
                <w:noProof/>
                <w:sz w:val="22"/>
                <w:szCs w:val="22"/>
                <w:lang w:eastAsia="es-UY"/>
              </w:rPr>
              <w:tab/>
            </w:r>
            <w:r w:rsidRPr="008D041E">
              <w:rPr>
                <w:rStyle w:val="Hipervnculo"/>
                <w:noProof/>
              </w:rPr>
              <w:t>Escenario crítico para el estudio de transitorios hidráulicos</w:t>
            </w:r>
            <w:r>
              <w:rPr>
                <w:noProof/>
                <w:webHidden/>
              </w:rPr>
              <w:tab/>
            </w:r>
            <w:r>
              <w:rPr>
                <w:noProof/>
                <w:webHidden/>
              </w:rPr>
              <w:fldChar w:fldCharType="begin"/>
            </w:r>
            <w:r>
              <w:rPr>
                <w:noProof/>
                <w:webHidden/>
              </w:rPr>
              <w:instrText xml:space="preserve"> PAGEREF _Toc168910896 \h </w:instrText>
            </w:r>
            <w:r>
              <w:rPr>
                <w:noProof/>
                <w:webHidden/>
              </w:rPr>
            </w:r>
            <w:r>
              <w:rPr>
                <w:noProof/>
                <w:webHidden/>
              </w:rPr>
              <w:fldChar w:fldCharType="separate"/>
            </w:r>
            <w:r>
              <w:rPr>
                <w:noProof/>
                <w:webHidden/>
              </w:rPr>
              <w:t>66</w:t>
            </w:r>
            <w:r>
              <w:rPr>
                <w:noProof/>
                <w:webHidden/>
              </w:rPr>
              <w:fldChar w:fldCharType="end"/>
            </w:r>
          </w:hyperlink>
        </w:p>
        <w:p w14:paraId="48D64484"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897" w:history="1">
            <w:r w:rsidRPr="008D041E">
              <w:rPr>
                <w:rStyle w:val="Hipervnculo"/>
                <w:noProof/>
              </w:rPr>
              <w:t>6.1.2.1</w:t>
            </w:r>
            <w:r>
              <w:rPr>
                <w:rFonts w:asciiTheme="minorHAnsi" w:eastAsiaTheme="minorEastAsia" w:hAnsiTheme="minorHAnsi" w:cstheme="minorBidi"/>
                <w:noProof/>
                <w:sz w:val="22"/>
                <w:szCs w:val="22"/>
                <w:lang w:eastAsia="es-UY"/>
              </w:rPr>
              <w:tab/>
            </w:r>
            <w:r w:rsidRPr="008D041E">
              <w:rPr>
                <w:rStyle w:val="Hipervnculo"/>
                <w:noProof/>
              </w:rPr>
              <w:t>Resultados</w:t>
            </w:r>
            <w:r>
              <w:rPr>
                <w:noProof/>
                <w:webHidden/>
              </w:rPr>
              <w:tab/>
            </w:r>
            <w:r>
              <w:rPr>
                <w:noProof/>
                <w:webHidden/>
              </w:rPr>
              <w:fldChar w:fldCharType="begin"/>
            </w:r>
            <w:r>
              <w:rPr>
                <w:noProof/>
                <w:webHidden/>
              </w:rPr>
              <w:instrText xml:space="preserve"> PAGEREF _Toc168910897 \h </w:instrText>
            </w:r>
            <w:r>
              <w:rPr>
                <w:noProof/>
                <w:webHidden/>
              </w:rPr>
            </w:r>
            <w:r>
              <w:rPr>
                <w:noProof/>
                <w:webHidden/>
              </w:rPr>
              <w:fldChar w:fldCharType="separate"/>
            </w:r>
            <w:r>
              <w:rPr>
                <w:noProof/>
                <w:webHidden/>
              </w:rPr>
              <w:t>66</w:t>
            </w:r>
            <w:r>
              <w:rPr>
                <w:noProof/>
                <w:webHidden/>
              </w:rPr>
              <w:fldChar w:fldCharType="end"/>
            </w:r>
          </w:hyperlink>
        </w:p>
        <w:p w14:paraId="5F0F5C62"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898" w:history="1">
            <w:r w:rsidRPr="008D041E">
              <w:rPr>
                <w:rStyle w:val="Hipervnculo"/>
                <w:bCs/>
                <w:noProof/>
              </w:rPr>
              <w:t>6.1.3</w:t>
            </w:r>
            <w:r>
              <w:rPr>
                <w:rFonts w:asciiTheme="minorHAnsi" w:eastAsiaTheme="minorEastAsia" w:hAnsiTheme="minorHAnsi" w:cstheme="minorBidi"/>
                <w:i w:val="0"/>
                <w:iCs w:val="0"/>
                <w:noProof/>
                <w:sz w:val="22"/>
                <w:szCs w:val="22"/>
                <w:lang w:eastAsia="es-UY"/>
              </w:rPr>
              <w:tab/>
            </w:r>
            <w:r w:rsidRPr="008D041E">
              <w:rPr>
                <w:rStyle w:val="Hipervnculo"/>
                <w:noProof/>
              </w:rPr>
              <w:t>Diseño de sistema de protección anti – ariete</w:t>
            </w:r>
            <w:r>
              <w:rPr>
                <w:noProof/>
                <w:webHidden/>
              </w:rPr>
              <w:tab/>
            </w:r>
            <w:r>
              <w:rPr>
                <w:noProof/>
                <w:webHidden/>
              </w:rPr>
              <w:fldChar w:fldCharType="begin"/>
            </w:r>
            <w:r>
              <w:rPr>
                <w:noProof/>
                <w:webHidden/>
              </w:rPr>
              <w:instrText xml:space="preserve"> PAGEREF _Toc168910898 \h </w:instrText>
            </w:r>
            <w:r>
              <w:rPr>
                <w:noProof/>
                <w:webHidden/>
              </w:rPr>
            </w:r>
            <w:r>
              <w:rPr>
                <w:noProof/>
                <w:webHidden/>
              </w:rPr>
              <w:fldChar w:fldCharType="separate"/>
            </w:r>
            <w:r>
              <w:rPr>
                <w:noProof/>
                <w:webHidden/>
              </w:rPr>
              <w:t>68</w:t>
            </w:r>
            <w:r>
              <w:rPr>
                <w:noProof/>
                <w:webHidden/>
              </w:rPr>
              <w:fldChar w:fldCharType="end"/>
            </w:r>
          </w:hyperlink>
        </w:p>
        <w:p w14:paraId="6B581309"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899" w:history="1">
            <w:r w:rsidRPr="008D041E">
              <w:rPr>
                <w:rStyle w:val="Hipervnculo"/>
                <w:bCs/>
                <w:noProof/>
              </w:rPr>
              <w:t>6.2</w:t>
            </w:r>
            <w:r>
              <w:rPr>
                <w:rFonts w:asciiTheme="minorHAnsi" w:eastAsiaTheme="minorEastAsia" w:hAnsiTheme="minorHAnsi" w:cstheme="minorBidi"/>
                <w:smallCaps w:val="0"/>
                <w:noProof/>
                <w:sz w:val="22"/>
                <w:szCs w:val="22"/>
                <w:lang w:eastAsia="es-UY"/>
              </w:rPr>
              <w:tab/>
            </w:r>
            <w:r w:rsidRPr="008D041E">
              <w:rPr>
                <w:rStyle w:val="Hipervnculo"/>
                <w:noProof/>
              </w:rPr>
              <w:t>Sistema Mendoza</w:t>
            </w:r>
            <w:r>
              <w:rPr>
                <w:noProof/>
                <w:webHidden/>
              </w:rPr>
              <w:tab/>
            </w:r>
            <w:r>
              <w:rPr>
                <w:noProof/>
                <w:webHidden/>
              </w:rPr>
              <w:fldChar w:fldCharType="begin"/>
            </w:r>
            <w:r>
              <w:rPr>
                <w:noProof/>
                <w:webHidden/>
              </w:rPr>
              <w:instrText xml:space="preserve"> PAGEREF _Toc168910899 \h </w:instrText>
            </w:r>
            <w:r>
              <w:rPr>
                <w:noProof/>
                <w:webHidden/>
              </w:rPr>
            </w:r>
            <w:r>
              <w:rPr>
                <w:noProof/>
                <w:webHidden/>
              </w:rPr>
              <w:fldChar w:fldCharType="separate"/>
            </w:r>
            <w:r>
              <w:rPr>
                <w:noProof/>
                <w:webHidden/>
              </w:rPr>
              <w:t>72</w:t>
            </w:r>
            <w:r>
              <w:rPr>
                <w:noProof/>
                <w:webHidden/>
              </w:rPr>
              <w:fldChar w:fldCharType="end"/>
            </w:r>
          </w:hyperlink>
        </w:p>
        <w:p w14:paraId="2CDF2EA4"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900" w:history="1">
            <w:r w:rsidRPr="008D041E">
              <w:rPr>
                <w:rStyle w:val="Hipervnculo"/>
                <w:bCs/>
                <w:noProof/>
              </w:rPr>
              <w:t>6.2.1</w:t>
            </w:r>
            <w:r>
              <w:rPr>
                <w:rFonts w:asciiTheme="minorHAnsi" w:eastAsiaTheme="minorEastAsia" w:hAnsiTheme="minorHAnsi" w:cstheme="minorBidi"/>
                <w:i w:val="0"/>
                <w:iCs w:val="0"/>
                <w:noProof/>
                <w:sz w:val="22"/>
                <w:szCs w:val="22"/>
                <w:lang w:eastAsia="es-UY"/>
              </w:rPr>
              <w:tab/>
            </w:r>
            <w:r w:rsidRPr="008D041E">
              <w:rPr>
                <w:rStyle w:val="Hipervnculo"/>
                <w:noProof/>
              </w:rPr>
              <w:t>Parámetros de la modelación</w:t>
            </w:r>
            <w:r>
              <w:rPr>
                <w:noProof/>
                <w:webHidden/>
              </w:rPr>
              <w:tab/>
            </w:r>
            <w:r>
              <w:rPr>
                <w:noProof/>
                <w:webHidden/>
              </w:rPr>
              <w:fldChar w:fldCharType="begin"/>
            </w:r>
            <w:r>
              <w:rPr>
                <w:noProof/>
                <w:webHidden/>
              </w:rPr>
              <w:instrText xml:space="preserve"> PAGEREF _Toc168910900 \h </w:instrText>
            </w:r>
            <w:r>
              <w:rPr>
                <w:noProof/>
                <w:webHidden/>
              </w:rPr>
            </w:r>
            <w:r>
              <w:rPr>
                <w:noProof/>
                <w:webHidden/>
              </w:rPr>
              <w:fldChar w:fldCharType="separate"/>
            </w:r>
            <w:r>
              <w:rPr>
                <w:noProof/>
                <w:webHidden/>
              </w:rPr>
              <w:t>73</w:t>
            </w:r>
            <w:r>
              <w:rPr>
                <w:noProof/>
                <w:webHidden/>
              </w:rPr>
              <w:fldChar w:fldCharType="end"/>
            </w:r>
          </w:hyperlink>
        </w:p>
        <w:p w14:paraId="090D127D"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901" w:history="1">
            <w:r w:rsidRPr="008D041E">
              <w:rPr>
                <w:rStyle w:val="Hipervnculo"/>
                <w:bCs/>
                <w:noProof/>
              </w:rPr>
              <w:t>6.2.2</w:t>
            </w:r>
            <w:r>
              <w:rPr>
                <w:rFonts w:asciiTheme="minorHAnsi" w:eastAsiaTheme="minorEastAsia" w:hAnsiTheme="minorHAnsi" w:cstheme="minorBidi"/>
                <w:i w:val="0"/>
                <w:iCs w:val="0"/>
                <w:noProof/>
                <w:sz w:val="22"/>
                <w:szCs w:val="22"/>
                <w:lang w:eastAsia="es-UY"/>
              </w:rPr>
              <w:tab/>
            </w:r>
            <w:r w:rsidRPr="008D041E">
              <w:rPr>
                <w:rStyle w:val="Hipervnculo"/>
                <w:noProof/>
              </w:rPr>
              <w:t>Escenario crítico para el estudio de transitorios hidráulicos</w:t>
            </w:r>
            <w:r>
              <w:rPr>
                <w:noProof/>
                <w:webHidden/>
              </w:rPr>
              <w:tab/>
            </w:r>
            <w:r>
              <w:rPr>
                <w:noProof/>
                <w:webHidden/>
              </w:rPr>
              <w:fldChar w:fldCharType="begin"/>
            </w:r>
            <w:r>
              <w:rPr>
                <w:noProof/>
                <w:webHidden/>
              </w:rPr>
              <w:instrText xml:space="preserve"> PAGEREF _Toc168910901 \h </w:instrText>
            </w:r>
            <w:r>
              <w:rPr>
                <w:noProof/>
                <w:webHidden/>
              </w:rPr>
            </w:r>
            <w:r>
              <w:rPr>
                <w:noProof/>
                <w:webHidden/>
              </w:rPr>
              <w:fldChar w:fldCharType="separate"/>
            </w:r>
            <w:r>
              <w:rPr>
                <w:noProof/>
                <w:webHidden/>
              </w:rPr>
              <w:t>74</w:t>
            </w:r>
            <w:r>
              <w:rPr>
                <w:noProof/>
                <w:webHidden/>
              </w:rPr>
              <w:fldChar w:fldCharType="end"/>
            </w:r>
          </w:hyperlink>
        </w:p>
        <w:p w14:paraId="558AEEC5"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902" w:history="1">
            <w:r w:rsidRPr="008D041E">
              <w:rPr>
                <w:rStyle w:val="Hipervnculo"/>
                <w:noProof/>
              </w:rPr>
              <w:t>6.2.2.1</w:t>
            </w:r>
            <w:r>
              <w:rPr>
                <w:rFonts w:asciiTheme="minorHAnsi" w:eastAsiaTheme="minorEastAsia" w:hAnsiTheme="minorHAnsi" w:cstheme="minorBidi"/>
                <w:noProof/>
                <w:sz w:val="22"/>
                <w:szCs w:val="22"/>
                <w:lang w:eastAsia="es-UY"/>
              </w:rPr>
              <w:tab/>
            </w:r>
            <w:r w:rsidRPr="008D041E">
              <w:rPr>
                <w:rStyle w:val="Hipervnculo"/>
                <w:noProof/>
              </w:rPr>
              <w:t>RESULTADOS</w:t>
            </w:r>
            <w:r>
              <w:rPr>
                <w:noProof/>
                <w:webHidden/>
              </w:rPr>
              <w:tab/>
            </w:r>
            <w:r>
              <w:rPr>
                <w:noProof/>
                <w:webHidden/>
              </w:rPr>
              <w:fldChar w:fldCharType="begin"/>
            </w:r>
            <w:r>
              <w:rPr>
                <w:noProof/>
                <w:webHidden/>
              </w:rPr>
              <w:instrText xml:space="preserve"> PAGEREF _Toc168910902 \h </w:instrText>
            </w:r>
            <w:r>
              <w:rPr>
                <w:noProof/>
                <w:webHidden/>
              </w:rPr>
            </w:r>
            <w:r>
              <w:rPr>
                <w:noProof/>
                <w:webHidden/>
              </w:rPr>
              <w:fldChar w:fldCharType="separate"/>
            </w:r>
            <w:r>
              <w:rPr>
                <w:noProof/>
                <w:webHidden/>
              </w:rPr>
              <w:t>74</w:t>
            </w:r>
            <w:r>
              <w:rPr>
                <w:noProof/>
                <w:webHidden/>
              </w:rPr>
              <w:fldChar w:fldCharType="end"/>
            </w:r>
          </w:hyperlink>
        </w:p>
        <w:p w14:paraId="4DF6DF98"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903" w:history="1">
            <w:r w:rsidRPr="008D041E">
              <w:rPr>
                <w:rStyle w:val="Hipervnculo"/>
                <w:bCs/>
                <w:noProof/>
              </w:rPr>
              <w:t>6.2.3</w:t>
            </w:r>
            <w:r>
              <w:rPr>
                <w:rFonts w:asciiTheme="minorHAnsi" w:eastAsiaTheme="minorEastAsia" w:hAnsiTheme="minorHAnsi" w:cstheme="minorBidi"/>
                <w:i w:val="0"/>
                <w:iCs w:val="0"/>
                <w:noProof/>
                <w:sz w:val="22"/>
                <w:szCs w:val="22"/>
                <w:lang w:eastAsia="es-UY"/>
              </w:rPr>
              <w:tab/>
            </w:r>
            <w:r w:rsidRPr="008D041E">
              <w:rPr>
                <w:rStyle w:val="Hipervnculo"/>
                <w:noProof/>
              </w:rPr>
              <w:t>Diseño de sistema de protección anti – ariete</w:t>
            </w:r>
            <w:r>
              <w:rPr>
                <w:noProof/>
                <w:webHidden/>
              </w:rPr>
              <w:tab/>
            </w:r>
            <w:r>
              <w:rPr>
                <w:noProof/>
                <w:webHidden/>
              </w:rPr>
              <w:fldChar w:fldCharType="begin"/>
            </w:r>
            <w:r>
              <w:rPr>
                <w:noProof/>
                <w:webHidden/>
              </w:rPr>
              <w:instrText xml:space="preserve"> PAGEREF _Toc168910903 \h </w:instrText>
            </w:r>
            <w:r>
              <w:rPr>
                <w:noProof/>
                <w:webHidden/>
              </w:rPr>
            </w:r>
            <w:r>
              <w:rPr>
                <w:noProof/>
                <w:webHidden/>
              </w:rPr>
              <w:fldChar w:fldCharType="separate"/>
            </w:r>
            <w:r>
              <w:rPr>
                <w:noProof/>
                <w:webHidden/>
              </w:rPr>
              <w:t>75</w:t>
            </w:r>
            <w:r>
              <w:rPr>
                <w:noProof/>
                <w:webHidden/>
              </w:rPr>
              <w:fldChar w:fldCharType="end"/>
            </w:r>
          </w:hyperlink>
        </w:p>
        <w:p w14:paraId="12ECB6DE" w14:textId="77777777" w:rsidR="009E1F6E" w:rsidRDefault="009E1F6E">
          <w:pPr>
            <w:pStyle w:val="TDC4"/>
            <w:tabs>
              <w:tab w:val="left" w:pos="1540"/>
              <w:tab w:val="right" w:leader="dot" w:pos="8494"/>
            </w:tabs>
            <w:rPr>
              <w:rFonts w:asciiTheme="minorHAnsi" w:eastAsiaTheme="minorEastAsia" w:hAnsiTheme="minorHAnsi" w:cstheme="minorBidi"/>
              <w:noProof/>
              <w:sz w:val="22"/>
              <w:szCs w:val="22"/>
              <w:lang w:eastAsia="es-UY"/>
            </w:rPr>
          </w:pPr>
          <w:hyperlink w:anchor="_Toc168910904" w:history="1">
            <w:r w:rsidRPr="008D041E">
              <w:rPr>
                <w:rStyle w:val="Hipervnculo"/>
                <w:noProof/>
              </w:rPr>
              <w:t>6.2.3.1</w:t>
            </w:r>
            <w:r>
              <w:rPr>
                <w:rFonts w:asciiTheme="minorHAnsi" w:eastAsiaTheme="minorEastAsia" w:hAnsiTheme="minorHAnsi" w:cstheme="minorBidi"/>
                <w:noProof/>
                <w:sz w:val="22"/>
                <w:szCs w:val="22"/>
                <w:lang w:eastAsia="es-UY"/>
              </w:rPr>
              <w:tab/>
            </w:r>
            <w:r w:rsidRPr="008D041E">
              <w:rPr>
                <w:rStyle w:val="Hipervnculo"/>
                <w:noProof/>
              </w:rPr>
              <w:t>Resultados</w:t>
            </w:r>
            <w:r>
              <w:rPr>
                <w:noProof/>
                <w:webHidden/>
              </w:rPr>
              <w:tab/>
            </w:r>
            <w:r>
              <w:rPr>
                <w:noProof/>
                <w:webHidden/>
              </w:rPr>
              <w:fldChar w:fldCharType="begin"/>
            </w:r>
            <w:r>
              <w:rPr>
                <w:noProof/>
                <w:webHidden/>
              </w:rPr>
              <w:instrText xml:space="preserve"> PAGEREF _Toc168910904 \h </w:instrText>
            </w:r>
            <w:r>
              <w:rPr>
                <w:noProof/>
                <w:webHidden/>
              </w:rPr>
            </w:r>
            <w:r>
              <w:rPr>
                <w:noProof/>
                <w:webHidden/>
              </w:rPr>
              <w:fldChar w:fldCharType="separate"/>
            </w:r>
            <w:r>
              <w:rPr>
                <w:noProof/>
                <w:webHidden/>
              </w:rPr>
              <w:t>76</w:t>
            </w:r>
            <w:r>
              <w:rPr>
                <w:noProof/>
                <w:webHidden/>
              </w:rPr>
              <w:fldChar w:fldCharType="end"/>
            </w:r>
          </w:hyperlink>
        </w:p>
        <w:p w14:paraId="1E3024AA"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05" w:history="1">
            <w:r w:rsidRPr="008D041E">
              <w:rPr>
                <w:rStyle w:val="Hipervnculo"/>
                <w:noProof/>
              </w:rPr>
              <w:t>7</w:t>
            </w:r>
            <w:r>
              <w:rPr>
                <w:rFonts w:asciiTheme="minorHAnsi" w:eastAsiaTheme="minorEastAsia" w:hAnsiTheme="minorHAnsi" w:cstheme="minorBidi"/>
                <w:b w:val="0"/>
                <w:bCs w:val="0"/>
                <w:caps w:val="0"/>
                <w:noProof/>
                <w:sz w:val="22"/>
                <w:szCs w:val="22"/>
                <w:lang w:eastAsia="es-UY"/>
              </w:rPr>
              <w:tab/>
            </w:r>
            <w:r w:rsidRPr="008D041E">
              <w:rPr>
                <w:rStyle w:val="Hipervnculo"/>
                <w:noProof/>
              </w:rPr>
              <w:t>Conclusiones</w:t>
            </w:r>
            <w:r>
              <w:rPr>
                <w:noProof/>
                <w:webHidden/>
              </w:rPr>
              <w:tab/>
            </w:r>
            <w:r>
              <w:rPr>
                <w:noProof/>
                <w:webHidden/>
              </w:rPr>
              <w:fldChar w:fldCharType="begin"/>
            </w:r>
            <w:r>
              <w:rPr>
                <w:noProof/>
                <w:webHidden/>
              </w:rPr>
              <w:instrText xml:space="preserve"> PAGEREF _Toc168910905 \h </w:instrText>
            </w:r>
            <w:r>
              <w:rPr>
                <w:noProof/>
                <w:webHidden/>
              </w:rPr>
            </w:r>
            <w:r>
              <w:rPr>
                <w:noProof/>
                <w:webHidden/>
              </w:rPr>
              <w:fldChar w:fldCharType="separate"/>
            </w:r>
            <w:r>
              <w:rPr>
                <w:noProof/>
                <w:webHidden/>
              </w:rPr>
              <w:t>83</w:t>
            </w:r>
            <w:r>
              <w:rPr>
                <w:noProof/>
                <w:webHidden/>
              </w:rPr>
              <w:fldChar w:fldCharType="end"/>
            </w:r>
          </w:hyperlink>
        </w:p>
        <w:p w14:paraId="37FB4235" w14:textId="77777777" w:rsidR="009E1F6E" w:rsidRDefault="009E1F6E">
          <w:pPr>
            <w:pStyle w:val="TDC1"/>
            <w:tabs>
              <w:tab w:val="right" w:leader="dot" w:pos="8494"/>
            </w:tabs>
            <w:rPr>
              <w:rFonts w:asciiTheme="minorHAnsi" w:eastAsiaTheme="minorEastAsia" w:hAnsiTheme="minorHAnsi" w:cstheme="minorBidi"/>
              <w:b w:val="0"/>
              <w:bCs w:val="0"/>
              <w:caps w:val="0"/>
              <w:noProof/>
              <w:sz w:val="22"/>
              <w:szCs w:val="22"/>
              <w:lang w:eastAsia="es-UY"/>
            </w:rPr>
          </w:pPr>
          <w:hyperlink w:anchor="_Toc168910906" w:history="1">
            <w:r w:rsidRPr="008D041E">
              <w:rPr>
                <w:rStyle w:val="Hipervnculo"/>
                <w:noProof/>
                <w:lang w:val="es-ES_tradnl"/>
              </w:rPr>
              <w:t>ANEXOS</w:t>
            </w:r>
            <w:r>
              <w:rPr>
                <w:noProof/>
                <w:webHidden/>
              </w:rPr>
              <w:tab/>
            </w:r>
            <w:r>
              <w:rPr>
                <w:noProof/>
                <w:webHidden/>
              </w:rPr>
              <w:fldChar w:fldCharType="begin"/>
            </w:r>
            <w:r>
              <w:rPr>
                <w:noProof/>
                <w:webHidden/>
              </w:rPr>
              <w:instrText xml:space="preserve"> PAGEREF _Toc168910906 \h </w:instrText>
            </w:r>
            <w:r>
              <w:rPr>
                <w:noProof/>
                <w:webHidden/>
              </w:rPr>
            </w:r>
            <w:r>
              <w:rPr>
                <w:noProof/>
                <w:webHidden/>
              </w:rPr>
              <w:fldChar w:fldCharType="separate"/>
            </w:r>
            <w:r>
              <w:rPr>
                <w:noProof/>
                <w:webHidden/>
              </w:rPr>
              <w:t>88</w:t>
            </w:r>
            <w:r>
              <w:rPr>
                <w:noProof/>
                <w:webHidden/>
              </w:rPr>
              <w:fldChar w:fldCharType="end"/>
            </w:r>
          </w:hyperlink>
        </w:p>
        <w:p w14:paraId="3D27CACA"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07" w:history="1">
            <w:r w:rsidRPr="008D041E">
              <w:rPr>
                <w:rStyle w:val="Hipervnculo"/>
                <w:noProof/>
                <w:lang w:val="pt-BR"/>
              </w:rPr>
              <w:t>1</w:t>
            </w:r>
            <w:r>
              <w:rPr>
                <w:rFonts w:asciiTheme="minorHAnsi" w:eastAsiaTheme="minorEastAsia" w:hAnsiTheme="minorHAnsi" w:cstheme="minorBidi"/>
                <w:b w:val="0"/>
                <w:bCs w:val="0"/>
                <w:caps w:val="0"/>
                <w:noProof/>
                <w:sz w:val="22"/>
                <w:szCs w:val="22"/>
                <w:lang w:eastAsia="es-UY"/>
              </w:rPr>
              <w:tab/>
            </w:r>
            <w:r w:rsidRPr="008D041E">
              <w:rPr>
                <w:rStyle w:val="Hipervnculo"/>
                <w:noProof/>
                <w:lang w:val="pt-BR"/>
              </w:rPr>
              <w:t>Anexo I – Obra de toma</w:t>
            </w:r>
            <w:r>
              <w:rPr>
                <w:noProof/>
                <w:webHidden/>
              </w:rPr>
              <w:tab/>
            </w:r>
            <w:r>
              <w:rPr>
                <w:noProof/>
                <w:webHidden/>
              </w:rPr>
              <w:fldChar w:fldCharType="begin"/>
            </w:r>
            <w:r>
              <w:rPr>
                <w:noProof/>
                <w:webHidden/>
              </w:rPr>
              <w:instrText xml:space="preserve"> PAGEREF _Toc168910907 \h </w:instrText>
            </w:r>
            <w:r>
              <w:rPr>
                <w:noProof/>
                <w:webHidden/>
              </w:rPr>
            </w:r>
            <w:r>
              <w:rPr>
                <w:noProof/>
                <w:webHidden/>
              </w:rPr>
              <w:fldChar w:fldCharType="separate"/>
            </w:r>
            <w:r>
              <w:rPr>
                <w:noProof/>
                <w:webHidden/>
              </w:rPr>
              <w:t>88</w:t>
            </w:r>
            <w:r>
              <w:rPr>
                <w:noProof/>
                <w:webHidden/>
              </w:rPr>
              <w:fldChar w:fldCharType="end"/>
            </w:r>
          </w:hyperlink>
        </w:p>
        <w:p w14:paraId="3A9B7190"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08" w:history="1">
            <w:r w:rsidRPr="008D041E">
              <w:rPr>
                <w:rStyle w:val="Hipervnculo"/>
                <w:noProof/>
              </w:rPr>
              <w:t>2</w:t>
            </w:r>
            <w:r>
              <w:rPr>
                <w:rFonts w:asciiTheme="minorHAnsi" w:eastAsiaTheme="minorEastAsia" w:hAnsiTheme="minorHAnsi" w:cstheme="minorBidi"/>
                <w:b w:val="0"/>
                <w:bCs w:val="0"/>
                <w:caps w:val="0"/>
                <w:noProof/>
                <w:sz w:val="22"/>
                <w:szCs w:val="22"/>
                <w:lang w:eastAsia="es-UY"/>
              </w:rPr>
              <w:tab/>
            </w:r>
            <w:r w:rsidRPr="008D041E">
              <w:rPr>
                <w:rStyle w:val="Hipervnculo"/>
                <w:noProof/>
              </w:rPr>
              <w:t>Anexo II – Estudio de sistemas de abastecimiento existentes</w:t>
            </w:r>
            <w:r>
              <w:rPr>
                <w:noProof/>
                <w:webHidden/>
              </w:rPr>
              <w:tab/>
            </w:r>
            <w:r>
              <w:rPr>
                <w:noProof/>
                <w:webHidden/>
              </w:rPr>
              <w:fldChar w:fldCharType="begin"/>
            </w:r>
            <w:r>
              <w:rPr>
                <w:noProof/>
                <w:webHidden/>
              </w:rPr>
              <w:instrText xml:space="preserve"> PAGEREF _Toc168910908 \h </w:instrText>
            </w:r>
            <w:r>
              <w:rPr>
                <w:noProof/>
                <w:webHidden/>
              </w:rPr>
            </w:r>
            <w:r>
              <w:rPr>
                <w:noProof/>
                <w:webHidden/>
              </w:rPr>
              <w:fldChar w:fldCharType="separate"/>
            </w:r>
            <w:r>
              <w:rPr>
                <w:noProof/>
                <w:webHidden/>
              </w:rPr>
              <w:t>90</w:t>
            </w:r>
            <w:r>
              <w:rPr>
                <w:noProof/>
                <w:webHidden/>
              </w:rPr>
              <w:fldChar w:fldCharType="end"/>
            </w:r>
          </w:hyperlink>
        </w:p>
        <w:p w14:paraId="78607468"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909" w:history="1">
            <w:r w:rsidRPr="008D041E">
              <w:rPr>
                <w:rStyle w:val="Hipervnculo"/>
                <w:bCs/>
                <w:noProof/>
              </w:rPr>
              <w:t>2.1</w:t>
            </w:r>
            <w:r>
              <w:rPr>
                <w:rFonts w:asciiTheme="minorHAnsi" w:eastAsiaTheme="minorEastAsia" w:hAnsiTheme="minorHAnsi" w:cstheme="minorBidi"/>
                <w:smallCaps w:val="0"/>
                <w:noProof/>
                <w:sz w:val="22"/>
                <w:szCs w:val="22"/>
                <w:lang w:eastAsia="es-UY"/>
              </w:rPr>
              <w:tab/>
            </w:r>
            <w:r w:rsidRPr="008D041E">
              <w:rPr>
                <w:rStyle w:val="Hipervnculo"/>
                <w:noProof/>
              </w:rPr>
              <w:t>Modelación red actual – 25 de Mayo</w:t>
            </w:r>
            <w:r>
              <w:rPr>
                <w:noProof/>
                <w:webHidden/>
              </w:rPr>
              <w:tab/>
            </w:r>
            <w:r>
              <w:rPr>
                <w:noProof/>
                <w:webHidden/>
              </w:rPr>
              <w:fldChar w:fldCharType="begin"/>
            </w:r>
            <w:r>
              <w:rPr>
                <w:noProof/>
                <w:webHidden/>
              </w:rPr>
              <w:instrText xml:space="preserve"> PAGEREF _Toc168910909 \h </w:instrText>
            </w:r>
            <w:r>
              <w:rPr>
                <w:noProof/>
                <w:webHidden/>
              </w:rPr>
            </w:r>
            <w:r>
              <w:rPr>
                <w:noProof/>
                <w:webHidden/>
              </w:rPr>
              <w:fldChar w:fldCharType="separate"/>
            </w:r>
            <w:r>
              <w:rPr>
                <w:noProof/>
                <w:webHidden/>
              </w:rPr>
              <w:t>90</w:t>
            </w:r>
            <w:r>
              <w:rPr>
                <w:noProof/>
                <w:webHidden/>
              </w:rPr>
              <w:fldChar w:fldCharType="end"/>
            </w:r>
          </w:hyperlink>
        </w:p>
        <w:p w14:paraId="275EA47B"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910" w:history="1">
            <w:r w:rsidRPr="008D041E">
              <w:rPr>
                <w:rStyle w:val="Hipervnculo"/>
                <w:bCs/>
                <w:noProof/>
              </w:rPr>
              <w:t>2.1.1</w:t>
            </w:r>
            <w:r>
              <w:rPr>
                <w:rFonts w:asciiTheme="minorHAnsi" w:eastAsiaTheme="minorEastAsia" w:hAnsiTheme="minorHAnsi" w:cstheme="minorBidi"/>
                <w:i w:val="0"/>
                <w:iCs w:val="0"/>
                <w:noProof/>
                <w:sz w:val="22"/>
                <w:szCs w:val="22"/>
                <w:lang w:eastAsia="es-UY"/>
              </w:rPr>
              <w:tab/>
            </w:r>
            <w:r w:rsidRPr="008D041E">
              <w:rPr>
                <w:rStyle w:val="Hipervnculo"/>
                <w:noProof/>
              </w:rPr>
              <w:t>Demandas</w:t>
            </w:r>
            <w:r>
              <w:rPr>
                <w:noProof/>
                <w:webHidden/>
              </w:rPr>
              <w:tab/>
            </w:r>
            <w:r>
              <w:rPr>
                <w:noProof/>
                <w:webHidden/>
              </w:rPr>
              <w:fldChar w:fldCharType="begin"/>
            </w:r>
            <w:r>
              <w:rPr>
                <w:noProof/>
                <w:webHidden/>
              </w:rPr>
              <w:instrText xml:space="preserve"> PAGEREF _Toc168910910 \h </w:instrText>
            </w:r>
            <w:r>
              <w:rPr>
                <w:noProof/>
                <w:webHidden/>
              </w:rPr>
            </w:r>
            <w:r>
              <w:rPr>
                <w:noProof/>
                <w:webHidden/>
              </w:rPr>
              <w:fldChar w:fldCharType="separate"/>
            </w:r>
            <w:r>
              <w:rPr>
                <w:noProof/>
                <w:webHidden/>
              </w:rPr>
              <w:t>90</w:t>
            </w:r>
            <w:r>
              <w:rPr>
                <w:noProof/>
                <w:webHidden/>
              </w:rPr>
              <w:fldChar w:fldCharType="end"/>
            </w:r>
          </w:hyperlink>
        </w:p>
        <w:p w14:paraId="74D8CF55"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911" w:history="1">
            <w:r w:rsidRPr="008D041E">
              <w:rPr>
                <w:rStyle w:val="Hipervnculo"/>
                <w:bCs/>
                <w:noProof/>
              </w:rPr>
              <w:t>2.1.2</w:t>
            </w:r>
            <w:r>
              <w:rPr>
                <w:rFonts w:asciiTheme="minorHAnsi" w:eastAsiaTheme="minorEastAsia" w:hAnsiTheme="minorHAnsi" w:cstheme="minorBidi"/>
                <w:i w:val="0"/>
                <w:iCs w:val="0"/>
                <w:noProof/>
                <w:sz w:val="22"/>
                <w:szCs w:val="22"/>
                <w:lang w:eastAsia="es-UY"/>
              </w:rPr>
              <w:tab/>
            </w:r>
            <w:r w:rsidRPr="008D041E">
              <w:rPr>
                <w:rStyle w:val="Hipervnculo"/>
                <w:noProof/>
              </w:rPr>
              <w:t>Abastecimiento</w:t>
            </w:r>
            <w:r>
              <w:rPr>
                <w:noProof/>
                <w:webHidden/>
              </w:rPr>
              <w:tab/>
            </w:r>
            <w:r>
              <w:rPr>
                <w:noProof/>
                <w:webHidden/>
              </w:rPr>
              <w:fldChar w:fldCharType="begin"/>
            </w:r>
            <w:r>
              <w:rPr>
                <w:noProof/>
                <w:webHidden/>
              </w:rPr>
              <w:instrText xml:space="preserve"> PAGEREF _Toc168910911 \h </w:instrText>
            </w:r>
            <w:r>
              <w:rPr>
                <w:noProof/>
                <w:webHidden/>
              </w:rPr>
            </w:r>
            <w:r>
              <w:rPr>
                <w:noProof/>
                <w:webHidden/>
              </w:rPr>
              <w:fldChar w:fldCharType="separate"/>
            </w:r>
            <w:r>
              <w:rPr>
                <w:noProof/>
                <w:webHidden/>
              </w:rPr>
              <w:t>93</w:t>
            </w:r>
            <w:r>
              <w:rPr>
                <w:noProof/>
                <w:webHidden/>
              </w:rPr>
              <w:fldChar w:fldCharType="end"/>
            </w:r>
          </w:hyperlink>
        </w:p>
        <w:p w14:paraId="3C96E91D"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912" w:history="1">
            <w:r w:rsidRPr="008D041E">
              <w:rPr>
                <w:rStyle w:val="Hipervnculo"/>
                <w:bCs/>
                <w:noProof/>
              </w:rPr>
              <w:t>2.1.3</w:t>
            </w:r>
            <w:r>
              <w:rPr>
                <w:rFonts w:asciiTheme="minorHAnsi" w:eastAsiaTheme="minorEastAsia" w:hAnsiTheme="minorHAnsi" w:cstheme="minorBidi"/>
                <w:i w:val="0"/>
                <w:iCs w:val="0"/>
                <w:noProof/>
                <w:sz w:val="22"/>
                <w:szCs w:val="22"/>
                <w:lang w:eastAsia="es-UY"/>
              </w:rPr>
              <w:tab/>
            </w:r>
            <w:r w:rsidRPr="008D041E">
              <w:rPr>
                <w:rStyle w:val="Hipervnculo"/>
                <w:noProof/>
              </w:rPr>
              <w:t>Depósito</w:t>
            </w:r>
            <w:r>
              <w:rPr>
                <w:noProof/>
                <w:webHidden/>
              </w:rPr>
              <w:tab/>
            </w:r>
            <w:r>
              <w:rPr>
                <w:noProof/>
                <w:webHidden/>
              </w:rPr>
              <w:fldChar w:fldCharType="begin"/>
            </w:r>
            <w:r>
              <w:rPr>
                <w:noProof/>
                <w:webHidden/>
              </w:rPr>
              <w:instrText xml:space="preserve"> PAGEREF _Toc168910912 \h </w:instrText>
            </w:r>
            <w:r>
              <w:rPr>
                <w:noProof/>
                <w:webHidden/>
              </w:rPr>
            </w:r>
            <w:r>
              <w:rPr>
                <w:noProof/>
                <w:webHidden/>
              </w:rPr>
              <w:fldChar w:fldCharType="separate"/>
            </w:r>
            <w:r>
              <w:rPr>
                <w:noProof/>
                <w:webHidden/>
              </w:rPr>
              <w:t>93</w:t>
            </w:r>
            <w:r>
              <w:rPr>
                <w:noProof/>
                <w:webHidden/>
              </w:rPr>
              <w:fldChar w:fldCharType="end"/>
            </w:r>
          </w:hyperlink>
        </w:p>
        <w:p w14:paraId="0479D37B"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913" w:history="1">
            <w:r w:rsidRPr="008D041E">
              <w:rPr>
                <w:rStyle w:val="Hipervnculo"/>
                <w:bCs/>
                <w:noProof/>
              </w:rPr>
              <w:t>2.1.4</w:t>
            </w:r>
            <w:r>
              <w:rPr>
                <w:rFonts w:asciiTheme="minorHAnsi" w:eastAsiaTheme="minorEastAsia" w:hAnsiTheme="minorHAnsi" w:cstheme="minorBidi"/>
                <w:i w:val="0"/>
                <w:iCs w:val="0"/>
                <w:noProof/>
                <w:sz w:val="22"/>
                <w:szCs w:val="22"/>
                <w:lang w:eastAsia="es-UY"/>
              </w:rPr>
              <w:tab/>
            </w:r>
            <w:r w:rsidRPr="008D041E">
              <w:rPr>
                <w:rStyle w:val="Hipervnculo"/>
                <w:noProof/>
              </w:rPr>
              <w:t>Resultados</w:t>
            </w:r>
            <w:r>
              <w:rPr>
                <w:noProof/>
                <w:webHidden/>
              </w:rPr>
              <w:tab/>
            </w:r>
            <w:r>
              <w:rPr>
                <w:noProof/>
                <w:webHidden/>
              </w:rPr>
              <w:fldChar w:fldCharType="begin"/>
            </w:r>
            <w:r>
              <w:rPr>
                <w:noProof/>
                <w:webHidden/>
              </w:rPr>
              <w:instrText xml:space="preserve"> PAGEREF _Toc168910913 \h </w:instrText>
            </w:r>
            <w:r>
              <w:rPr>
                <w:noProof/>
                <w:webHidden/>
              </w:rPr>
            </w:r>
            <w:r>
              <w:rPr>
                <w:noProof/>
                <w:webHidden/>
              </w:rPr>
              <w:fldChar w:fldCharType="separate"/>
            </w:r>
            <w:r>
              <w:rPr>
                <w:noProof/>
                <w:webHidden/>
              </w:rPr>
              <w:t>93</w:t>
            </w:r>
            <w:r>
              <w:rPr>
                <w:noProof/>
                <w:webHidden/>
              </w:rPr>
              <w:fldChar w:fldCharType="end"/>
            </w:r>
          </w:hyperlink>
        </w:p>
        <w:p w14:paraId="50B2D645"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14" w:history="1">
            <w:r w:rsidRPr="008D041E">
              <w:rPr>
                <w:rStyle w:val="Hipervnculo"/>
                <w:noProof/>
                <w:lang w:val="pt-BR"/>
              </w:rPr>
              <w:t>3</w:t>
            </w:r>
            <w:r>
              <w:rPr>
                <w:rFonts w:asciiTheme="minorHAnsi" w:eastAsiaTheme="minorEastAsia" w:hAnsiTheme="minorHAnsi" w:cstheme="minorBidi"/>
                <w:b w:val="0"/>
                <w:bCs w:val="0"/>
                <w:caps w:val="0"/>
                <w:noProof/>
                <w:sz w:val="22"/>
                <w:szCs w:val="22"/>
                <w:lang w:eastAsia="es-UY"/>
              </w:rPr>
              <w:tab/>
            </w:r>
            <w:r w:rsidRPr="008D041E">
              <w:rPr>
                <w:rStyle w:val="Hipervnculo"/>
                <w:noProof/>
                <w:lang w:val="pt-BR"/>
              </w:rPr>
              <w:t>Anexo III – Perfil utilizado para troncal Mendoza</w:t>
            </w:r>
            <w:r>
              <w:rPr>
                <w:noProof/>
                <w:webHidden/>
              </w:rPr>
              <w:tab/>
            </w:r>
            <w:r>
              <w:rPr>
                <w:noProof/>
                <w:webHidden/>
              </w:rPr>
              <w:fldChar w:fldCharType="begin"/>
            </w:r>
            <w:r>
              <w:rPr>
                <w:noProof/>
                <w:webHidden/>
              </w:rPr>
              <w:instrText xml:space="preserve"> PAGEREF _Toc168910914 \h </w:instrText>
            </w:r>
            <w:r>
              <w:rPr>
                <w:noProof/>
                <w:webHidden/>
              </w:rPr>
            </w:r>
            <w:r>
              <w:rPr>
                <w:noProof/>
                <w:webHidden/>
              </w:rPr>
              <w:fldChar w:fldCharType="separate"/>
            </w:r>
            <w:r>
              <w:rPr>
                <w:noProof/>
                <w:webHidden/>
              </w:rPr>
              <w:t>98</w:t>
            </w:r>
            <w:r>
              <w:rPr>
                <w:noProof/>
                <w:webHidden/>
              </w:rPr>
              <w:fldChar w:fldCharType="end"/>
            </w:r>
          </w:hyperlink>
        </w:p>
        <w:p w14:paraId="77D304EE"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15" w:history="1">
            <w:r w:rsidRPr="008D041E">
              <w:rPr>
                <w:rStyle w:val="Hipervnculo"/>
                <w:noProof/>
                <w:lang w:val="es-ES"/>
              </w:rPr>
              <w:t>4</w:t>
            </w:r>
            <w:r>
              <w:rPr>
                <w:rFonts w:asciiTheme="minorHAnsi" w:eastAsiaTheme="minorEastAsia" w:hAnsiTheme="minorHAnsi" w:cstheme="minorBidi"/>
                <w:b w:val="0"/>
                <w:bCs w:val="0"/>
                <w:caps w:val="0"/>
                <w:noProof/>
                <w:sz w:val="22"/>
                <w:szCs w:val="22"/>
                <w:lang w:eastAsia="es-UY"/>
              </w:rPr>
              <w:tab/>
            </w:r>
            <w:r w:rsidRPr="008D041E">
              <w:rPr>
                <w:rStyle w:val="Hipervnculo"/>
                <w:noProof/>
                <w:lang w:val="es-ES"/>
              </w:rPr>
              <w:t>Anexo IV – Presiones en las redes de distribución</w:t>
            </w:r>
            <w:r>
              <w:rPr>
                <w:noProof/>
                <w:webHidden/>
              </w:rPr>
              <w:tab/>
            </w:r>
            <w:r>
              <w:rPr>
                <w:noProof/>
                <w:webHidden/>
              </w:rPr>
              <w:fldChar w:fldCharType="begin"/>
            </w:r>
            <w:r>
              <w:rPr>
                <w:noProof/>
                <w:webHidden/>
              </w:rPr>
              <w:instrText xml:space="preserve"> PAGEREF _Toc168910915 \h </w:instrText>
            </w:r>
            <w:r>
              <w:rPr>
                <w:noProof/>
                <w:webHidden/>
              </w:rPr>
            </w:r>
            <w:r>
              <w:rPr>
                <w:noProof/>
                <w:webHidden/>
              </w:rPr>
              <w:fldChar w:fldCharType="separate"/>
            </w:r>
            <w:r>
              <w:rPr>
                <w:noProof/>
                <w:webHidden/>
              </w:rPr>
              <w:t>99</w:t>
            </w:r>
            <w:r>
              <w:rPr>
                <w:noProof/>
                <w:webHidden/>
              </w:rPr>
              <w:fldChar w:fldCharType="end"/>
            </w:r>
          </w:hyperlink>
        </w:p>
        <w:p w14:paraId="757125EE"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916" w:history="1">
            <w:r w:rsidRPr="008D041E">
              <w:rPr>
                <w:rStyle w:val="Hipervnculo"/>
                <w:bCs/>
                <w:noProof/>
              </w:rPr>
              <w:t>4.1</w:t>
            </w:r>
            <w:r>
              <w:rPr>
                <w:rFonts w:asciiTheme="minorHAnsi" w:eastAsiaTheme="minorEastAsia" w:hAnsiTheme="minorHAnsi" w:cstheme="minorBidi"/>
                <w:smallCaps w:val="0"/>
                <w:noProof/>
                <w:sz w:val="22"/>
                <w:szCs w:val="22"/>
                <w:lang w:eastAsia="es-UY"/>
              </w:rPr>
              <w:tab/>
            </w:r>
            <w:r w:rsidRPr="008D041E">
              <w:rPr>
                <w:rStyle w:val="Hipervnculo"/>
                <w:noProof/>
              </w:rPr>
              <w:t>25 de Mayo</w:t>
            </w:r>
            <w:r>
              <w:rPr>
                <w:noProof/>
                <w:webHidden/>
              </w:rPr>
              <w:tab/>
            </w:r>
            <w:r>
              <w:rPr>
                <w:noProof/>
                <w:webHidden/>
              </w:rPr>
              <w:fldChar w:fldCharType="begin"/>
            </w:r>
            <w:r>
              <w:rPr>
                <w:noProof/>
                <w:webHidden/>
              </w:rPr>
              <w:instrText xml:space="preserve"> PAGEREF _Toc168910916 \h </w:instrText>
            </w:r>
            <w:r>
              <w:rPr>
                <w:noProof/>
                <w:webHidden/>
              </w:rPr>
            </w:r>
            <w:r>
              <w:rPr>
                <w:noProof/>
                <w:webHidden/>
              </w:rPr>
              <w:fldChar w:fldCharType="separate"/>
            </w:r>
            <w:r>
              <w:rPr>
                <w:noProof/>
                <w:webHidden/>
              </w:rPr>
              <w:t>99</w:t>
            </w:r>
            <w:r>
              <w:rPr>
                <w:noProof/>
                <w:webHidden/>
              </w:rPr>
              <w:fldChar w:fldCharType="end"/>
            </w:r>
          </w:hyperlink>
        </w:p>
        <w:p w14:paraId="10C904E3"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917" w:history="1">
            <w:r w:rsidRPr="008D041E">
              <w:rPr>
                <w:rStyle w:val="Hipervnculo"/>
                <w:bCs/>
                <w:noProof/>
              </w:rPr>
              <w:t>4.2</w:t>
            </w:r>
            <w:r>
              <w:rPr>
                <w:rFonts w:asciiTheme="minorHAnsi" w:eastAsiaTheme="minorEastAsia" w:hAnsiTheme="minorHAnsi" w:cstheme="minorBidi"/>
                <w:smallCaps w:val="0"/>
                <w:noProof/>
                <w:sz w:val="22"/>
                <w:szCs w:val="22"/>
                <w:lang w:eastAsia="es-UY"/>
              </w:rPr>
              <w:tab/>
            </w:r>
            <w:r w:rsidRPr="008D041E">
              <w:rPr>
                <w:rStyle w:val="Hipervnculo"/>
                <w:noProof/>
              </w:rPr>
              <w:t>Mendoza</w:t>
            </w:r>
            <w:r>
              <w:rPr>
                <w:noProof/>
                <w:webHidden/>
              </w:rPr>
              <w:tab/>
            </w:r>
            <w:r>
              <w:rPr>
                <w:noProof/>
                <w:webHidden/>
              </w:rPr>
              <w:fldChar w:fldCharType="begin"/>
            </w:r>
            <w:r>
              <w:rPr>
                <w:noProof/>
                <w:webHidden/>
              </w:rPr>
              <w:instrText xml:space="preserve"> PAGEREF _Toc168910917 \h </w:instrText>
            </w:r>
            <w:r>
              <w:rPr>
                <w:noProof/>
                <w:webHidden/>
              </w:rPr>
            </w:r>
            <w:r>
              <w:rPr>
                <w:noProof/>
                <w:webHidden/>
              </w:rPr>
              <w:fldChar w:fldCharType="separate"/>
            </w:r>
            <w:r>
              <w:rPr>
                <w:noProof/>
                <w:webHidden/>
              </w:rPr>
              <w:t>110</w:t>
            </w:r>
            <w:r>
              <w:rPr>
                <w:noProof/>
                <w:webHidden/>
              </w:rPr>
              <w:fldChar w:fldCharType="end"/>
            </w:r>
          </w:hyperlink>
        </w:p>
        <w:p w14:paraId="0ACD41D3"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918" w:history="1">
            <w:r w:rsidRPr="008D041E">
              <w:rPr>
                <w:rStyle w:val="Hipervnculo"/>
                <w:bCs/>
                <w:noProof/>
              </w:rPr>
              <w:t>4.3</w:t>
            </w:r>
            <w:r>
              <w:rPr>
                <w:rFonts w:asciiTheme="minorHAnsi" w:eastAsiaTheme="minorEastAsia" w:hAnsiTheme="minorHAnsi" w:cstheme="minorBidi"/>
                <w:smallCaps w:val="0"/>
                <w:noProof/>
                <w:sz w:val="22"/>
                <w:szCs w:val="22"/>
                <w:lang w:eastAsia="es-UY"/>
              </w:rPr>
              <w:tab/>
            </w:r>
            <w:r w:rsidRPr="008D041E">
              <w:rPr>
                <w:rStyle w:val="Hipervnculo"/>
                <w:noProof/>
              </w:rPr>
              <w:t>Mendoza Chico</w:t>
            </w:r>
            <w:r>
              <w:rPr>
                <w:noProof/>
                <w:webHidden/>
              </w:rPr>
              <w:tab/>
            </w:r>
            <w:r>
              <w:rPr>
                <w:noProof/>
                <w:webHidden/>
              </w:rPr>
              <w:fldChar w:fldCharType="begin"/>
            </w:r>
            <w:r>
              <w:rPr>
                <w:noProof/>
                <w:webHidden/>
              </w:rPr>
              <w:instrText xml:space="preserve"> PAGEREF _Toc168910918 \h </w:instrText>
            </w:r>
            <w:r>
              <w:rPr>
                <w:noProof/>
                <w:webHidden/>
              </w:rPr>
            </w:r>
            <w:r>
              <w:rPr>
                <w:noProof/>
                <w:webHidden/>
              </w:rPr>
              <w:fldChar w:fldCharType="separate"/>
            </w:r>
            <w:r>
              <w:rPr>
                <w:noProof/>
                <w:webHidden/>
              </w:rPr>
              <w:t>115</w:t>
            </w:r>
            <w:r>
              <w:rPr>
                <w:noProof/>
                <w:webHidden/>
              </w:rPr>
              <w:fldChar w:fldCharType="end"/>
            </w:r>
          </w:hyperlink>
        </w:p>
        <w:p w14:paraId="7F62E875"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19" w:history="1">
            <w:r w:rsidRPr="008D041E">
              <w:rPr>
                <w:rStyle w:val="Hipervnculo"/>
                <w:noProof/>
                <w:lang w:val="es-ES"/>
              </w:rPr>
              <w:t>5</w:t>
            </w:r>
            <w:r>
              <w:rPr>
                <w:rFonts w:asciiTheme="minorHAnsi" w:eastAsiaTheme="minorEastAsia" w:hAnsiTheme="minorHAnsi" w:cstheme="minorBidi"/>
                <w:b w:val="0"/>
                <w:bCs w:val="0"/>
                <w:caps w:val="0"/>
                <w:noProof/>
                <w:sz w:val="22"/>
                <w:szCs w:val="22"/>
                <w:lang w:eastAsia="es-UY"/>
              </w:rPr>
              <w:tab/>
            </w:r>
            <w:r w:rsidRPr="008D041E">
              <w:rPr>
                <w:rStyle w:val="Hipervnculo"/>
                <w:noProof/>
                <w:lang w:val="es-ES"/>
              </w:rPr>
              <w:t>Anexo V – Estudio de reservas de agua potable por localidad</w:t>
            </w:r>
            <w:r>
              <w:rPr>
                <w:noProof/>
                <w:webHidden/>
              </w:rPr>
              <w:tab/>
            </w:r>
            <w:r>
              <w:rPr>
                <w:noProof/>
                <w:webHidden/>
              </w:rPr>
              <w:fldChar w:fldCharType="begin"/>
            </w:r>
            <w:r>
              <w:rPr>
                <w:noProof/>
                <w:webHidden/>
              </w:rPr>
              <w:instrText xml:space="preserve"> PAGEREF _Toc168910919 \h </w:instrText>
            </w:r>
            <w:r>
              <w:rPr>
                <w:noProof/>
                <w:webHidden/>
              </w:rPr>
            </w:r>
            <w:r>
              <w:rPr>
                <w:noProof/>
                <w:webHidden/>
              </w:rPr>
              <w:fldChar w:fldCharType="separate"/>
            </w:r>
            <w:r>
              <w:rPr>
                <w:noProof/>
                <w:webHidden/>
              </w:rPr>
              <w:t>121</w:t>
            </w:r>
            <w:r>
              <w:rPr>
                <w:noProof/>
                <w:webHidden/>
              </w:rPr>
              <w:fldChar w:fldCharType="end"/>
            </w:r>
          </w:hyperlink>
        </w:p>
        <w:p w14:paraId="107CC22C"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920" w:history="1">
            <w:r w:rsidRPr="008D041E">
              <w:rPr>
                <w:rStyle w:val="Hipervnculo"/>
                <w:bCs/>
                <w:noProof/>
              </w:rPr>
              <w:t>5.1</w:t>
            </w:r>
            <w:r>
              <w:rPr>
                <w:rFonts w:asciiTheme="minorHAnsi" w:eastAsiaTheme="minorEastAsia" w:hAnsiTheme="minorHAnsi" w:cstheme="minorBidi"/>
                <w:smallCaps w:val="0"/>
                <w:noProof/>
                <w:sz w:val="22"/>
                <w:szCs w:val="22"/>
                <w:lang w:eastAsia="es-UY"/>
              </w:rPr>
              <w:tab/>
            </w:r>
            <w:r w:rsidRPr="008D041E">
              <w:rPr>
                <w:rStyle w:val="Hipervnculo"/>
                <w:noProof/>
              </w:rPr>
              <w:t>25 de Mayo</w:t>
            </w:r>
            <w:r>
              <w:rPr>
                <w:noProof/>
                <w:webHidden/>
              </w:rPr>
              <w:tab/>
            </w:r>
            <w:r>
              <w:rPr>
                <w:noProof/>
                <w:webHidden/>
              </w:rPr>
              <w:fldChar w:fldCharType="begin"/>
            </w:r>
            <w:r>
              <w:rPr>
                <w:noProof/>
                <w:webHidden/>
              </w:rPr>
              <w:instrText xml:space="preserve"> PAGEREF _Toc168910920 \h </w:instrText>
            </w:r>
            <w:r>
              <w:rPr>
                <w:noProof/>
                <w:webHidden/>
              </w:rPr>
            </w:r>
            <w:r>
              <w:rPr>
                <w:noProof/>
                <w:webHidden/>
              </w:rPr>
              <w:fldChar w:fldCharType="separate"/>
            </w:r>
            <w:r>
              <w:rPr>
                <w:noProof/>
                <w:webHidden/>
              </w:rPr>
              <w:t>121</w:t>
            </w:r>
            <w:r>
              <w:rPr>
                <w:noProof/>
                <w:webHidden/>
              </w:rPr>
              <w:fldChar w:fldCharType="end"/>
            </w:r>
          </w:hyperlink>
        </w:p>
        <w:p w14:paraId="1D31DA98"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921" w:history="1">
            <w:r w:rsidRPr="008D041E">
              <w:rPr>
                <w:rStyle w:val="Hipervnculo"/>
                <w:bCs/>
                <w:noProof/>
              </w:rPr>
              <w:t>5.2</w:t>
            </w:r>
            <w:r>
              <w:rPr>
                <w:rFonts w:asciiTheme="minorHAnsi" w:eastAsiaTheme="minorEastAsia" w:hAnsiTheme="minorHAnsi" w:cstheme="minorBidi"/>
                <w:smallCaps w:val="0"/>
                <w:noProof/>
                <w:sz w:val="22"/>
                <w:szCs w:val="22"/>
                <w:lang w:eastAsia="es-UY"/>
              </w:rPr>
              <w:tab/>
            </w:r>
            <w:r w:rsidRPr="008D041E">
              <w:rPr>
                <w:rStyle w:val="Hipervnculo"/>
                <w:noProof/>
              </w:rPr>
              <w:t>Cardal</w:t>
            </w:r>
            <w:r>
              <w:rPr>
                <w:noProof/>
                <w:webHidden/>
              </w:rPr>
              <w:tab/>
            </w:r>
            <w:r>
              <w:rPr>
                <w:noProof/>
                <w:webHidden/>
              </w:rPr>
              <w:fldChar w:fldCharType="begin"/>
            </w:r>
            <w:r>
              <w:rPr>
                <w:noProof/>
                <w:webHidden/>
              </w:rPr>
              <w:instrText xml:space="preserve"> PAGEREF _Toc168910921 \h </w:instrText>
            </w:r>
            <w:r>
              <w:rPr>
                <w:noProof/>
                <w:webHidden/>
              </w:rPr>
            </w:r>
            <w:r>
              <w:rPr>
                <w:noProof/>
                <w:webHidden/>
              </w:rPr>
              <w:fldChar w:fldCharType="separate"/>
            </w:r>
            <w:r>
              <w:rPr>
                <w:noProof/>
                <w:webHidden/>
              </w:rPr>
              <w:t>121</w:t>
            </w:r>
            <w:r>
              <w:rPr>
                <w:noProof/>
                <w:webHidden/>
              </w:rPr>
              <w:fldChar w:fldCharType="end"/>
            </w:r>
          </w:hyperlink>
        </w:p>
        <w:p w14:paraId="1C9BAD12"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922" w:history="1">
            <w:r w:rsidRPr="008D041E">
              <w:rPr>
                <w:rStyle w:val="Hipervnculo"/>
                <w:bCs/>
                <w:noProof/>
              </w:rPr>
              <w:t>5.3</w:t>
            </w:r>
            <w:r>
              <w:rPr>
                <w:rFonts w:asciiTheme="minorHAnsi" w:eastAsiaTheme="minorEastAsia" w:hAnsiTheme="minorHAnsi" w:cstheme="minorBidi"/>
                <w:smallCaps w:val="0"/>
                <w:noProof/>
                <w:sz w:val="22"/>
                <w:szCs w:val="22"/>
                <w:lang w:eastAsia="es-UY"/>
              </w:rPr>
              <w:tab/>
            </w:r>
            <w:r w:rsidRPr="008D041E">
              <w:rPr>
                <w:rStyle w:val="Hipervnculo"/>
                <w:noProof/>
              </w:rPr>
              <w:t>Mendoza</w:t>
            </w:r>
            <w:r>
              <w:rPr>
                <w:noProof/>
                <w:webHidden/>
              </w:rPr>
              <w:tab/>
            </w:r>
            <w:r>
              <w:rPr>
                <w:noProof/>
                <w:webHidden/>
              </w:rPr>
              <w:fldChar w:fldCharType="begin"/>
            </w:r>
            <w:r>
              <w:rPr>
                <w:noProof/>
                <w:webHidden/>
              </w:rPr>
              <w:instrText xml:space="preserve"> PAGEREF _Toc168910922 \h </w:instrText>
            </w:r>
            <w:r>
              <w:rPr>
                <w:noProof/>
                <w:webHidden/>
              </w:rPr>
            </w:r>
            <w:r>
              <w:rPr>
                <w:noProof/>
                <w:webHidden/>
              </w:rPr>
              <w:fldChar w:fldCharType="separate"/>
            </w:r>
            <w:r>
              <w:rPr>
                <w:noProof/>
                <w:webHidden/>
              </w:rPr>
              <w:t>122</w:t>
            </w:r>
            <w:r>
              <w:rPr>
                <w:noProof/>
                <w:webHidden/>
              </w:rPr>
              <w:fldChar w:fldCharType="end"/>
            </w:r>
          </w:hyperlink>
        </w:p>
        <w:p w14:paraId="1B4B59B1"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923" w:history="1">
            <w:r w:rsidRPr="008D041E">
              <w:rPr>
                <w:rStyle w:val="Hipervnculo"/>
                <w:bCs/>
                <w:noProof/>
              </w:rPr>
              <w:t>5.4</w:t>
            </w:r>
            <w:r>
              <w:rPr>
                <w:rFonts w:asciiTheme="minorHAnsi" w:eastAsiaTheme="minorEastAsia" w:hAnsiTheme="minorHAnsi" w:cstheme="minorBidi"/>
                <w:smallCaps w:val="0"/>
                <w:noProof/>
                <w:sz w:val="22"/>
                <w:szCs w:val="22"/>
                <w:lang w:eastAsia="es-UY"/>
              </w:rPr>
              <w:tab/>
            </w:r>
            <w:r w:rsidRPr="008D041E">
              <w:rPr>
                <w:rStyle w:val="Hipervnculo"/>
                <w:noProof/>
              </w:rPr>
              <w:t>Mendoza Chico</w:t>
            </w:r>
            <w:r>
              <w:rPr>
                <w:noProof/>
                <w:webHidden/>
              </w:rPr>
              <w:tab/>
            </w:r>
            <w:r>
              <w:rPr>
                <w:noProof/>
                <w:webHidden/>
              </w:rPr>
              <w:fldChar w:fldCharType="begin"/>
            </w:r>
            <w:r>
              <w:rPr>
                <w:noProof/>
                <w:webHidden/>
              </w:rPr>
              <w:instrText xml:space="preserve"> PAGEREF _Toc168910923 \h </w:instrText>
            </w:r>
            <w:r>
              <w:rPr>
                <w:noProof/>
                <w:webHidden/>
              </w:rPr>
            </w:r>
            <w:r>
              <w:rPr>
                <w:noProof/>
                <w:webHidden/>
              </w:rPr>
              <w:fldChar w:fldCharType="separate"/>
            </w:r>
            <w:r>
              <w:rPr>
                <w:noProof/>
                <w:webHidden/>
              </w:rPr>
              <w:t>123</w:t>
            </w:r>
            <w:r>
              <w:rPr>
                <w:noProof/>
                <w:webHidden/>
              </w:rPr>
              <w:fldChar w:fldCharType="end"/>
            </w:r>
          </w:hyperlink>
        </w:p>
        <w:p w14:paraId="34BCA016" w14:textId="77777777" w:rsidR="009E1F6E" w:rsidRDefault="009E1F6E">
          <w:pPr>
            <w:pStyle w:val="TDC2"/>
            <w:tabs>
              <w:tab w:val="left" w:pos="880"/>
              <w:tab w:val="right" w:leader="dot" w:pos="8494"/>
            </w:tabs>
            <w:rPr>
              <w:rFonts w:asciiTheme="minorHAnsi" w:eastAsiaTheme="minorEastAsia" w:hAnsiTheme="minorHAnsi" w:cstheme="minorBidi"/>
              <w:smallCaps w:val="0"/>
              <w:noProof/>
              <w:sz w:val="22"/>
              <w:szCs w:val="22"/>
              <w:lang w:eastAsia="es-UY"/>
            </w:rPr>
          </w:pPr>
          <w:hyperlink w:anchor="_Toc168910924" w:history="1">
            <w:r w:rsidRPr="008D041E">
              <w:rPr>
                <w:rStyle w:val="Hipervnculo"/>
                <w:bCs/>
                <w:noProof/>
              </w:rPr>
              <w:t>5.5</w:t>
            </w:r>
            <w:r>
              <w:rPr>
                <w:rFonts w:asciiTheme="minorHAnsi" w:eastAsiaTheme="minorEastAsia" w:hAnsiTheme="minorHAnsi" w:cstheme="minorBidi"/>
                <w:smallCaps w:val="0"/>
                <w:noProof/>
                <w:sz w:val="22"/>
                <w:szCs w:val="22"/>
                <w:lang w:eastAsia="es-UY"/>
              </w:rPr>
              <w:tab/>
            </w:r>
            <w:r w:rsidRPr="008D041E">
              <w:rPr>
                <w:rStyle w:val="Hipervnculo"/>
                <w:noProof/>
              </w:rPr>
              <w:t>Sistema Mendoza</w:t>
            </w:r>
            <w:r>
              <w:rPr>
                <w:noProof/>
                <w:webHidden/>
              </w:rPr>
              <w:tab/>
            </w:r>
            <w:r>
              <w:rPr>
                <w:noProof/>
                <w:webHidden/>
              </w:rPr>
              <w:fldChar w:fldCharType="begin"/>
            </w:r>
            <w:r>
              <w:rPr>
                <w:noProof/>
                <w:webHidden/>
              </w:rPr>
              <w:instrText xml:space="preserve"> PAGEREF _Toc168910924 \h </w:instrText>
            </w:r>
            <w:r>
              <w:rPr>
                <w:noProof/>
                <w:webHidden/>
              </w:rPr>
            </w:r>
            <w:r>
              <w:rPr>
                <w:noProof/>
                <w:webHidden/>
              </w:rPr>
              <w:fldChar w:fldCharType="separate"/>
            </w:r>
            <w:r>
              <w:rPr>
                <w:noProof/>
                <w:webHidden/>
              </w:rPr>
              <w:t>123</w:t>
            </w:r>
            <w:r>
              <w:rPr>
                <w:noProof/>
                <w:webHidden/>
              </w:rPr>
              <w:fldChar w:fldCharType="end"/>
            </w:r>
          </w:hyperlink>
        </w:p>
        <w:p w14:paraId="43563C17"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25" w:history="1">
            <w:r w:rsidRPr="008D041E">
              <w:rPr>
                <w:rStyle w:val="Hipervnculo"/>
                <w:noProof/>
              </w:rPr>
              <w:t>6</w:t>
            </w:r>
            <w:r>
              <w:rPr>
                <w:rFonts w:asciiTheme="minorHAnsi" w:eastAsiaTheme="minorEastAsia" w:hAnsiTheme="minorHAnsi" w:cstheme="minorBidi"/>
                <w:b w:val="0"/>
                <w:bCs w:val="0"/>
                <w:caps w:val="0"/>
                <w:noProof/>
                <w:sz w:val="22"/>
                <w:szCs w:val="22"/>
                <w:lang w:eastAsia="es-UY"/>
              </w:rPr>
              <w:tab/>
            </w:r>
            <w:r w:rsidRPr="008D041E">
              <w:rPr>
                <w:rStyle w:val="Hipervnculo"/>
                <w:noProof/>
              </w:rPr>
              <w:t>Anexo VI – Válvulas de aire</w:t>
            </w:r>
            <w:r>
              <w:rPr>
                <w:noProof/>
                <w:webHidden/>
              </w:rPr>
              <w:tab/>
            </w:r>
            <w:r>
              <w:rPr>
                <w:noProof/>
                <w:webHidden/>
              </w:rPr>
              <w:fldChar w:fldCharType="begin"/>
            </w:r>
            <w:r>
              <w:rPr>
                <w:noProof/>
                <w:webHidden/>
              </w:rPr>
              <w:instrText xml:space="preserve"> PAGEREF _Toc168910925 \h </w:instrText>
            </w:r>
            <w:r>
              <w:rPr>
                <w:noProof/>
                <w:webHidden/>
              </w:rPr>
            </w:r>
            <w:r>
              <w:rPr>
                <w:noProof/>
                <w:webHidden/>
              </w:rPr>
              <w:fldChar w:fldCharType="separate"/>
            </w:r>
            <w:r>
              <w:rPr>
                <w:noProof/>
                <w:webHidden/>
              </w:rPr>
              <w:t>125</w:t>
            </w:r>
            <w:r>
              <w:rPr>
                <w:noProof/>
                <w:webHidden/>
              </w:rPr>
              <w:fldChar w:fldCharType="end"/>
            </w:r>
          </w:hyperlink>
        </w:p>
        <w:p w14:paraId="5E4C1EDD"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926" w:history="1">
            <w:r w:rsidRPr="008D041E">
              <w:rPr>
                <w:rStyle w:val="Hipervnculo"/>
                <w:bCs/>
                <w:noProof/>
              </w:rPr>
              <w:t>6.1.1</w:t>
            </w:r>
            <w:r>
              <w:rPr>
                <w:rFonts w:asciiTheme="minorHAnsi" w:eastAsiaTheme="minorEastAsia" w:hAnsiTheme="minorHAnsi" w:cstheme="minorBidi"/>
                <w:i w:val="0"/>
                <w:iCs w:val="0"/>
                <w:noProof/>
                <w:sz w:val="22"/>
                <w:szCs w:val="22"/>
                <w:lang w:eastAsia="es-UY"/>
              </w:rPr>
              <w:tab/>
            </w:r>
            <w:r w:rsidRPr="008D041E">
              <w:rPr>
                <w:rStyle w:val="Hipervnculo"/>
                <w:noProof/>
              </w:rPr>
              <w:t>25 de Mayo</w:t>
            </w:r>
            <w:r>
              <w:rPr>
                <w:noProof/>
                <w:webHidden/>
              </w:rPr>
              <w:tab/>
            </w:r>
            <w:r>
              <w:rPr>
                <w:noProof/>
                <w:webHidden/>
              </w:rPr>
              <w:fldChar w:fldCharType="begin"/>
            </w:r>
            <w:r>
              <w:rPr>
                <w:noProof/>
                <w:webHidden/>
              </w:rPr>
              <w:instrText xml:space="preserve"> PAGEREF _Toc168910926 \h </w:instrText>
            </w:r>
            <w:r>
              <w:rPr>
                <w:noProof/>
                <w:webHidden/>
              </w:rPr>
            </w:r>
            <w:r>
              <w:rPr>
                <w:noProof/>
                <w:webHidden/>
              </w:rPr>
              <w:fldChar w:fldCharType="separate"/>
            </w:r>
            <w:r>
              <w:rPr>
                <w:noProof/>
                <w:webHidden/>
              </w:rPr>
              <w:t>125</w:t>
            </w:r>
            <w:r>
              <w:rPr>
                <w:noProof/>
                <w:webHidden/>
              </w:rPr>
              <w:fldChar w:fldCharType="end"/>
            </w:r>
          </w:hyperlink>
        </w:p>
        <w:p w14:paraId="2948DC54" w14:textId="77777777" w:rsidR="009E1F6E" w:rsidRDefault="009E1F6E">
          <w:pPr>
            <w:pStyle w:val="TDC3"/>
            <w:tabs>
              <w:tab w:val="left" w:pos="1100"/>
              <w:tab w:val="right" w:leader="dot" w:pos="8494"/>
            </w:tabs>
            <w:rPr>
              <w:rFonts w:asciiTheme="minorHAnsi" w:eastAsiaTheme="minorEastAsia" w:hAnsiTheme="minorHAnsi" w:cstheme="minorBidi"/>
              <w:i w:val="0"/>
              <w:iCs w:val="0"/>
              <w:noProof/>
              <w:sz w:val="22"/>
              <w:szCs w:val="22"/>
              <w:lang w:eastAsia="es-UY"/>
            </w:rPr>
          </w:pPr>
          <w:hyperlink w:anchor="_Toc168910927" w:history="1">
            <w:r w:rsidRPr="008D041E">
              <w:rPr>
                <w:rStyle w:val="Hipervnculo"/>
                <w:bCs/>
                <w:noProof/>
              </w:rPr>
              <w:t>6.1.2</w:t>
            </w:r>
            <w:r>
              <w:rPr>
                <w:rFonts w:asciiTheme="minorHAnsi" w:eastAsiaTheme="minorEastAsia" w:hAnsiTheme="minorHAnsi" w:cstheme="minorBidi"/>
                <w:i w:val="0"/>
                <w:iCs w:val="0"/>
                <w:noProof/>
                <w:sz w:val="22"/>
                <w:szCs w:val="22"/>
                <w:lang w:eastAsia="es-UY"/>
              </w:rPr>
              <w:tab/>
            </w:r>
            <w:r w:rsidRPr="008D041E">
              <w:rPr>
                <w:rStyle w:val="Hipervnculo"/>
                <w:noProof/>
              </w:rPr>
              <w:t>Cardal</w:t>
            </w:r>
            <w:r>
              <w:rPr>
                <w:noProof/>
                <w:webHidden/>
              </w:rPr>
              <w:tab/>
            </w:r>
            <w:r>
              <w:rPr>
                <w:noProof/>
                <w:webHidden/>
              </w:rPr>
              <w:fldChar w:fldCharType="begin"/>
            </w:r>
            <w:r>
              <w:rPr>
                <w:noProof/>
                <w:webHidden/>
              </w:rPr>
              <w:instrText xml:space="preserve"> PAGEREF _Toc168910927 \h </w:instrText>
            </w:r>
            <w:r>
              <w:rPr>
                <w:noProof/>
                <w:webHidden/>
              </w:rPr>
            </w:r>
            <w:r>
              <w:rPr>
                <w:noProof/>
                <w:webHidden/>
              </w:rPr>
              <w:fldChar w:fldCharType="separate"/>
            </w:r>
            <w:r>
              <w:rPr>
                <w:noProof/>
                <w:webHidden/>
              </w:rPr>
              <w:t>127</w:t>
            </w:r>
            <w:r>
              <w:rPr>
                <w:noProof/>
                <w:webHidden/>
              </w:rPr>
              <w:fldChar w:fldCharType="end"/>
            </w:r>
          </w:hyperlink>
        </w:p>
        <w:p w14:paraId="6B394666"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28" w:history="1">
            <w:r w:rsidRPr="008D041E">
              <w:rPr>
                <w:rStyle w:val="Hipervnculo"/>
                <w:noProof/>
              </w:rPr>
              <w:t>7</w:t>
            </w:r>
            <w:r>
              <w:rPr>
                <w:rFonts w:asciiTheme="minorHAnsi" w:eastAsiaTheme="minorEastAsia" w:hAnsiTheme="minorHAnsi" w:cstheme="minorBidi"/>
                <w:b w:val="0"/>
                <w:bCs w:val="0"/>
                <w:caps w:val="0"/>
                <w:noProof/>
                <w:sz w:val="22"/>
                <w:szCs w:val="22"/>
                <w:lang w:eastAsia="es-UY"/>
              </w:rPr>
              <w:tab/>
            </w:r>
            <w:r w:rsidRPr="008D041E">
              <w:rPr>
                <w:rStyle w:val="Hipervnculo"/>
                <w:noProof/>
              </w:rPr>
              <w:t>Anexo VII – Estudio geotécnico</w:t>
            </w:r>
            <w:r>
              <w:rPr>
                <w:noProof/>
                <w:webHidden/>
              </w:rPr>
              <w:tab/>
            </w:r>
            <w:r>
              <w:rPr>
                <w:noProof/>
                <w:webHidden/>
              </w:rPr>
              <w:fldChar w:fldCharType="begin"/>
            </w:r>
            <w:r>
              <w:rPr>
                <w:noProof/>
                <w:webHidden/>
              </w:rPr>
              <w:instrText xml:space="preserve"> PAGEREF _Toc168910928 \h </w:instrText>
            </w:r>
            <w:r>
              <w:rPr>
                <w:noProof/>
                <w:webHidden/>
              </w:rPr>
            </w:r>
            <w:r>
              <w:rPr>
                <w:noProof/>
                <w:webHidden/>
              </w:rPr>
              <w:fldChar w:fldCharType="separate"/>
            </w:r>
            <w:r>
              <w:rPr>
                <w:noProof/>
                <w:webHidden/>
              </w:rPr>
              <w:t>129</w:t>
            </w:r>
            <w:r>
              <w:rPr>
                <w:noProof/>
                <w:webHidden/>
              </w:rPr>
              <w:fldChar w:fldCharType="end"/>
            </w:r>
          </w:hyperlink>
        </w:p>
        <w:p w14:paraId="0F4EA6A0"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29" w:history="1">
            <w:r w:rsidRPr="008D041E">
              <w:rPr>
                <w:rStyle w:val="Hipervnculo"/>
                <w:noProof/>
              </w:rPr>
              <w:t>8</w:t>
            </w:r>
            <w:r>
              <w:rPr>
                <w:rFonts w:asciiTheme="minorHAnsi" w:eastAsiaTheme="minorEastAsia" w:hAnsiTheme="minorHAnsi" w:cstheme="minorBidi"/>
                <w:b w:val="0"/>
                <w:bCs w:val="0"/>
                <w:caps w:val="0"/>
                <w:noProof/>
                <w:sz w:val="22"/>
                <w:szCs w:val="22"/>
                <w:lang w:eastAsia="es-UY"/>
              </w:rPr>
              <w:tab/>
            </w:r>
            <w:r w:rsidRPr="008D041E">
              <w:rPr>
                <w:rStyle w:val="Hipervnculo"/>
                <w:noProof/>
              </w:rPr>
              <w:t>Anexo VIII – Memoria de cálculo fundaciones UPA 2000T</w:t>
            </w:r>
            <w:r>
              <w:rPr>
                <w:noProof/>
                <w:webHidden/>
              </w:rPr>
              <w:tab/>
            </w:r>
            <w:r>
              <w:rPr>
                <w:noProof/>
                <w:webHidden/>
              </w:rPr>
              <w:fldChar w:fldCharType="begin"/>
            </w:r>
            <w:r>
              <w:rPr>
                <w:noProof/>
                <w:webHidden/>
              </w:rPr>
              <w:instrText xml:space="preserve"> PAGEREF _Toc168910929 \h </w:instrText>
            </w:r>
            <w:r>
              <w:rPr>
                <w:noProof/>
                <w:webHidden/>
              </w:rPr>
            </w:r>
            <w:r>
              <w:rPr>
                <w:noProof/>
                <w:webHidden/>
              </w:rPr>
              <w:fldChar w:fldCharType="separate"/>
            </w:r>
            <w:r>
              <w:rPr>
                <w:noProof/>
                <w:webHidden/>
              </w:rPr>
              <w:t>130</w:t>
            </w:r>
            <w:r>
              <w:rPr>
                <w:noProof/>
                <w:webHidden/>
              </w:rPr>
              <w:fldChar w:fldCharType="end"/>
            </w:r>
          </w:hyperlink>
        </w:p>
        <w:p w14:paraId="575B0D6F"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30" w:history="1">
            <w:r w:rsidRPr="008D041E">
              <w:rPr>
                <w:rStyle w:val="Hipervnculo"/>
                <w:noProof/>
              </w:rPr>
              <w:t>9</w:t>
            </w:r>
            <w:r>
              <w:rPr>
                <w:rFonts w:asciiTheme="minorHAnsi" w:eastAsiaTheme="minorEastAsia" w:hAnsiTheme="minorHAnsi" w:cstheme="minorBidi"/>
                <w:b w:val="0"/>
                <w:bCs w:val="0"/>
                <w:caps w:val="0"/>
                <w:noProof/>
                <w:sz w:val="22"/>
                <w:szCs w:val="22"/>
                <w:lang w:eastAsia="es-UY"/>
              </w:rPr>
              <w:tab/>
            </w:r>
            <w:r w:rsidRPr="008D041E">
              <w:rPr>
                <w:rStyle w:val="Hipervnculo"/>
                <w:noProof/>
              </w:rPr>
              <w:t>Anexo IX – Memoria Eléctrica</w:t>
            </w:r>
            <w:r>
              <w:rPr>
                <w:noProof/>
                <w:webHidden/>
              </w:rPr>
              <w:tab/>
            </w:r>
            <w:r>
              <w:rPr>
                <w:noProof/>
                <w:webHidden/>
              </w:rPr>
              <w:fldChar w:fldCharType="begin"/>
            </w:r>
            <w:r>
              <w:rPr>
                <w:noProof/>
                <w:webHidden/>
              </w:rPr>
              <w:instrText xml:space="preserve"> PAGEREF _Toc168910930 \h </w:instrText>
            </w:r>
            <w:r>
              <w:rPr>
                <w:noProof/>
                <w:webHidden/>
              </w:rPr>
            </w:r>
            <w:r>
              <w:rPr>
                <w:noProof/>
                <w:webHidden/>
              </w:rPr>
              <w:fldChar w:fldCharType="separate"/>
            </w:r>
            <w:r>
              <w:rPr>
                <w:noProof/>
                <w:webHidden/>
              </w:rPr>
              <w:t>131</w:t>
            </w:r>
            <w:r>
              <w:rPr>
                <w:noProof/>
                <w:webHidden/>
              </w:rPr>
              <w:fldChar w:fldCharType="end"/>
            </w:r>
          </w:hyperlink>
        </w:p>
        <w:p w14:paraId="5B1F35D6"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31" w:history="1">
            <w:r w:rsidRPr="008D041E">
              <w:rPr>
                <w:rStyle w:val="Hipervnculo"/>
                <w:noProof/>
              </w:rPr>
              <w:t>10</w:t>
            </w:r>
            <w:r>
              <w:rPr>
                <w:rFonts w:asciiTheme="minorHAnsi" w:eastAsiaTheme="minorEastAsia" w:hAnsiTheme="minorHAnsi" w:cstheme="minorBidi"/>
                <w:b w:val="0"/>
                <w:bCs w:val="0"/>
                <w:caps w:val="0"/>
                <w:noProof/>
                <w:sz w:val="22"/>
                <w:szCs w:val="22"/>
                <w:lang w:eastAsia="es-UY"/>
              </w:rPr>
              <w:tab/>
            </w:r>
            <w:r w:rsidRPr="008D041E">
              <w:rPr>
                <w:rStyle w:val="Hipervnculo"/>
                <w:noProof/>
              </w:rPr>
              <w:t>Anexo X – Índice de láminas</w:t>
            </w:r>
            <w:r>
              <w:rPr>
                <w:noProof/>
                <w:webHidden/>
              </w:rPr>
              <w:tab/>
            </w:r>
            <w:r>
              <w:rPr>
                <w:noProof/>
                <w:webHidden/>
              </w:rPr>
              <w:fldChar w:fldCharType="begin"/>
            </w:r>
            <w:r>
              <w:rPr>
                <w:noProof/>
                <w:webHidden/>
              </w:rPr>
              <w:instrText xml:space="preserve"> PAGEREF _Toc168910931 \h </w:instrText>
            </w:r>
            <w:r>
              <w:rPr>
                <w:noProof/>
                <w:webHidden/>
              </w:rPr>
            </w:r>
            <w:r>
              <w:rPr>
                <w:noProof/>
                <w:webHidden/>
              </w:rPr>
              <w:fldChar w:fldCharType="separate"/>
            </w:r>
            <w:r>
              <w:rPr>
                <w:noProof/>
                <w:webHidden/>
              </w:rPr>
              <w:t>132</w:t>
            </w:r>
            <w:r>
              <w:rPr>
                <w:noProof/>
                <w:webHidden/>
              </w:rPr>
              <w:fldChar w:fldCharType="end"/>
            </w:r>
          </w:hyperlink>
        </w:p>
        <w:p w14:paraId="57613CC4" w14:textId="77777777" w:rsidR="009E1F6E" w:rsidRDefault="009E1F6E">
          <w:pPr>
            <w:pStyle w:val="TDC1"/>
            <w:tabs>
              <w:tab w:val="left" w:pos="440"/>
              <w:tab w:val="right" w:leader="dot" w:pos="8494"/>
            </w:tabs>
            <w:rPr>
              <w:rFonts w:asciiTheme="minorHAnsi" w:eastAsiaTheme="minorEastAsia" w:hAnsiTheme="minorHAnsi" w:cstheme="minorBidi"/>
              <w:b w:val="0"/>
              <w:bCs w:val="0"/>
              <w:caps w:val="0"/>
              <w:noProof/>
              <w:sz w:val="22"/>
              <w:szCs w:val="22"/>
              <w:lang w:eastAsia="es-UY"/>
            </w:rPr>
          </w:pPr>
          <w:hyperlink w:anchor="_Toc168910932" w:history="1">
            <w:r w:rsidRPr="008D041E">
              <w:rPr>
                <w:rStyle w:val="Hipervnculo"/>
                <w:noProof/>
              </w:rPr>
              <w:t>11</w:t>
            </w:r>
            <w:r>
              <w:rPr>
                <w:rFonts w:asciiTheme="minorHAnsi" w:eastAsiaTheme="minorEastAsia" w:hAnsiTheme="minorHAnsi" w:cstheme="minorBidi"/>
                <w:b w:val="0"/>
                <w:bCs w:val="0"/>
                <w:caps w:val="0"/>
                <w:noProof/>
                <w:sz w:val="22"/>
                <w:szCs w:val="22"/>
                <w:lang w:eastAsia="es-UY"/>
              </w:rPr>
              <w:tab/>
            </w:r>
            <w:r w:rsidRPr="008D041E">
              <w:rPr>
                <w:rStyle w:val="Hipervnculo"/>
                <w:noProof/>
              </w:rPr>
              <w:t>Anexo Xi – se</w:t>
            </w:r>
            <w:r w:rsidRPr="008D041E">
              <w:rPr>
                <w:rStyle w:val="Hipervnculo"/>
                <w:noProof/>
              </w:rPr>
              <w:t>ñ</w:t>
            </w:r>
            <w:r w:rsidRPr="008D041E">
              <w:rPr>
                <w:rStyle w:val="Hipervnculo"/>
                <w:noProof/>
              </w:rPr>
              <w:t>alización y cartelería</w:t>
            </w:r>
            <w:r>
              <w:rPr>
                <w:noProof/>
                <w:webHidden/>
              </w:rPr>
              <w:tab/>
            </w:r>
            <w:r>
              <w:rPr>
                <w:noProof/>
                <w:webHidden/>
              </w:rPr>
              <w:fldChar w:fldCharType="begin"/>
            </w:r>
            <w:r>
              <w:rPr>
                <w:noProof/>
                <w:webHidden/>
              </w:rPr>
              <w:instrText xml:space="preserve"> PAGEREF _Toc168910932 \h </w:instrText>
            </w:r>
            <w:r>
              <w:rPr>
                <w:noProof/>
                <w:webHidden/>
              </w:rPr>
            </w:r>
            <w:r>
              <w:rPr>
                <w:noProof/>
                <w:webHidden/>
              </w:rPr>
              <w:fldChar w:fldCharType="separate"/>
            </w:r>
            <w:r>
              <w:rPr>
                <w:noProof/>
                <w:webHidden/>
              </w:rPr>
              <w:t>133</w:t>
            </w:r>
            <w:r>
              <w:rPr>
                <w:noProof/>
                <w:webHidden/>
              </w:rPr>
              <w:fldChar w:fldCharType="end"/>
            </w:r>
          </w:hyperlink>
        </w:p>
        <w:p w14:paraId="368E77FA" w14:textId="1EA555F7" w:rsidR="5A1D0C74" w:rsidRDefault="5A1D0C74" w:rsidP="1BFD220D">
          <w:pPr>
            <w:pStyle w:val="TDC1"/>
            <w:tabs>
              <w:tab w:val="left" w:pos="390"/>
              <w:tab w:val="right" w:leader="dot" w:pos="8490"/>
            </w:tabs>
            <w:rPr>
              <w:rStyle w:val="Hipervnculo"/>
            </w:rPr>
          </w:pPr>
          <w:r>
            <w:fldChar w:fldCharType="end"/>
          </w:r>
        </w:p>
      </w:sdtContent>
    </w:sdt>
    <w:p w14:paraId="08BE3A69" w14:textId="77777777" w:rsidR="004C499E" w:rsidRDefault="004C499E">
      <w:pPr>
        <w:spacing w:after="0" w:line="240" w:lineRule="auto"/>
        <w:jc w:val="left"/>
        <w:rPr>
          <w:b/>
          <w:caps/>
          <w:color w:val="00414C"/>
          <w:sz w:val="28"/>
          <w:szCs w:val="28"/>
          <w:lang w:eastAsia="es-UY"/>
        </w:rPr>
      </w:pPr>
      <w:bookmarkStart w:id="1" w:name="_Toc46758790"/>
      <w:bookmarkStart w:id="2" w:name="_Toc1304706381"/>
      <w:r>
        <w:br w:type="page"/>
      </w:r>
    </w:p>
    <w:p w14:paraId="1E0D8B81" w14:textId="01A0969A" w:rsidR="00123D47" w:rsidRDefault="004B2F31" w:rsidP="006419C9">
      <w:pPr>
        <w:pStyle w:val="Ttulo1"/>
      </w:pPr>
      <w:bookmarkStart w:id="3" w:name="_Toc168910836"/>
      <w:r>
        <w:t>Introducción</w:t>
      </w:r>
      <w:bookmarkEnd w:id="1"/>
      <w:bookmarkEnd w:id="2"/>
      <w:bookmarkEnd w:id="3"/>
    </w:p>
    <w:p w14:paraId="7CF7305F" w14:textId="77777777" w:rsidR="00602E2A" w:rsidRDefault="00602E2A" w:rsidP="00602E2A">
      <w:pPr>
        <w:rPr>
          <w:lang w:eastAsia="es-UY"/>
        </w:rPr>
      </w:pPr>
      <w:r w:rsidRPr="0040120E">
        <w:rPr>
          <w:lang w:eastAsia="es-UY"/>
        </w:rPr>
        <w:t>En el marco del proyecto “</w:t>
      </w:r>
      <w:r w:rsidRPr="00602E2A">
        <w:rPr>
          <w:i/>
          <w:iCs/>
          <w:lang w:eastAsia="es-UY"/>
        </w:rPr>
        <w:t>Elaboración de anteproyecto de sistema de potabilización para remoción de arsénico a través de tratamiento convencional para los sistemas 25 de Mayo – Paso Severino – Mendoza</w:t>
      </w:r>
      <w:r w:rsidRPr="0040120E">
        <w:rPr>
          <w:lang w:eastAsia="es-UY"/>
        </w:rPr>
        <w:t>”, proyecto BID UR-T1274-P001, se realizó un análisis de la situación actual y proyecciones futuras de consumo de agua para las localidades de estudio. En función de este análisis se plantearon alternativas para dar abastecimiento de agua potable a las localidades de 25 de Mayo, y el sistema Mendoza (Paso Severino, Mendoza y Mendoza Chico), así como se plantearon los cambios necesarios para incorporar a la solución de tratamiento propuesto las localidades de Cardal e Independencia.</w:t>
      </w:r>
    </w:p>
    <w:p w14:paraId="3207A1ED" w14:textId="1BF4F895" w:rsidR="00602E2A" w:rsidRPr="0040120E" w:rsidRDefault="00CA35C2" w:rsidP="00602E2A">
      <w:pPr>
        <w:rPr>
          <w:lang w:eastAsia="es-UY"/>
        </w:rPr>
      </w:pPr>
      <w:r>
        <w:rPr>
          <w:lang w:eastAsia="es-UY"/>
        </w:rPr>
        <w:t xml:space="preserve">Luego de varios intercambios con la Administración, se definió que </w:t>
      </w:r>
      <w:r w:rsidR="00E23A40">
        <w:rPr>
          <w:lang w:eastAsia="es-UY"/>
        </w:rPr>
        <w:t>el sistema final a contemplar en el estudio es</w:t>
      </w:r>
      <w:r>
        <w:rPr>
          <w:lang w:eastAsia="es-UY"/>
        </w:rPr>
        <w:t xml:space="preserve">: Paso Severino, Mendoza, Mendoza Chico, 25 de Mayo y Cardal. </w:t>
      </w:r>
      <w:r w:rsidR="00602E2A" w:rsidRPr="0040120E">
        <w:rPr>
          <w:lang w:eastAsia="es-UY"/>
        </w:rPr>
        <w:t>La alternativa seleccionada consiste en:</w:t>
      </w:r>
    </w:p>
    <w:p w14:paraId="69DBCCD9" w14:textId="6C8A2F0E" w:rsidR="00602E2A" w:rsidRPr="0040120E" w:rsidRDefault="00602E2A" w:rsidP="00602E2A">
      <w:pPr>
        <w:pStyle w:val="Prrafodelista"/>
        <w:numPr>
          <w:ilvl w:val="0"/>
          <w:numId w:val="8"/>
        </w:numPr>
        <w:rPr>
          <w:lang w:eastAsia="es-UY"/>
        </w:rPr>
      </w:pPr>
      <w:r w:rsidRPr="0040120E">
        <w:rPr>
          <w:lang w:eastAsia="es-UY"/>
        </w:rPr>
        <w:t xml:space="preserve">Centralizar el tratamiento </w:t>
      </w:r>
      <w:r w:rsidR="0024485F">
        <w:rPr>
          <w:lang w:eastAsia="es-UY"/>
        </w:rPr>
        <w:t xml:space="preserve">de potabilización </w:t>
      </w:r>
      <w:r w:rsidRPr="0040120E">
        <w:rPr>
          <w:lang w:eastAsia="es-UY"/>
        </w:rPr>
        <w:t xml:space="preserve">en Paso Severino, incorporando una nueva obra de toma y una nueva planta de tratamiento con capacidad suficiente para cubrir todo el sistema. </w:t>
      </w:r>
    </w:p>
    <w:p w14:paraId="304E932D" w14:textId="5F3ACFC6" w:rsidR="00602E2A" w:rsidRPr="0040120E" w:rsidRDefault="00602E2A" w:rsidP="00602E2A">
      <w:pPr>
        <w:pStyle w:val="Prrafodelista"/>
        <w:numPr>
          <w:ilvl w:val="0"/>
          <w:numId w:val="8"/>
        </w:numPr>
        <w:rPr>
          <w:lang w:eastAsia="es-UY"/>
        </w:rPr>
      </w:pPr>
      <w:r w:rsidRPr="0040120E">
        <w:rPr>
          <w:lang w:eastAsia="es-UY"/>
        </w:rPr>
        <w:t>Utilizar la aducción existente hacia Mendoza para dar abastecimiento al sistema</w:t>
      </w:r>
      <w:r w:rsidR="00E23A40">
        <w:rPr>
          <w:lang w:eastAsia="es-UY"/>
        </w:rPr>
        <w:t xml:space="preserve"> </w:t>
      </w:r>
      <w:r w:rsidRPr="0040120E">
        <w:rPr>
          <w:lang w:eastAsia="es-UY"/>
        </w:rPr>
        <w:t>Mendoza</w:t>
      </w:r>
      <w:r w:rsidR="0011187E">
        <w:rPr>
          <w:lang w:eastAsia="es-UY"/>
        </w:rPr>
        <w:t>-Mendoza Chico.</w:t>
      </w:r>
    </w:p>
    <w:p w14:paraId="5170DFDE" w14:textId="77777777" w:rsidR="00602E2A" w:rsidRPr="0040120E" w:rsidRDefault="00602E2A" w:rsidP="00602E2A">
      <w:pPr>
        <w:pStyle w:val="Prrafodelista"/>
        <w:numPr>
          <w:ilvl w:val="0"/>
          <w:numId w:val="8"/>
        </w:numPr>
        <w:rPr>
          <w:lang w:eastAsia="es-UY"/>
        </w:rPr>
      </w:pPr>
      <w:r w:rsidRPr="0040120E">
        <w:rPr>
          <w:lang w:eastAsia="es-UY"/>
        </w:rPr>
        <w:t>Mantener la perforación ubicada en Mendoza, perforación 81.4.012.</w:t>
      </w:r>
    </w:p>
    <w:p w14:paraId="72491C2A" w14:textId="44BC553A" w:rsidR="00602E2A" w:rsidRPr="0040120E" w:rsidRDefault="00602E2A" w:rsidP="00602E2A">
      <w:pPr>
        <w:pStyle w:val="Prrafodelista"/>
        <w:numPr>
          <w:ilvl w:val="0"/>
          <w:numId w:val="8"/>
        </w:numPr>
        <w:rPr>
          <w:lang w:eastAsia="es-UY"/>
        </w:rPr>
      </w:pPr>
      <w:r w:rsidRPr="0040120E">
        <w:rPr>
          <w:lang w:eastAsia="es-UY"/>
        </w:rPr>
        <w:t xml:space="preserve">Generar un sistema de mezcla de agua de </w:t>
      </w:r>
      <w:r w:rsidR="00284E17">
        <w:rPr>
          <w:lang w:eastAsia="es-UY"/>
        </w:rPr>
        <w:t xml:space="preserve">la </w:t>
      </w:r>
      <w:r w:rsidRPr="0040120E">
        <w:rPr>
          <w:lang w:eastAsia="es-UY"/>
        </w:rPr>
        <w:t xml:space="preserve">perforación </w:t>
      </w:r>
      <w:r w:rsidR="00284E17">
        <w:rPr>
          <w:lang w:eastAsia="es-UY"/>
        </w:rPr>
        <w:t xml:space="preserve">81.4.012 </w:t>
      </w:r>
      <w:r w:rsidRPr="0040120E">
        <w:rPr>
          <w:lang w:eastAsia="es-UY"/>
        </w:rPr>
        <w:t xml:space="preserve">con agua de UPA para garantizar la calidad del agua entregada. </w:t>
      </w:r>
    </w:p>
    <w:p w14:paraId="79CA7343" w14:textId="66903504" w:rsidR="00602E2A" w:rsidRDefault="00602E2A" w:rsidP="00602E2A">
      <w:pPr>
        <w:pStyle w:val="Prrafodelista"/>
        <w:numPr>
          <w:ilvl w:val="0"/>
          <w:numId w:val="8"/>
        </w:numPr>
        <w:rPr>
          <w:lang w:eastAsia="es-UY"/>
        </w:rPr>
      </w:pPr>
      <w:r w:rsidRPr="0040120E">
        <w:rPr>
          <w:lang w:eastAsia="es-UY"/>
        </w:rPr>
        <w:t>Construir una nueva aducción desde Paso Severino a 25 de Mayo</w:t>
      </w:r>
      <w:r w:rsidR="00D14E06">
        <w:rPr>
          <w:lang w:eastAsia="es-UY"/>
        </w:rPr>
        <w:t>, con derivación hacia Cardal</w:t>
      </w:r>
      <w:r w:rsidR="0011187E">
        <w:rPr>
          <w:lang w:eastAsia="es-UY"/>
        </w:rPr>
        <w:t xml:space="preserve"> y la correspondiente aducción hacia Cardal.</w:t>
      </w:r>
    </w:p>
    <w:p w14:paraId="0C0219A6" w14:textId="337790A5" w:rsidR="00D14E06" w:rsidRPr="0040120E" w:rsidRDefault="00D14E06" w:rsidP="00602E2A">
      <w:pPr>
        <w:pStyle w:val="Prrafodelista"/>
        <w:numPr>
          <w:ilvl w:val="0"/>
          <w:numId w:val="8"/>
        </w:numPr>
        <w:rPr>
          <w:lang w:eastAsia="es-UY"/>
        </w:rPr>
      </w:pPr>
      <w:r>
        <w:rPr>
          <w:lang w:eastAsia="es-UY"/>
        </w:rPr>
        <w:t>Crear una aducción independiente para el complejo de Paso Severino.</w:t>
      </w:r>
    </w:p>
    <w:p w14:paraId="66B4C2DB" w14:textId="0F989DEE" w:rsidR="00602E2A" w:rsidRPr="0040120E" w:rsidRDefault="00602E2A" w:rsidP="00602E2A">
      <w:pPr>
        <w:pStyle w:val="Prrafodelista"/>
        <w:numPr>
          <w:ilvl w:val="0"/>
          <w:numId w:val="8"/>
        </w:numPr>
        <w:rPr>
          <w:lang w:eastAsia="es-UY"/>
        </w:rPr>
      </w:pPr>
      <w:r w:rsidRPr="0040120E">
        <w:rPr>
          <w:lang w:eastAsia="es-UY"/>
        </w:rPr>
        <w:t>Incorporar tanques de abastecimiento</w:t>
      </w:r>
      <w:r w:rsidR="00D14E06">
        <w:rPr>
          <w:lang w:eastAsia="es-UY"/>
        </w:rPr>
        <w:t xml:space="preserve"> en</w:t>
      </w:r>
      <w:r w:rsidRPr="0040120E">
        <w:rPr>
          <w:lang w:eastAsia="es-UY"/>
        </w:rPr>
        <w:t xml:space="preserve"> Mendoza</w:t>
      </w:r>
      <w:r w:rsidR="00D14E06">
        <w:rPr>
          <w:lang w:eastAsia="es-UY"/>
        </w:rPr>
        <w:t xml:space="preserve"> (para mezcla con el pozo), </w:t>
      </w:r>
      <w:r w:rsidRPr="0040120E">
        <w:rPr>
          <w:lang w:eastAsia="es-UY"/>
        </w:rPr>
        <w:t>en 25 de Mayo</w:t>
      </w:r>
      <w:r w:rsidR="00D14E06">
        <w:rPr>
          <w:lang w:eastAsia="es-UY"/>
        </w:rPr>
        <w:t xml:space="preserve"> y en Cardal. </w:t>
      </w:r>
    </w:p>
    <w:p w14:paraId="3FA42C97" w14:textId="490145A4" w:rsidR="00602E2A" w:rsidRPr="0040120E" w:rsidRDefault="00602E2A" w:rsidP="00602E2A">
      <w:r w:rsidRPr="0040120E">
        <w:t xml:space="preserve">La alternativa seleccionada implica la instalación de una UPA 2000T en la planta </w:t>
      </w:r>
      <w:r w:rsidR="006079F1">
        <w:t>potabilizadora</w:t>
      </w:r>
      <w:r w:rsidRPr="0040120E">
        <w:t xml:space="preserve"> de Paso Severino</w:t>
      </w:r>
      <w:r>
        <w:t xml:space="preserve">. </w:t>
      </w:r>
    </w:p>
    <w:p w14:paraId="184F7F50" w14:textId="05142456" w:rsidR="00602E2A" w:rsidRPr="0040120E" w:rsidRDefault="00602E2A" w:rsidP="00602E2A">
      <w:r w:rsidRPr="0040120E">
        <w:t xml:space="preserve">En Mendoza se prevé un tanque de </w:t>
      </w:r>
      <w:r w:rsidR="00D16C0C" w:rsidRPr="00A02AE5">
        <w:t>1</w:t>
      </w:r>
      <w:r w:rsidRPr="00A02AE5">
        <w:t>00</w:t>
      </w:r>
      <w:r w:rsidRPr="0040120E">
        <w:t xml:space="preserve"> m</w:t>
      </w:r>
      <w:r w:rsidRPr="00067E83">
        <w:rPr>
          <w:vertAlign w:val="superscript"/>
        </w:rPr>
        <w:t>3</w:t>
      </w:r>
      <w:r w:rsidRPr="0040120E">
        <w:t xml:space="preserve"> que almacene agua tratada de la UPA, con un sistema de bombeo, para mezcla en línea con agua de perforación. En 25 de Mayo, se prevé la incorporación de un tanque de </w:t>
      </w:r>
      <w:r w:rsidR="00784D9B">
        <w:t>300</w:t>
      </w:r>
      <w:r w:rsidRPr="0040120E">
        <w:t xml:space="preserve"> m</w:t>
      </w:r>
      <w:r w:rsidRPr="00067E83">
        <w:rPr>
          <w:vertAlign w:val="superscript"/>
        </w:rPr>
        <w:t>3</w:t>
      </w:r>
      <w:r w:rsidRPr="0040120E">
        <w:t xml:space="preserve"> para garantizar el almacenamiento a la localidad</w:t>
      </w:r>
      <w:r w:rsidR="002F1039">
        <w:t xml:space="preserve"> y e</w:t>
      </w:r>
      <w:r w:rsidR="00611665">
        <w:t>n Cardal se prevé un tanque de 1</w:t>
      </w:r>
      <w:r w:rsidR="00662A94">
        <w:t>5</w:t>
      </w:r>
      <w:r w:rsidR="00611665">
        <w:t xml:space="preserve">0 </w:t>
      </w:r>
      <w:r w:rsidR="00611665" w:rsidRPr="0040120E">
        <w:t>m</w:t>
      </w:r>
      <w:r w:rsidR="00611665" w:rsidRPr="00067E83">
        <w:rPr>
          <w:vertAlign w:val="superscript"/>
        </w:rPr>
        <w:t>3</w:t>
      </w:r>
      <w:r w:rsidR="00611665">
        <w:t xml:space="preserve">. En todos los casos, se prevé que los tanques instalados operen como tanques de cabecera, realizando las modificaciones correspondientes en la aducción y la red.  </w:t>
      </w:r>
      <w:r w:rsidRPr="0040120E">
        <w:t xml:space="preserve"> </w:t>
      </w:r>
    </w:p>
    <w:p w14:paraId="3CD3ED77" w14:textId="2FDDF6D1" w:rsidR="00602E2A" w:rsidRPr="0040120E" w:rsidRDefault="00602E2A" w:rsidP="00602E2A">
      <w:pPr>
        <w:rPr>
          <w:lang w:eastAsia="es-UY"/>
        </w:rPr>
      </w:pPr>
      <w:r w:rsidRPr="0040120E">
        <w:rPr>
          <w:lang w:eastAsia="es-UY"/>
        </w:rPr>
        <w:t>En este informe, se desarrolla el anteproyecto de la alternativa seleccionad</w:t>
      </w:r>
      <w:r w:rsidR="00A92B16">
        <w:rPr>
          <w:lang w:eastAsia="es-UY"/>
        </w:rPr>
        <w:t>a, que incluye:</w:t>
      </w:r>
    </w:p>
    <w:p w14:paraId="2949BA0F" w14:textId="77777777" w:rsidR="00602E2A" w:rsidRPr="0040120E" w:rsidRDefault="00602E2A" w:rsidP="00602E2A">
      <w:pPr>
        <w:pStyle w:val="Prrafodelista"/>
        <w:numPr>
          <w:ilvl w:val="0"/>
          <w:numId w:val="8"/>
        </w:numPr>
        <w:rPr>
          <w:lang w:eastAsia="es-UY"/>
        </w:rPr>
      </w:pPr>
      <w:r w:rsidRPr="0040120E">
        <w:rPr>
          <w:lang w:eastAsia="es-UY"/>
        </w:rPr>
        <w:t>Planta de tratamiento</w:t>
      </w:r>
    </w:p>
    <w:p w14:paraId="0C73A466" w14:textId="77777777" w:rsidR="00602E2A" w:rsidRPr="0040120E" w:rsidRDefault="00602E2A" w:rsidP="00602E2A">
      <w:pPr>
        <w:pStyle w:val="Prrafodelista"/>
        <w:numPr>
          <w:ilvl w:val="0"/>
          <w:numId w:val="8"/>
        </w:numPr>
        <w:rPr>
          <w:lang w:eastAsia="es-UY"/>
        </w:rPr>
      </w:pPr>
      <w:r w:rsidRPr="0040120E">
        <w:rPr>
          <w:lang w:eastAsia="es-UY"/>
        </w:rPr>
        <w:t xml:space="preserve">Sistema de tratamiento de lodos </w:t>
      </w:r>
    </w:p>
    <w:p w14:paraId="4B769374" w14:textId="77777777" w:rsidR="00602E2A" w:rsidRPr="0040120E" w:rsidRDefault="00602E2A" w:rsidP="00602E2A">
      <w:pPr>
        <w:pStyle w:val="Prrafodelista"/>
        <w:numPr>
          <w:ilvl w:val="0"/>
          <w:numId w:val="8"/>
        </w:numPr>
        <w:rPr>
          <w:lang w:eastAsia="es-UY"/>
        </w:rPr>
      </w:pPr>
      <w:r w:rsidRPr="0040120E">
        <w:rPr>
          <w:lang w:eastAsia="es-UY"/>
        </w:rPr>
        <w:t>Obra de toma</w:t>
      </w:r>
    </w:p>
    <w:p w14:paraId="2CA62571" w14:textId="4FECE3EE" w:rsidR="00602E2A" w:rsidRDefault="00602E2A">
      <w:pPr>
        <w:pStyle w:val="Prrafodelista"/>
        <w:numPr>
          <w:ilvl w:val="0"/>
          <w:numId w:val="8"/>
        </w:numPr>
        <w:rPr>
          <w:lang w:eastAsia="es-UY"/>
        </w:rPr>
      </w:pPr>
      <w:r w:rsidRPr="0040120E">
        <w:rPr>
          <w:lang w:eastAsia="es-UY"/>
        </w:rPr>
        <w:t xml:space="preserve">Impulsión </w:t>
      </w:r>
    </w:p>
    <w:p w14:paraId="0CFFEDB4" w14:textId="7D09B4C5" w:rsidR="00611665" w:rsidRDefault="00611665">
      <w:pPr>
        <w:pStyle w:val="Prrafodelista"/>
        <w:numPr>
          <w:ilvl w:val="0"/>
          <w:numId w:val="8"/>
        </w:numPr>
        <w:rPr>
          <w:lang w:eastAsia="es-UY"/>
        </w:rPr>
      </w:pPr>
      <w:r>
        <w:rPr>
          <w:lang w:eastAsia="es-UY"/>
        </w:rPr>
        <w:t>Redes de distribución</w:t>
      </w:r>
    </w:p>
    <w:p w14:paraId="19FB6771" w14:textId="5CA9653D" w:rsidR="00FA5310" w:rsidRDefault="0055215F" w:rsidP="006419C9">
      <w:pPr>
        <w:pStyle w:val="Ttulo1"/>
      </w:pPr>
      <w:bookmarkStart w:id="4" w:name="_Toc168910837"/>
      <w:r>
        <w:t>D</w:t>
      </w:r>
      <w:r w:rsidR="002F01A1">
        <w:t>escripción del sistema</w:t>
      </w:r>
      <w:bookmarkEnd w:id="4"/>
    </w:p>
    <w:p w14:paraId="66377290" w14:textId="7E37BF56" w:rsidR="002F01A1" w:rsidRDefault="0055215F" w:rsidP="006C2399">
      <w:pPr>
        <w:pStyle w:val="Ttulo2"/>
      </w:pPr>
      <w:bookmarkStart w:id="5" w:name="_Toc168910838"/>
      <w:r>
        <w:t>S</w:t>
      </w:r>
      <w:r w:rsidR="002F01A1">
        <w:t>ituación actual</w:t>
      </w:r>
      <w:bookmarkEnd w:id="5"/>
    </w:p>
    <w:p w14:paraId="6C5FA984" w14:textId="069C2BCE" w:rsidR="00981583" w:rsidRDefault="00981583" w:rsidP="002F01A1">
      <w:pPr>
        <w:rPr>
          <w:lang w:val="es-MX" w:eastAsia="es-UY"/>
        </w:rPr>
      </w:pPr>
      <w:r>
        <w:rPr>
          <w:lang w:val="es-MX" w:eastAsia="es-UY"/>
        </w:rPr>
        <w:t>Actualmente, el sistema de abastecimiento de las localidades</w:t>
      </w:r>
      <w:r w:rsidR="008D2955">
        <w:rPr>
          <w:lang w:val="es-MX" w:eastAsia="es-UY"/>
        </w:rPr>
        <w:t xml:space="preserve"> de 25 de Mayo, Cardal y del sistema Mendoza (Mendoza Chico + Mendoza Grande)</w:t>
      </w:r>
      <w:r>
        <w:rPr>
          <w:lang w:val="es-MX" w:eastAsia="es-UY"/>
        </w:rPr>
        <w:t xml:space="preserve"> se realiza de manera independiente.</w:t>
      </w:r>
      <w:r w:rsidR="008D2955">
        <w:rPr>
          <w:lang w:val="es-MX" w:eastAsia="es-UY"/>
        </w:rPr>
        <w:t xml:space="preserve"> </w:t>
      </w:r>
      <w:r>
        <w:rPr>
          <w:lang w:val="es-MX" w:eastAsia="es-UY"/>
        </w:rPr>
        <w:t>La localidad de 25 de Mayo cuenta con una toma propia, sobre un arroyo tributario al embalse de Paso Severino, y una planta potabilizadora, compuesta por dos UPAs 200</w:t>
      </w:r>
      <w:r w:rsidR="0058462E">
        <w:rPr>
          <w:lang w:val="es-MX" w:eastAsia="es-UY"/>
        </w:rPr>
        <w:t>, que potabilizan el agua y la impulsan hacia la red con un tanque de cabecera de 75 m</w:t>
      </w:r>
      <w:r w:rsidR="0058462E" w:rsidRPr="008D2955">
        <w:rPr>
          <w:vertAlign w:val="superscript"/>
          <w:lang w:val="es-MX" w:eastAsia="es-UY"/>
        </w:rPr>
        <w:t>3</w:t>
      </w:r>
      <w:r w:rsidR="0058462E">
        <w:rPr>
          <w:lang w:val="es-MX" w:eastAsia="es-UY"/>
        </w:rPr>
        <w:t xml:space="preserve">. Esto se refuerza con tres perforaciones ubicadas en la localidad que impulsan directo a la red. El sistema de 25 de Mayo </w:t>
      </w:r>
      <w:r w:rsidR="001B1C1D">
        <w:rPr>
          <w:lang w:val="es-MX" w:eastAsia="es-UY"/>
        </w:rPr>
        <w:t xml:space="preserve">ha presentado problemas tanto de calidad como de cantidad. </w:t>
      </w:r>
    </w:p>
    <w:p w14:paraId="7E6D07CE" w14:textId="7F508430" w:rsidR="00B2668A" w:rsidRDefault="00AF52EA" w:rsidP="002F01A1">
      <w:pPr>
        <w:rPr>
          <w:lang w:val="es-MX" w:eastAsia="es-UY"/>
        </w:rPr>
      </w:pPr>
      <w:r>
        <w:rPr>
          <w:lang w:val="es-MX" w:eastAsia="es-UY"/>
        </w:rPr>
        <w:t xml:space="preserve">Las </w:t>
      </w:r>
      <w:r w:rsidR="001B1C1D">
        <w:rPr>
          <w:lang w:val="es-MX" w:eastAsia="es-UY"/>
        </w:rPr>
        <w:t xml:space="preserve">localidades de Mendoza y Mendoza Chico, se abastecen desde una planta potabilizadora ubicada junto a la represa de Paso Severino, </w:t>
      </w:r>
      <w:r w:rsidR="001B1C1D" w:rsidRPr="002F1039">
        <w:rPr>
          <w:lang w:val="es-MX" w:eastAsia="es-UY"/>
        </w:rPr>
        <w:t>que toma del lago de la misma</w:t>
      </w:r>
      <w:r w:rsidR="001B1C1D">
        <w:rPr>
          <w:lang w:val="es-MX" w:eastAsia="es-UY"/>
        </w:rPr>
        <w:t xml:space="preserve">. </w:t>
      </w:r>
      <w:r w:rsidR="003038E8">
        <w:rPr>
          <w:lang w:val="es-MX" w:eastAsia="es-UY"/>
        </w:rPr>
        <w:t xml:space="preserve">La planta cuenta con 3 UPAs 200 </w:t>
      </w:r>
      <w:r w:rsidR="00512F32">
        <w:rPr>
          <w:lang w:val="es-MX" w:eastAsia="es-UY"/>
        </w:rPr>
        <w:t xml:space="preserve">que impulsan a través de una línea de impulsión a la localidad de Mendoza, que cuenta con </w:t>
      </w:r>
      <w:r w:rsidR="000C6CFA">
        <w:rPr>
          <w:lang w:val="es-MX" w:eastAsia="es-UY"/>
        </w:rPr>
        <w:t xml:space="preserve">varios </w:t>
      </w:r>
      <w:r w:rsidR="00512F32">
        <w:rPr>
          <w:lang w:val="es-MX" w:eastAsia="es-UY"/>
        </w:rPr>
        <w:t xml:space="preserve">tanques de almacenamiento </w:t>
      </w:r>
      <w:r w:rsidR="000C6CFA">
        <w:rPr>
          <w:lang w:val="es-MX" w:eastAsia="es-UY"/>
        </w:rPr>
        <w:t>con una capacidad de 10</w:t>
      </w:r>
      <w:r w:rsidR="004615C3">
        <w:rPr>
          <w:lang w:val="es-MX" w:eastAsia="es-UY"/>
        </w:rPr>
        <w:t>0</w:t>
      </w:r>
      <w:r w:rsidR="000C6CFA">
        <w:rPr>
          <w:lang w:val="es-MX" w:eastAsia="es-UY"/>
        </w:rPr>
        <w:t xml:space="preserve"> m</w:t>
      </w:r>
      <w:r w:rsidR="000C6CFA" w:rsidRPr="008D2955">
        <w:rPr>
          <w:vertAlign w:val="superscript"/>
          <w:lang w:val="es-MX" w:eastAsia="es-UY"/>
        </w:rPr>
        <w:t>3</w:t>
      </w:r>
      <w:r w:rsidR="00186A3A">
        <w:rPr>
          <w:lang w:val="es-MX" w:eastAsia="es-UY"/>
        </w:rPr>
        <w:t>, y luego con un recalque hacia la localidad de Mendoza Chico, que cuenta con una capacidad de almacenamiento de 75 m</w:t>
      </w:r>
      <w:r w:rsidR="00186A3A" w:rsidRPr="008D2955">
        <w:rPr>
          <w:vertAlign w:val="superscript"/>
          <w:lang w:val="es-MX" w:eastAsia="es-UY"/>
        </w:rPr>
        <w:t>3</w:t>
      </w:r>
      <w:r w:rsidR="00186A3A">
        <w:rPr>
          <w:lang w:val="es-MX" w:eastAsia="es-UY"/>
        </w:rPr>
        <w:t>. En</w:t>
      </w:r>
      <w:r w:rsidR="00B2668A">
        <w:rPr>
          <w:lang w:val="es-MX" w:eastAsia="es-UY"/>
        </w:rPr>
        <w:t xml:space="preserve"> el sistema de Mendoza-Mendoza Chico existen diversas perforaciones que impulsan directamente a la red, siendo la más importante de ellas en caudal la 81.4.002, ubicada aguas arriba de Mendoza. </w:t>
      </w:r>
      <w:r>
        <w:rPr>
          <w:lang w:val="es-MX" w:eastAsia="es-UY"/>
        </w:rPr>
        <w:t xml:space="preserve">En el caso del sistema Mendoza, </w:t>
      </w:r>
      <w:r w:rsidR="002A6BB8">
        <w:rPr>
          <w:lang w:val="es-MX" w:eastAsia="es-UY"/>
        </w:rPr>
        <w:t xml:space="preserve">el problema de abastecimiento radica en la calidad del agua, dado la presencia de arsénico en las perforaciones. </w:t>
      </w:r>
    </w:p>
    <w:p w14:paraId="25326336" w14:textId="1BB567B8" w:rsidR="00B2668A" w:rsidRDefault="008D2955" w:rsidP="002F01A1">
      <w:pPr>
        <w:rPr>
          <w:lang w:val="es-MX" w:eastAsia="es-UY"/>
        </w:rPr>
      </w:pPr>
      <w:r>
        <w:rPr>
          <w:lang w:val="es-MX" w:eastAsia="es-UY"/>
        </w:rPr>
        <w:t>El</w:t>
      </w:r>
      <w:r w:rsidR="00B2668A">
        <w:rPr>
          <w:lang w:val="es-MX" w:eastAsia="es-UY"/>
        </w:rPr>
        <w:t xml:space="preserve"> complejo turístico ubicado en Paso Severino</w:t>
      </w:r>
      <w:r>
        <w:rPr>
          <w:lang w:val="es-MX" w:eastAsia="es-UY"/>
        </w:rPr>
        <w:t xml:space="preserve"> </w:t>
      </w:r>
      <w:r w:rsidR="00B2668A">
        <w:rPr>
          <w:lang w:val="es-MX" w:eastAsia="es-UY"/>
        </w:rPr>
        <w:t xml:space="preserve">se abastece </w:t>
      </w:r>
      <w:r w:rsidR="00AF52EA">
        <w:rPr>
          <w:lang w:val="es-MX" w:eastAsia="es-UY"/>
        </w:rPr>
        <w:t xml:space="preserve">a través de una perforación </w:t>
      </w:r>
      <w:r w:rsidR="00EE345A">
        <w:rPr>
          <w:lang w:val="es-MX" w:eastAsia="es-UY"/>
        </w:rPr>
        <w:t xml:space="preserve">que </w:t>
      </w:r>
      <w:r w:rsidR="00AF52EA">
        <w:rPr>
          <w:lang w:val="es-MX" w:eastAsia="es-UY"/>
        </w:rPr>
        <w:t xml:space="preserve">existe en el predio de la usina y a través de una derivación de la tubería de impulsión del Sistema Mendoza. </w:t>
      </w:r>
    </w:p>
    <w:p w14:paraId="35FE36DE" w14:textId="186CA5CD" w:rsidR="00AF52EA" w:rsidRDefault="00AF52EA" w:rsidP="002F01A1">
      <w:pPr>
        <w:rPr>
          <w:lang w:val="es-MX" w:eastAsia="es-UY"/>
        </w:rPr>
      </w:pPr>
      <w:r>
        <w:rPr>
          <w:lang w:val="es-MX" w:eastAsia="es-UY"/>
        </w:rPr>
        <w:t xml:space="preserve">Por otra parte, la localidad de </w:t>
      </w:r>
      <w:r w:rsidR="008D2955">
        <w:rPr>
          <w:lang w:val="es-MX" w:eastAsia="es-UY"/>
        </w:rPr>
        <w:t>Cardal</w:t>
      </w:r>
      <w:r>
        <w:rPr>
          <w:lang w:val="es-MX" w:eastAsia="es-UY"/>
        </w:rPr>
        <w:t xml:space="preserve"> se abastece directamente de perforaciones existentes en la localidad</w:t>
      </w:r>
      <w:r w:rsidR="002A6BB8">
        <w:rPr>
          <w:lang w:val="es-MX" w:eastAsia="es-UY"/>
        </w:rPr>
        <w:t xml:space="preserve">, que impulsan directamente a la red. </w:t>
      </w:r>
      <w:r w:rsidR="005307A2">
        <w:rPr>
          <w:lang w:val="es-MX" w:eastAsia="es-UY"/>
        </w:rPr>
        <w:t xml:space="preserve">Cardal cuenta con un tanque de almacenamiento de </w:t>
      </w:r>
      <w:r w:rsidR="004615C3">
        <w:rPr>
          <w:lang w:val="es-MX" w:eastAsia="es-UY"/>
        </w:rPr>
        <w:t>75</w:t>
      </w:r>
      <w:r w:rsidR="005307A2">
        <w:rPr>
          <w:lang w:val="es-MX" w:eastAsia="es-UY"/>
        </w:rPr>
        <w:t xml:space="preserve"> m</w:t>
      </w:r>
      <w:r w:rsidR="005307A2" w:rsidRPr="008D2955">
        <w:rPr>
          <w:vertAlign w:val="superscript"/>
          <w:lang w:val="es-MX" w:eastAsia="es-UY"/>
        </w:rPr>
        <w:t>3</w:t>
      </w:r>
      <w:r w:rsidR="005307A2">
        <w:rPr>
          <w:lang w:val="es-MX" w:eastAsia="es-UY"/>
        </w:rPr>
        <w:t>.</w:t>
      </w:r>
    </w:p>
    <w:p w14:paraId="701C9A23" w14:textId="05DB29D7" w:rsidR="002F01A1" w:rsidRPr="002F01A1" w:rsidRDefault="0055215F" w:rsidP="004615C3">
      <w:pPr>
        <w:pStyle w:val="Ttulo2"/>
      </w:pPr>
      <w:bookmarkStart w:id="6" w:name="_Toc168910839"/>
      <w:r>
        <w:t>S</w:t>
      </w:r>
      <w:r w:rsidR="002F01A1">
        <w:t>olución propuesta</w:t>
      </w:r>
      <w:bookmarkEnd w:id="6"/>
    </w:p>
    <w:p w14:paraId="0B409CAA" w14:textId="12A21215" w:rsidR="00752D52" w:rsidRDefault="00752D52" w:rsidP="00752D52">
      <w:r>
        <w:t>La solución propuesta para abastecer de agua potable a las localidades de Mendoza, Mendoza Chico, 25 de Mayo</w:t>
      </w:r>
      <w:r w:rsidR="00C8252E">
        <w:t>,</w:t>
      </w:r>
      <w:r>
        <w:t xml:space="preserve"> Cardal</w:t>
      </w:r>
      <w:r w:rsidR="00C8252E">
        <w:t>, y complejo Turístico Paso Severino</w:t>
      </w:r>
      <w:r>
        <w:t xml:space="preserve"> consiste en la centralización del abastecimiento en Paso Severino, mediante una nueva planta </w:t>
      </w:r>
      <w:r w:rsidR="00BB7A24">
        <w:t>potabilizadora</w:t>
      </w:r>
      <w:r>
        <w:t xml:space="preserve">. Esta nueva planta, contará con una nueva obra de toma en el </w:t>
      </w:r>
      <w:r w:rsidR="00A552D2">
        <w:t xml:space="preserve">embalse </w:t>
      </w:r>
      <w:r w:rsidR="001E0F52">
        <w:t xml:space="preserve">de la represa </w:t>
      </w:r>
      <w:r>
        <w:t>y</w:t>
      </w:r>
      <w:r w:rsidRPr="0040120E">
        <w:t xml:space="preserve"> una UPA 2000T</w:t>
      </w:r>
      <w:r w:rsidR="007B5BA0">
        <w:t xml:space="preserve"> instalada</w:t>
      </w:r>
      <w:r w:rsidRPr="0040120E">
        <w:t xml:space="preserve"> en </w:t>
      </w:r>
      <w:r>
        <w:t xml:space="preserve">el predio donde se encuentra </w:t>
      </w:r>
      <w:r w:rsidR="001E0F52">
        <w:t>el sistema de potabilización</w:t>
      </w:r>
      <w:r>
        <w:t xml:space="preserve"> actual (adyacente a</w:t>
      </w:r>
      <w:r w:rsidR="00BB7A24">
        <w:t>l sistema actual</w:t>
      </w:r>
      <w:r>
        <w:t xml:space="preserve"> y aprovechando algunas de sus instalaciones). La nueva usina contará</w:t>
      </w:r>
      <w:r w:rsidRPr="0040120E">
        <w:t xml:space="preserve"> con </w:t>
      </w:r>
      <w:r>
        <w:t xml:space="preserve">una </w:t>
      </w:r>
      <w:r w:rsidRPr="0040120E">
        <w:t xml:space="preserve">capacidad de </w:t>
      </w:r>
      <w:r w:rsidR="00C17D28">
        <w:t xml:space="preserve">producción de </w:t>
      </w:r>
      <w:r w:rsidRPr="0040120E">
        <w:t>100 m</w:t>
      </w:r>
      <w:r w:rsidRPr="0040120E">
        <w:rPr>
          <w:vertAlign w:val="superscript"/>
        </w:rPr>
        <w:t>3</w:t>
      </w:r>
      <w:r w:rsidRPr="0040120E">
        <w:t>/h, operando 16 hs al día</w:t>
      </w:r>
      <w:r>
        <w:t>, mientras que e</w:t>
      </w:r>
      <w:r w:rsidRPr="0040120E">
        <w:t>l caudal de la toma ser</w:t>
      </w:r>
      <w:r>
        <w:t>á</w:t>
      </w:r>
      <w:r w:rsidRPr="0040120E">
        <w:t xml:space="preserve"> de aproximada</w:t>
      </w:r>
      <w:r w:rsidRPr="00F24200">
        <w:t>mente 115 m</w:t>
      </w:r>
      <w:r w:rsidRPr="00F24200">
        <w:rPr>
          <w:vertAlign w:val="superscript"/>
        </w:rPr>
        <w:t>3</w:t>
      </w:r>
      <w:r w:rsidRPr="00F24200">
        <w:t>/h.</w:t>
      </w:r>
      <w:r w:rsidRPr="0040120E">
        <w:t xml:space="preserve"> </w:t>
      </w:r>
      <w:r>
        <w:t xml:space="preserve">La toma estará formada por una tubería flexible y bombas instaladas sobre flotadores, acompañando el nivel del lago y cubriendo el volumen útil del mismo. La usina contará además con sistema de tratamiento de lodos. </w:t>
      </w:r>
    </w:p>
    <w:p w14:paraId="37AF904E" w14:textId="6E723B56" w:rsidR="009E68EB" w:rsidRDefault="009E68EB" w:rsidP="009E68EB">
      <w:r>
        <w:t>El tratamiento centralizado</w:t>
      </w:r>
      <w:r w:rsidRPr="0040120E">
        <w:t xml:space="preserve"> </w:t>
      </w:r>
      <w:r>
        <w:t>implica</w:t>
      </w:r>
      <w:r w:rsidRPr="0040120E">
        <w:t xml:space="preserve"> la </w:t>
      </w:r>
      <w:r w:rsidR="00C17D28">
        <w:t>construcción</w:t>
      </w:r>
      <w:r w:rsidRPr="0040120E">
        <w:t xml:space="preserve"> de una troncal de aducción desde Paso Severino a 25 de Mayo </w:t>
      </w:r>
      <w:r w:rsidR="008C3B41">
        <w:t xml:space="preserve">y Cardal </w:t>
      </w:r>
      <w:r w:rsidRPr="0040120E">
        <w:t>y</w:t>
      </w:r>
      <w:r w:rsidR="008C3B41">
        <w:t>,</w:t>
      </w:r>
      <w:r w:rsidRPr="0040120E">
        <w:t xml:space="preserve"> por otro lado, la utilización de la troncal existente hacia Mendoza.</w:t>
      </w:r>
      <w:r>
        <w:t xml:space="preserve"> En la </w:t>
      </w:r>
      <w:r>
        <w:fldChar w:fldCharType="begin"/>
      </w:r>
      <w:r>
        <w:instrText xml:space="preserve"> REF _Ref131966480 \h </w:instrText>
      </w:r>
      <w:r>
        <w:fldChar w:fldCharType="separate"/>
      </w:r>
      <w:r w:rsidR="002425A0">
        <w:t xml:space="preserve">Figura </w:t>
      </w:r>
      <w:r w:rsidR="002425A0">
        <w:rPr>
          <w:noProof/>
        </w:rPr>
        <w:t>1</w:t>
      </w:r>
      <w:r>
        <w:fldChar w:fldCharType="end"/>
      </w:r>
      <w:r>
        <w:t xml:space="preserve"> se muestra un esquema resumen del funcionamiento del sistema en su totalidad.</w:t>
      </w:r>
    </w:p>
    <w:p w14:paraId="653FC8DD" w14:textId="775CD9D8" w:rsidR="009E68EB" w:rsidRDefault="008401A7" w:rsidP="009E68EB">
      <w:pPr>
        <w:keepNext/>
        <w:jc w:val="center"/>
      </w:pPr>
      <w:r>
        <w:rPr>
          <w:noProof/>
          <w:lang w:eastAsia="es-UY"/>
        </w:rPr>
        <w:drawing>
          <wp:inline distT="0" distB="0" distL="0" distR="0" wp14:anchorId="7932B627" wp14:editId="6685EE5C">
            <wp:extent cx="5400040" cy="3818890"/>
            <wp:effectExtent l="0" t="0" r="0" b="0"/>
            <wp:docPr id="1048237085" name="Imagen 104823708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37085" name="Imagen 1" descr="Mapa&#10;&#10;Descripción generada automáticamente"/>
                    <pic:cNvPicPr/>
                  </pic:nvPicPr>
                  <pic:blipFill>
                    <a:blip r:embed="rId16"/>
                    <a:stretch>
                      <a:fillRect/>
                    </a:stretch>
                  </pic:blipFill>
                  <pic:spPr>
                    <a:xfrm>
                      <a:off x="0" y="0"/>
                      <a:ext cx="5400040" cy="3818890"/>
                    </a:xfrm>
                    <a:prstGeom prst="rect">
                      <a:avLst/>
                    </a:prstGeom>
                  </pic:spPr>
                </pic:pic>
              </a:graphicData>
            </a:graphic>
          </wp:inline>
        </w:drawing>
      </w:r>
    </w:p>
    <w:p w14:paraId="5B09BFE4" w14:textId="5E7C51CA" w:rsidR="009E68EB" w:rsidRPr="0040120E" w:rsidRDefault="009E68EB" w:rsidP="009E68EB">
      <w:pPr>
        <w:pStyle w:val="Descripcin"/>
      </w:pPr>
      <w:bookmarkStart w:id="7" w:name="_Ref131966480"/>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1</w:t>
      </w:r>
      <w:r w:rsidR="002431D1">
        <w:rPr>
          <w:noProof/>
        </w:rPr>
        <w:fldChar w:fldCharType="end"/>
      </w:r>
      <w:bookmarkEnd w:id="7"/>
      <w:r>
        <w:t>: Puntos relevantes del sistema.</w:t>
      </w:r>
    </w:p>
    <w:p w14:paraId="742C9323" w14:textId="45E786B2" w:rsidR="0071675A" w:rsidRDefault="009E68EB" w:rsidP="00E605A0">
      <w:r>
        <w:t xml:space="preserve">La impulsión se prevé con un doble sistema de bombeo tipo booster, con cabezales independientes para 25 de Mayo </w:t>
      </w:r>
      <w:r w:rsidRPr="001547A9">
        <w:t>y Cardal por un lado; y</w:t>
      </w:r>
      <w:r>
        <w:t xml:space="preserve"> Mendoza y Mendoza Chico por otro. </w:t>
      </w:r>
      <w:r w:rsidR="001547A9">
        <w:t xml:space="preserve">Se prevé también desde </w:t>
      </w:r>
      <w:r w:rsidR="00D56B8A">
        <w:t>el manifold de salida de los tanques de agua potabilizada</w:t>
      </w:r>
      <w:r w:rsidR="001547A9">
        <w:t xml:space="preserve">, una impulsión </w:t>
      </w:r>
      <w:r w:rsidR="00257112">
        <w:t>independiente</w:t>
      </w:r>
      <w:r w:rsidR="001547A9">
        <w:t xml:space="preserve"> hacia el complejo Paso Severino</w:t>
      </w:r>
      <w:r w:rsidR="00CB5C56">
        <w:t>.</w:t>
      </w:r>
      <w:r w:rsidR="001547A9">
        <w:t xml:space="preserve"> </w:t>
      </w:r>
      <w:r w:rsidR="00E605A0" w:rsidDel="00E605A0">
        <w:t xml:space="preserve"> </w:t>
      </w:r>
      <w:bookmarkStart w:id="8" w:name="_Toc131970773"/>
    </w:p>
    <w:p w14:paraId="5226B80B" w14:textId="2B7BE90F" w:rsidR="00831B3D" w:rsidRDefault="00831B3D" w:rsidP="0071675A">
      <w:r>
        <w:t xml:space="preserve">A nivel de redes de la localidad, se prevén modificaciones para que los depósitos de abastecimiento existentes o nuevos operen como tanques de cabecera. </w:t>
      </w:r>
    </w:p>
    <w:p w14:paraId="4E65EE88" w14:textId="12415FDC" w:rsidR="0071675A" w:rsidRDefault="00CB5C56" w:rsidP="0071675A">
      <w:r>
        <w:t>A continuación</w:t>
      </w:r>
      <w:r w:rsidR="003D1106">
        <w:t>,</w:t>
      </w:r>
      <w:r w:rsidR="0071675A">
        <w:t xml:space="preserve"> se resumen los aspectos más relevantes en cuanto a actuaciones sobre las redes del sistema, desde el abastecimiento e impulsión hasta las modificaciones en las redes de distribución de cada localidad, para dar solución de abastecimiento a las localidades de 25 de Mayo y Mendoza, y abastecimiento a tanque de cabecera en el caso de Cardal. </w:t>
      </w:r>
      <w:r w:rsidR="00AE6C0F">
        <w:t xml:space="preserve">En </w:t>
      </w:r>
      <w:r w:rsidR="00E550EB">
        <w:t>la Sección</w:t>
      </w:r>
      <w:r w:rsidR="009874F1">
        <w:t xml:space="preserve"> </w:t>
      </w:r>
      <w:r w:rsidR="00E550EB">
        <w:fldChar w:fldCharType="begin"/>
      </w:r>
      <w:r w:rsidR="00E550EB">
        <w:instrText xml:space="preserve"> REF _Ref138096661 \r \h </w:instrText>
      </w:r>
      <w:r w:rsidR="00E550EB">
        <w:fldChar w:fldCharType="separate"/>
      </w:r>
      <w:r w:rsidR="002425A0">
        <w:t>5</w:t>
      </w:r>
      <w:r w:rsidR="00E550EB">
        <w:fldChar w:fldCharType="end"/>
      </w:r>
      <w:r w:rsidR="00AE6C0F">
        <w:t xml:space="preserve"> se presenta </w:t>
      </w:r>
      <w:r w:rsidR="00692942">
        <w:t xml:space="preserve">en mayor detalle lo aquí </w:t>
      </w:r>
      <w:r w:rsidR="003D1106">
        <w:t>expresado</w:t>
      </w:r>
      <w:r w:rsidR="00692942">
        <w:t xml:space="preserve"> que se utilizó para la modelación</w:t>
      </w:r>
      <w:r w:rsidR="00AE6C0F">
        <w:t xml:space="preserve"> para la definición de la solución.</w:t>
      </w:r>
    </w:p>
    <w:p w14:paraId="4962FC7E" w14:textId="35041ACF" w:rsidR="00D226ED" w:rsidRPr="004615C3" w:rsidRDefault="00D226ED" w:rsidP="0071675A">
      <w:pPr>
        <w:rPr>
          <w:b/>
          <w:bCs/>
          <w:u w:val="single"/>
        </w:rPr>
      </w:pPr>
      <w:r w:rsidRPr="004615C3">
        <w:rPr>
          <w:b/>
          <w:bCs/>
          <w:u w:val="single"/>
        </w:rPr>
        <w:t xml:space="preserve">Actuaciones generales: </w:t>
      </w:r>
    </w:p>
    <w:p w14:paraId="1E6F6361" w14:textId="5737D5CD" w:rsidR="00692942" w:rsidRDefault="00692942" w:rsidP="00692942">
      <w:pPr>
        <w:pStyle w:val="Prrafodelista"/>
        <w:numPr>
          <w:ilvl w:val="0"/>
          <w:numId w:val="8"/>
        </w:numPr>
      </w:pPr>
      <w:r>
        <w:t>Incorporación de nueva planta potabilizadora con capacidad 100 m</w:t>
      </w:r>
      <w:r w:rsidRPr="004615C3">
        <w:rPr>
          <w:vertAlign w:val="superscript"/>
        </w:rPr>
        <w:t>3</w:t>
      </w:r>
      <w:r>
        <w:t>/h, operando 16 hs al día. Sistema de tratamiento de agua a través de UPA 2000T, e incorporación de sistema de tratamiento de lodos</w:t>
      </w:r>
      <w:r w:rsidR="0046577B">
        <w:t>.</w:t>
      </w:r>
    </w:p>
    <w:p w14:paraId="3A024CF2" w14:textId="0BA37444" w:rsidR="00692942" w:rsidRDefault="00DD044B" w:rsidP="00692942">
      <w:pPr>
        <w:pStyle w:val="Prrafodelista"/>
        <w:numPr>
          <w:ilvl w:val="0"/>
          <w:numId w:val="8"/>
        </w:numPr>
      </w:pPr>
      <w:r>
        <w:t>Nueva obra de toma sobre embalse de Paso Severino, con capacidad 115 m</w:t>
      </w:r>
      <w:r w:rsidRPr="004615C3">
        <w:rPr>
          <w:vertAlign w:val="superscript"/>
        </w:rPr>
        <w:t>3</w:t>
      </w:r>
      <w:r>
        <w:t>/h</w:t>
      </w:r>
      <w:r w:rsidR="00D7115A">
        <w:t xml:space="preserve"> y 40 m de carga. El sistema estará compuesto por 2 equipos de bombeo en la modalidad 1+1 (1 operando, 1 de respaldo). Se colocarán equipos de bombeo sumergibles montados sobre flotador, que acompañarán el nivel de agua en el embalse. </w:t>
      </w:r>
    </w:p>
    <w:p w14:paraId="5E017B39" w14:textId="63E0283A" w:rsidR="00815B70" w:rsidRDefault="00815B70" w:rsidP="00692942">
      <w:pPr>
        <w:pStyle w:val="Prrafodelista"/>
        <w:numPr>
          <w:ilvl w:val="0"/>
          <w:numId w:val="8"/>
        </w:numPr>
      </w:pPr>
      <w:r>
        <w:t xml:space="preserve">Incorporación de nuevo depósito y sala de químicos (a ejecutarse en segunda etapa). </w:t>
      </w:r>
    </w:p>
    <w:p w14:paraId="6F95BBC9" w14:textId="2933FA37" w:rsidR="006C2399" w:rsidRPr="004615C3" w:rsidRDefault="006C2399" w:rsidP="00692942">
      <w:pPr>
        <w:pStyle w:val="Prrafodelista"/>
        <w:numPr>
          <w:ilvl w:val="0"/>
          <w:numId w:val="8"/>
        </w:numPr>
      </w:pPr>
      <w:r>
        <w:t>Incorporación de depósito de agua filtrada de 150 m</w:t>
      </w:r>
      <w:r w:rsidRPr="004615C3">
        <w:rPr>
          <w:vertAlign w:val="superscript"/>
        </w:rPr>
        <w:t>3</w:t>
      </w:r>
    </w:p>
    <w:p w14:paraId="50400E80" w14:textId="04998D8B" w:rsidR="004615C3" w:rsidRDefault="004615C3" w:rsidP="004615C3">
      <w:pPr>
        <w:pStyle w:val="Prrafodelista"/>
        <w:numPr>
          <w:ilvl w:val="0"/>
          <w:numId w:val="8"/>
        </w:numPr>
      </w:pPr>
      <w:r>
        <w:t>Nuevo sistema de impulsión para:</w:t>
      </w:r>
    </w:p>
    <w:p w14:paraId="44792828" w14:textId="607418DB" w:rsidR="004615C3" w:rsidRDefault="004615C3" w:rsidP="004615C3">
      <w:pPr>
        <w:pStyle w:val="Prrafodelista"/>
        <w:numPr>
          <w:ilvl w:val="1"/>
          <w:numId w:val="8"/>
        </w:numPr>
      </w:pPr>
      <w:r>
        <w:t>25 de Mayo + Cardal</w:t>
      </w:r>
      <w:r w:rsidR="00D7115A">
        <w:t xml:space="preserve">: equipo tipo booster de presión formado por </w:t>
      </w:r>
      <w:r w:rsidR="0045183B">
        <w:t>3</w:t>
      </w:r>
      <w:r w:rsidR="00D7115A">
        <w:t xml:space="preserve"> equipos de bombeo (</w:t>
      </w:r>
      <w:r w:rsidR="0045183B">
        <w:t>2</w:t>
      </w:r>
      <w:r w:rsidR="00D7115A">
        <w:t>+1) con capacidad 61 m</w:t>
      </w:r>
      <w:r w:rsidR="00D7115A" w:rsidRPr="00D7115A">
        <w:rPr>
          <w:vertAlign w:val="superscript"/>
        </w:rPr>
        <w:t>3</w:t>
      </w:r>
      <w:r w:rsidR="00D7115A">
        <w:t>/h y 65 m. Este sistema de bombeo contará además con un tanque hidroneumático de 2m</w:t>
      </w:r>
      <w:r w:rsidR="00D7115A" w:rsidRPr="00D7115A">
        <w:rPr>
          <w:vertAlign w:val="superscript"/>
        </w:rPr>
        <w:t>3</w:t>
      </w:r>
      <w:r w:rsidR="00D7115A">
        <w:t xml:space="preserve">, para la protección del sistema frente a problemas de transitorios hidráulicos. </w:t>
      </w:r>
    </w:p>
    <w:p w14:paraId="77065055" w14:textId="1BC1548F" w:rsidR="004615C3" w:rsidRDefault="004615C3" w:rsidP="004615C3">
      <w:pPr>
        <w:pStyle w:val="Prrafodelista"/>
        <w:numPr>
          <w:ilvl w:val="1"/>
          <w:numId w:val="8"/>
        </w:numPr>
      </w:pPr>
      <w:r>
        <w:t>Mendoza + Mendoza Chico</w:t>
      </w:r>
      <w:r w:rsidR="00D7115A">
        <w:t xml:space="preserve">: equipo tipo booster de presión formado por </w:t>
      </w:r>
      <w:r w:rsidR="0045183B">
        <w:t>3</w:t>
      </w:r>
      <w:r w:rsidR="00D7115A">
        <w:t xml:space="preserve"> equipos de bombeo (</w:t>
      </w:r>
      <w:r w:rsidR="0045183B">
        <w:t>2</w:t>
      </w:r>
      <w:r w:rsidR="00D7115A">
        <w:t>+1) con capacidad de 41 m</w:t>
      </w:r>
      <w:r w:rsidR="00D7115A" w:rsidRPr="00D7115A">
        <w:rPr>
          <w:vertAlign w:val="superscript"/>
        </w:rPr>
        <w:t>3</w:t>
      </w:r>
      <w:r w:rsidR="00D7115A">
        <w:t>/h y 60 m. Este sistema contará con un tanque hidroneumático a ser instalado en el cabezal de bombeo, con capacidad de 2m</w:t>
      </w:r>
      <w:r w:rsidR="00D7115A" w:rsidRPr="00D7115A">
        <w:rPr>
          <w:vertAlign w:val="superscript"/>
        </w:rPr>
        <w:t>3</w:t>
      </w:r>
      <w:r w:rsidR="00D7115A">
        <w:t xml:space="preserve"> para la protección del sistema. </w:t>
      </w:r>
    </w:p>
    <w:p w14:paraId="4560E89C" w14:textId="42E28004" w:rsidR="004049D5" w:rsidRDefault="004615C3" w:rsidP="004049D5">
      <w:pPr>
        <w:pStyle w:val="Prrafodelista"/>
        <w:numPr>
          <w:ilvl w:val="1"/>
          <w:numId w:val="8"/>
        </w:numPr>
      </w:pPr>
      <w:r>
        <w:t>Complejo turístico Paso Severino y otros usos</w:t>
      </w:r>
      <w:r w:rsidR="00D7115A">
        <w:t>: sistema de bombeo formado por dos equipos en la modalidad 1+1, con capacidad 10 m</w:t>
      </w:r>
      <w:r w:rsidR="00D7115A" w:rsidRPr="00D7115A">
        <w:rPr>
          <w:vertAlign w:val="superscript"/>
        </w:rPr>
        <w:t>3</w:t>
      </w:r>
      <w:r w:rsidR="00D7115A">
        <w:t>/h y 30 m.</w:t>
      </w:r>
    </w:p>
    <w:p w14:paraId="72E9E656" w14:textId="106942FB" w:rsidR="00D226ED" w:rsidRDefault="00D226ED" w:rsidP="004615C3">
      <w:r w:rsidRPr="004615C3">
        <w:rPr>
          <w:b/>
          <w:bCs/>
          <w:u w:val="single"/>
        </w:rPr>
        <w:t>Actuaciones 25 de Mayo</w:t>
      </w:r>
      <w:r>
        <w:t>:</w:t>
      </w:r>
    </w:p>
    <w:p w14:paraId="5C9D7A5B" w14:textId="3AAD7C19" w:rsidR="0035123F" w:rsidRDefault="006F6798" w:rsidP="0035123F">
      <w:pPr>
        <w:pStyle w:val="Prrafodelista"/>
        <w:numPr>
          <w:ilvl w:val="0"/>
          <w:numId w:val="8"/>
        </w:numPr>
      </w:pPr>
      <w:r>
        <w:t>Nueva tubería de impulsión a 25 de Mayo</w:t>
      </w:r>
      <w:r w:rsidR="0035123F">
        <w:t>:</w:t>
      </w:r>
      <w:r w:rsidR="00C21B40">
        <w:t xml:space="preserve"> </w:t>
      </w:r>
    </w:p>
    <w:p w14:paraId="7A750E67" w14:textId="0F838D6C" w:rsidR="0035123F" w:rsidRPr="00E04DC8" w:rsidRDefault="00C21B40" w:rsidP="0035123F">
      <w:pPr>
        <w:pStyle w:val="Prrafodelista"/>
        <w:numPr>
          <w:ilvl w:val="1"/>
          <w:numId w:val="8"/>
        </w:numPr>
        <w:rPr>
          <w:lang w:val="pt-BR"/>
        </w:rPr>
      </w:pPr>
      <w:r w:rsidRPr="00E04DC8">
        <w:rPr>
          <w:lang w:val="pt-BR"/>
        </w:rPr>
        <w:t>2,8 km Ø250 mm</w:t>
      </w:r>
      <w:r w:rsidR="00451431" w:rsidRPr="00E04DC8">
        <w:rPr>
          <w:lang w:val="pt-BR"/>
        </w:rPr>
        <w:t xml:space="preserve"> PVC-O</w:t>
      </w:r>
      <w:r w:rsidR="000137BC">
        <w:rPr>
          <w:rStyle w:val="Refdenotaalpie"/>
        </w:rPr>
        <w:footnoteReference w:id="2"/>
      </w:r>
      <w:r w:rsidR="00451431" w:rsidRPr="00E04DC8">
        <w:rPr>
          <w:lang w:val="pt-BR"/>
        </w:rPr>
        <w:t xml:space="preserve"> ISO 16422:2014</w:t>
      </w:r>
    </w:p>
    <w:p w14:paraId="1DA3CDAC" w14:textId="2A9A7020" w:rsidR="00C21B40" w:rsidRPr="00E04DC8" w:rsidRDefault="00C21B40" w:rsidP="00451431">
      <w:pPr>
        <w:pStyle w:val="Prrafodelista"/>
        <w:numPr>
          <w:ilvl w:val="1"/>
          <w:numId w:val="8"/>
        </w:numPr>
        <w:rPr>
          <w:lang w:val="pt-BR"/>
        </w:rPr>
      </w:pPr>
      <w:r w:rsidRPr="00E04DC8">
        <w:rPr>
          <w:lang w:val="pt-BR"/>
        </w:rPr>
        <w:t>2.8 km Ø200 mm</w:t>
      </w:r>
      <w:r w:rsidR="00451431" w:rsidRPr="00E04DC8">
        <w:rPr>
          <w:lang w:val="pt-BR"/>
        </w:rPr>
        <w:t xml:space="preserve"> PVC-O ISO 16422:2014</w:t>
      </w:r>
    </w:p>
    <w:p w14:paraId="358AB7FB" w14:textId="731DF7FC" w:rsidR="00C21B40" w:rsidRPr="00E04DC8" w:rsidRDefault="00C21B40" w:rsidP="00451431">
      <w:pPr>
        <w:pStyle w:val="Prrafodelista"/>
        <w:numPr>
          <w:ilvl w:val="1"/>
          <w:numId w:val="8"/>
        </w:numPr>
        <w:rPr>
          <w:lang w:val="pt-BR"/>
        </w:rPr>
      </w:pPr>
      <w:r w:rsidRPr="00E04DC8">
        <w:rPr>
          <w:lang w:val="pt-BR"/>
        </w:rPr>
        <w:t>4,8 km Ø160 mm</w:t>
      </w:r>
      <w:r w:rsidR="00451431" w:rsidRPr="00E04DC8">
        <w:rPr>
          <w:lang w:val="pt-BR"/>
        </w:rPr>
        <w:t xml:space="preserve"> PVC-O ISO 16422:2014</w:t>
      </w:r>
    </w:p>
    <w:p w14:paraId="3A6D1389" w14:textId="14F5B5F7" w:rsidR="00C21B40" w:rsidRDefault="00C21B40" w:rsidP="0035123F">
      <w:pPr>
        <w:pStyle w:val="Prrafodelista"/>
        <w:numPr>
          <w:ilvl w:val="1"/>
          <w:numId w:val="8"/>
        </w:numPr>
      </w:pPr>
      <w:r>
        <w:t>Cruce de presa</w:t>
      </w:r>
      <w:r w:rsidR="00451431">
        <w:t xml:space="preserve">: </w:t>
      </w:r>
      <w:r w:rsidR="00D7115A">
        <w:t xml:space="preserve">725 </w:t>
      </w:r>
      <w:r w:rsidR="00451431">
        <w:t>m Ø 250 mm FD Ø250 mm IS</w:t>
      </w:r>
      <w:r w:rsidR="0046577B">
        <w:t>O</w:t>
      </w:r>
      <w:r w:rsidR="00451431">
        <w:t xml:space="preserve"> 2531</w:t>
      </w:r>
    </w:p>
    <w:p w14:paraId="7CB15833" w14:textId="0C3DC3A9" w:rsidR="00404205" w:rsidRDefault="00451431" w:rsidP="00404205">
      <w:pPr>
        <w:pStyle w:val="Prrafodelista"/>
        <w:numPr>
          <w:ilvl w:val="0"/>
          <w:numId w:val="8"/>
        </w:numPr>
      </w:pPr>
      <w:r>
        <w:t>Incorporación de tanque de cabecera en 25 de Mayo, capacidad 300 m</w:t>
      </w:r>
      <w:r w:rsidRPr="0046577B">
        <w:rPr>
          <w:vertAlign w:val="superscript"/>
        </w:rPr>
        <w:t>3</w:t>
      </w:r>
      <w:r>
        <w:t xml:space="preserve"> </w:t>
      </w:r>
      <w:r w:rsidR="0083749F">
        <w:t>(en predio a definir en proyecto ejecutivo)</w:t>
      </w:r>
    </w:p>
    <w:p w14:paraId="676019E9" w14:textId="11918050" w:rsidR="00404205" w:rsidRDefault="00404205" w:rsidP="00404205">
      <w:pPr>
        <w:pStyle w:val="Prrafodelista"/>
        <w:numPr>
          <w:ilvl w:val="0"/>
          <w:numId w:val="8"/>
        </w:numPr>
      </w:pPr>
      <w:r>
        <w:t>Adecuación en la red para que el nuevo tanque opere de cabecera</w:t>
      </w:r>
    </w:p>
    <w:p w14:paraId="3B1EDCDA" w14:textId="49BC9390" w:rsidR="00404205" w:rsidRDefault="00404205" w:rsidP="00404205">
      <w:pPr>
        <w:pStyle w:val="Prrafodelista"/>
        <w:numPr>
          <w:ilvl w:val="0"/>
          <w:numId w:val="8"/>
        </w:numPr>
      </w:pPr>
      <w:r>
        <w:t xml:space="preserve">Anulación de tramo existente entre planta potabilizadora actual y </w:t>
      </w:r>
      <w:r w:rsidR="00D226ED">
        <w:t>la localidad.</w:t>
      </w:r>
    </w:p>
    <w:p w14:paraId="60A6C67F" w14:textId="172A1905" w:rsidR="00D226ED" w:rsidRPr="004615C3" w:rsidRDefault="00D226ED" w:rsidP="004615C3">
      <w:pPr>
        <w:rPr>
          <w:b/>
          <w:bCs/>
          <w:u w:val="single"/>
        </w:rPr>
      </w:pPr>
      <w:r w:rsidRPr="004615C3">
        <w:rPr>
          <w:b/>
          <w:bCs/>
          <w:u w:val="single"/>
        </w:rPr>
        <w:t xml:space="preserve">Actuaciones Cardal: </w:t>
      </w:r>
    </w:p>
    <w:p w14:paraId="5FE2345E" w14:textId="4BF8093D" w:rsidR="00451431" w:rsidRDefault="00451431" w:rsidP="00451431">
      <w:pPr>
        <w:pStyle w:val="Prrafodelista"/>
        <w:numPr>
          <w:ilvl w:val="0"/>
          <w:numId w:val="8"/>
        </w:numPr>
      </w:pPr>
      <w:r>
        <w:t>Nueva impulsión a Cardal desde bifurcación en impulsión a 25 de Mayo:</w:t>
      </w:r>
    </w:p>
    <w:p w14:paraId="16FCA7C8" w14:textId="0D76610E" w:rsidR="007916E3" w:rsidRPr="00E04DC8" w:rsidRDefault="00404205" w:rsidP="007916E3">
      <w:pPr>
        <w:pStyle w:val="Prrafodelista"/>
        <w:numPr>
          <w:ilvl w:val="1"/>
          <w:numId w:val="8"/>
        </w:numPr>
        <w:rPr>
          <w:lang w:val="pt-BR"/>
        </w:rPr>
      </w:pPr>
      <w:r w:rsidRPr="00E04DC8">
        <w:rPr>
          <w:lang w:val="pt-BR"/>
        </w:rPr>
        <w:t>10,3</w:t>
      </w:r>
      <w:r w:rsidR="007916E3" w:rsidRPr="00E04DC8">
        <w:rPr>
          <w:lang w:val="pt-BR"/>
        </w:rPr>
        <w:t xml:space="preserve"> km Ø 160 mm PVC-O ISO 16422:2014</w:t>
      </w:r>
      <w:r w:rsidR="007C6739" w:rsidRPr="00E04DC8">
        <w:rPr>
          <w:lang w:val="pt-BR"/>
        </w:rPr>
        <w:t>.</w:t>
      </w:r>
    </w:p>
    <w:p w14:paraId="31785CB8" w14:textId="2F38E610" w:rsidR="007C6739" w:rsidRDefault="00217723" w:rsidP="007916E3">
      <w:pPr>
        <w:pStyle w:val="Prrafodelista"/>
        <w:numPr>
          <w:ilvl w:val="1"/>
          <w:numId w:val="8"/>
        </w:numPr>
      </w:pPr>
      <w:r>
        <w:t xml:space="preserve">Válvula reguladora de presión (PAA = 40 mca, Paa = </w:t>
      </w:r>
      <w:r w:rsidR="001D4533">
        <w:t>25 mca</w:t>
      </w:r>
      <w:r>
        <w:t>).</w:t>
      </w:r>
    </w:p>
    <w:p w14:paraId="7665D950" w14:textId="3B5175E8" w:rsidR="007916E3" w:rsidRDefault="00D226ED" w:rsidP="007916E3">
      <w:pPr>
        <w:pStyle w:val="Prrafodelista"/>
        <w:numPr>
          <w:ilvl w:val="0"/>
          <w:numId w:val="8"/>
        </w:numPr>
      </w:pPr>
      <w:r>
        <w:t>Incorporación</w:t>
      </w:r>
      <w:r w:rsidR="00404205">
        <w:t xml:space="preserve"> de </w:t>
      </w:r>
      <w:r>
        <w:t>nuevo tanque de cabecera de 150 m</w:t>
      </w:r>
      <w:r w:rsidRPr="0083749F">
        <w:rPr>
          <w:vertAlign w:val="superscript"/>
        </w:rPr>
        <w:t>3</w:t>
      </w:r>
    </w:p>
    <w:p w14:paraId="1ACD0792" w14:textId="19124030" w:rsidR="00D226ED" w:rsidRDefault="00815B70" w:rsidP="007916E3">
      <w:pPr>
        <w:pStyle w:val="Prrafodelista"/>
        <w:numPr>
          <w:ilvl w:val="0"/>
          <w:numId w:val="8"/>
        </w:numPr>
      </w:pPr>
      <w:r>
        <w:t>Continuación de tubería de aducción desde nuevo tanque hacia la localidad (prevista en una segunda etapa</w:t>
      </w:r>
      <w:r w:rsidR="009821B8">
        <w:t>- según se defina en proyecto ejecutivo).</w:t>
      </w:r>
    </w:p>
    <w:p w14:paraId="0139DC77" w14:textId="10AD0F14" w:rsidR="00451431" w:rsidRPr="004615C3" w:rsidRDefault="00C12A49" w:rsidP="00C12A49">
      <w:pPr>
        <w:rPr>
          <w:b/>
          <w:bCs/>
          <w:u w:val="single"/>
        </w:rPr>
      </w:pPr>
      <w:r w:rsidRPr="004615C3">
        <w:rPr>
          <w:b/>
          <w:bCs/>
          <w:u w:val="single"/>
        </w:rPr>
        <w:t xml:space="preserve">Actuaciones Sistema Mendoza: </w:t>
      </w:r>
    </w:p>
    <w:p w14:paraId="3EC43438" w14:textId="026D1F25" w:rsidR="00C12A49" w:rsidRDefault="00C12A49" w:rsidP="00C12A49">
      <w:pPr>
        <w:pStyle w:val="Prrafodelista"/>
        <w:numPr>
          <w:ilvl w:val="0"/>
          <w:numId w:val="8"/>
        </w:numPr>
      </w:pPr>
      <w:r>
        <w:t>Modificaciones en la línea de impulsión existente para conexión con el nuevo sistema de bombeo</w:t>
      </w:r>
      <w:r w:rsidR="00973FD3">
        <w:t>.</w:t>
      </w:r>
    </w:p>
    <w:p w14:paraId="7791D0CC" w14:textId="0E13470A" w:rsidR="00C12A49" w:rsidRDefault="005E141B" w:rsidP="00C12A49">
      <w:pPr>
        <w:pStyle w:val="Prrafodelista"/>
        <w:numPr>
          <w:ilvl w:val="0"/>
          <w:numId w:val="8"/>
        </w:numPr>
      </w:pPr>
      <w:r>
        <w:t>Sustitución de equipo de bombeo en perforación 81.4.012</w:t>
      </w:r>
      <w:r w:rsidR="00973FD3">
        <w:t>.</w:t>
      </w:r>
      <w:r w:rsidR="00D7115A">
        <w:t xml:space="preserve"> Se deberá sustituir el equipo existente por uno </w:t>
      </w:r>
      <w:r w:rsidR="00BD0D3A">
        <w:t>capaz de erogar</w:t>
      </w:r>
      <w:r w:rsidR="00D7115A">
        <w:t xml:space="preserve"> 14,4 m</w:t>
      </w:r>
      <w:r w:rsidR="00D7115A" w:rsidRPr="00D7115A">
        <w:rPr>
          <w:vertAlign w:val="superscript"/>
        </w:rPr>
        <w:t>3</w:t>
      </w:r>
      <w:r w:rsidR="00D7115A">
        <w:t xml:space="preserve">/h </w:t>
      </w:r>
      <w:r w:rsidR="00BD0D3A">
        <w:t>a</w:t>
      </w:r>
      <w:r w:rsidR="00D7115A">
        <w:t xml:space="preserve"> 65 m. </w:t>
      </w:r>
    </w:p>
    <w:p w14:paraId="6232FB86" w14:textId="31592C06" w:rsidR="005E141B" w:rsidRDefault="005E141B" w:rsidP="00C12A49">
      <w:pPr>
        <w:pStyle w:val="Prrafodelista"/>
        <w:numPr>
          <w:ilvl w:val="0"/>
          <w:numId w:val="8"/>
        </w:numPr>
      </w:pPr>
      <w:r>
        <w:t>Nuevo tanque de almacenamiento para mezcla con agua de perforación, de 100 m</w:t>
      </w:r>
      <w:r w:rsidRPr="00F93157">
        <w:rPr>
          <w:vertAlign w:val="superscript"/>
        </w:rPr>
        <w:t>3</w:t>
      </w:r>
      <w:r>
        <w:t xml:space="preserve"> de capacidad</w:t>
      </w:r>
      <w:r w:rsidR="00973FD3">
        <w:t>.</w:t>
      </w:r>
    </w:p>
    <w:p w14:paraId="517390D0" w14:textId="0517A40F" w:rsidR="005E141B" w:rsidRDefault="00D7115A" w:rsidP="00C12A49">
      <w:pPr>
        <w:pStyle w:val="Prrafodelista"/>
        <w:numPr>
          <w:ilvl w:val="0"/>
          <w:numId w:val="8"/>
        </w:numPr>
      </w:pPr>
      <w:r>
        <w:t xml:space="preserve">Sistema </w:t>
      </w:r>
      <w:r w:rsidR="008F487E">
        <w:t>de bombeo en tanque de mezcla para impulsión en línea con perforación (mediante válvula</w:t>
      </w:r>
      <w:r w:rsidR="006E0884">
        <w:t xml:space="preserve">s de presión </w:t>
      </w:r>
      <w:r w:rsidR="00AC33C4">
        <w:t xml:space="preserve">– actuada y fija - </w:t>
      </w:r>
      <w:r w:rsidR="006E0884">
        <w:t xml:space="preserve">a la salida de cada </w:t>
      </w:r>
      <w:r w:rsidR="00AC33C4">
        <w:t>bombeo</w:t>
      </w:r>
      <w:r w:rsidR="008F487E">
        <w:t>)</w:t>
      </w:r>
      <w:r w:rsidR="00973FD3">
        <w:t>.</w:t>
      </w:r>
      <w:r>
        <w:t xml:space="preserve"> Este sistema de bombeo estará compuesto por dos equipos operando en la modalidad 1+1, debiendo erogar un caudal de 12 m</w:t>
      </w:r>
      <w:r w:rsidRPr="00D7115A">
        <w:rPr>
          <w:vertAlign w:val="superscript"/>
        </w:rPr>
        <w:t>3</w:t>
      </w:r>
      <w:r>
        <w:t xml:space="preserve">/h a 50m. </w:t>
      </w:r>
    </w:p>
    <w:p w14:paraId="41EADF5C" w14:textId="7F49AD36" w:rsidR="00D7115A" w:rsidRDefault="008F487E" w:rsidP="00BD0D3A">
      <w:pPr>
        <w:pStyle w:val="Prrafodelista"/>
        <w:numPr>
          <w:ilvl w:val="0"/>
          <w:numId w:val="8"/>
        </w:numPr>
      </w:pPr>
      <w:r>
        <w:t>Modificaciones en impulsión existente para nuevas intercon</w:t>
      </w:r>
      <w:r w:rsidR="00AF5828">
        <w:t>e</w:t>
      </w:r>
      <w:r>
        <w:t xml:space="preserve">xiones con </w:t>
      </w:r>
      <w:r w:rsidR="00132E46">
        <w:t>sistema propuesto para tanque de mezcla y perforación</w:t>
      </w:r>
      <w:r w:rsidR="00BD0D3A">
        <w:t xml:space="preserve"> mediante </w:t>
      </w:r>
      <w:r w:rsidR="00D7115A">
        <w:t xml:space="preserve">válvulas de presión (1 actuada + 1 fija) para asegurar la mezcla en línea </w:t>
      </w:r>
      <w:r w:rsidR="00BD0D3A">
        <w:t>(PAA=50 mca, Q=14,4 m</w:t>
      </w:r>
      <w:r w:rsidR="00BD0D3A" w:rsidRPr="00BD0D3A">
        <w:rPr>
          <w:vertAlign w:val="superscript"/>
        </w:rPr>
        <w:t>3</w:t>
      </w:r>
      <w:r w:rsidR="00BD0D3A">
        <w:t>/h y 12 m</w:t>
      </w:r>
      <w:r w:rsidR="00BD0D3A" w:rsidRPr="00BD0D3A">
        <w:rPr>
          <w:vertAlign w:val="superscript"/>
        </w:rPr>
        <w:t>3</w:t>
      </w:r>
      <w:r w:rsidR="00BD0D3A">
        <w:t>/h).</w:t>
      </w:r>
    </w:p>
    <w:p w14:paraId="46BE19CD" w14:textId="5DE6E38A" w:rsidR="00973FD3" w:rsidRDefault="00A37FC7" w:rsidP="00A14FA8">
      <w:pPr>
        <w:pStyle w:val="Prrafodelista"/>
        <w:numPr>
          <w:ilvl w:val="0"/>
          <w:numId w:val="8"/>
        </w:numPr>
      </w:pPr>
      <w:r w:rsidRPr="00A37FC7">
        <w:t xml:space="preserve">Válvula reguladora de presión </w:t>
      </w:r>
      <w:r w:rsidR="00BD0D3A">
        <w:t xml:space="preserve">para ingreso al tanque de mezcla </w:t>
      </w:r>
      <w:r w:rsidRPr="00A37FC7">
        <w:t xml:space="preserve">(PAA = </w:t>
      </w:r>
      <w:r w:rsidR="001457A8">
        <w:t>33</w:t>
      </w:r>
      <w:r w:rsidRPr="00A37FC7">
        <w:t xml:space="preserve"> mca, Paa = </w:t>
      </w:r>
      <w:r w:rsidR="001457A8">
        <w:t>8</w:t>
      </w:r>
      <w:r w:rsidRPr="00A37FC7">
        <w:t xml:space="preserve"> mca).</w:t>
      </w:r>
    </w:p>
    <w:p w14:paraId="764B9A09" w14:textId="1CD75E2A" w:rsidR="00B45999" w:rsidRDefault="00132E46" w:rsidP="00B45999">
      <w:pPr>
        <w:pStyle w:val="Prrafodelista"/>
        <w:numPr>
          <w:ilvl w:val="0"/>
          <w:numId w:val="8"/>
        </w:numPr>
      </w:pPr>
      <w:r>
        <w:t>Independización de línea de impulsión de red de abastecimiento en localidad de Mendoza (una desconexión)</w:t>
      </w:r>
    </w:p>
    <w:p w14:paraId="0F6EEF42" w14:textId="3AE32F57" w:rsidR="00132E46" w:rsidRDefault="00132E46" w:rsidP="00B45999">
      <w:pPr>
        <w:pStyle w:val="Prrafodelista"/>
        <w:numPr>
          <w:ilvl w:val="0"/>
          <w:numId w:val="8"/>
        </w:numPr>
      </w:pPr>
      <w:r>
        <w:t>Tendido de nuevas líneas de aducción desde línea de impulsión a tanques existentes en Mendoza. Incluye 2 cruces de ruta con tunelera (</w:t>
      </w:r>
      <w:r w:rsidR="00BD0D3A">
        <w:t xml:space="preserve">aproximadamente 600 m de Tubería de PEAD </w:t>
      </w:r>
      <w:r>
        <w:t>Ø</w:t>
      </w:r>
      <w:r w:rsidR="00B45999">
        <w:t xml:space="preserve">110 </w:t>
      </w:r>
      <w:r>
        <w:t>mm)</w:t>
      </w:r>
      <w:r w:rsidR="00D065E3">
        <w:t>.</w:t>
      </w:r>
    </w:p>
    <w:p w14:paraId="48FB590D" w14:textId="7484E152" w:rsidR="00D065E3" w:rsidRDefault="00AC7D28" w:rsidP="00AC7D28">
      <w:pPr>
        <w:pStyle w:val="Prrafodelista"/>
        <w:numPr>
          <w:ilvl w:val="0"/>
          <w:numId w:val="8"/>
        </w:numPr>
      </w:pPr>
      <w:r w:rsidRPr="00A37FC7">
        <w:t>Válvula</w:t>
      </w:r>
      <w:r>
        <w:t>s</w:t>
      </w:r>
      <w:r w:rsidRPr="00A37FC7">
        <w:t xml:space="preserve"> reguladora</w:t>
      </w:r>
      <w:r>
        <w:t>s</w:t>
      </w:r>
      <w:r w:rsidRPr="00A37FC7">
        <w:t xml:space="preserve"> de presión</w:t>
      </w:r>
      <w:r w:rsidR="00BD0D3A">
        <w:t xml:space="preserve"> en las derivaciones a los tanques,</w:t>
      </w:r>
      <w:r w:rsidRPr="00A37FC7">
        <w:t xml:space="preserve"> </w:t>
      </w:r>
      <w:r>
        <w:t xml:space="preserve">luego de los cruces de ruta </w:t>
      </w:r>
      <w:r w:rsidRPr="00A37FC7">
        <w:t>(</w:t>
      </w:r>
      <w:r>
        <w:t xml:space="preserve">Derivación a tanque 1: </w:t>
      </w:r>
      <w:r w:rsidRPr="00A37FC7">
        <w:t xml:space="preserve">PAA= </w:t>
      </w:r>
      <w:r w:rsidR="000E269C">
        <w:t>48</w:t>
      </w:r>
      <w:r w:rsidRPr="00A37FC7">
        <w:t xml:space="preserve"> mca, Paa = </w:t>
      </w:r>
      <w:r w:rsidR="000E269C">
        <w:t>20</w:t>
      </w:r>
      <w:r w:rsidRPr="00A37FC7">
        <w:t xml:space="preserve"> mca</w:t>
      </w:r>
      <w:r>
        <w:t xml:space="preserve">, Derivación a tanque 2: </w:t>
      </w:r>
      <w:r w:rsidRPr="00A37FC7">
        <w:t xml:space="preserve">PAA = </w:t>
      </w:r>
      <w:r w:rsidR="000E269C">
        <w:t>41</w:t>
      </w:r>
      <w:r w:rsidRPr="00A37FC7">
        <w:t xml:space="preserve"> mca, Paa = </w:t>
      </w:r>
      <w:r>
        <w:t>12</w:t>
      </w:r>
      <w:r w:rsidRPr="00A37FC7">
        <w:t xml:space="preserve"> mca).</w:t>
      </w:r>
    </w:p>
    <w:p w14:paraId="1A44FF5D" w14:textId="2DD41EBA" w:rsidR="00132E46" w:rsidRDefault="00132E46">
      <w:pPr>
        <w:pStyle w:val="Prrafodelista"/>
        <w:numPr>
          <w:ilvl w:val="0"/>
          <w:numId w:val="8"/>
        </w:numPr>
      </w:pPr>
      <w:r>
        <w:t>Cambio en la red de Mendoza para que los tanques existentes operen de cabecera.</w:t>
      </w:r>
    </w:p>
    <w:p w14:paraId="597ED425" w14:textId="5F992C33" w:rsidR="00CE35A1" w:rsidRPr="00CE35A1" w:rsidRDefault="00CE35A1" w:rsidP="00CE35A1">
      <w:pPr>
        <w:ind w:left="360"/>
        <w:rPr>
          <w:b/>
          <w:bCs/>
          <w:u w:val="single"/>
        </w:rPr>
      </w:pPr>
      <w:r w:rsidRPr="00CE35A1">
        <w:rPr>
          <w:b/>
          <w:bCs/>
          <w:u w:val="single"/>
        </w:rPr>
        <w:t>Mendoza Chico:</w:t>
      </w:r>
    </w:p>
    <w:p w14:paraId="7D9422B7" w14:textId="2F508C1C" w:rsidR="00132E46" w:rsidRDefault="00BD0D3A">
      <w:pPr>
        <w:pStyle w:val="Prrafodelista"/>
        <w:numPr>
          <w:ilvl w:val="0"/>
          <w:numId w:val="8"/>
        </w:numPr>
      </w:pPr>
      <w:r>
        <w:t>Sustitución del sistema de bombeo en el recalque existente a Mendoza Chico. Se prevé la instalación de dos nuevos equipos de bombeo en la caseta actual del recalque, que operarán e</w:t>
      </w:r>
      <w:r w:rsidR="002E77A1">
        <w:t>n la</w:t>
      </w:r>
      <w:r>
        <w:t xml:space="preserve"> modalidad 1+1. Estos equipos deberán erogar un caudal de 29 m</w:t>
      </w:r>
      <w:r w:rsidRPr="00BD0D3A">
        <w:rPr>
          <w:vertAlign w:val="superscript"/>
        </w:rPr>
        <w:t>3</w:t>
      </w:r>
      <w:r>
        <w:t>/h a 52m. Se prevé además la instalación de 2 tanques hidroneumáticos para la protección del sistema para fenómenos de transitorios hidráulicos: 1 tanque aguas arriba del bombeo de 600 L y un tanque aguas abajo con capacidad 1000</w:t>
      </w:r>
      <w:r w:rsidR="002E77A1">
        <w:t xml:space="preserve"> </w:t>
      </w:r>
      <w:r>
        <w:t xml:space="preserve">L. </w:t>
      </w:r>
    </w:p>
    <w:p w14:paraId="2A2B420F" w14:textId="7B9F6341" w:rsidR="00132E46" w:rsidRDefault="00132E46">
      <w:pPr>
        <w:pStyle w:val="Prrafodelista"/>
        <w:numPr>
          <w:ilvl w:val="0"/>
          <w:numId w:val="8"/>
        </w:numPr>
      </w:pPr>
      <w:r>
        <w:t>Modificaciones en la red de Mendoza Chico para que el tanque opere de cabecera:</w:t>
      </w:r>
    </w:p>
    <w:p w14:paraId="2BCC7512" w14:textId="2A957B87" w:rsidR="00EC2A5C" w:rsidRDefault="00EC2A5C" w:rsidP="00EC2A5C">
      <w:pPr>
        <w:pStyle w:val="Prrafodelista"/>
        <w:numPr>
          <w:ilvl w:val="1"/>
          <w:numId w:val="8"/>
        </w:numPr>
      </w:pPr>
      <w:r>
        <w:t>Desconexión de aductora de la red de distribución</w:t>
      </w:r>
    </w:p>
    <w:p w14:paraId="5D5C4C7A" w14:textId="094B143D" w:rsidR="003A31B4" w:rsidRDefault="003A31B4" w:rsidP="003A31B4">
      <w:pPr>
        <w:pStyle w:val="Prrafodelista"/>
        <w:numPr>
          <w:ilvl w:val="1"/>
          <w:numId w:val="8"/>
        </w:numPr>
      </w:pPr>
      <w:r>
        <w:t xml:space="preserve">Nuevo tendido de tubería de impulsión, para independizar la red de la impulsión y lograr que el tanque opere como cabecera. Para ello se deberán colocar 1200 m Ø110 mm </w:t>
      </w:r>
      <w:r w:rsidR="002E77A1">
        <w:t xml:space="preserve">de tubería de </w:t>
      </w:r>
      <w:r>
        <w:t>PEAD</w:t>
      </w:r>
    </w:p>
    <w:p w14:paraId="46068CF6" w14:textId="2905464D" w:rsidR="00EC2A5C" w:rsidRDefault="00EC2A5C" w:rsidP="00EC2A5C">
      <w:pPr>
        <w:pStyle w:val="Prrafodelista"/>
        <w:numPr>
          <w:ilvl w:val="1"/>
          <w:numId w:val="8"/>
        </w:numPr>
      </w:pPr>
      <w:r>
        <w:t>Cambios en la red en el tanque</w:t>
      </w:r>
      <w:r w:rsidR="00B45999">
        <w:t xml:space="preserve"> para que opere de cabecera</w:t>
      </w:r>
    </w:p>
    <w:p w14:paraId="27CAC6E8" w14:textId="01473EBB" w:rsidR="006C2399" w:rsidRDefault="006C2399" w:rsidP="006C2399">
      <w:r>
        <w:t>Los cambios aquí mencionados se recogen en l</w:t>
      </w:r>
      <w:r w:rsidR="00CB5E53">
        <w:t>o</w:t>
      </w:r>
      <w:r>
        <w:t xml:space="preserve">s </w:t>
      </w:r>
      <w:r w:rsidR="0035262C">
        <w:t>plano</w:t>
      </w:r>
      <w:r w:rsidR="00CB5E53">
        <w:t>s</w:t>
      </w:r>
      <w:r w:rsidR="0035262C">
        <w:t xml:space="preserve"> adjunto Nº47745 planchas 1 a 11, y planchas 25 a 26.2</w:t>
      </w:r>
      <w:r w:rsidR="00DB492A">
        <w:t>.</w:t>
      </w:r>
    </w:p>
    <w:p w14:paraId="359A9991" w14:textId="41C915E0" w:rsidR="00392CF4" w:rsidRDefault="00392CF4" w:rsidP="006419C9">
      <w:pPr>
        <w:pStyle w:val="Ttulo1"/>
        <w:rPr>
          <w:lang w:val="es-MX"/>
        </w:rPr>
      </w:pPr>
      <w:bookmarkStart w:id="9" w:name="_Toc137979274"/>
      <w:bookmarkStart w:id="10" w:name="_Toc168910840"/>
      <w:r>
        <w:rPr>
          <w:lang w:val="es-MX"/>
        </w:rPr>
        <w:t>Planta de tratamiento</w:t>
      </w:r>
      <w:bookmarkEnd w:id="9"/>
      <w:bookmarkEnd w:id="10"/>
    </w:p>
    <w:p w14:paraId="070215DA" w14:textId="77777777" w:rsidR="00392CF4" w:rsidRDefault="00392CF4" w:rsidP="00392CF4">
      <w:pPr>
        <w:rPr>
          <w:lang w:val="es-MX" w:eastAsia="es-UY"/>
        </w:rPr>
      </w:pPr>
      <w:r>
        <w:rPr>
          <w:lang w:val="es-MX" w:eastAsia="es-UY"/>
        </w:rPr>
        <w:t xml:space="preserve">En este apartado, se describe el sistema de tratamiento propuesto. </w:t>
      </w:r>
    </w:p>
    <w:p w14:paraId="760D0789" w14:textId="77777777" w:rsidR="00392CF4" w:rsidRDefault="00392CF4" w:rsidP="006C2399">
      <w:pPr>
        <w:pStyle w:val="Ttulo2"/>
      </w:pPr>
      <w:bookmarkStart w:id="11" w:name="_Toc137979275"/>
      <w:bookmarkStart w:id="12" w:name="_Toc168910841"/>
      <w:r>
        <w:t>Descripción general</w:t>
      </w:r>
      <w:bookmarkEnd w:id="11"/>
      <w:bookmarkEnd w:id="12"/>
    </w:p>
    <w:p w14:paraId="6CE70D93" w14:textId="401BD475" w:rsidR="00392CF4" w:rsidRPr="0040120E" w:rsidRDefault="00392CF4" w:rsidP="00392CF4">
      <w:pPr>
        <w:rPr>
          <w:lang w:val="es-MX" w:eastAsia="es-UY"/>
        </w:rPr>
      </w:pPr>
      <w:r w:rsidRPr="0040120E">
        <w:rPr>
          <w:lang w:val="es-MX" w:eastAsia="es-UY"/>
        </w:rPr>
        <w:t xml:space="preserve">La planta de tratamiento de Paso Severino se ubica en la margen izquierda del río Santa Lucía, aguas arriba del dique de la presa, en el padrón N°18954, sección catastral 5, departamento de Florida. </w:t>
      </w:r>
    </w:p>
    <w:p w14:paraId="71405F31" w14:textId="06B26586" w:rsidR="00392CF4" w:rsidRPr="0040120E" w:rsidRDefault="00392CF4" w:rsidP="00392CF4">
      <w:pPr>
        <w:rPr>
          <w:lang w:val="es-MX" w:eastAsia="es-UY"/>
        </w:rPr>
      </w:pPr>
      <w:r w:rsidRPr="0040120E">
        <w:rPr>
          <w:lang w:val="es-MX" w:eastAsia="es-UY"/>
        </w:rPr>
        <w:t>El predio cuenta con un área total de 6338 m</w:t>
      </w:r>
      <w:r w:rsidRPr="00476CB1">
        <w:rPr>
          <w:vertAlign w:val="superscript"/>
          <w:lang w:val="es-MX" w:eastAsia="es-UY"/>
        </w:rPr>
        <w:t>2</w:t>
      </w:r>
      <w:r w:rsidRPr="0040120E">
        <w:rPr>
          <w:lang w:val="es-MX" w:eastAsia="es-UY"/>
        </w:rPr>
        <w:t xml:space="preserve">, de los cuales, sólo se encuentra ocupada una pequeña parte. El padrón limita con el lago de la represa al oeste y al sur con la ruta 76, desde donde se accede al predio. </w:t>
      </w:r>
    </w:p>
    <w:p w14:paraId="4D90DDB3" w14:textId="349FD5E7" w:rsidR="00392CF4" w:rsidRPr="0040120E" w:rsidRDefault="00392CF4" w:rsidP="00392CF4">
      <w:r w:rsidRPr="0040120E">
        <w:rPr>
          <w:lang w:val="es-MX" w:eastAsia="es-UY"/>
        </w:rPr>
        <w:t xml:space="preserve">En el predio existen actualmente tres UPAs, </w:t>
      </w:r>
      <w:r>
        <w:rPr>
          <w:lang w:val="es-MX" w:eastAsia="es-UY"/>
        </w:rPr>
        <w:t xml:space="preserve">dos de ellas </w:t>
      </w:r>
      <w:r w:rsidRPr="0040120E">
        <w:rPr>
          <w:lang w:val="es-MX" w:eastAsia="es-UY"/>
        </w:rPr>
        <w:t>modelo 200</w:t>
      </w:r>
      <w:r>
        <w:rPr>
          <w:lang w:val="es-MX" w:eastAsia="es-UY"/>
        </w:rPr>
        <w:t xml:space="preserve"> y una 200T</w:t>
      </w:r>
      <w:r w:rsidRPr="0040120E">
        <w:rPr>
          <w:lang w:val="es-MX" w:eastAsia="es-UY"/>
        </w:rPr>
        <w:t xml:space="preserve">, </w:t>
      </w:r>
      <w:r w:rsidRPr="0040120E">
        <w:t xml:space="preserve">que se abastecen de </w:t>
      </w:r>
      <w:r w:rsidR="007062E1">
        <w:t>una</w:t>
      </w:r>
      <w:r w:rsidRPr="0040120E">
        <w:t xml:space="preserve"> toma del lago de la Represa de Paso Severino. </w:t>
      </w:r>
    </w:p>
    <w:p w14:paraId="49960274" w14:textId="77777777" w:rsidR="00392CF4" w:rsidRPr="0040120E" w:rsidRDefault="00392CF4" w:rsidP="00392CF4">
      <w:r w:rsidRPr="0040120E">
        <w:t xml:space="preserve">La usina actual cuenta con locales destinados a oficinas, químicos y otros, y un tanque de agua tratada enterrado, desde el cual se realiza la impulsión hacia el Sistema Mendoza. </w:t>
      </w:r>
    </w:p>
    <w:p w14:paraId="44712CAF" w14:textId="77777777" w:rsidR="00392CF4" w:rsidRDefault="00392CF4" w:rsidP="006C2399">
      <w:pPr>
        <w:pStyle w:val="Ttulo2"/>
      </w:pPr>
      <w:bookmarkStart w:id="13" w:name="_Toc137979277"/>
      <w:bookmarkStart w:id="14" w:name="_Toc168910842"/>
      <w:r>
        <w:t>Layout propuesto</w:t>
      </w:r>
      <w:bookmarkEnd w:id="13"/>
      <w:bookmarkEnd w:id="14"/>
    </w:p>
    <w:p w14:paraId="44CC0DB1" w14:textId="571466E6" w:rsidR="00392CF4" w:rsidRDefault="00392CF4" w:rsidP="00392CF4">
      <w:pPr>
        <w:rPr>
          <w:lang w:val="es-MX" w:eastAsia="es-UY"/>
        </w:rPr>
      </w:pPr>
      <w:r>
        <w:rPr>
          <w:lang w:val="es-MX" w:eastAsia="es-UY"/>
        </w:rPr>
        <w:t>La planta potabilizadora actual ocupa un área aproximada de 1250 m</w:t>
      </w:r>
      <w:r w:rsidRPr="00CC4233">
        <w:rPr>
          <w:vertAlign w:val="superscript"/>
          <w:lang w:val="es-MX" w:eastAsia="es-UY"/>
        </w:rPr>
        <w:t>2</w:t>
      </w:r>
      <w:r>
        <w:rPr>
          <w:lang w:val="es-MX" w:eastAsia="es-UY"/>
        </w:rPr>
        <w:t>, del padrón N° 18954, de la localidad de Florida, propiedad de OSE, con un área total de 6338 m</w:t>
      </w:r>
      <w:r w:rsidRPr="00CC4233">
        <w:rPr>
          <w:vertAlign w:val="superscript"/>
          <w:lang w:val="es-MX" w:eastAsia="es-UY"/>
        </w:rPr>
        <w:t>2</w:t>
      </w:r>
      <w:r>
        <w:rPr>
          <w:lang w:val="es-MX" w:eastAsia="es-UY"/>
        </w:rPr>
        <w:t xml:space="preserve">. En la imagen a continuación se recoge el padrón propiedad de OSE, en sombreado, donde se observa la planta potabilizadora existente en recuadro rojo. </w:t>
      </w:r>
    </w:p>
    <w:p w14:paraId="63360A27" w14:textId="0460B8C6" w:rsidR="00392CF4" w:rsidRDefault="009870EE" w:rsidP="00392CF4">
      <w:pPr>
        <w:keepNext/>
        <w:jc w:val="center"/>
      </w:pPr>
      <w:r w:rsidRPr="009870EE">
        <w:rPr>
          <w:noProof/>
          <w:lang w:eastAsia="es-UY"/>
        </w:rPr>
        <w:drawing>
          <wp:inline distT="0" distB="0" distL="0" distR="0" wp14:anchorId="0D9D3982" wp14:editId="0A9C256F">
            <wp:extent cx="3842866" cy="3332231"/>
            <wp:effectExtent l="0" t="0" r="5715" b="1905"/>
            <wp:docPr id="625453906" name="Imagen 625453906"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53906" name="Imagen 1" descr="Mapa&#10;&#10;Descripción generada automáticamente"/>
                    <pic:cNvPicPr/>
                  </pic:nvPicPr>
                  <pic:blipFill>
                    <a:blip r:embed="rId17"/>
                    <a:stretch>
                      <a:fillRect/>
                    </a:stretch>
                  </pic:blipFill>
                  <pic:spPr>
                    <a:xfrm>
                      <a:off x="0" y="0"/>
                      <a:ext cx="3850168" cy="3338563"/>
                    </a:xfrm>
                    <a:prstGeom prst="rect">
                      <a:avLst/>
                    </a:prstGeom>
                  </pic:spPr>
                </pic:pic>
              </a:graphicData>
            </a:graphic>
          </wp:inline>
        </w:drawing>
      </w:r>
    </w:p>
    <w:p w14:paraId="2B30659E" w14:textId="051B47CD" w:rsidR="00392CF4" w:rsidRDefault="00392CF4" w:rsidP="00392CF4">
      <w:pPr>
        <w:pStyle w:val="Descripcin"/>
        <w:rPr>
          <w:lang w:val="es-MX"/>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2</w:t>
      </w:r>
      <w:r w:rsidR="002431D1">
        <w:rPr>
          <w:noProof/>
        </w:rPr>
        <w:fldChar w:fldCharType="end"/>
      </w:r>
      <w:r>
        <w:t>: Padrón N°18954 – propiedad de OSE. Fuente: Visor GeoCatastro.</w:t>
      </w:r>
    </w:p>
    <w:p w14:paraId="7AB72401" w14:textId="77777777" w:rsidR="00392CF4" w:rsidRPr="0040120E" w:rsidRDefault="00392CF4" w:rsidP="00392CF4">
      <w:pPr>
        <w:rPr>
          <w:lang w:val="es-MX" w:eastAsia="es-UY"/>
        </w:rPr>
      </w:pPr>
      <w:r w:rsidRPr="0040120E">
        <w:rPr>
          <w:lang w:val="es-MX" w:eastAsia="es-UY"/>
        </w:rPr>
        <w:t xml:space="preserve">Se propone la implantación de la nueva usina, al oeste de la usina existente, en un área </w:t>
      </w:r>
      <w:r>
        <w:rPr>
          <w:lang w:val="es-MX" w:eastAsia="es-UY"/>
        </w:rPr>
        <w:t xml:space="preserve">adyacente del mismo padrón </w:t>
      </w:r>
      <w:r w:rsidRPr="0040120E">
        <w:rPr>
          <w:lang w:val="es-MX" w:eastAsia="es-UY"/>
        </w:rPr>
        <w:t xml:space="preserve">de </w:t>
      </w:r>
      <w:r w:rsidRPr="00627A67">
        <w:rPr>
          <w:lang w:val="es-MX" w:eastAsia="es-UY"/>
        </w:rPr>
        <w:t xml:space="preserve">aproximadamente </w:t>
      </w:r>
      <w:r>
        <w:rPr>
          <w:lang w:val="es-MX" w:eastAsia="es-UY"/>
        </w:rPr>
        <w:t>95</w:t>
      </w:r>
      <w:r w:rsidRPr="00627A67">
        <w:rPr>
          <w:lang w:val="es-MX" w:eastAsia="es-UY"/>
        </w:rPr>
        <w:t xml:space="preserve"> m de largo y </w:t>
      </w:r>
      <w:r>
        <w:rPr>
          <w:lang w:val="es-MX" w:eastAsia="es-UY"/>
        </w:rPr>
        <w:t>50</w:t>
      </w:r>
      <w:r w:rsidRPr="00627A67">
        <w:rPr>
          <w:lang w:val="es-MX" w:eastAsia="es-UY"/>
        </w:rPr>
        <w:t xml:space="preserve"> m de ancho,</w:t>
      </w:r>
      <w:r w:rsidRPr="0040120E">
        <w:rPr>
          <w:lang w:val="es-MX" w:eastAsia="es-UY"/>
        </w:rPr>
        <w:t xml:space="preserve"> que se indica en la figura a continuación. </w:t>
      </w:r>
    </w:p>
    <w:p w14:paraId="5EED30C0" w14:textId="77777777" w:rsidR="00392CF4" w:rsidRPr="0040120E" w:rsidRDefault="00392CF4" w:rsidP="00392CF4">
      <w:pPr>
        <w:keepNext/>
        <w:jc w:val="center"/>
      </w:pPr>
      <w:r w:rsidRPr="004A0230">
        <w:rPr>
          <w:noProof/>
          <w:lang w:eastAsia="es-UY"/>
        </w:rPr>
        <w:drawing>
          <wp:inline distT="0" distB="0" distL="0" distR="0" wp14:anchorId="3554C88A" wp14:editId="5ECBE66E">
            <wp:extent cx="3638550" cy="4204185"/>
            <wp:effectExtent l="0" t="0" r="0" b="6350"/>
            <wp:docPr id="1013682357" name="Imagen 1013682357" descr="Imagen de la pantalla de un videojueg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682357" name="Imagen 1" descr="Imagen de la pantalla de un videojuego&#10;&#10;Descripción generada automáticamente con confianza baja"/>
                    <pic:cNvPicPr/>
                  </pic:nvPicPr>
                  <pic:blipFill>
                    <a:blip r:embed="rId18"/>
                    <a:stretch>
                      <a:fillRect/>
                    </a:stretch>
                  </pic:blipFill>
                  <pic:spPr>
                    <a:xfrm>
                      <a:off x="0" y="0"/>
                      <a:ext cx="3638550" cy="4204185"/>
                    </a:xfrm>
                    <a:prstGeom prst="rect">
                      <a:avLst/>
                    </a:prstGeom>
                  </pic:spPr>
                </pic:pic>
              </a:graphicData>
            </a:graphic>
          </wp:inline>
        </w:drawing>
      </w:r>
    </w:p>
    <w:p w14:paraId="4C740F4A" w14:textId="77E172C1" w:rsidR="00392CF4" w:rsidRPr="0040120E" w:rsidRDefault="00392CF4" w:rsidP="00392CF4">
      <w:pPr>
        <w:pStyle w:val="Descripcin"/>
      </w:pPr>
      <w:r w:rsidRPr="0040120E">
        <w:t xml:space="preserve">Figura </w:t>
      </w:r>
      <w:r>
        <w:rPr>
          <w:noProof/>
        </w:rPr>
        <w:fldChar w:fldCharType="begin"/>
      </w:r>
      <w:r>
        <w:rPr>
          <w:noProof/>
        </w:rPr>
        <w:instrText xml:space="preserve"> SEQ Figura \* ARABIC </w:instrText>
      </w:r>
      <w:r>
        <w:rPr>
          <w:noProof/>
        </w:rPr>
        <w:fldChar w:fldCharType="separate"/>
      </w:r>
      <w:r w:rsidR="002425A0">
        <w:rPr>
          <w:noProof/>
        </w:rPr>
        <w:t>3</w:t>
      </w:r>
      <w:r>
        <w:rPr>
          <w:noProof/>
        </w:rPr>
        <w:fldChar w:fldCharType="end"/>
      </w:r>
      <w:r w:rsidRPr="0040120E">
        <w:t>: Ubicación propuesta para la nueva planta de tratamiento.</w:t>
      </w:r>
    </w:p>
    <w:p w14:paraId="0C7D04DA" w14:textId="77777777" w:rsidR="00432CCB" w:rsidRDefault="00392CF4" w:rsidP="00392CF4">
      <w:pPr>
        <w:sectPr w:rsidR="00432CCB" w:rsidSect="004C72BE">
          <w:headerReference w:type="default" r:id="rId19"/>
          <w:footerReference w:type="default" r:id="rId20"/>
          <w:pgSz w:w="11906" w:h="16838"/>
          <w:pgMar w:top="1417" w:right="1701" w:bottom="1417" w:left="1701" w:header="482" w:footer="397" w:gutter="0"/>
          <w:cols w:space="720"/>
          <w:formProt w:val="0"/>
          <w:docGrid w:linePitch="299" w:charSpace="24576"/>
        </w:sectPr>
      </w:pPr>
      <w:r w:rsidRPr="0040120E">
        <w:t>En esta área se desarrollará la nueva planta de tratamiento. A continuación se presenta una imagen del layout propuesto para la misma.</w:t>
      </w:r>
    </w:p>
    <w:p w14:paraId="09376C81" w14:textId="034A8FC0" w:rsidR="00392CF4" w:rsidRPr="0040120E" w:rsidRDefault="000A5FA0" w:rsidP="00432CCB">
      <w:pPr>
        <w:jc w:val="center"/>
      </w:pPr>
      <w:r w:rsidRPr="000A5FA0">
        <w:rPr>
          <w:noProof/>
          <w:lang w:eastAsia="es-UY"/>
        </w:rPr>
        <w:drawing>
          <wp:inline distT="0" distB="0" distL="0" distR="0" wp14:anchorId="5E797165" wp14:editId="4E1B358C">
            <wp:extent cx="8267700" cy="4491625"/>
            <wp:effectExtent l="0" t="0" r="0" b="4445"/>
            <wp:docPr id="1788560465" name="Imagen 178856046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60465" name="Imagen 1" descr="Diagrama&#10;&#10;Descripción generada automáticamente"/>
                    <pic:cNvPicPr/>
                  </pic:nvPicPr>
                  <pic:blipFill rotWithShape="1">
                    <a:blip r:embed="rId21"/>
                    <a:srcRect b="32238"/>
                    <a:stretch/>
                  </pic:blipFill>
                  <pic:spPr bwMode="auto">
                    <a:xfrm>
                      <a:off x="0" y="0"/>
                      <a:ext cx="8284026" cy="4500495"/>
                    </a:xfrm>
                    <a:prstGeom prst="rect">
                      <a:avLst/>
                    </a:prstGeom>
                    <a:ln>
                      <a:noFill/>
                    </a:ln>
                    <a:extLst>
                      <a:ext uri="{53640926-AAD7-44D8-BBD7-CCE9431645EC}">
                        <a14:shadowObscured xmlns:a14="http://schemas.microsoft.com/office/drawing/2010/main"/>
                      </a:ext>
                    </a:extLst>
                  </pic:spPr>
                </pic:pic>
              </a:graphicData>
            </a:graphic>
          </wp:inline>
        </w:drawing>
      </w:r>
    </w:p>
    <w:p w14:paraId="6993FA49" w14:textId="47E819DE" w:rsidR="00432CCB" w:rsidRDefault="00392CF4" w:rsidP="00392CF4">
      <w:pPr>
        <w:pStyle w:val="Descripcin"/>
        <w:sectPr w:rsidR="00432CCB" w:rsidSect="004C72BE">
          <w:pgSz w:w="16838" w:h="11906" w:orient="landscape"/>
          <w:pgMar w:top="1701" w:right="1417" w:bottom="1701" w:left="1417" w:header="482" w:footer="397" w:gutter="0"/>
          <w:cols w:space="720"/>
          <w:formProt w:val="0"/>
          <w:docGrid w:linePitch="299" w:charSpace="24576"/>
        </w:sectPr>
      </w:pPr>
      <w:r w:rsidRPr="0040120E">
        <w:t xml:space="preserve">Figura </w:t>
      </w:r>
      <w:r>
        <w:rPr>
          <w:noProof/>
        </w:rPr>
        <w:fldChar w:fldCharType="begin"/>
      </w:r>
      <w:r>
        <w:rPr>
          <w:noProof/>
        </w:rPr>
        <w:instrText xml:space="preserve"> SEQ Figura \* ARABIC </w:instrText>
      </w:r>
      <w:r>
        <w:rPr>
          <w:noProof/>
        </w:rPr>
        <w:fldChar w:fldCharType="separate"/>
      </w:r>
      <w:r w:rsidR="002425A0">
        <w:rPr>
          <w:noProof/>
        </w:rPr>
        <w:t>4</w:t>
      </w:r>
      <w:r>
        <w:rPr>
          <w:noProof/>
        </w:rPr>
        <w:fldChar w:fldCharType="end"/>
      </w:r>
      <w:r w:rsidRPr="0040120E">
        <w:t>: Layout nueva planta de tratamiento</w:t>
      </w:r>
      <w:r>
        <w:t xml:space="preserve"> y sistema de tratamiento de lodos – Etapa final</w:t>
      </w:r>
      <w:r w:rsidRPr="0040120E">
        <w:t>.</w:t>
      </w:r>
    </w:p>
    <w:p w14:paraId="70F33D5F" w14:textId="2C0571EE" w:rsidR="00392CF4" w:rsidRDefault="00392CF4" w:rsidP="00392CF4">
      <w:r>
        <w:t xml:space="preserve">El layout general de la planta se observa en </w:t>
      </w:r>
      <w:r w:rsidR="0035262C">
        <w:t>el plano Nº47745 planchas 2 y 3</w:t>
      </w:r>
      <w:r>
        <w:t xml:space="preserve">. En la </w:t>
      </w:r>
      <w:r w:rsidR="0035262C">
        <w:t xml:space="preserve">plancha 2 </w:t>
      </w:r>
      <w:r>
        <w:t xml:space="preserve">se encuentra la disposición proyectada para una primera etapa, donde se utilizaría la sala de químicos existentes, mientras que la </w:t>
      </w:r>
      <w:r w:rsidR="0035262C">
        <w:t xml:space="preserve">3 </w:t>
      </w:r>
      <w:r>
        <w:t>muestra una segunda etapa, donde se construiría la nueva sala de químicos. En el layout propuesto, se prevé la posibilidad de ampliación de la usina, considerando la posibilidad de incorporación de una nueva UPA 2000</w:t>
      </w:r>
      <w:r w:rsidR="00E1712A">
        <w:t>T</w:t>
      </w:r>
      <w:r>
        <w:t xml:space="preserve">. </w:t>
      </w:r>
    </w:p>
    <w:p w14:paraId="35D049B9" w14:textId="04ED7111" w:rsidR="00AF30BF" w:rsidRDefault="0081593B" w:rsidP="00392CF4">
      <w:r>
        <w:t xml:space="preserve">Se incluye el acondicionamiento del predio (caminería, cerco perimetral, veredas, desagües pluviales, accesos y </w:t>
      </w:r>
      <w:r w:rsidR="008C30AE">
        <w:t xml:space="preserve">sala de bombas) según se observa en </w:t>
      </w:r>
      <w:r w:rsidR="0035262C">
        <w:t>el plano Nº47745, planchas 28 a 30</w:t>
      </w:r>
      <w:r w:rsidR="00D93550">
        <w:t>.</w:t>
      </w:r>
    </w:p>
    <w:p w14:paraId="3E865A1A" w14:textId="77777777" w:rsidR="00392CF4" w:rsidRPr="00855D27" w:rsidRDefault="00392CF4" w:rsidP="006C2399">
      <w:pPr>
        <w:pStyle w:val="Ttulo2"/>
      </w:pPr>
      <w:bookmarkStart w:id="15" w:name="_Toc137979278"/>
      <w:bookmarkStart w:id="16" w:name="_Toc168910843"/>
      <w:r>
        <w:t>UPA 2000T</w:t>
      </w:r>
      <w:bookmarkEnd w:id="15"/>
      <w:bookmarkEnd w:id="16"/>
    </w:p>
    <w:p w14:paraId="433B6333" w14:textId="77777777" w:rsidR="00392CF4" w:rsidRPr="0040120E" w:rsidRDefault="00392CF4" w:rsidP="00392CF4">
      <w:pPr>
        <w:rPr>
          <w:lang w:val="es-MX" w:eastAsia="es-UY"/>
        </w:rPr>
      </w:pPr>
      <w:r w:rsidRPr="0040120E">
        <w:rPr>
          <w:lang w:val="es-MX" w:eastAsia="es-UY"/>
        </w:rPr>
        <w:t xml:space="preserve">La Unidad Potabilizadora de Agua (UPA) es una planta de tratamiento de agua potable, con sistema tradicional, en formato compacto y transportable. </w:t>
      </w:r>
      <w:r>
        <w:rPr>
          <w:lang w:val="es-MX" w:eastAsia="es-UY"/>
        </w:rPr>
        <w:t>I</w:t>
      </w:r>
      <w:r w:rsidRPr="0040120E">
        <w:rPr>
          <w:lang w:val="es-MX" w:eastAsia="es-UY"/>
        </w:rPr>
        <w:t xml:space="preserve">ncluye los procesos de tratamiento de agua potable tradicionales: coagulación-floculación, sedimentación laminar, filtración rápida, desinfección y corrección de pH. </w:t>
      </w:r>
    </w:p>
    <w:p w14:paraId="58596781" w14:textId="77777777" w:rsidR="00392CF4" w:rsidRPr="0040120E" w:rsidRDefault="00392CF4" w:rsidP="00392CF4">
      <w:pPr>
        <w:rPr>
          <w:lang w:val="es-MX" w:eastAsia="es-UY"/>
        </w:rPr>
      </w:pPr>
      <w:r w:rsidRPr="0040120E">
        <w:rPr>
          <w:lang w:val="es-MX" w:eastAsia="es-UY"/>
        </w:rPr>
        <w:t>El sistema de tratamiento de la UPA 2000T está compuesto por</w:t>
      </w:r>
      <w:r>
        <w:rPr>
          <w:rStyle w:val="Refdenotaalpie"/>
          <w:lang w:val="es-MX" w:eastAsia="es-UY"/>
        </w:rPr>
        <w:footnoteReference w:id="3"/>
      </w:r>
      <w:r w:rsidRPr="0040120E">
        <w:rPr>
          <w:lang w:val="es-MX" w:eastAsia="es-UY"/>
        </w:rPr>
        <w:t>:</w:t>
      </w:r>
    </w:p>
    <w:p w14:paraId="78E4A0BE" w14:textId="77777777" w:rsidR="00392CF4" w:rsidRPr="0040120E" w:rsidRDefault="00392CF4" w:rsidP="00181628">
      <w:pPr>
        <w:pStyle w:val="Prrafodelista"/>
        <w:numPr>
          <w:ilvl w:val="0"/>
          <w:numId w:val="8"/>
        </w:numPr>
        <w:ind w:left="567" w:hanging="283"/>
        <w:rPr>
          <w:lang w:val="es-MX" w:eastAsia="es-UY"/>
        </w:rPr>
      </w:pPr>
      <w:r w:rsidRPr="0040120E">
        <w:rPr>
          <w:b/>
          <w:bCs/>
          <w:u w:val="single"/>
          <w:lang w:val="es-MX" w:eastAsia="es-UY"/>
        </w:rPr>
        <w:t>Floculación mecánica:</w:t>
      </w:r>
      <w:r w:rsidRPr="0040120E">
        <w:rPr>
          <w:lang w:val="es-MX" w:eastAsia="es-UY"/>
        </w:rPr>
        <w:t xml:space="preserve"> en 2 recintos de 1,7 m x 1,7 m y profundidad 3m cada uno, con agitador de eje vertical con variador de frecuencia y 2 conjuntos de 10 paletas de flujo radial, 10 cm x 30 cm cada una aproximadamente, ubicadas en dos alturas.</w:t>
      </w:r>
    </w:p>
    <w:p w14:paraId="75F793E7" w14:textId="77777777" w:rsidR="00392CF4" w:rsidRPr="0040120E" w:rsidRDefault="00392CF4" w:rsidP="00181628">
      <w:pPr>
        <w:pStyle w:val="Prrafodelista"/>
        <w:numPr>
          <w:ilvl w:val="0"/>
          <w:numId w:val="8"/>
        </w:numPr>
        <w:ind w:left="567" w:hanging="283"/>
        <w:rPr>
          <w:lang w:val="es-MX" w:eastAsia="es-UY"/>
        </w:rPr>
      </w:pPr>
      <w:r w:rsidRPr="0040120E">
        <w:rPr>
          <w:b/>
          <w:bCs/>
          <w:u w:val="single"/>
          <w:lang w:val="es-MX" w:eastAsia="es-UY"/>
        </w:rPr>
        <w:t>Floculación hidráulica de flujo vertical:</w:t>
      </w:r>
      <w:r w:rsidRPr="0040120E">
        <w:rPr>
          <w:lang w:val="es-MX" w:eastAsia="es-UY"/>
        </w:rPr>
        <w:t xml:space="preserve"> compuesto por 32 chicanas con separación de 10 cm aproximadamente cada una, en dos compartimentos paralelos. </w:t>
      </w:r>
    </w:p>
    <w:p w14:paraId="35F200ED" w14:textId="77777777" w:rsidR="00392CF4" w:rsidRPr="0040120E" w:rsidRDefault="00392CF4" w:rsidP="00181628">
      <w:pPr>
        <w:pStyle w:val="Prrafodelista"/>
        <w:numPr>
          <w:ilvl w:val="0"/>
          <w:numId w:val="8"/>
        </w:numPr>
        <w:ind w:left="567" w:hanging="283"/>
        <w:rPr>
          <w:lang w:val="es-MX" w:eastAsia="es-UY"/>
        </w:rPr>
      </w:pPr>
      <w:r w:rsidRPr="0040120E">
        <w:rPr>
          <w:b/>
          <w:bCs/>
          <w:u w:val="single"/>
          <w:lang w:val="es-MX" w:eastAsia="es-UY"/>
        </w:rPr>
        <w:t>Sedimentador de placas planas paralelas:</w:t>
      </w:r>
      <w:r w:rsidRPr="0040120E">
        <w:rPr>
          <w:lang w:val="es-MX" w:eastAsia="es-UY"/>
        </w:rPr>
        <w:t xml:space="preserve"> 112 placas instaladas con un ángulo de 60° respecto a la horizontal, las placas son de 1,745 m x 1,22 m. Área total de sedimentador en planta de 7,5m x 3,5m, dividido longitudinalmente por tabique. </w:t>
      </w:r>
    </w:p>
    <w:p w14:paraId="201A4F41" w14:textId="77777777" w:rsidR="00392CF4" w:rsidRPr="0040120E" w:rsidRDefault="00392CF4" w:rsidP="00181628">
      <w:pPr>
        <w:pStyle w:val="Prrafodelista"/>
        <w:ind w:left="567"/>
        <w:rPr>
          <w:lang w:val="es-MX" w:eastAsia="es-UY"/>
        </w:rPr>
      </w:pPr>
      <w:r w:rsidRPr="0040120E">
        <w:rPr>
          <w:lang w:val="es-MX" w:eastAsia="es-UY"/>
        </w:rPr>
        <w:t xml:space="preserve">El ingreso al sedimentador se da a través de dos ductos de sección variable con orificios de Ø75mm ubicado en la parte inferior de las placas. </w:t>
      </w:r>
    </w:p>
    <w:p w14:paraId="2C5F2B35" w14:textId="77777777" w:rsidR="00392CF4" w:rsidRPr="0040120E" w:rsidRDefault="00392CF4" w:rsidP="00181628">
      <w:pPr>
        <w:pStyle w:val="Prrafodelista"/>
        <w:ind w:left="567"/>
        <w:rPr>
          <w:lang w:val="es-MX" w:eastAsia="es-UY"/>
        </w:rPr>
      </w:pPr>
      <w:r w:rsidRPr="0040120E">
        <w:rPr>
          <w:lang w:val="es-MX" w:eastAsia="es-UY"/>
        </w:rPr>
        <w:t xml:space="preserve">La recolección de agua sedimentada se lleva a cabo a través de 4 canaletas de recolección ubicadas en la parte superior del sedimentador, de vertederos triangulares. </w:t>
      </w:r>
    </w:p>
    <w:p w14:paraId="5A096BBD" w14:textId="77777777" w:rsidR="00392CF4" w:rsidRPr="0040120E" w:rsidRDefault="00392CF4" w:rsidP="00181628">
      <w:pPr>
        <w:pStyle w:val="Prrafodelista"/>
        <w:ind w:left="567"/>
        <w:rPr>
          <w:lang w:val="es-MX" w:eastAsia="es-UY"/>
        </w:rPr>
      </w:pPr>
      <w:r w:rsidRPr="0040120E">
        <w:rPr>
          <w:lang w:val="es-MX" w:eastAsia="es-UY"/>
        </w:rPr>
        <w:t xml:space="preserve">En la parte inferior del sedimentador, se encuentran las tolvas para el lodo sedimentado. Se tienen 6 descargas unidas a un colector. </w:t>
      </w:r>
    </w:p>
    <w:p w14:paraId="3677298C" w14:textId="77777777" w:rsidR="00392CF4" w:rsidRPr="0040120E" w:rsidRDefault="00392CF4" w:rsidP="00181628">
      <w:pPr>
        <w:pStyle w:val="Prrafodelista"/>
        <w:numPr>
          <w:ilvl w:val="0"/>
          <w:numId w:val="8"/>
        </w:numPr>
        <w:ind w:left="567" w:hanging="283"/>
        <w:rPr>
          <w:lang w:val="es-MX" w:eastAsia="es-UY"/>
        </w:rPr>
      </w:pPr>
      <w:r w:rsidRPr="0040120E">
        <w:rPr>
          <w:b/>
          <w:bCs/>
          <w:u w:val="single"/>
          <w:lang w:val="es-MX" w:eastAsia="es-UY"/>
        </w:rPr>
        <w:t>Filtración rápida:</w:t>
      </w:r>
      <w:r w:rsidRPr="0040120E">
        <w:rPr>
          <w:lang w:val="es-MX" w:eastAsia="es-UY"/>
        </w:rPr>
        <w:t xml:space="preserve"> la filtración se da a través de manto de arena. El área total de filtración es de 3,5 m x 4,75 m, seccionada en 4 unidades. </w:t>
      </w:r>
    </w:p>
    <w:p w14:paraId="1481AB51" w14:textId="77777777" w:rsidR="00392CF4" w:rsidRPr="0040120E" w:rsidRDefault="00392CF4" w:rsidP="00181628">
      <w:pPr>
        <w:pStyle w:val="Prrafodelista"/>
        <w:ind w:left="567"/>
        <w:rPr>
          <w:lang w:val="es-MX" w:eastAsia="es-UY"/>
        </w:rPr>
      </w:pPr>
      <w:r w:rsidRPr="0040120E">
        <w:rPr>
          <w:lang w:val="es-MX" w:eastAsia="es-UY"/>
        </w:rPr>
        <w:t xml:space="preserve">El ingreso a las unidades de filtración se da a través de una canaleta de distribución de agua decantada. </w:t>
      </w:r>
    </w:p>
    <w:p w14:paraId="4D95F287" w14:textId="77777777" w:rsidR="00392CF4" w:rsidRPr="0040120E" w:rsidRDefault="00392CF4" w:rsidP="00181628">
      <w:pPr>
        <w:pStyle w:val="Prrafodelista"/>
        <w:ind w:left="567"/>
        <w:rPr>
          <w:lang w:val="es-MX" w:eastAsia="es-UY"/>
        </w:rPr>
      </w:pPr>
      <w:r w:rsidRPr="0040120E">
        <w:rPr>
          <w:lang w:val="es-MX" w:eastAsia="es-UY"/>
        </w:rPr>
        <w:t xml:space="preserve">La salida del agua filtrada se realiza a través del sistema de recolección de agua filtrada, ubicada en el fondo del filtro. </w:t>
      </w:r>
    </w:p>
    <w:p w14:paraId="0C86166A" w14:textId="2417532C" w:rsidR="00392CF4" w:rsidRPr="0040120E" w:rsidRDefault="00392CF4" w:rsidP="00181628">
      <w:pPr>
        <w:pStyle w:val="Prrafodelista"/>
        <w:ind w:left="567"/>
        <w:rPr>
          <w:lang w:val="es-MX" w:eastAsia="es-UY"/>
        </w:rPr>
      </w:pPr>
      <w:r w:rsidRPr="0040120E">
        <w:rPr>
          <w:lang w:val="es-MX" w:eastAsia="es-UY"/>
        </w:rPr>
        <w:t xml:space="preserve">La UPA cuenta con el sistema de control de entrada de agua sedimentada y de agua de lavado del manto, así como salida de agua filtrada a depósito de reserva o a desagüe. </w:t>
      </w:r>
    </w:p>
    <w:p w14:paraId="0F168D2B" w14:textId="77777777" w:rsidR="00392CF4" w:rsidRPr="0040120E" w:rsidRDefault="00392CF4" w:rsidP="00181628">
      <w:pPr>
        <w:pStyle w:val="Prrafodelista"/>
        <w:numPr>
          <w:ilvl w:val="0"/>
          <w:numId w:val="8"/>
        </w:numPr>
        <w:ind w:left="567" w:hanging="283"/>
        <w:rPr>
          <w:lang w:val="es-MX" w:eastAsia="es-UY"/>
        </w:rPr>
      </w:pPr>
      <w:r w:rsidRPr="0040120E">
        <w:rPr>
          <w:b/>
          <w:bCs/>
          <w:u w:val="single"/>
          <w:lang w:val="es-MX" w:eastAsia="es-UY"/>
        </w:rPr>
        <w:t>Desinfección y corrección de pH:</w:t>
      </w:r>
      <w:r w:rsidRPr="0040120E">
        <w:rPr>
          <w:lang w:val="es-MX" w:eastAsia="es-UY"/>
        </w:rPr>
        <w:t xml:space="preserve"> este ítem se realiza en línea a la salida de la UPA y previo al tanque de reserva de agua tratada. </w:t>
      </w:r>
    </w:p>
    <w:p w14:paraId="7B9924A2" w14:textId="4DAFD077" w:rsidR="00181628" w:rsidRDefault="00392CF4" w:rsidP="00181628">
      <w:pPr>
        <w:spacing w:line="240" w:lineRule="auto"/>
        <w:rPr>
          <w:lang w:val="es-MX" w:eastAsia="es-UY"/>
        </w:rPr>
      </w:pPr>
      <w:r w:rsidRPr="0040120E">
        <w:rPr>
          <w:lang w:val="es-MX" w:eastAsia="es-UY"/>
        </w:rPr>
        <w:t xml:space="preserve">La UPA cuenta además con pasarelas de servicios y escaleras. </w:t>
      </w:r>
    </w:p>
    <w:p w14:paraId="0053120C" w14:textId="77777777" w:rsidR="00452CBF" w:rsidRDefault="00392CF4" w:rsidP="00181628">
      <w:pPr>
        <w:spacing w:line="240" w:lineRule="auto"/>
        <w:rPr>
          <w:lang w:val="es-MX" w:eastAsia="es-UY"/>
        </w:rPr>
      </w:pPr>
      <w:r>
        <w:rPr>
          <w:lang w:val="es-MX" w:eastAsia="es-UY"/>
        </w:rPr>
        <w:t xml:space="preserve">Planta y alzado de la UPA 2000T se muestran en </w:t>
      </w:r>
      <w:r w:rsidR="0035262C">
        <w:rPr>
          <w:lang w:val="es-MX" w:eastAsia="es-UY"/>
        </w:rPr>
        <w:t>el plano Nº47745/5</w:t>
      </w:r>
      <w:r>
        <w:rPr>
          <w:lang w:val="es-MX" w:eastAsia="es-UY"/>
        </w:rPr>
        <w:t>.</w:t>
      </w:r>
      <w:r w:rsidR="004F115A" w:rsidRPr="004F115A">
        <w:rPr>
          <w:lang w:val="es-MX" w:eastAsia="es-UY"/>
        </w:rPr>
        <w:t xml:space="preserve"> </w:t>
      </w:r>
    </w:p>
    <w:p w14:paraId="4257D27E" w14:textId="411FE9A4" w:rsidR="00181628" w:rsidRDefault="004F115A" w:rsidP="00181628">
      <w:pPr>
        <w:spacing w:line="240" w:lineRule="auto"/>
        <w:rPr>
          <w:lang w:val="es-MX" w:eastAsia="es-UY"/>
        </w:rPr>
      </w:pPr>
      <w:r w:rsidRPr="004F115A">
        <w:rPr>
          <w:lang w:val="es-MX" w:eastAsia="es-UY"/>
        </w:rPr>
        <w:t>Se anexa anteproyecto estructural de la fundación de la UPA 2000T. Ver Anexo VIII.</w:t>
      </w:r>
    </w:p>
    <w:p w14:paraId="164D83B0" w14:textId="0D4AA0B6" w:rsidR="004F115A" w:rsidRDefault="004F115A" w:rsidP="004F115A">
      <w:pPr>
        <w:spacing w:line="240" w:lineRule="auto"/>
        <w:rPr>
          <w:lang w:val="es-MX" w:eastAsia="es-UY"/>
        </w:rPr>
      </w:pPr>
      <w:r>
        <w:rPr>
          <w:lang w:val="es-MX" w:eastAsia="es-UY"/>
        </w:rPr>
        <w:t>El suministro de la UPA incluirá el manifold de válvulas para permitir las operaciones de filtrado, filtrado a desagüe y retrolavado de filtros</w:t>
      </w:r>
      <w:r w:rsidR="00DE34DF">
        <w:rPr>
          <w:lang w:val="es-MX" w:eastAsia="es-UY"/>
        </w:rPr>
        <w:t>,</w:t>
      </w:r>
      <w:r>
        <w:rPr>
          <w:lang w:val="es-MX" w:eastAsia="es-UY"/>
        </w:rPr>
        <w:t xml:space="preserve"> así como las piezas y accesorios para permitir la purga del sedimentador.</w:t>
      </w:r>
    </w:p>
    <w:p w14:paraId="507DBCAA" w14:textId="77777777" w:rsidR="004F115A" w:rsidRPr="004F115A" w:rsidRDefault="004F115A" w:rsidP="004F115A">
      <w:pPr>
        <w:spacing w:line="240" w:lineRule="auto"/>
        <w:rPr>
          <w:b/>
          <w:bCs/>
          <w:u w:val="single"/>
          <w:lang w:val="es-MX" w:eastAsia="es-UY"/>
        </w:rPr>
      </w:pPr>
      <w:r w:rsidRPr="004F115A">
        <w:rPr>
          <w:b/>
          <w:bCs/>
          <w:u w:val="single"/>
          <w:lang w:val="es-MX" w:eastAsia="es-UY"/>
        </w:rPr>
        <w:t>Instalación Neumática</w:t>
      </w:r>
    </w:p>
    <w:p w14:paraId="65AD316A" w14:textId="751DFB00" w:rsidR="004F115A" w:rsidRPr="004F115A" w:rsidRDefault="004F115A" w:rsidP="004F115A">
      <w:pPr>
        <w:spacing w:line="240" w:lineRule="auto"/>
        <w:rPr>
          <w:lang w:val="es-MX" w:eastAsia="es-UY"/>
        </w:rPr>
      </w:pPr>
      <w:r w:rsidRPr="004F115A">
        <w:rPr>
          <w:lang w:val="es-MX" w:eastAsia="es-UY"/>
        </w:rPr>
        <w:t xml:space="preserve">El sistema neumático cumplirá la función de accionar </w:t>
      </w:r>
      <w:r w:rsidR="00084643">
        <w:rPr>
          <w:lang w:val="es-MX" w:eastAsia="es-UY"/>
        </w:rPr>
        <w:t>24</w:t>
      </w:r>
      <w:r w:rsidRPr="004F115A">
        <w:rPr>
          <w:lang w:val="es-MX" w:eastAsia="es-UY"/>
        </w:rPr>
        <w:t xml:space="preserve"> válvulas actuadas</w:t>
      </w:r>
      <w:r w:rsidR="00084643">
        <w:rPr>
          <w:lang w:val="es-MX" w:eastAsia="es-UY"/>
        </w:rPr>
        <w:t xml:space="preserve"> de la UPA</w:t>
      </w:r>
      <w:r w:rsidRPr="004F115A">
        <w:rPr>
          <w:lang w:val="es-MX" w:eastAsia="es-UY"/>
        </w:rPr>
        <w:t>.</w:t>
      </w:r>
      <w:r w:rsidR="00084643">
        <w:rPr>
          <w:lang w:val="es-MX" w:eastAsia="es-UY"/>
        </w:rPr>
        <w:t xml:space="preserve"> Estas válvulas y los actuadores vienen instalados en la UPA.</w:t>
      </w:r>
      <w:r w:rsidRPr="004F115A">
        <w:rPr>
          <w:lang w:val="es-MX" w:eastAsia="es-UY"/>
        </w:rPr>
        <w:t xml:space="preserve"> </w:t>
      </w:r>
    </w:p>
    <w:p w14:paraId="404DADC3" w14:textId="77777777" w:rsidR="004F115A" w:rsidRPr="004F115A" w:rsidRDefault="004F115A" w:rsidP="004F115A">
      <w:pPr>
        <w:spacing w:line="240" w:lineRule="auto"/>
        <w:rPr>
          <w:lang w:val="es-MX" w:eastAsia="es-UY"/>
        </w:rPr>
      </w:pPr>
      <w:r w:rsidRPr="004F115A">
        <w:rPr>
          <w:lang w:val="es-MX" w:eastAsia="es-UY"/>
        </w:rPr>
        <w:t>Se tratará de un sistema tal que sus distintos componentes provengan de un mismo fabricante (con excepción de los compresores y tanque recibidor) ó que se especifique lo contrario en algún caso concreto.</w:t>
      </w:r>
    </w:p>
    <w:p w14:paraId="7F0FEE26" w14:textId="585E60D5" w:rsidR="004F115A" w:rsidRPr="004F115A" w:rsidRDefault="004F115A" w:rsidP="004F115A">
      <w:pPr>
        <w:spacing w:line="240" w:lineRule="auto"/>
        <w:rPr>
          <w:lang w:val="es-MX" w:eastAsia="es-UY"/>
        </w:rPr>
      </w:pPr>
      <w:r w:rsidRPr="004F115A">
        <w:rPr>
          <w:lang w:val="es-MX" w:eastAsia="es-UY"/>
        </w:rPr>
        <w:t>Los suministros que integren este sistema deberán estar representados en la plaza local por organizaciones reconocidas que dispongan de capacidad probada a los efectos de otorgar seguridad en el suministro de repuestos, disponer de talleres y personal técnico calificado</w:t>
      </w:r>
      <w:r w:rsidR="00DE34DF">
        <w:rPr>
          <w:lang w:val="es-MX" w:eastAsia="es-UY"/>
        </w:rPr>
        <w:t>,</w:t>
      </w:r>
      <w:r w:rsidRPr="004F115A">
        <w:rPr>
          <w:lang w:val="es-MX" w:eastAsia="es-UY"/>
        </w:rPr>
        <w:t xml:space="preserve"> así como brindar la asistencia técnica y capacitación al personal de OSE. </w:t>
      </w:r>
    </w:p>
    <w:p w14:paraId="21301F9E" w14:textId="77777777" w:rsidR="004F115A" w:rsidRPr="00B068EC" w:rsidRDefault="004F115A" w:rsidP="004F115A">
      <w:pPr>
        <w:spacing w:line="240" w:lineRule="auto"/>
        <w:rPr>
          <w:lang w:val="es-MX" w:eastAsia="es-UY"/>
        </w:rPr>
      </w:pPr>
      <w:r w:rsidRPr="00A36FCF">
        <w:rPr>
          <w:lang w:val="es-MX" w:eastAsia="es-UY"/>
        </w:rPr>
        <w:t>Deberá designarse un representante técnico por parte de la empresa proveedora de los componentes neumáticos, el cual deberá ser Ingeniero Industrial, cuyo currículum deberá ser presentado por el contratista a los efectos de valorar su conocimiento en el campo de la neumática y la automatización.</w:t>
      </w:r>
      <w:r w:rsidRPr="00B068EC">
        <w:rPr>
          <w:lang w:val="es-MX" w:eastAsia="es-UY"/>
        </w:rPr>
        <w:t xml:space="preserve"> </w:t>
      </w:r>
    </w:p>
    <w:p w14:paraId="4E39B4F5" w14:textId="77777777" w:rsidR="004F115A" w:rsidRPr="004F115A" w:rsidRDefault="004F115A" w:rsidP="004F115A">
      <w:pPr>
        <w:spacing w:line="240" w:lineRule="auto"/>
        <w:rPr>
          <w:lang w:val="es-MX" w:eastAsia="es-UY"/>
        </w:rPr>
      </w:pPr>
      <w:r w:rsidRPr="004F115A">
        <w:rPr>
          <w:lang w:val="es-MX" w:eastAsia="es-UY"/>
        </w:rPr>
        <w:t>OSE se reserva el derecho de inspeccionar las instalaciones de la empresa representante local a los efectos de verificar su capacidad e idoneidad para brindar soporte sobre los productos.</w:t>
      </w:r>
    </w:p>
    <w:p w14:paraId="16DFFC90" w14:textId="77777777" w:rsidR="004F115A" w:rsidRPr="004F115A" w:rsidRDefault="004F115A" w:rsidP="004F115A">
      <w:pPr>
        <w:spacing w:line="240" w:lineRule="auto"/>
        <w:rPr>
          <w:lang w:val="es-MX" w:eastAsia="es-UY"/>
        </w:rPr>
      </w:pPr>
      <w:r w:rsidRPr="004F115A">
        <w:rPr>
          <w:lang w:val="es-MX" w:eastAsia="es-UY"/>
        </w:rPr>
        <w:t>Al igual que en el caso de otros suministros electromecánicos, será obligatoria la presentación de nota oficial por parte del fabricante de componentes neumáticos, avalando la representación local en la República Oriental del Uruguay.</w:t>
      </w:r>
    </w:p>
    <w:p w14:paraId="29E8E6D2" w14:textId="1EDF7481" w:rsidR="004F115A" w:rsidRPr="004F115A" w:rsidRDefault="004F115A" w:rsidP="004F115A">
      <w:pPr>
        <w:spacing w:line="240" w:lineRule="auto"/>
        <w:rPr>
          <w:lang w:val="es-MX" w:eastAsia="es-UY"/>
        </w:rPr>
      </w:pPr>
      <w:r w:rsidRPr="004F115A">
        <w:rPr>
          <w:lang w:val="es-MX" w:eastAsia="es-UY"/>
        </w:rPr>
        <w:t>Se deberán suministrar e instalar para la UPA:</w:t>
      </w:r>
    </w:p>
    <w:p w14:paraId="5B628DBB" w14:textId="77777777" w:rsidR="004F115A" w:rsidRDefault="004F115A" w:rsidP="00C73409">
      <w:pPr>
        <w:pStyle w:val="Prrafodelista"/>
        <w:numPr>
          <w:ilvl w:val="0"/>
          <w:numId w:val="30"/>
        </w:numPr>
        <w:spacing w:line="240" w:lineRule="auto"/>
        <w:rPr>
          <w:lang w:val="es-MX" w:eastAsia="es-UY"/>
        </w:rPr>
      </w:pPr>
      <w:r w:rsidRPr="004F115A">
        <w:rPr>
          <w:lang w:val="es-MX" w:eastAsia="es-UY"/>
        </w:rPr>
        <w:t>Conectores rápidos para actuadores y para electroválvulas,</w:t>
      </w:r>
    </w:p>
    <w:p w14:paraId="1E19F991" w14:textId="77777777" w:rsidR="004F115A" w:rsidRDefault="004F115A" w:rsidP="00C73409">
      <w:pPr>
        <w:pStyle w:val="Prrafodelista"/>
        <w:numPr>
          <w:ilvl w:val="0"/>
          <w:numId w:val="30"/>
        </w:numPr>
        <w:spacing w:line="240" w:lineRule="auto"/>
        <w:rPr>
          <w:lang w:val="es-MX" w:eastAsia="es-UY"/>
        </w:rPr>
      </w:pPr>
      <w:r w:rsidRPr="004F115A">
        <w:rPr>
          <w:lang w:val="es-MX" w:eastAsia="es-UY"/>
        </w:rPr>
        <w:t>Tubos neumáticos para calibración exterior en Polietileno apto para exposición UV,</w:t>
      </w:r>
    </w:p>
    <w:p w14:paraId="647F6593" w14:textId="77777777" w:rsidR="004F115A" w:rsidRDefault="004F115A" w:rsidP="00C73409">
      <w:pPr>
        <w:pStyle w:val="Prrafodelista"/>
        <w:numPr>
          <w:ilvl w:val="0"/>
          <w:numId w:val="30"/>
        </w:numPr>
        <w:spacing w:line="240" w:lineRule="auto"/>
        <w:rPr>
          <w:lang w:val="es-MX" w:eastAsia="es-UY"/>
        </w:rPr>
      </w:pPr>
      <w:r w:rsidRPr="004F115A">
        <w:rPr>
          <w:lang w:val="es-MX" w:eastAsia="es-UY"/>
        </w:rPr>
        <w:t>Electroválvulas: 19x MFH-5-1/4 marca FESTO o equivalente,</w:t>
      </w:r>
    </w:p>
    <w:p w14:paraId="586C8393" w14:textId="77777777" w:rsidR="004F115A" w:rsidRDefault="004F115A" w:rsidP="00C73409">
      <w:pPr>
        <w:pStyle w:val="Prrafodelista"/>
        <w:numPr>
          <w:ilvl w:val="0"/>
          <w:numId w:val="30"/>
        </w:numPr>
        <w:spacing w:line="240" w:lineRule="auto"/>
        <w:rPr>
          <w:lang w:val="es-MX" w:eastAsia="es-UY"/>
        </w:rPr>
      </w:pPr>
      <w:r w:rsidRPr="004F115A">
        <w:rPr>
          <w:lang w:val="es-MX" w:eastAsia="es-UY"/>
        </w:rPr>
        <w:t>Gabinete en chapa galvanizada y pintada, ejecución de los escapes de válvulas con pasamuros roscados,</w:t>
      </w:r>
    </w:p>
    <w:p w14:paraId="22946E15" w14:textId="77777777" w:rsidR="004F115A" w:rsidRDefault="004F115A" w:rsidP="00C73409">
      <w:pPr>
        <w:pStyle w:val="Prrafodelista"/>
        <w:numPr>
          <w:ilvl w:val="0"/>
          <w:numId w:val="30"/>
        </w:numPr>
        <w:spacing w:line="240" w:lineRule="auto"/>
        <w:rPr>
          <w:lang w:val="es-MX" w:eastAsia="es-UY"/>
        </w:rPr>
      </w:pPr>
      <w:r w:rsidRPr="004F115A">
        <w:rPr>
          <w:lang w:val="es-MX" w:eastAsia="es-UY"/>
        </w:rPr>
        <w:t>Filtro, regulador y lubricador con purga de condensado automática doble temporizada,</w:t>
      </w:r>
    </w:p>
    <w:p w14:paraId="76247F46" w14:textId="77777777" w:rsidR="004F115A" w:rsidRDefault="004F115A" w:rsidP="00C73409">
      <w:pPr>
        <w:pStyle w:val="Prrafodelista"/>
        <w:numPr>
          <w:ilvl w:val="0"/>
          <w:numId w:val="30"/>
        </w:numPr>
        <w:spacing w:line="240" w:lineRule="auto"/>
        <w:rPr>
          <w:lang w:val="es-MX" w:eastAsia="es-UY"/>
        </w:rPr>
      </w:pPr>
      <w:r w:rsidRPr="004F115A">
        <w:rPr>
          <w:lang w:val="es-MX" w:eastAsia="es-UY"/>
        </w:rPr>
        <w:t>Compresor de aire a tornillos rotativos de tipo compacto,</w:t>
      </w:r>
    </w:p>
    <w:p w14:paraId="4407BEB7" w14:textId="7133861B" w:rsidR="004F115A" w:rsidRPr="004F115A" w:rsidRDefault="004F115A" w:rsidP="00C73409">
      <w:pPr>
        <w:pStyle w:val="Prrafodelista"/>
        <w:numPr>
          <w:ilvl w:val="0"/>
          <w:numId w:val="30"/>
        </w:numPr>
        <w:spacing w:line="240" w:lineRule="auto"/>
        <w:rPr>
          <w:lang w:val="es-MX" w:eastAsia="es-UY"/>
        </w:rPr>
      </w:pPr>
      <w:r w:rsidRPr="004F115A">
        <w:rPr>
          <w:lang w:val="es-MX" w:eastAsia="es-UY"/>
        </w:rPr>
        <w:t>Equipado con secador de aire comprimido y depósito recibidor incorporados.</w:t>
      </w:r>
    </w:p>
    <w:p w14:paraId="61CE7D38" w14:textId="77777777" w:rsidR="00392CF4" w:rsidRDefault="00392CF4" w:rsidP="006C2399">
      <w:pPr>
        <w:pStyle w:val="Ttulo2"/>
      </w:pPr>
      <w:bookmarkStart w:id="17" w:name="_Toc137979279"/>
      <w:bookmarkStart w:id="18" w:name="_Toc168910844"/>
      <w:r>
        <w:t>Tanque de reserva de agua potable</w:t>
      </w:r>
      <w:bookmarkEnd w:id="17"/>
      <w:bookmarkEnd w:id="18"/>
    </w:p>
    <w:p w14:paraId="49A6B4AB" w14:textId="764A2D53" w:rsidR="00392CF4" w:rsidRDefault="00392CF4" w:rsidP="00181628">
      <w:pPr>
        <w:spacing w:line="240" w:lineRule="auto"/>
        <w:rPr>
          <w:lang w:val="es-MX" w:eastAsia="es-UY"/>
        </w:rPr>
      </w:pPr>
      <w:r>
        <w:rPr>
          <w:lang w:val="es-MX" w:eastAsia="es-UY"/>
        </w:rPr>
        <w:t>Desde la UPA, se conducirá el agua tratada por gravedad hacia el tanque de reserva de agua tratada. Este tanque, se ubicará próximo a la UPA y tendrá una capacidad de 150 m</w:t>
      </w:r>
      <w:r w:rsidRPr="000131A8">
        <w:rPr>
          <w:vertAlign w:val="superscript"/>
          <w:lang w:val="es-MX" w:eastAsia="es-UY"/>
        </w:rPr>
        <w:t>3</w:t>
      </w:r>
      <w:r>
        <w:rPr>
          <w:lang w:val="es-MX" w:eastAsia="es-UY"/>
        </w:rPr>
        <w:t xml:space="preserve"> de reserva, compartimentado en 2</w:t>
      </w:r>
      <w:r w:rsidR="00ED52B1">
        <w:rPr>
          <w:lang w:val="es-MX" w:eastAsia="es-UY"/>
        </w:rPr>
        <w:t xml:space="preserve"> volúmenes iguales</w:t>
      </w:r>
      <w:r>
        <w:rPr>
          <w:lang w:val="es-MX" w:eastAsia="es-UY"/>
        </w:rPr>
        <w:t xml:space="preserve">, para permitir tareas de limpieza y mantenimiento. </w:t>
      </w:r>
    </w:p>
    <w:p w14:paraId="1B6DF078" w14:textId="731BB7F1" w:rsidR="00392CF4" w:rsidRPr="000131A8" w:rsidRDefault="00392CF4" w:rsidP="00181628">
      <w:pPr>
        <w:spacing w:line="240" w:lineRule="auto"/>
        <w:rPr>
          <w:lang w:val="es-MX" w:eastAsia="es-UY"/>
        </w:rPr>
      </w:pPr>
      <w:r w:rsidRPr="007C1157">
        <w:rPr>
          <w:lang w:val="es-MX" w:eastAsia="es-UY"/>
        </w:rPr>
        <w:t xml:space="preserve">En </w:t>
      </w:r>
      <w:r w:rsidR="0035262C">
        <w:rPr>
          <w:lang w:val="es-MX" w:eastAsia="es-UY"/>
        </w:rPr>
        <w:t xml:space="preserve">el plano Nº47745/9 </w:t>
      </w:r>
      <w:r w:rsidRPr="007C1157">
        <w:rPr>
          <w:lang w:val="es-MX" w:eastAsia="es-UY"/>
        </w:rPr>
        <w:t>se presenta el detalle del tanque.</w:t>
      </w:r>
      <w:r w:rsidRPr="000131A8">
        <w:rPr>
          <w:lang w:val="es-MX" w:eastAsia="es-UY"/>
        </w:rPr>
        <w:t xml:space="preserve"> </w:t>
      </w:r>
    </w:p>
    <w:p w14:paraId="63AEF818" w14:textId="464EC961" w:rsidR="00392CF4" w:rsidRPr="00DF1109" w:rsidRDefault="00392CF4" w:rsidP="00181628">
      <w:pPr>
        <w:spacing w:line="240" w:lineRule="auto"/>
        <w:rPr>
          <w:lang w:val="es-MX" w:eastAsia="es-UY"/>
        </w:rPr>
      </w:pPr>
      <w:r w:rsidRPr="000131A8">
        <w:rPr>
          <w:lang w:val="es-MX" w:eastAsia="es-UY"/>
        </w:rPr>
        <w:t>Desde estos tanques, se realizará</w:t>
      </w:r>
      <w:r>
        <w:rPr>
          <w:lang w:val="es-MX" w:eastAsia="es-UY"/>
        </w:rPr>
        <w:t xml:space="preserve"> el bombeo de alta hacia las localidades</w:t>
      </w:r>
      <w:r w:rsidR="00883597">
        <w:rPr>
          <w:lang w:val="es-MX" w:eastAsia="es-UY"/>
        </w:rPr>
        <w:t>, el bombeo para lavado de filtros, y el bombeo para el complejo turístico de Paso Severino</w:t>
      </w:r>
      <w:r>
        <w:rPr>
          <w:lang w:val="es-MX" w:eastAsia="es-UY"/>
        </w:rPr>
        <w:t xml:space="preserve">. </w:t>
      </w:r>
    </w:p>
    <w:p w14:paraId="4A709C04" w14:textId="77777777" w:rsidR="00392CF4" w:rsidRDefault="00392CF4" w:rsidP="006C2399">
      <w:pPr>
        <w:pStyle w:val="Ttulo2"/>
      </w:pPr>
      <w:bookmarkStart w:id="19" w:name="_Toc137979280"/>
      <w:bookmarkStart w:id="20" w:name="_Toc168910845"/>
      <w:r>
        <w:t>Tratamiento de lodos</w:t>
      </w:r>
      <w:bookmarkEnd w:id="19"/>
      <w:bookmarkEnd w:id="20"/>
    </w:p>
    <w:p w14:paraId="5D1E237D" w14:textId="77777777" w:rsidR="00392CF4" w:rsidRDefault="00392CF4" w:rsidP="00392CF4">
      <w:pPr>
        <w:rPr>
          <w:lang w:val="es-MX" w:eastAsia="es-UY"/>
        </w:rPr>
      </w:pPr>
      <w:r>
        <w:rPr>
          <w:lang w:val="es-MX" w:eastAsia="es-UY"/>
        </w:rPr>
        <w:t xml:space="preserve">En este capítulo se plantea el tratamiento de lodos. Para ello, y dado que la planta actual no cuenta con datos de producción, se determina el mismo mediante cálculo. </w:t>
      </w:r>
    </w:p>
    <w:p w14:paraId="68444AAC" w14:textId="047542DD" w:rsidR="00392CF4" w:rsidRPr="00000C3D" w:rsidRDefault="00392CF4" w:rsidP="00392CF4">
      <w:pPr>
        <w:rPr>
          <w:lang w:val="es-MX" w:eastAsia="es-UY"/>
        </w:rPr>
      </w:pPr>
      <w:r>
        <w:rPr>
          <w:lang w:val="es-MX" w:eastAsia="es-UY"/>
        </w:rPr>
        <w:t xml:space="preserve">El sistema de tratamiento de lodos propuesto se recoge en </w:t>
      </w:r>
      <w:r w:rsidR="0035262C">
        <w:rPr>
          <w:lang w:val="es-MX" w:eastAsia="es-UY"/>
        </w:rPr>
        <w:t>el plano Nº47745 planchas 7 y 8</w:t>
      </w:r>
      <w:r>
        <w:rPr>
          <w:lang w:val="es-MX" w:eastAsia="es-UY"/>
        </w:rPr>
        <w:t>.</w:t>
      </w:r>
    </w:p>
    <w:p w14:paraId="1EF1A7A4" w14:textId="77777777" w:rsidR="00392CF4" w:rsidRDefault="00392CF4" w:rsidP="00974A4D">
      <w:pPr>
        <w:pStyle w:val="Ttulo3"/>
      </w:pPr>
      <w:bookmarkStart w:id="21" w:name="_Toc137979281"/>
      <w:bookmarkStart w:id="22" w:name="_Toc168910846"/>
      <w:r>
        <w:t>Generación de lodos en la planta</w:t>
      </w:r>
      <w:bookmarkEnd w:id="21"/>
      <w:bookmarkEnd w:id="22"/>
    </w:p>
    <w:p w14:paraId="37B8FB6C" w14:textId="77777777" w:rsidR="00392CF4" w:rsidRDefault="00392CF4" w:rsidP="00392CF4">
      <w:pPr>
        <w:rPr>
          <w:lang w:val="es-ES" w:eastAsia="es-UY"/>
        </w:rPr>
      </w:pPr>
      <w:r>
        <w:rPr>
          <w:lang w:val="es-ES" w:eastAsia="es-UY"/>
        </w:rPr>
        <w:t>La generación de lodos se dará principalmente en el sedimentador. De acuerdo con bibliografía de referencia, la generación de sólidos por volumen de agua tratada sigue la siguiente ecuación:</w:t>
      </w:r>
    </w:p>
    <w:p w14:paraId="4E922497" w14:textId="77777777" w:rsidR="00392CF4" w:rsidRPr="00EF3CC0" w:rsidRDefault="00392CF4" w:rsidP="00392CF4">
      <w:pPr>
        <w:rPr>
          <w:lang w:val="es-ES" w:eastAsia="es-UY"/>
        </w:rPr>
      </w:pPr>
      <m:oMathPara>
        <m:oMath>
          <m:r>
            <w:rPr>
              <w:rFonts w:ascii="Cambria Math" w:hAnsi="Cambria Math"/>
              <w:lang w:val="es-ES" w:eastAsia="es-UY"/>
            </w:rPr>
            <m:t>S=</m:t>
          </m:r>
          <m:f>
            <m:fPr>
              <m:ctrlPr>
                <w:rPr>
                  <w:rFonts w:ascii="Cambria Math" w:hAnsi="Cambria Math"/>
                  <w:i/>
                  <w:lang w:val="es-ES" w:eastAsia="es-UY"/>
                </w:rPr>
              </m:ctrlPr>
            </m:fPr>
            <m:num>
              <m:r>
                <w:rPr>
                  <w:rFonts w:ascii="Cambria Math" w:hAnsi="Cambria Math"/>
                  <w:lang w:val="es-ES" w:eastAsia="es-UY"/>
                </w:rPr>
                <m:t>0,2 Col+1,3T+0,26D</m:t>
              </m:r>
            </m:num>
            <m:den>
              <m:r>
                <w:rPr>
                  <w:rFonts w:ascii="Cambria Math" w:hAnsi="Cambria Math"/>
                  <w:lang w:val="es-ES" w:eastAsia="es-UY"/>
                </w:rPr>
                <m:t>1000</m:t>
              </m:r>
            </m:den>
          </m:f>
        </m:oMath>
      </m:oMathPara>
    </w:p>
    <w:p w14:paraId="5792A433" w14:textId="77777777" w:rsidR="00392CF4" w:rsidRPr="00EF3CC0" w:rsidRDefault="00392CF4" w:rsidP="00392CF4">
      <w:pPr>
        <w:spacing w:after="0"/>
        <w:rPr>
          <w:lang w:val="es-ES" w:eastAsia="es-UY"/>
        </w:rPr>
      </w:pPr>
      <w:r>
        <w:rPr>
          <w:lang w:val="es-ES" w:eastAsia="es-UY"/>
        </w:rPr>
        <w:t xml:space="preserve">Donde: </w:t>
      </w:r>
    </w:p>
    <w:p w14:paraId="2FB20F38" w14:textId="77777777" w:rsidR="00392CF4" w:rsidRPr="00EF3CC0" w:rsidRDefault="00392CF4" w:rsidP="00392CF4">
      <w:pPr>
        <w:pStyle w:val="Prrafodelista"/>
        <w:numPr>
          <w:ilvl w:val="0"/>
          <w:numId w:val="8"/>
        </w:numPr>
        <w:rPr>
          <w:lang w:eastAsia="es-UY"/>
        </w:rPr>
      </w:pPr>
      <w:r w:rsidRPr="00EF3CC0">
        <w:rPr>
          <w:lang w:eastAsia="es-UY"/>
        </w:rPr>
        <w:t>S:    kg de solidos secos / m</w:t>
      </w:r>
      <w:r w:rsidRPr="00EF3CC0">
        <w:rPr>
          <w:vertAlign w:val="superscript"/>
          <w:lang w:eastAsia="es-UY"/>
        </w:rPr>
        <w:t>3</w:t>
      </w:r>
      <w:r w:rsidRPr="00EF3CC0">
        <w:rPr>
          <w:lang w:eastAsia="es-UY"/>
        </w:rPr>
        <w:t xml:space="preserve"> de agua tratada</w:t>
      </w:r>
    </w:p>
    <w:p w14:paraId="5CFEB740" w14:textId="77777777" w:rsidR="00392CF4" w:rsidRPr="00EF3CC0" w:rsidRDefault="00392CF4" w:rsidP="00392CF4">
      <w:pPr>
        <w:pStyle w:val="Prrafodelista"/>
        <w:numPr>
          <w:ilvl w:val="0"/>
          <w:numId w:val="8"/>
        </w:numPr>
        <w:rPr>
          <w:lang w:eastAsia="es-UY"/>
        </w:rPr>
      </w:pPr>
      <w:r w:rsidRPr="00EF3CC0">
        <w:rPr>
          <w:lang w:eastAsia="es-UY"/>
        </w:rPr>
        <w:t>Col: Color verdadero del agua bruta</w:t>
      </w:r>
    </w:p>
    <w:p w14:paraId="32C8FF46" w14:textId="77777777" w:rsidR="00392CF4" w:rsidRPr="00EF3CC0" w:rsidRDefault="00392CF4" w:rsidP="00392CF4">
      <w:pPr>
        <w:pStyle w:val="Prrafodelista"/>
        <w:numPr>
          <w:ilvl w:val="0"/>
          <w:numId w:val="8"/>
        </w:numPr>
        <w:rPr>
          <w:lang w:eastAsia="es-UY"/>
        </w:rPr>
      </w:pPr>
      <w:r w:rsidRPr="00EF3CC0">
        <w:rPr>
          <w:lang w:eastAsia="es-UY"/>
        </w:rPr>
        <w:t>T:    Turbiedad del agua bruta</w:t>
      </w:r>
    </w:p>
    <w:p w14:paraId="63F5DEEB" w14:textId="77777777" w:rsidR="00392CF4" w:rsidRPr="00EF3CC0" w:rsidRDefault="00392CF4" w:rsidP="00392CF4">
      <w:pPr>
        <w:pStyle w:val="Prrafodelista"/>
        <w:numPr>
          <w:ilvl w:val="0"/>
          <w:numId w:val="8"/>
        </w:numPr>
        <w:rPr>
          <w:lang w:eastAsia="es-UY"/>
        </w:rPr>
      </w:pPr>
      <w:r w:rsidRPr="00EF3CC0">
        <w:rPr>
          <w:lang w:eastAsia="es-UY"/>
        </w:rPr>
        <w:t>D:    Dosis de coagulante (mg/l)</w:t>
      </w:r>
    </w:p>
    <w:p w14:paraId="6A75C9F1" w14:textId="399E501A" w:rsidR="00392CF4" w:rsidRDefault="00392CF4" w:rsidP="00392CF4">
      <w:pPr>
        <w:rPr>
          <w:lang w:val="es-ES" w:eastAsia="es-UY"/>
        </w:rPr>
      </w:pPr>
      <w:r>
        <w:rPr>
          <w:lang w:val="es-ES" w:eastAsia="es-UY"/>
        </w:rPr>
        <w:t xml:space="preserve">Para la determinación del volumen de producción de lodos se utilizaron valores de color y turbiedad promedios dentro del rango informado por OSE. Para el color, el rango abarca de 28 a 176 unidades de color, mientras que para la turbiedad se reportaron valores de entre 17 y 23 NTU. En cuanto a la dosificación de coagulante, se utilizó la dosis de 110 mg/L indicada por OSE. </w:t>
      </w:r>
    </w:p>
    <w:p w14:paraId="43D103F5" w14:textId="028CEC4A"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1</w:t>
      </w:r>
      <w:r>
        <w:rPr>
          <w:noProof/>
        </w:rPr>
        <w:fldChar w:fldCharType="end"/>
      </w:r>
      <w:r>
        <w:t>: Producción de lodos.</w:t>
      </w:r>
    </w:p>
    <w:tbl>
      <w:tblPr>
        <w:tblW w:w="3680" w:type="dxa"/>
        <w:jc w:val="center"/>
        <w:tblLook w:val="04A0" w:firstRow="1" w:lastRow="0" w:firstColumn="1" w:lastColumn="0" w:noHBand="0" w:noVBand="1"/>
      </w:tblPr>
      <w:tblGrid>
        <w:gridCol w:w="2963"/>
        <w:gridCol w:w="717"/>
      </w:tblGrid>
      <w:tr w:rsidR="00392CF4" w:rsidRPr="00AC7E96" w14:paraId="23A45259" w14:textId="77777777">
        <w:trPr>
          <w:trHeight w:val="300"/>
          <w:jc w:val="center"/>
        </w:trPr>
        <w:tc>
          <w:tcPr>
            <w:tcW w:w="368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4491ACF0" w14:textId="77777777" w:rsidR="00392CF4" w:rsidRPr="00AC7E96" w:rsidRDefault="00392CF4">
            <w:pPr>
              <w:suppressAutoHyphens w:val="0"/>
              <w:spacing w:after="0" w:line="240" w:lineRule="auto"/>
              <w:jc w:val="center"/>
              <w:rPr>
                <w:rFonts w:cs="Calibri"/>
                <w:color w:val="FFFFFF"/>
                <w:sz w:val="18"/>
                <w:szCs w:val="18"/>
                <w:lang w:eastAsia="en-GB"/>
              </w:rPr>
            </w:pPr>
            <w:r w:rsidRPr="00AC7E96">
              <w:rPr>
                <w:rFonts w:cs="Calibri"/>
                <w:color w:val="FFFFFF"/>
                <w:sz w:val="18"/>
                <w:szCs w:val="18"/>
                <w:lang w:eastAsia="en-GB"/>
              </w:rPr>
              <w:t>Estimación de producción de lodos</w:t>
            </w:r>
          </w:p>
        </w:tc>
      </w:tr>
      <w:tr w:rsidR="00392CF4" w:rsidRPr="00AC7E96" w14:paraId="1F7F7323" w14:textId="77777777">
        <w:trPr>
          <w:trHeight w:val="300"/>
          <w:jc w:val="center"/>
        </w:trPr>
        <w:tc>
          <w:tcPr>
            <w:tcW w:w="2963" w:type="dxa"/>
            <w:tcBorders>
              <w:top w:val="nil"/>
              <w:left w:val="single" w:sz="4" w:space="0" w:color="00778B"/>
              <w:bottom w:val="single" w:sz="4" w:space="0" w:color="00778B"/>
              <w:right w:val="single" w:sz="4" w:space="0" w:color="00778B"/>
            </w:tcBorders>
            <w:shd w:val="clear" w:color="auto" w:fill="auto"/>
            <w:noWrap/>
            <w:vAlign w:val="bottom"/>
            <w:hideMark/>
          </w:tcPr>
          <w:p w14:paraId="71F7EE08" w14:textId="77777777" w:rsidR="00392CF4" w:rsidRPr="00AC7E96" w:rsidRDefault="00392CF4">
            <w:pPr>
              <w:suppressAutoHyphens w:val="0"/>
              <w:spacing w:after="0" w:line="240" w:lineRule="auto"/>
              <w:jc w:val="center"/>
              <w:rPr>
                <w:rFonts w:cs="Calibri"/>
                <w:color w:val="000000"/>
                <w:sz w:val="18"/>
                <w:szCs w:val="18"/>
                <w:lang w:val="en-GB" w:eastAsia="en-GB"/>
              </w:rPr>
            </w:pPr>
            <w:r w:rsidRPr="00AC7E96">
              <w:rPr>
                <w:rFonts w:cs="Calibri"/>
                <w:color w:val="000000"/>
                <w:sz w:val="18"/>
                <w:szCs w:val="18"/>
                <w:lang w:val="en-GB" w:eastAsia="en-GB"/>
              </w:rPr>
              <w:t>Col</w:t>
            </w:r>
          </w:p>
        </w:tc>
        <w:tc>
          <w:tcPr>
            <w:tcW w:w="717" w:type="dxa"/>
            <w:tcBorders>
              <w:top w:val="nil"/>
              <w:left w:val="nil"/>
              <w:bottom w:val="single" w:sz="4" w:space="0" w:color="00778B"/>
              <w:right w:val="single" w:sz="4" w:space="0" w:color="00778B"/>
            </w:tcBorders>
            <w:shd w:val="clear" w:color="auto" w:fill="auto"/>
            <w:noWrap/>
            <w:vAlign w:val="bottom"/>
            <w:hideMark/>
          </w:tcPr>
          <w:p w14:paraId="4F73909B" w14:textId="77777777" w:rsidR="00392CF4" w:rsidRPr="00AC7E96" w:rsidRDefault="00392CF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92</w:t>
            </w:r>
          </w:p>
        </w:tc>
      </w:tr>
      <w:tr w:rsidR="00392CF4" w:rsidRPr="00AC7E96" w14:paraId="60D888F8" w14:textId="77777777">
        <w:trPr>
          <w:trHeight w:val="300"/>
          <w:jc w:val="center"/>
        </w:trPr>
        <w:tc>
          <w:tcPr>
            <w:tcW w:w="2963" w:type="dxa"/>
            <w:tcBorders>
              <w:top w:val="nil"/>
              <w:left w:val="single" w:sz="4" w:space="0" w:color="00778B"/>
              <w:bottom w:val="single" w:sz="4" w:space="0" w:color="00778B"/>
              <w:right w:val="single" w:sz="4" w:space="0" w:color="00778B"/>
            </w:tcBorders>
            <w:shd w:val="clear" w:color="auto" w:fill="auto"/>
            <w:noWrap/>
            <w:vAlign w:val="bottom"/>
            <w:hideMark/>
          </w:tcPr>
          <w:p w14:paraId="7770BD9C" w14:textId="77777777" w:rsidR="00392CF4" w:rsidRPr="00AC7E96" w:rsidRDefault="00392CF4">
            <w:pPr>
              <w:suppressAutoHyphens w:val="0"/>
              <w:spacing w:after="0" w:line="240" w:lineRule="auto"/>
              <w:jc w:val="center"/>
              <w:rPr>
                <w:rFonts w:cs="Calibri"/>
                <w:color w:val="000000"/>
                <w:sz w:val="18"/>
                <w:szCs w:val="18"/>
                <w:lang w:val="en-GB" w:eastAsia="en-GB"/>
              </w:rPr>
            </w:pPr>
            <w:r w:rsidRPr="00AC7E96">
              <w:rPr>
                <w:rFonts w:cs="Calibri"/>
                <w:color w:val="000000"/>
                <w:sz w:val="18"/>
                <w:szCs w:val="18"/>
                <w:lang w:val="en-GB" w:eastAsia="en-GB"/>
              </w:rPr>
              <w:t>T</w:t>
            </w:r>
          </w:p>
        </w:tc>
        <w:tc>
          <w:tcPr>
            <w:tcW w:w="717" w:type="dxa"/>
            <w:tcBorders>
              <w:top w:val="nil"/>
              <w:left w:val="nil"/>
              <w:bottom w:val="single" w:sz="4" w:space="0" w:color="00778B"/>
              <w:right w:val="single" w:sz="4" w:space="0" w:color="00778B"/>
            </w:tcBorders>
            <w:shd w:val="clear" w:color="auto" w:fill="auto"/>
            <w:noWrap/>
            <w:vAlign w:val="bottom"/>
            <w:hideMark/>
          </w:tcPr>
          <w:p w14:paraId="3B26F6D8" w14:textId="77777777" w:rsidR="00392CF4" w:rsidRPr="00AC7E96" w:rsidRDefault="00392CF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20</w:t>
            </w:r>
          </w:p>
        </w:tc>
      </w:tr>
      <w:tr w:rsidR="00392CF4" w:rsidRPr="00AC7E96" w14:paraId="3BE31F20" w14:textId="77777777">
        <w:trPr>
          <w:trHeight w:val="300"/>
          <w:jc w:val="center"/>
        </w:trPr>
        <w:tc>
          <w:tcPr>
            <w:tcW w:w="2963" w:type="dxa"/>
            <w:tcBorders>
              <w:top w:val="nil"/>
              <w:left w:val="single" w:sz="4" w:space="0" w:color="00778B"/>
              <w:bottom w:val="single" w:sz="4" w:space="0" w:color="00778B"/>
              <w:right w:val="single" w:sz="4" w:space="0" w:color="00778B"/>
            </w:tcBorders>
            <w:shd w:val="clear" w:color="auto" w:fill="auto"/>
            <w:noWrap/>
            <w:vAlign w:val="bottom"/>
            <w:hideMark/>
          </w:tcPr>
          <w:p w14:paraId="6E0B7D63" w14:textId="77777777" w:rsidR="00392CF4" w:rsidRPr="00AC7E96" w:rsidRDefault="00392CF4">
            <w:pPr>
              <w:suppressAutoHyphens w:val="0"/>
              <w:spacing w:after="0" w:line="240" w:lineRule="auto"/>
              <w:jc w:val="center"/>
              <w:rPr>
                <w:rFonts w:cs="Calibri"/>
                <w:color w:val="000000"/>
                <w:sz w:val="18"/>
                <w:szCs w:val="18"/>
                <w:lang w:val="en-GB" w:eastAsia="en-GB"/>
              </w:rPr>
            </w:pPr>
            <w:r w:rsidRPr="00AC7E96">
              <w:rPr>
                <w:rFonts w:cs="Calibri"/>
                <w:color w:val="000000"/>
                <w:sz w:val="18"/>
                <w:szCs w:val="18"/>
                <w:lang w:val="en-GB" w:eastAsia="en-GB"/>
              </w:rPr>
              <w:t>k</w:t>
            </w:r>
          </w:p>
        </w:tc>
        <w:tc>
          <w:tcPr>
            <w:tcW w:w="717" w:type="dxa"/>
            <w:tcBorders>
              <w:top w:val="nil"/>
              <w:left w:val="nil"/>
              <w:bottom w:val="single" w:sz="4" w:space="0" w:color="00778B"/>
              <w:right w:val="single" w:sz="4" w:space="0" w:color="00778B"/>
            </w:tcBorders>
            <w:shd w:val="clear" w:color="auto" w:fill="auto"/>
            <w:noWrap/>
            <w:vAlign w:val="bottom"/>
            <w:hideMark/>
          </w:tcPr>
          <w:p w14:paraId="49D6435D" w14:textId="77777777" w:rsidR="00392CF4" w:rsidRPr="00AC7E96" w:rsidRDefault="00392CF4">
            <w:pPr>
              <w:suppressAutoHyphens w:val="0"/>
              <w:spacing w:after="0" w:line="240" w:lineRule="auto"/>
              <w:jc w:val="center"/>
              <w:rPr>
                <w:rFonts w:cs="Calibri"/>
                <w:color w:val="000000"/>
                <w:sz w:val="18"/>
                <w:szCs w:val="18"/>
                <w:lang w:val="en-GB" w:eastAsia="en-GB"/>
              </w:rPr>
            </w:pPr>
            <w:r w:rsidRPr="00AC7E96">
              <w:rPr>
                <w:rFonts w:cs="Calibri"/>
                <w:color w:val="000000"/>
                <w:sz w:val="18"/>
                <w:szCs w:val="18"/>
                <w:lang w:val="en-GB" w:eastAsia="en-GB"/>
              </w:rPr>
              <w:t>0.26</w:t>
            </w:r>
          </w:p>
        </w:tc>
      </w:tr>
      <w:tr w:rsidR="00392CF4" w:rsidRPr="00AC7E96" w14:paraId="15039AAC" w14:textId="77777777">
        <w:trPr>
          <w:trHeight w:val="300"/>
          <w:jc w:val="center"/>
        </w:trPr>
        <w:tc>
          <w:tcPr>
            <w:tcW w:w="2963" w:type="dxa"/>
            <w:tcBorders>
              <w:top w:val="nil"/>
              <w:left w:val="single" w:sz="4" w:space="0" w:color="00778B"/>
              <w:bottom w:val="single" w:sz="4" w:space="0" w:color="00778B"/>
              <w:right w:val="single" w:sz="4" w:space="0" w:color="00778B"/>
            </w:tcBorders>
            <w:shd w:val="clear" w:color="auto" w:fill="auto"/>
            <w:noWrap/>
            <w:vAlign w:val="bottom"/>
            <w:hideMark/>
          </w:tcPr>
          <w:p w14:paraId="132DEE63" w14:textId="77777777" w:rsidR="00392CF4" w:rsidRPr="00AC7E96" w:rsidRDefault="00392CF4">
            <w:pPr>
              <w:suppressAutoHyphens w:val="0"/>
              <w:spacing w:after="0" w:line="240" w:lineRule="auto"/>
              <w:jc w:val="center"/>
              <w:rPr>
                <w:rFonts w:cs="Calibri"/>
                <w:color w:val="000000"/>
                <w:sz w:val="18"/>
                <w:szCs w:val="18"/>
                <w:lang w:val="en-GB" w:eastAsia="en-GB"/>
              </w:rPr>
            </w:pPr>
            <w:r w:rsidRPr="00AC7E96">
              <w:rPr>
                <w:rFonts w:cs="Calibri"/>
                <w:color w:val="000000"/>
                <w:sz w:val="18"/>
                <w:szCs w:val="18"/>
                <w:lang w:val="en-GB" w:eastAsia="en-GB"/>
              </w:rPr>
              <w:t>D (mg/</w:t>
            </w:r>
            <w:r>
              <w:rPr>
                <w:rFonts w:cs="Calibri"/>
                <w:color w:val="000000"/>
                <w:sz w:val="18"/>
                <w:szCs w:val="18"/>
                <w:lang w:val="en-GB" w:eastAsia="en-GB"/>
              </w:rPr>
              <w:t>L</w:t>
            </w:r>
            <w:r w:rsidRPr="00AC7E96">
              <w:rPr>
                <w:rFonts w:cs="Calibri"/>
                <w:color w:val="000000"/>
                <w:sz w:val="18"/>
                <w:szCs w:val="18"/>
                <w:lang w:val="en-GB" w:eastAsia="en-GB"/>
              </w:rPr>
              <w:t>)</w:t>
            </w:r>
          </w:p>
        </w:tc>
        <w:tc>
          <w:tcPr>
            <w:tcW w:w="717" w:type="dxa"/>
            <w:tcBorders>
              <w:top w:val="nil"/>
              <w:left w:val="nil"/>
              <w:bottom w:val="single" w:sz="4" w:space="0" w:color="00778B"/>
              <w:right w:val="single" w:sz="4" w:space="0" w:color="00778B"/>
            </w:tcBorders>
            <w:shd w:val="clear" w:color="auto" w:fill="auto"/>
            <w:noWrap/>
            <w:vAlign w:val="bottom"/>
            <w:hideMark/>
          </w:tcPr>
          <w:p w14:paraId="641F04AF" w14:textId="77777777" w:rsidR="00392CF4" w:rsidRPr="00AC7E96" w:rsidRDefault="00392CF4">
            <w:pPr>
              <w:suppressAutoHyphens w:val="0"/>
              <w:spacing w:after="0" w:line="240" w:lineRule="auto"/>
              <w:jc w:val="center"/>
              <w:rPr>
                <w:rFonts w:cs="Calibri"/>
                <w:color w:val="000000"/>
                <w:sz w:val="18"/>
                <w:szCs w:val="18"/>
                <w:lang w:val="en-GB" w:eastAsia="en-GB"/>
              </w:rPr>
            </w:pPr>
            <w:r w:rsidRPr="00AC7E96">
              <w:rPr>
                <w:rFonts w:cs="Calibri"/>
                <w:color w:val="000000"/>
                <w:sz w:val="18"/>
                <w:szCs w:val="18"/>
                <w:lang w:val="en-GB" w:eastAsia="en-GB"/>
              </w:rPr>
              <w:t>110</w:t>
            </w:r>
          </w:p>
        </w:tc>
      </w:tr>
      <w:tr w:rsidR="00392CF4" w:rsidRPr="00AC7E96" w14:paraId="650434C8" w14:textId="77777777">
        <w:trPr>
          <w:trHeight w:val="300"/>
          <w:jc w:val="center"/>
        </w:trPr>
        <w:tc>
          <w:tcPr>
            <w:tcW w:w="2963" w:type="dxa"/>
            <w:tcBorders>
              <w:top w:val="nil"/>
              <w:left w:val="single" w:sz="4" w:space="0" w:color="00778B"/>
              <w:bottom w:val="single" w:sz="4" w:space="0" w:color="00778B"/>
              <w:right w:val="single" w:sz="4" w:space="0" w:color="00778B"/>
            </w:tcBorders>
            <w:shd w:val="clear" w:color="auto" w:fill="auto"/>
            <w:noWrap/>
            <w:vAlign w:val="bottom"/>
            <w:hideMark/>
          </w:tcPr>
          <w:p w14:paraId="46517DF1" w14:textId="77777777" w:rsidR="00392CF4" w:rsidRPr="00AC7E96" w:rsidRDefault="00392CF4">
            <w:pPr>
              <w:suppressAutoHyphens w:val="0"/>
              <w:spacing w:after="0" w:line="240" w:lineRule="auto"/>
              <w:jc w:val="center"/>
              <w:rPr>
                <w:rFonts w:cs="Calibri"/>
                <w:b/>
                <w:bCs/>
                <w:color w:val="000000"/>
                <w:sz w:val="18"/>
                <w:szCs w:val="18"/>
                <w:lang w:val="en-GB" w:eastAsia="en-GB"/>
              </w:rPr>
            </w:pPr>
            <w:r w:rsidRPr="00AC7E96">
              <w:rPr>
                <w:rFonts w:cs="Calibri"/>
                <w:b/>
                <w:bCs/>
                <w:color w:val="000000"/>
                <w:sz w:val="18"/>
                <w:szCs w:val="18"/>
                <w:lang w:val="en-GB" w:eastAsia="en-GB"/>
              </w:rPr>
              <w:t>S (kg seco/m</w:t>
            </w:r>
            <w:r w:rsidRPr="0079322B">
              <w:rPr>
                <w:rFonts w:cs="Calibri"/>
                <w:b/>
                <w:bCs/>
                <w:color w:val="000000"/>
                <w:sz w:val="18"/>
                <w:szCs w:val="18"/>
                <w:vertAlign w:val="superscript"/>
                <w:lang w:val="en-GB" w:eastAsia="en-GB"/>
              </w:rPr>
              <w:t>3</w:t>
            </w:r>
            <w:r w:rsidRPr="00AC7E96">
              <w:rPr>
                <w:rFonts w:cs="Calibri"/>
                <w:b/>
                <w:bCs/>
                <w:color w:val="000000"/>
                <w:sz w:val="18"/>
                <w:szCs w:val="18"/>
                <w:lang w:val="en-GB" w:eastAsia="en-GB"/>
              </w:rPr>
              <w:t>)</w:t>
            </w:r>
          </w:p>
        </w:tc>
        <w:tc>
          <w:tcPr>
            <w:tcW w:w="717" w:type="dxa"/>
            <w:tcBorders>
              <w:top w:val="nil"/>
              <w:left w:val="nil"/>
              <w:bottom w:val="single" w:sz="4" w:space="0" w:color="00778B"/>
              <w:right w:val="single" w:sz="4" w:space="0" w:color="00778B"/>
            </w:tcBorders>
            <w:shd w:val="clear" w:color="auto" w:fill="auto"/>
            <w:noWrap/>
            <w:vAlign w:val="bottom"/>
            <w:hideMark/>
          </w:tcPr>
          <w:p w14:paraId="3F596F00" w14:textId="77777777" w:rsidR="00392CF4" w:rsidRPr="00AC7E96" w:rsidRDefault="00392CF4">
            <w:pPr>
              <w:suppressAutoHyphens w:val="0"/>
              <w:spacing w:after="0" w:line="240" w:lineRule="auto"/>
              <w:jc w:val="center"/>
              <w:rPr>
                <w:rFonts w:cs="Calibri"/>
                <w:b/>
                <w:bCs/>
                <w:color w:val="000000"/>
                <w:sz w:val="18"/>
                <w:szCs w:val="18"/>
                <w:lang w:val="en-GB" w:eastAsia="en-GB"/>
              </w:rPr>
            </w:pPr>
            <w:r w:rsidRPr="00AC7E96">
              <w:rPr>
                <w:rFonts w:cs="Calibri"/>
                <w:b/>
                <w:bCs/>
                <w:color w:val="000000"/>
                <w:sz w:val="18"/>
                <w:szCs w:val="18"/>
                <w:lang w:val="en-GB" w:eastAsia="en-GB"/>
              </w:rPr>
              <w:t>0.</w:t>
            </w:r>
            <w:r>
              <w:rPr>
                <w:rFonts w:cs="Calibri"/>
                <w:b/>
                <w:bCs/>
                <w:color w:val="000000"/>
                <w:sz w:val="18"/>
                <w:szCs w:val="18"/>
                <w:lang w:val="en-GB" w:eastAsia="en-GB"/>
              </w:rPr>
              <w:t>073</w:t>
            </w:r>
          </w:p>
        </w:tc>
      </w:tr>
      <w:tr w:rsidR="00392CF4" w:rsidRPr="00AC7E96" w14:paraId="7918495D" w14:textId="77777777">
        <w:trPr>
          <w:trHeight w:val="300"/>
          <w:jc w:val="center"/>
        </w:trPr>
        <w:tc>
          <w:tcPr>
            <w:tcW w:w="2963" w:type="dxa"/>
            <w:tcBorders>
              <w:top w:val="nil"/>
              <w:left w:val="single" w:sz="4" w:space="0" w:color="00778B"/>
              <w:bottom w:val="single" w:sz="4" w:space="0" w:color="00778B"/>
              <w:right w:val="single" w:sz="4" w:space="0" w:color="00778B"/>
            </w:tcBorders>
            <w:shd w:val="clear" w:color="auto" w:fill="auto"/>
            <w:noWrap/>
            <w:vAlign w:val="bottom"/>
            <w:hideMark/>
          </w:tcPr>
          <w:p w14:paraId="6D69B811" w14:textId="77777777" w:rsidR="00392CF4" w:rsidRPr="00AC7E96" w:rsidRDefault="00392CF4">
            <w:pPr>
              <w:suppressAutoHyphens w:val="0"/>
              <w:spacing w:after="0" w:line="240" w:lineRule="auto"/>
              <w:jc w:val="center"/>
              <w:rPr>
                <w:rFonts w:cs="Calibri"/>
                <w:color w:val="000000"/>
                <w:sz w:val="18"/>
                <w:szCs w:val="18"/>
                <w:lang w:val="en-GB" w:eastAsia="en-GB"/>
              </w:rPr>
            </w:pPr>
            <w:r w:rsidRPr="00AC7E96">
              <w:rPr>
                <w:rFonts w:cs="Calibri"/>
                <w:color w:val="000000"/>
                <w:sz w:val="18"/>
                <w:szCs w:val="18"/>
                <w:lang w:val="en-GB" w:eastAsia="en-GB"/>
              </w:rPr>
              <w:t>Q (m</w:t>
            </w:r>
            <w:r w:rsidRPr="0079322B">
              <w:rPr>
                <w:rFonts w:cs="Calibri"/>
                <w:color w:val="000000"/>
                <w:sz w:val="18"/>
                <w:szCs w:val="18"/>
                <w:vertAlign w:val="superscript"/>
                <w:lang w:val="en-GB" w:eastAsia="en-GB"/>
              </w:rPr>
              <w:t>3</w:t>
            </w:r>
            <w:r w:rsidRPr="00AC7E96">
              <w:rPr>
                <w:rFonts w:cs="Calibri"/>
                <w:color w:val="000000"/>
                <w:sz w:val="18"/>
                <w:szCs w:val="18"/>
                <w:lang w:val="en-GB" w:eastAsia="en-GB"/>
              </w:rPr>
              <w:t>/h)</w:t>
            </w:r>
          </w:p>
        </w:tc>
        <w:tc>
          <w:tcPr>
            <w:tcW w:w="717" w:type="dxa"/>
            <w:tcBorders>
              <w:top w:val="nil"/>
              <w:left w:val="nil"/>
              <w:bottom w:val="single" w:sz="4" w:space="0" w:color="00778B"/>
              <w:right w:val="single" w:sz="4" w:space="0" w:color="00778B"/>
            </w:tcBorders>
            <w:shd w:val="clear" w:color="auto" w:fill="auto"/>
            <w:noWrap/>
            <w:vAlign w:val="bottom"/>
            <w:hideMark/>
          </w:tcPr>
          <w:p w14:paraId="0BC75519" w14:textId="77777777" w:rsidR="00392CF4" w:rsidRPr="00AC7E96" w:rsidRDefault="00392CF4">
            <w:pPr>
              <w:suppressAutoHyphens w:val="0"/>
              <w:spacing w:after="0" w:line="240" w:lineRule="auto"/>
              <w:jc w:val="center"/>
              <w:rPr>
                <w:rFonts w:cs="Calibri"/>
                <w:color w:val="000000"/>
                <w:sz w:val="18"/>
                <w:szCs w:val="18"/>
                <w:lang w:val="en-GB" w:eastAsia="en-GB"/>
              </w:rPr>
            </w:pPr>
            <w:r w:rsidRPr="00AC7E96">
              <w:rPr>
                <w:rFonts w:cs="Calibri"/>
                <w:color w:val="000000"/>
                <w:sz w:val="18"/>
                <w:szCs w:val="18"/>
                <w:lang w:val="en-GB" w:eastAsia="en-GB"/>
              </w:rPr>
              <w:t>1</w:t>
            </w:r>
            <w:r>
              <w:rPr>
                <w:rFonts w:cs="Calibri"/>
                <w:color w:val="000000"/>
                <w:sz w:val="18"/>
                <w:szCs w:val="18"/>
                <w:lang w:val="en-GB" w:eastAsia="en-GB"/>
              </w:rPr>
              <w:t>00</w:t>
            </w:r>
          </w:p>
        </w:tc>
      </w:tr>
      <w:tr w:rsidR="00392CF4" w:rsidRPr="00AC7E96" w14:paraId="0746B990" w14:textId="77777777">
        <w:trPr>
          <w:trHeight w:val="300"/>
          <w:jc w:val="center"/>
        </w:trPr>
        <w:tc>
          <w:tcPr>
            <w:tcW w:w="2963" w:type="dxa"/>
            <w:tcBorders>
              <w:top w:val="nil"/>
              <w:left w:val="single" w:sz="4" w:space="0" w:color="00778B"/>
              <w:bottom w:val="single" w:sz="4" w:space="0" w:color="00778B"/>
              <w:right w:val="single" w:sz="4" w:space="0" w:color="00778B"/>
            </w:tcBorders>
            <w:shd w:val="clear" w:color="auto" w:fill="auto"/>
            <w:noWrap/>
            <w:vAlign w:val="bottom"/>
            <w:hideMark/>
          </w:tcPr>
          <w:p w14:paraId="33C37836" w14:textId="77777777" w:rsidR="00392CF4" w:rsidRPr="00AC7E96" w:rsidRDefault="00392CF4">
            <w:pPr>
              <w:suppressAutoHyphens w:val="0"/>
              <w:spacing w:after="0" w:line="240" w:lineRule="auto"/>
              <w:jc w:val="center"/>
              <w:rPr>
                <w:rFonts w:cs="Calibri"/>
                <w:b/>
                <w:bCs/>
                <w:color w:val="000000"/>
                <w:sz w:val="18"/>
                <w:szCs w:val="18"/>
                <w:lang w:val="en-GB" w:eastAsia="en-GB"/>
              </w:rPr>
            </w:pPr>
            <w:r w:rsidRPr="00AC7E96">
              <w:rPr>
                <w:rFonts w:cs="Calibri"/>
                <w:b/>
                <w:bCs/>
                <w:color w:val="000000"/>
                <w:sz w:val="18"/>
                <w:szCs w:val="18"/>
                <w:lang w:val="en-GB" w:eastAsia="en-GB"/>
              </w:rPr>
              <w:t>M (Kg seco/h)</w:t>
            </w:r>
          </w:p>
        </w:tc>
        <w:tc>
          <w:tcPr>
            <w:tcW w:w="717" w:type="dxa"/>
            <w:tcBorders>
              <w:top w:val="nil"/>
              <w:left w:val="nil"/>
              <w:bottom w:val="single" w:sz="4" w:space="0" w:color="00778B"/>
              <w:right w:val="single" w:sz="4" w:space="0" w:color="00778B"/>
            </w:tcBorders>
            <w:shd w:val="clear" w:color="auto" w:fill="auto"/>
            <w:noWrap/>
            <w:vAlign w:val="bottom"/>
            <w:hideMark/>
          </w:tcPr>
          <w:p w14:paraId="6CE77A2B" w14:textId="77777777" w:rsidR="00392CF4" w:rsidRPr="00AC7E96" w:rsidRDefault="00392CF4">
            <w:pPr>
              <w:suppressAutoHyphens w:val="0"/>
              <w:spacing w:after="0" w:line="240" w:lineRule="auto"/>
              <w:jc w:val="center"/>
              <w:rPr>
                <w:rFonts w:cs="Calibri"/>
                <w:b/>
                <w:bCs/>
                <w:color w:val="000000"/>
                <w:sz w:val="18"/>
                <w:szCs w:val="18"/>
                <w:lang w:val="en-GB" w:eastAsia="en-GB"/>
              </w:rPr>
            </w:pPr>
            <w:r>
              <w:rPr>
                <w:rFonts w:cs="Calibri"/>
                <w:b/>
                <w:bCs/>
                <w:color w:val="000000"/>
                <w:sz w:val="18"/>
                <w:szCs w:val="18"/>
                <w:lang w:val="en-GB" w:eastAsia="en-GB"/>
              </w:rPr>
              <w:t>7.3</w:t>
            </w:r>
          </w:p>
        </w:tc>
      </w:tr>
      <w:tr w:rsidR="00392CF4" w:rsidRPr="00AC7E96" w14:paraId="272ACEBA" w14:textId="77777777">
        <w:trPr>
          <w:trHeight w:val="300"/>
          <w:jc w:val="center"/>
        </w:trPr>
        <w:tc>
          <w:tcPr>
            <w:tcW w:w="2963" w:type="dxa"/>
            <w:tcBorders>
              <w:top w:val="nil"/>
              <w:left w:val="single" w:sz="4" w:space="0" w:color="00778B"/>
              <w:bottom w:val="single" w:sz="4" w:space="0" w:color="00778B"/>
              <w:right w:val="single" w:sz="4" w:space="0" w:color="00778B"/>
            </w:tcBorders>
            <w:shd w:val="clear" w:color="auto" w:fill="auto"/>
            <w:noWrap/>
            <w:vAlign w:val="bottom"/>
            <w:hideMark/>
          </w:tcPr>
          <w:p w14:paraId="3F497931" w14:textId="77777777" w:rsidR="00392CF4" w:rsidRPr="00AC7E96" w:rsidRDefault="00392CF4">
            <w:pPr>
              <w:suppressAutoHyphens w:val="0"/>
              <w:spacing w:after="0" w:line="240" w:lineRule="auto"/>
              <w:jc w:val="center"/>
              <w:rPr>
                <w:rFonts w:cs="Calibri"/>
                <w:b/>
                <w:bCs/>
                <w:color w:val="000000"/>
                <w:sz w:val="18"/>
                <w:szCs w:val="18"/>
                <w:lang w:val="en-GB" w:eastAsia="en-GB"/>
              </w:rPr>
            </w:pPr>
            <w:r w:rsidRPr="00AC7E96">
              <w:rPr>
                <w:rFonts w:cs="Calibri"/>
                <w:b/>
                <w:bCs/>
                <w:color w:val="000000"/>
                <w:sz w:val="18"/>
                <w:szCs w:val="18"/>
                <w:lang w:val="en-GB" w:eastAsia="en-GB"/>
              </w:rPr>
              <w:t>Volumen diario (kg/día)</w:t>
            </w:r>
          </w:p>
        </w:tc>
        <w:tc>
          <w:tcPr>
            <w:tcW w:w="717" w:type="dxa"/>
            <w:tcBorders>
              <w:top w:val="nil"/>
              <w:left w:val="nil"/>
              <w:bottom w:val="single" w:sz="4" w:space="0" w:color="00778B"/>
              <w:right w:val="single" w:sz="4" w:space="0" w:color="00778B"/>
            </w:tcBorders>
            <w:shd w:val="clear" w:color="auto" w:fill="auto"/>
            <w:noWrap/>
            <w:vAlign w:val="bottom"/>
            <w:hideMark/>
          </w:tcPr>
          <w:p w14:paraId="00BB2944" w14:textId="77777777" w:rsidR="00392CF4" w:rsidRPr="00AC7E96" w:rsidRDefault="00392CF4">
            <w:pPr>
              <w:suppressAutoHyphens w:val="0"/>
              <w:spacing w:after="0" w:line="240" w:lineRule="auto"/>
              <w:jc w:val="center"/>
              <w:rPr>
                <w:rFonts w:cs="Calibri"/>
                <w:b/>
                <w:bCs/>
                <w:color w:val="000000"/>
                <w:sz w:val="18"/>
                <w:szCs w:val="18"/>
                <w:lang w:val="en-GB" w:eastAsia="en-GB"/>
              </w:rPr>
            </w:pPr>
            <w:r>
              <w:rPr>
                <w:rFonts w:cs="Calibri"/>
                <w:b/>
                <w:bCs/>
                <w:color w:val="000000"/>
                <w:sz w:val="18"/>
                <w:szCs w:val="18"/>
                <w:lang w:val="en-GB" w:eastAsia="en-GB"/>
              </w:rPr>
              <w:t>117</w:t>
            </w:r>
          </w:p>
        </w:tc>
      </w:tr>
    </w:tbl>
    <w:p w14:paraId="0E0EDD24" w14:textId="77777777" w:rsidR="00106BE9" w:rsidRDefault="00106BE9" w:rsidP="00106BE9">
      <w:bookmarkStart w:id="23" w:name="_Toc137979282"/>
    </w:p>
    <w:p w14:paraId="0CA01F68" w14:textId="1DE5A59B" w:rsidR="00392CF4" w:rsidRDefault="00392CF4" w:rsidP="00974A4D">
      <w:pPr>
        <w:pStyle w:val="Ttulo3"/>
      </w:pPr>
      <w:bookmarkStart w:id="24" w:name="_Toc168910847"/>
      <w:r>
        <w:t>Espesador de lodos</w:t>
      </w:r>
      <w:bookmarkEnd w:id="23"/>
      <w:bookmarkEnd w:id="24"/>
    </w:p>
    <w:p w14:paraId="75E184A6" w14:textId="59DDD99D" w:rsidR="00392CF4" w:rsidRDefault="00392CF4" w:rsidP="00392CF4">
      <w:pPr>
        <w:rPr>
          <w:lang w:val="es-ES" w:eastAsia="es-UY"/>
        </w:rPr>
      </w:pPr>
      <w:r>
        <w:rPr>
          <w:lang w:val="es-ES" w:eastAsia="es-UY"/>
        </w:rPr>
        <w:t xml:space="preserve">La purga de los sedimentadores será conducida por las salidas laterales, hacia un colector general, que los conducirá hacia </w:t>
      </w:r>
      <w:r w:rsidR="00731731">
        <w:rPr>
          <w:lang w:val="es-ES" w:eastAsia="es-UY"/>
        </w:rPr>
        <w:t>los espesadores</w:t>
      </w:r>
      <w:r>
        <w:rPr>
          <w:lang w:val="es-ES" w:eastAsia="es-UY"/>
        </w:rPr>
        <w:t xml:space="preserve"> de </w:t>
      </w:r>
      <w:r w:rsidR="00731731">
        <w:rPr>
          <w:lang w:val="es-ES" w:eastAsia="es-UY"/>
        </w:rPr>
        <w:t>lodos</w:t>
      </w:r>
      <w:r>
        <w:rPr>
          <w:lang w:val="es-ES" w:eastAsia="es-UY"/>
        </w:rPr>
        <w:t xml:space="preserve">, de manera de permitir la descarga de los sedimentadores por gravedad. Desde este último, se contará con un sistema de impulsión que conducirá los lodos purgados hacia </w:t>
      </w:r>
      <w:r w:rsidR="00375623">
        <w:rPr>
          <w:lang w:val="es-ES" w:eastAsia="es-UY"/>
        </w:rPr>
        <w:t>geotubos</w:t>
      </w:r>
      <w:r>
        <w:rPr>
          <w:lang w:val="es-ES" w:eastAsia="es-UY"/>
        </w:rPr>
        <w:t xml:space="preserve"> para </w:t>
      </w:r>
      <w:r w:rsidR="00375623">
        <w:rPr>
          <w:lang w:val="es-ES" w:eastAsia="es-UY"/>
        </w:rPr>
        <w:t>su secado</w:t>
      </w:r>
      <w:r>
        <w:rPr>
          <w:lang w:val="es-ES" w:eastAsia="es-UY"/>
        </w:rPr>
        <w:t xml:space="preserve">. </w:t>
      </w:r>
    </w:p>
    <w:p w14:paraId="238FDB06" w14:textId="3CAFE080" w:rsidR="00375623" w:rsidRDefault="00375623" w:rsidP="00375623">
      <w:pPr>
        <w:rPr>
          <w:lang w:val="es-MX" w:eastAsia="es-UY"/>
        </w:rPr>
      </w:pPr>
      <w:r>
        <w:rPr>
          <w:lang w:val="es-MX" w:eastAsia="es-UY"/>
        </w:rPr>
        <w:t>La purga de lodos será conducida por gravedad hacia los espesadores a través de una tubería que deberá ir suspendida sobre pilares. La tubería será de fundición dúctil</w:t>
      </w:r>
      <w:r w:rsidR="006C75B3">
        <w:rPr>
          <w:lang w:val="es-MX" w:eastAsia="es-UY"/>
        </w:rPr>
        <w:t xml:space="preserve"> DN2</w:t>
      </w:r>
      <w:r w:rsidR="002C1C12">
        <w:rPr>
          <w:lang w:val="es-MX" w:eastAsia="es-UY"/>
        </w:rPr>
        <w:t>0</w:t>
      </w:r>
      <w:r w:rsidR="006C75B3">
        <w:rPr>
          <w:lang w:val="es-MX" w:eastAsia="es-UY"/>
        </w:rPr>
        <w:t>0 PN10</w:t>
      </w:r>
      <w:r>
        <w:rPr>
          <w:lang w:val="es-MX" w:eastAsia="es-UY"/>
        </w:rPr>
        <w:t xml:space="preserve">. </w:t>
      </w:r>
    </w:p>
    <w:p w14:paraId="67AACEC6" w14:textId="31BCB324" w:rsidR="00392CF4" w:rsidRDefault="00375623" w:rsidP="00392CF4">
      <w:pPr>
        <w:rPr>
          <w:lang w:val="es-MX" w:eastAsia="es-UY"/>
        </w:rPr>
      </w:pPr>
      <w:r>
        <w:rPr>
          <w:lang w:val="es-MX" w:eastAsia="es-UY"/>
        </w:rPr>
        <w:t>Se contará con 3 unidades</w:t>
      </w:r>
      <w:r w:rsidR="00392CF4">
        <w:rPr>
          <w:lang w:val="es-MX" w:eastAsia="es-UY"/>
        </w:rPr>
        <w:t xml:space="preserve"> espesadores</w:t>
      </w:r>
      <w:r>
        <w:rPr>
          <w:lang w:val="es-MX" w:eastAsia="es-UY"/>
        </w:rPr>
        <w:t>,</w:t>
      </w:r>
      <w:r w:rsidR="00392CF4">
        <w:rPr>
          <w:lang w:val="es-MX" w:eastAsia="es-UY"/>
        </w:rPr>
        <w:t xml:space="preserve"> ubicados sobre el nivel del terreno</w:t>
      </w:r>
      <w:r w:rsidR="004D5309">
        <w:rPr>
          <w:lang w:val="es-MX" w:eastAsia="es-UY"/>
        </w:rPr>
        <w:t>, de acero al carbono</w:t>
      </w:r>
      <w:r w:rsidR="00392CF4">
        <w:rPr>
          <w:lang w:val="es-MX" w:eastAsia="es-UY"/>
        </w:rPr>
        <w:t>. Se tomaron como referencia los espesadores utilizados en la usina de Balneario Argentino</w:t>
      </w:r>
      <w:r w:rsidR="004D5309">
        <w:rPr>
          <w:lang w:val="es-MX" w:eastAsia="es-UY"/>
        </w:rPr>
        <w:t xml:space="preserve">. </w:t>
      </w:r>
      <w:r w:rsidR="00392CF4">
        <w:rPr>
          <w:lang w:val="es-MX" w:eastAsia="es-UY"/>
        </w:rPr>
        <w:t xml:space="preserve">Cada espesador tendrá un volumen igual a una purga de sedimentador entre el ingreso y la salida de sobrenadante. </w:t>
      </w:r>
    </w:p>
    <w:p w14:paraId="1ECB6AE8" w14:textId="634C5773" w:rsidR="00392CF4" w:rsidRDefault="00392CF4" w:rsidP="00392CF4">
      <w:pPr>
        <w:rPr>
          <w:lang w:val="es-MX" w:eastAsia="es-UY"/>
        </w:rPr>
      </w:pPr>
      <w:r>
        <w:rPr>
          <w:lang w:val="es-MX" w:eastAsia="es-UY"/>
        </w:rPr>
        <w:t>Se estima que las purgas de lodos se</w:t>
      </w:r>
      <w:r w:rsidR="00375623">
        <w:rPr>
          <w:lang w:val="es-MX" w:eastAsia="es-UY"/>
        </w:rPr>
        <w:t xml:space="preserve"> realicen</w:t>
      </w:r>
      <w:r>
        <w:rPr>
          <w:lang w:val="es-MX" w:eastAsia="es-UY"/>
        </w:rPr>
        <w:t xml:space="preserve"> 1 vez al día. </w:t>
      </w:r>
    </w:p>
    <w:p w14:paraId="7CD10C1C" w14:textId="054E2A93" w:rsidR="00392CF4" w:rsidRDefault="00392CF4" w:rsidP="00392CF4">
      <w:pPr>
        <w:rPr>
          <w:lang w:val="es-MX" w:eastAsia="es-UY"/>
        </w:rPr>
      </w:pPr>
      <w:r>
        <w:rPr>
          <w:lang w:val="es-MX" w:eastAsia="es-UY"/>
        </w:rPr>
        <w:t>Según fue informado por OSE, la purga de los sedimentadores se realiza bajando el agua una altura de 0,45 m en los sedimentadores y floculadores, con lo que el volumen de la descarga es de 17,72 m</w:t>
      </w:r>
      <w:r w:rsidRPr="00622F1D">
        <w:rPr>
          <w:vertAlign w:val="superscript"/>
          <w:lang w:val="es-MX" w:eastAsia="es-UY"/>
        </w:rPr>
        <w:t>3</w:t>
      </w:r>
      <w:r>
        <w:rPr>
          <w:lang w:val="es-MX" w:eastAsia="es-UY"/>
        </w:rPr>
        <w:t>, siendo el tiempo de esta descarga de 2,25 minutos, con lo que el caudal de purga es de 0,13m</w:t>
      </w:r>
      <w:r w:rsidRPr="006253F6">
        <w:rPr>
          <w:vertAlign w:val="superscript"/>
          <w:lang w:val="es-MX" w:eastAsia="es-UY"/>
        </w:rPr>
        <w:t>3</w:t>
      </w:r>
      <w:r>
        <w:rPr>
          <w:lang w:val="es-MX" w:eastAsia="es-UY"/>
        </w:rPr>
        <w:t>/s.</w:t>
      </w:r>
      <w:r w:rsidR="00D55280">
        <w:rPr>
          <w:lang w:val="es-MX" w:eastAsia="es-UY"/>
        </w:rPr>
        <w:t xml:space="preserve"> </w:t>
      </w:r>
    </w:p>
    <w:p w14:paraId="5F37C014" w14:textId="0C6A29E9" w:rsidR="00BE6045" w:rsidRDefault="00BE6045" w:rsidP="00BE6045">
      <w:pPr>
        <w:rPr>
          <w:lang w:val="es-MX" w:eastAsia="es-UY"/>
        </w:rPr>
      </w:pPr>
      <w:r>
        <w:rPr>
          <w:lang w:val="es-MX" w:eastAsia="es-UY"/>
        </w:rPr>
        <w:t xml:space="preserve">Cada espesador </w:t>
      </w:r>
      <w:r w:rsidR="008A49C4">
        <w:rPr>
          <w:lang w:val="es-MX" w:eastAsia="es-UY"/>
        </w:rPr>
        <w:t>tendrá</w:t>
      </w:r>
      <w:r>
        <w:rPr>
          <w:lang w:val="es-MX" w:eastAsia="es-UY"/>
        </w:rPr>
        <w:t xml:space="preserve"> volumen para la sedimentación de lodos en la parte inferior, y volumen entre el ingreso al mismo y la salida del sobrenadante, equivalente a una purga de lodos. El volumen total del cada espesador es de 22m</w:t>
      </w:r>
      <w:r w:rsidRPr="00541F4E">
        <w:rPr>
          <w:vertAlign w:val="superscript"/>
          <w:lang w:val="es-MX" w:eastAsia="es-UY"/>
        </w:rPr>
        <w:t>3</w:t>
      </w:r>
      <w:r>
        <w:rPr>
          <w:lang w:val="es-MX" w:eastAsia="es-UY"/>
        </w:rPr>
        <w:t xml:space="preserve">. </w:t>
      </w:r>
    </w:p>
    <w:p w14:paraId="24534E04" w14:textId="2C86CA05" w:rsidR="00392CF4" w:rsidRDefault="00392CF4" w:rsidP="00392CF4">
      <w:pPr>
        <w:rPr>
          <w:lang w:val="es-MX" w:eastAsia="es-UY"/>
        </w:rPr>
      </w:pPr>
      <w:r>
        <w:rPr>
          <w:lang w:val="es-MX" w:eastAsia="es-UY"/>
        </w:rPr>
        <w:t xml:space="preserve">Para ese caso, se plantean las pérdidas de carga en las descargas, asumiendo que se </w:t>
      </w:r>
      <w:r w:rsidR="00C33B2E">
        <w:rPr>
          <w:lang w:val="es-MX" w:eastAsia="es-UY"/>
        </w:rPr>
        <w:t>descargan en simultaneo</w:t>
      </w:r>
      <w:r>
        <w:rPr>
          <w:lang w:val="es-MX" w:eastAsia="es-UY"/>
        </w:rPr>
        <w:t xml:space="preserve"> todas las </w:t>
      </w:r>
      <w:r w:rsidR="00C33B2E">
        <w:rPr>
          <w:lang w:val="es-MX" w:eastAsia="es-UY"/>
        </w:rPr>
        <w:t>tolvas de manera de asegurar un correcto descenso del flujo</w:t>
      </w:r>
      <w:r w:rsidR="00E85204">
        <w:rPr>
          <w:lang w:val="es-MX" w:eastAsia="es-UY"/>
        </w:rPr>
        <w:t xml:space="preserve"> y vaciado de las tolvas</w:t>
      </w:r>
      <w:r>
        <w:rPr>
          <w:lang w:val="es-MX" w:eastAsia="es-UY"/>
        </w:rPr>
        <w:t xml:space="preserve">. </w:t>
      </w:r>
    </w:p>
    <w:p w14:paraId="2AE4AB3F" w14:textId="66D4AC69" w:rsidR="00392CF4" w:rsidRPr="002F1718" w:rsidRDefault="00392CF4" w:rsidP="002F1718">
      <w:pPr>
        <w:spacing w:after="0" w:line="240" w:lineRule="auto"/>
        <w:jc w:val="center"/>
        <w:rPr>
          <w:rFonts w:eastAsiaTheme="minorHAnsi"/>
          <w:b/>
          <w:bCs/>
          <w:i/>
          <w:color w:val="00778B"/>
          <w:sz w:val="18"/>
          <w:szCs w:val="20"/>
          <w:lang w:eastAsia="es-UY"/>
        </w:rPr>
      </w:pPr>
      <w:r w:rsidRPr="002F1718">
        <w:rPr>
          <w:rFonts w:eastAsiaTheme="minorHAnsi"/>
          <w:b/>
          <w:bCs/>
          <w:i/>
          <w:color w:val="00778B"/>
          <w:sz w:val="18"/>
          <w:szCs w:val="20"/>
          <w:lang w:eastAsia="es-UY"/>
        </w:rPr>
        <w:t xml:space="preserve">Tabla </w:t>
      </w:r>
      <w:r w:rsidRPr="002F1718">
        <w:rPr>
          <w:rFonts w:eastAsiaTheme="minorHAnsi"/>
          <w:b/>
          <w:bCs/>
          <w:i/>
          <w:color w:val="00778B"/>
          <w:sz w:val="18"/>
          <w:szCs w:val="20"/>
          <w:lang w:eastAsia="es-UY"/>
        </w:rPr>
        <w:fldChar w:fldCharType="begin"/>
      </w:r>
      <w:r w:rsidRPr="002F1718">
        <w:rPr>
          <w:rFonts w:eastAsiaTheme="minorHAnsi"/>
          <w:b/>
          <w:bCs/>
          <w:i/>
          <w:color w:val="00778B"/>
          <w:sz w:val="18"/>
          <w:szCs w:val="20"/>
          <w:lang w:eastAsia="es-UY"/>
        </w:rPr>
        <w:instrText xml:space="preserve"> SEQ Tabla \* ARABIC </w:instrText>
      </w:r>
      <w:r w:rsidRPr="002F1718">
        <w:rPr>
          <w:rFonts w:eastAsiaTheme="minorHAnsi"/>
          <w:b/>
          <w:bCs/>
          <w:i/>
          <w:color w:val="00778B"/>
          <w:sz w:val="18"/>
          <w:szCs w:val="20"/>
          <w:lang w:eastAsia="es-UY"/>
        </w:rPr>
        <w:fldChar w:fldCharType="separate"/>
      </w:r>
      <w:r w:rsidR="002425A0">
        <w:rPr>
          <w:rFonts w:eastAsiaTheme="minorHAnsi"/>
          <w:b/>
          <w:bCs/>
          <w:i/>
          <w:noProof/>
          <w:color w:val="00778B"/>
          <w:sz w:val="18"/>
          <w:szCs w:val="20"/>
          <w:lang w:eastAsia="es-UY"/>
        </w:rPr>
        <w:t>2</w:t>
      </w:r>
      <w:r w:rsidRPr="002F1718">
        <w:rPr>
          <w:rFonts w:eastAsiaTheme="minorHAnsi"/>
          <w:b/>
          <w:bCs/>
          <w:i/>
          <w:color w:val="00778B"/>
          <w:sz w:val="18"/>
          <w:szCs w:val="20"/>
          <w:lang w:eastAsia="es-UY"/>
        </w:rPr>
        <w:fldChar w:fldCharType="end"/>
      </w:r>
      <w:r w:rsidRPr="002F1718">
        <w:rPr>
          <w:rFonts w:eastAsiaTheme="minorHAnsi"/>
          <w:b/>
          <w:bCs/>
          <w:i/>
          <w:color w:val="00778B"/>
          <w:sz w:val="18"/>
          <w:szCs w:val="20"/>
          <w:lang w:eastAsia="es-UY"/>
        </w:rPr>
        <w:t>: Pérdida de carga en purga de lodos.</w:t>
      </w:r>
    </w:p>
    <w:tbl>
      <w:tblPr>
        <w:tblW w:w="4984"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2830"/>
        <w:gridCol w:w="977"/>
        <w:gridCol w:w="1177"/>
      </w:tblGrid>
      <w:tr w:rsidR="007C49C4" w:rsidRPr="007C49C4" w14:paraId="67324B85" w14:textId="77777777" w:rsidTr="000704E5">
        <w:trPr>
          <w:trHeight w:val="283"/>
          <w:jc w:val="center"/>
        </w:trPr>
        <w:tc>
          <w:tcPr>
            <w:tcW w:w="2830" w:type="dxa"/>
            <w:shd w:val="clear" w:color="008080" w:fill="00778B"/>
            <w:noWrap/>
            <w:vAlign w:val="bottom"/>
            <w:hideMark/>
          </w:tcPr>
          <w:p w14:paraId="2FD7C003" w14:textId="77777777" w:rsidR="007C49C4" w:rsidRPr="007C49C4" w:rsidRDefault="007C49C4" w:rsidP="007C49C4">
            <w:pPr>
              <w:suppressAutoHyphens w:val="0"/>
              <w:spacing w:after="0" w:line="240" w:lineRule="auto"/>
              <w:jc w:val="center"/>
              <w:rPr>
                <w:rFonts w:cs="Calibri"/>
                <w:b/>
                <w:bCs/>
                <w:color w:val="FFFFFF"/>
                <w:sz w:val="18"/>
                <w:szCs w:val="18"/>
                <w:lang w:val="en-GB" w:eastAsia="en-GB"/>
              </w:rPr>
            </w:pPr>
            <w:r w:rsidRPr="007C49C4">
              <w:rPr>
                <w:rFonts w:cs="Calibri"/>
                <w:b/>
                <w:bCs/>
                <w:color w:val="FFFFFF"/>
                <w:sz w:val="18"/>
                <w:szCs w:val="18"/>
                <w:lang w:val="en-GB" w:eastAsia="en-GB"/>
              </w:rPr>
              <w:t>Diámetro (")</w:t>
            </w:r>
          </w:p>
        </w:tc>
        <w:tc>
          <w:tcPr>
            <w:tcW w:w="977" w:type="dxa"/>
            <w:shd w:val="clear" w:color="008080" w:fill="00778B"/>
            <w:noWrap/>
            <w:vAlign w:val="bottom"/>
            <w:hideMark/>
          </w:tcPr>
          <w:p w14:paraId="02EE037E" w14:textId="77777777" w:rsidR="007C49C4" w:rsidRPr="007C49C4" w:rsidRDefault="007C49C4" w:rsidP="007C49C4">
            <w:pPr>
              <w:suppressAutoHyphens w:val="0"/>
              <w:spacing w:after="0" w:line="240" w:lineRule="auto"/>
              <w:jc w:val="center"/>
              <w:rPr>
                <w:rFonts w:cs="Calibri"/>
                <w:b/>
                <w:bCs/>
                <w:color w:val="FFFFFF"/>
                <w:sz w:val="18"/>
                <w:szCs w:val="18"/>
                <w:lang w:val="en-GB" w:eastAsia="en-GB"/>
              </w:rPr>
            </w:pPr>
            <w:r w:rsidRPr="007C49C4">
              <w:rPr>
                <w:rFonts w:cs="Calibri"/>
                <w:b/>
                <w:bCs/>
                <w:color w:val="FFFFFF"/>
                <w:sz w:val="18"/>
                <w:szCs w:val="18"/>
                <w:lang w:val="en-GB" w:eastAsia="en-GB"/>
              </w:rPr>
              <w:t>6</w:t>
            </w:r>
          </w:p>
        </w:tc>
        <w:tc>
          <w:tcPr>
            <w:tcW w:w="1177" w:type="dxa"/>
            <w:shd w:val="clear" w:color="008080" w:fill="00778B"/>
            <w:noWrap/>
            <w:vAlign w:val="bottom"/>
            <w:hideMark/>
          </w:tcPr>
          <w:p w14:paraId="0008A86F" w14:textId="77777777" w:rsidR="007C49C4" w:rsidRPr="007C49C4" w:rsidRDefault="007C49C4" w:rsidP="00BE6045">
            <w:pPr>
              <w:suppressAutoHyphens w:val="0"/>
              <w:spacing w:after="0" w:line="240" w:lineRule="auto"/>
              <w:jc w:val="center"/>
              <w:rPr>
                <w:rFonts w:ascii="Calibri" w:hAnsi="Calibri" w:cs="Calibri"/>
                <w:b/>
                <w:bCs/>
                <w:color w:val="FFFFFF"/>
                <w:sz w:val="18"/>
                <w:szCs w:val="18"/>
                <w:lang w:val="en-GB" w:eastAsia="en-GB"/>
              </w:rPr>
            </w:pPr>
            <w:r w:rsidRPr="007C49C4">
              <w:rPr>
                <w:rFonts w:ascii="Calibri" w:hAnsi="Calibri" w:cs="Calibri"/>
                <w:b/>
                <w:bCs/>
                <w:color w:val="FFFFFF"/>
                <w:sz w:val="18"/>
                <w:szCs w:val="18"/>
                <w:lang w:val="en-GB" w:eastAsia="en-GB"/>
              </w:rPr>
              <w:t>10</w:t>
            </w:r>
          </w:p>
        </w:tc>
      </w:tr>
      <w:tr w:rsidR="007C49C4" w:rsidRPr="007C49C4" w14:paraId="388A030B" w14:textId="77777777" w:rsidTr="000704E5">
        <w:trPr>
          <w:trHeight w:val="283"/>
          <w:jc w:val="center"/>
        </w:trPr>
        <w:tc>
          <w:tcPr>
            <w:tcW w:w="2830" w:type="dxa"/>
            <w:shd w:val="clear" w:color="008080" w:fill="00778B"/>
            <w:noWrap/>
            <w:vAlign w:val="center"/>
            <w:hideMark/>
          </w:tcPr>
          <w:p w14:paraId="0F8809B3" w14:textId="77777777" w:rsidR="007C49C4" w:rsidRPr="007C49C4" w:rsidRDefault="007C49C4" w:rsidP="007C49C4">
            <w:pPr>
              <w:suppressAutoHyphens w:val="0"/>
              <w:spacing w:after="0" w:line="240" w:lineRule="auto"/>
              <w:jc w:val="center"/>
              <w:rPr>
                <w:rFonts w:cs="Calibri"/>
                <w:color w:val="FFFFFF"/>
                <w:sz w:val="18"/>
                <w:szCs w:val="18"/>
                <w:lang w:val="en-GB" w:eastAsia="en-GB"/>
              </w:rPr>
            </w:pPr>
            <w:r w:rsidRPr="007C49C4">
              <w:rPr>
                <w:rFonts w:cs="Calibri"/>
                <w:color w:val="FFFFFF"/>
                <w:sz w:val="18"/>
                <w:szCs w:val="18"/>
                <w:lang w:val="en-GB" w:eastAsia="en-GB"/>
              </w:rPr>
              <w:t> </w:t>
            </w:r>
          </w:p>
        </w:tc>
        <w:tc>
          <w:tcPr>
            <w:tcW w:w="977" w:type="dxa"/>
            <w:shd w:val="clear" w:color="008080" w:fill="00778B"/>
            <w:vAlign w:val="center"/>
            <w:hideMark/>
          </w:tcPr>
          <w:p w14:paraId="70E8DF82" w14:textId="77777777" w:rsidR="007C49C4" w:rsidRPr="007C49C4" w:rsidRDefault="007C49C4" w:rsidP="007C49C4">
            <w:pPr>
              <w:suppressAutoHyphens w:val="0"/>
              <w:spacing w:after="0" w:line="240" w:lineRule="auto"/>
              <w:jc w:val="center"/>
              <w:rPr>
                <w:rFonts w:cs="Calibri"/>
                <w:b/>
                <w:bCs/>
                <w:color w:val="FFFFFF"/>
                <w:sz w:val="18"/>
                <w:szCs w:val="18"/>
                <w:lang w:val="en-GB" w:eastAsia="en-GB"/>
              </w:rPr>
            </w:pPr>
            <w:r w:rsidRPr="007C49C4">
              <w:rPr>
                <w:rFonts w:cs="Calibri"/>
                <w:b/>
                <w:bCs/>
                <w:color w:val="FFFFFF"/>
                <w:sz w:val="18"/>
                <w:szCs w:val="18"/>
                <w:lang w:val="en-GB" w:eastAsia="en-GB"/>
              </w:rPr>
              <w:t>Tramo individual (Q)</w:t>
            </w:r>
          </w:p>
        </w:tc>
        <w:tc>
          <w:tcPr>
            <w:tcW w:w="1177" w:type="dxa"/>
            <w:shd w:val="clear" w:color="008080" w:fill="00778B"/>
            <w:vAlign w:val="center"/>
            <w:hideMark/>
          </w:tcPr>
          <w:p w14:paraId="30D36302" w14:textId="77777777" w:rsidR="007C49C4" w:rsidRPr="007C49C4" w:rsidRDefault="007C49C4" w:rsidP="007C49C4">
            <w:pPr>
              <w:suppressAutoHyphens w:val="0"/>
              <w:spacing w:after="0" w:line="240" w:lineRule="auto"/>
              <w:jc w:val="center"/>
              <w:rPr>
                <w:rFonts w:cs="Calibri"/>
                <w:b/>
                <w:bCs/>
                <w:color w:val="FFFFFF"/>
                <w:sz w:val="18"/>
                <w:szCs w:val="18"/>
                <w:lang w:val="en-GB" w:eastAsia="en-GB"/>
              </w:rPr>
            </w:pPr>
            <w:r w:rsidRPr="007C49C4">
              <w:rPr>
                <w:rFonts w:cs="Calibri"/>
                <w:b/>
                <w:bCs/>
                <w:color w:val="FFFFFF"/>
                <w:sz w:val="18"/>
                <w:szCs w:val="18"/>
                <w:lang w:val="en-GB" w:eastAsia="en-GB"/>
              </w:rPr>
              <w:t>Tramo conjunto</w:t>
            </w:r>
          </w:p>
        </w:tc>
      </w:tr>
      <w:tr w:rsidR="007C49C4" w:rsidRPr="007C49C4" w14:paraId="4331F874" w14:textId="77777777" w:rsidTr="000704E5">
        <w:trPr>
          <w:trHeight w:val="283"/>
          <w:jc w:val="center"/>
        </w:trPr>
        <w:tc>
          <w:tcPr>
            <w:tcW w:w="2830" w:type="dxa"/>
            <w:shd w:val="clear" w:color="auto" w:fill="auto"/>
            <w:vAlign w:val="center"/>
            <w:hideMark/>
          </w:tcPr>
          <w:p w14:paraId="21A38322" w14:textId="77777777"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Q (m3/s)</w:t>
            </w:r>
          </w:p>
        </w:tc>
        <w:tc>
          <w:tcPr>
            <w:tcW w:w="977" w:type="dxa"/>
            <w:shd w:val="clear" w:color="auto" w:fill="auto"/>
            <w:noWrap/>
            <w:vAlign w:val="bottom"/>
            <w:hideMark/>
          </w:tcPr>
          <w:p w14:paraId="18EA636E" w14:textId="25063D4C"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0</w:t>
            </w:r>
            <w:r>
              <w:rPr>
                <w:rFonts w:cs="Calibri"/>
                <w:color w:val="000000"/>
                <w:sz w:val="18"/>
                <w:szCs w:val="18"/>
                <w:lang w:val="en-GB" w:eastAsia="en-GB"/>
              </w:rPr>
              <w:t>,</w:t>
            </w:r>
            <w:r w:rsidRPr="007C49C4">
              <w:rPr>
                <w:rFonts w:cs="Calibri"/>
                <w:color w:val="000000"/>
                <w:sz w:val="18"/>
                <w:szCs w:val="18"/>
                <w:lang w:val="en-GB" w:eastAsia="en-GB"/>
              </w:rPr>
              <w:t>02</w:t>
            </w:r>
          </w:p>
        </w:tc>
        <w:tc>
          <w:tcPr>
            <w:tcW w:w="1177" w:type="dxa"/>
            <w:shd w:val="clear" w:color="auto" w:fill="auto"/>
            <w:noWrap/>
            <w:vAlign w:val="bottom"/>
            <w:hideMark/>
          </w:tcPr>
          <w:p w14:paraId="72F52FA6" w14:textId="397677A5"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0</w:t>
            </w:r>
            <w:r>
              <w:rPr>
                <w:rFonts w:cs="Calibri"/>
                <w:color w:val="000000"/>
                <w:sz w:val="18"/>
                <w:szCs w:val="18"/>
                <w:lang w:val="en-GB" w:eastAsia="en-GB"/>
              </w:rPr>
              <w:t>,</w:t>
            </w:r>
            <w:r w:rsidRPr="007C49C4">
              <w:rPr>
                <w:rFonts w:cs="Calibri"/>
                <w:color w:val="000000"/>
                <w:sz w:val="18"/>
                <w:szCs w:val="18"/>
                <w:lang w:val="en-GB" w:eastAsia="en-GB"/>
              </w:rPr>
              <w:t>13</w:t>
            </w:r>
          </w:p>
        </w:tc>
      </w:tr>
      <w:tr w:rsidR="007C49C4" w:rsidRPr="007C49C4" w14:paraId="2F194063" w14:textId="77777777" w:rsidTr="000704E5">
        <w:trPr>
          <w:trHeight w:val="283"/>
          <w:jc w:val="center"/>
        </w:trPr>
        <w:tc>
          <w:tcPr>
            <w:tcW w:w="2830" w:type="dxa"/>
            <w:shd w:val="clear" w:color="auto" w:fill="auto"/>
            <w:vAlign w:val="center"/>
            <w:hideMark/>
          </w:tcPr>
          <w:p w14:paraId="6F154B6F" w14:textId="77777777"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D (m)</w:t>
            </w:r>
          </w:p>
        </w:tc>
        <w:tc>
          <w:tcPr>
            <w:tcW w:w="977" w:type="dxa"/>
            <w:shd w:val="clear" w:color="auto" w:fill="auto"/>
            <w:noWrap/>
            <w:vAlign w:val="bottom"/>
            <w:hideMark/>
          </w:tcPr>
          <w:p w14:paraId="1EFBE49A" w14:textId="6517C7A4"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0</w:t>
            </w:r>
            <w:r w:rsidRPr="00BE6045">
              <w:rPr>
                <w:rFonts w:cs="Calibri"/>
                <w:sz w:val="18"/>
                <w:szCs w:val="18"/>
                <w:lang w:val="en-GB" w:eastAsia="en-GB"/>
              </w:rPr>
              <w:t>,</w:t>
            </w:r>
            <w:r w:rsidRPr="007C49C4">
              <w:rPr>
                <w:rFonts w:cs="Calibri"/>
                <w:sz w:val="18"/>
                <w:szCs w:val="18"/>
                <w:lang w:val="en-GB" w:eastAsia="en-GB"/>
              </w:rPr>
              <w:t>152</w:t>
            </w:r>
          </w:p>
        </w:tc>
        <w:tc>
          <w:tcPr>
            <w:tcW w:w="1177" w:type="dxa"/>
            <w:shd w:val="clear" w:color="auto" w:fill="auto"/>
            <w:noWrap/>
            <w:vAlign w:val="bottom"/>
            <w:hideMark/>
          </w:tcPr>
          <w:p w14:paraId="407DA46A" w14:textId="702E47DD"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0</w:t>
            </w:r>
            <w:r w:rsidRPr="00BE6045">
              <w:rPr>
                <w:rFonts w:cs="Calibri"/>
                <w:sz w:val="18"/>
                <w:szCs w:val="18"/>
                <w:lang w:val="en-GB" w:eastAsia="en-GB"/>
              </w:rPr>
              <w:t>,</w:t>
            </w:r>
            <w:r w:rsidRPr="007C49C4">
              <w:rPr>
                <w:rFonts w:cs="Calibri"/>
                <w:sz w:val="18"/>
                <w:szCs w:val="18"/>
                <w:lang w:val="en-GB" w:eastAsia="en-GB"/>
              </w:rPr>
              <w:t>254</w:t>
            </w:r>
          </w:p>
        </w:tc>
      </w:tr>
      <w:tr w:rsidR="007C49C4" w:rsidRPr="007C49C4" w14:paraId="4F1F84D6" w14:textId="77777777" w:rsidTr="000704E5">
        <w:trPr>
          <w:trHeight w:val="283"/>
          <w:jc w:val="center"/>
        </w:trPr>
        <w:tc>
          <w:tcPr>
            <w:tcW w:w="2830" w:type="dxa"/>
            <w:shd w:val="clear" w:color="auto" w:fill="auto"/>
            <w:vAlign w:val="center"/>
            <w:hideMark/>
          </w:tcPr>
          <w:p w14:paraId="76C7F38C" w14:textId="77777777"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Á (m2)</w:t>
            </w:r>
          </w:p>
        </w:tc>
        <w:tc>
          <w:tcPr>
            <w:tcW w:w="977" w:type="dxa"/>
            <w:shd w:val="clear" w:color="auto" w:fill="auto"/>
            <w:noWrap/>
            <w:vAlign w:val="bottom"/>
            <w:hideMark/>
          </w:tcPr>
          <w:p w14:paraId="6FD73D0A" w14:textId="086ED0AE"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0</w:t>
            </w:r>
            <w:r w:rsidRPr="00BE6045">
              <w:rPr>
                <w:rFonts w:cs="Calibri"/>
                <w:sz w:val="18"/>
                <w:szCs w:val="18"/>
                <w:lang w:val="en-GB" w:eastAsia="en-GB"/>
              </w:rPr>
              <w:t>,</w:t>
            </w:r>
            <w:r w:rsidRPr="007C49C4">
              <w:rPr>
                <w:rFonts w:cs="Calibri"/>
                <w:sz w:val="18"/>
                <w:szCs w:val="18"/>
                <w:lang w:val="en-GB" w:eastAsia="en-GB"/>
              </w:rPr>
              <w:t>018</w:t>
            </w:r>
          </w:p>
        </w:tc>
        <w:tc>
          <w:tcPr>
            <w:tcW w:w="1177" w:type="dxa"/>
            <w:shd w:val="clear" w:color="auto" w:fill="auto"/>
            <w:noWrap/>
            <w:vAlign w:val="bottom"/>
            <w:hideMark/>
          </w:tcPr>
          <w:p w14:paraId="2F4D9A27" w14:textId="5B31ED14"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0</w:t>
            </w:r>
            <w:r w:rsidRPr="00BE6045">
              <w:rPr>
                <w:rFonts w:cs="Calibri"/>
                <w:sz w:val="18"/>
                <w:szCs w:val="18"/>
                <w:lang w:val="en-GB" w:eastAsia="en-GB"/>
              </w:rPr>
              <w:t>,</w:t>
            </w:r>
            <w:r w:rsidRPr="007C49C4">
              <w:rPr>
                <w:rFonts w:cs="Calibri"/>
                <w:sz w:val="18"/>
                <w:szCs w:val="18"/>
                <w:lang w:val="en-GB" w:eastAsia="en-GB"/>
              </w:rPr>
              <w:t>051</w:t>
            </w:r>
          </w:p>
        </w:tc>
      </w:tr>
      <w:tr w:rsidR="007C49C4" w:rsidRPr="007C49C4" w14:paraId="600808D4" w14:textId="77777777" w:rsidTr="000704E5">
        <w:trPr>
          <w:trHeight w:val="283"/>
          <w:jc w:val="center"/>
        </w:trPr>
        <w:tc>
          <w:tcPr>
            <w:tcW w:w="2830" w:type="dxa"/>
            <w:shd w:val="clear" w:color="auto" w:fill="auto"/>
            <w:vAlign w:val="center"/>
            <w:hideMark/>
          </w:tcPr>
          <w:p w14:paraId="0737E834" w14:textId="153BE736" w:rsidR="007C49C4" w:rsidRPr="007C49C4" w:rsidRDefault="007C49C4" w:rsidP="007C49C4">
            <w:pPr>
              <w:suppressAutoHyphens w:val="0"/>
              <w:spacing w:after="0" w:line="240" w:lineRule="auto"/>
              <w:jc w:val="center"/>
              <w:rPr>
                <w:rFonts w:cs="Calibri"/>
                <w:sz w:val="18"/>
                <w:szCs w:val="18"/>
                <w:lang w:val="en-GB" w:eastAsia="en-GB"/>
              </w:rPr>
            </w:pPr>
            <w:r w:rsidRPr="00BE6045">
              <w:rPr>
                <w:rFonts w:cs="Calibri"/>
                <w:sz w:val="18"/>
                <w:szCs w:val="18"/>
                <w:lang w:val="en-GB" w:eastAsia="en-GB"/>
              </w:rPr>
              <w:t>V</w:t>
            </w:r>
            <w:r w:rsidRPr="007C49C4">
              <w:rPr>
                <w:rFonts w:cs="Calibri"/>
                <w:sz w:val="18"/>
                <w:szCs w:val="18"/>
                <w:lang w:val="en-GB" w:eastAsia="en-GB"/>
              </w:rPr>
              <w:t>elocidad (m/s)</w:t>
            </w:r>
          </w:p>
        </w:tc>
        <w:tc>
          <w:tcPr>
            <w:tcW w:w="977" w:type="dxa"/>
            <w:shd w:val="clear" w:color="auto" w:fill="auto"/>
            <w:noWrap/>
            <w:vAlign w:val="bottom"/>
            <w:hideMark/>
          </w:tcPr>
          <w:p w14:paraId="06D3B9EF" w14:textId="14F8132E"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1</w:t>
            </w:r>
            <w:r w:rsidRPr="00BE6045">
              <w:rPr>
                <w:rFonts w:cs="Calibri"/>
                <w:sz w:val="18"/>
                <w:szCs w:val="18"/>
                <w:lang w:val="en-GB" w:eastAsia="en-GB"/>
              </w:rPr>
              <w:t>,</w:t>
            </w:r>
            <w:r w:rsidRPr="007C49C4">
              <w:rPr>
                <w:rFonts w:cs="Calibri"/>
                <w:sz w:val="18"/>
                <w:szCs w:val="18"/>
                <w:lang w:val="en-GB" w:eastAsia="en-GB"/>
              </w:rPr>
              <w:t>20</w:t>
            </w:r>
          </w:p>
        </w:tc>
        <w:tc>
          <w:tcPr>
            <w:tcW w:w="1177" w:type="dxa"/>
            <w:shd w:val="clear" w:color="auto" w:fill="auto"/>
            <w:noWrap/>
            <w:vAlign w:val="bottom"/>
            <w:hideMark/>
          </w:tcPr>
          <w:p w14:paraId="0390AB4B" w14:textId="24453DF7"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2</w:t>
            </w:r>
            <w:r w:rsidRPr="00BE6045">
              <w:rPr>
                <w:rFonts w:cs="Calibri"/>
                <w:sz w:val="18"/>
                <w:szCs w:val="18"/>
                <w:lang w:val="en-GB" w:eastAsia="en-GB"/>
              </w:rPr>
              <w:t>,</w:t>
            </w:r>
            <w:r w:rsidRPr="007C49C4">
              <w:rPr>
                <w:rFonts w:cs="Calibri"/>
                <w:sz w:val="18"/>
                <w:szCs w:val="18"/>
                <w:lang w:val="en-GB" w:eastAsia="en-GB"/>
              </w:rPr>
              <w:t>59</w:t>
            </w:r>
          </w:p>
        </w:tc>
      </w:tr>
      <w:tr w:rsidR="007C49C4" w:rsidRPr="007C49C4" w14:paraId="0F0F2DCA" w14:textId="77777777" w:rsidTr="000704E5">
        <w:trPr>
          <w:trHeight w:val="283"/>
          <w:jc w:val="center"/>
        </w:trPr>
        <w:tc>
          <w:tcPr>
            <w:tcW w:w="2830" w:type="dxa"/>
            <w:shd w:val="clear" w:color="auto" w:fill="auto"/>
            <w:vAlign w:val="center"/>
            <w:hideMark/>
          </w:tcPr>
          <w:p w14:paraId="2F4789C7" w14:textId="72D6F2E9"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L</w:t>
            </w:r>
            <w:r w:rsidRPr="00BE6045">
              <w:rPr>
                <w:rFonts w:cs="Calibri"/>
                <w:sz w:val="18"/>
                <w:szCs w:val="18"/>
                <w:lang w:val="en-GB" w:eastAsia="en-GB"/>
              </w:rPr>
              <w:t>ongitud</w:t>
            </w:r>
            <w:r w:rsidRPr="007C49C4">
              <w:rPr>
                <w:rFonts w:cs="Calibri"/>
                <w:sz w:val="18"/>
                <w:szCs w:val="18"/>
                <w:lang w:val="en-GB" w:eastAsia="en-GB"/>
              </w:rPr>
              <w:t xml:space="preserve"> (m)</w:t>
            </w:r>
          </w:p>
        </w:tc>
        <w:tc>
          <w:tcPr>
            <w:tcW w:w="977" w:type="dxa"/>
            <w:shd w:val="clear" w:color="auto" w:fill="auto"/>
            <w:noWrap/>
            <w:vAlign w:val="bottom"/>
            <w:hideMark/>
          </w:tcPr>
          <w:p w14:paraId="667D6C2F" w14:textId="79F8F44F"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0</w:t>
            </w:r>
            <w:r w:rsidRPr="00BE6045">
              <w:rPr>
                <w:rFonts w:cs="Calibri"/>
                <w:sz w:val="18"/>
                <w:szCs w:val="18"/>
                <w:lang w:val="en-GB" w:eastAsia="en-GB"/>
              </w:rPr>
              <w:t>,</w:t>
            </w:r>
            <w:r w:rsidRPr="007C49C4">
              <w:rPr>
                <w:rFonts w:cs="Calibri"/>
                <w:sz w:val="18"/>
                <w:szCs w:val="18"/>
                <w:lang w:val="en-GB" w:eastAsia="en-GB"/>
              </w:rPr>
              <w:t>45</w:t>
            </w:r>
          </w:p>
        </w:tc>
        <w:tc>
          <w:tcPr>
            <w:tcW w:w="1177" w:type="dxa"/>
            <w:shd w:val="clear" w:color="auto" w:fill="auto"/>
            <w:noWrap/>
            <w:vAlign w:val="bottom"/>
            <w:hideMark/>
          </w:tcPr>
          <w:p w14:paraId="74AC3F8E" w14:textId="77777777"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72</w:t>
            </w:r>
          </w:p>
        </w:tc>
      </w:tr>
      <w:tr w:rsidR="007C49C4" w:rsidRPr="007C49C4" w14:paraId="409B7AA6" w14:textId="77777777" w:rsidTr="000704E5">
        <w:trPr>
          <w:trHeight w:val="283"/>
          <w:jc w:val="center"/>
        </w:trPr>
        <w:tc>
          <w:tcPr>
            <w:tcW w:w="2830" w:type="dxa"/>
            <w:shd w:val="clear" w:color="auto" w:fill="auto"/>
            <w:vAlign w:val="center"/>
            <w:hideMark/>
          </w:tcPr>
          <w:p w14:paraId="545C53F5" w14:textId="6938BB46"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Rugosidad</w:t>
            </w:r>
            <w:r>
              <w:rPr>
                <w:rFonts w:cs="Calibri"/>
                <w:color w:val="000000"/>
                <w:sz w:val="18"/>
                <w:szCs w:val="18"/>
                <w:lang w:val="en-GB" w:eastAsia="en-GB"/>
              </w:rPr>
              <w:t xml:space="preserve"> (m)</w:t>
            </w:r>
          </w:p>
        </w:tc>
        <w:tc>
          <w:tcPr>
            <w:tcW w:w="977" w:type="dxa"/>
            <w:shd w:val="clear" w:color="auto" w:fill="auto"/>
            <w:noWrap/>
            <w:vAlign w:val="bottom"/>
            <w:hideMark/>
          </w:tcPr>
          <w:p w14:paraId="750DB2F8" w14:textId="3EB76BB3"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0</w:t>
            </w:r>
            <w:r w:rsidRPr="00BE6045">
              <w:rPr>
                <w:rFonts w:cs="Calibri"/>
                <w:sz w:val="18"/>
                <w:szCs w:val="18"/>
                <w:lang w:val="en-GB" w:eastAsia="en-GB"/>
              </w:rPr>
              <w:t>,</w:t>
            </w:r>
            <w:r w:rsidRPr="007C49C4">
              <w:rPr>
                <w:rFonts w:cs="Calibri"/>
                <w:sz w:val="18"/>
                <w:szCs w:val="18"/>
                <w:lang w:val="en-GB" w:eastAsia="en-GB"/>
              </w:rPr>
              <w:t>00010</w:t>
            </w:r>
          </w:p>
        </w:tc>
        <w:tc>
          <w:tcPr>
            <w:tcW w:w="1177" w:type="dxa"/>
            <w:shd w:val="clear" w:color="auto" w:fill="auto"/>
            <w:noWrap/>
            <w:vAlign w:val="bottom"/>
            <w:hideMark/>
          </w:tcPr>
          <w:p w14:paraId="2997D38C" w14:textId="56F6CE47"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0</w:t>
            </w:r>
            <w:r w:rsidRPr="00BE6045">
              <w:rPr>
                <w:rFonts w:cs="Calibri"/>
                <w:sz w:val="18"/>
                <w:szCs w:val="18"/>
                <w:lang w:val="en-GB" w:eastAsia="en-GB"/>
              </w:rPr>
              <w:t>,</w:t>
            </w:r>
            <w:r w:rsidRPr="007C49C4">
              <w:rPr>
                <w:rFonts w:cs="Calibri"/>
                <w:sz w:val="18"/>
                <w:szCs w:val="18"/>
                <w:lang w:val="en-GB" w:eastAsia="en-GB"/>
              </w:rPr>
              <w:t>00010</w:t>
            </w:r>
          </w:p>
        </w:tc>
      </w:tr>
      <w:tr w:rsidR="007C49C4" w:rsidRPr="007C49C4" w14:paraId="291D89AC" w14:textId="77777777" w:rsidTr="000704E5">
        <w:trPr>
          <w:trHeight w:val="283"/>
          <w:jc w:val="center"/>
        </w:trPr>
        <w:tc>
          <w:tcPr>
            <w:tcW w:w="2830" w:type="dxa"/>
            <w:shd w:val="clear" w:color="auto" w:fill="auto"/>
            <w:vAlign w:val="center"/>
            <w:hideMark/>
          </w:tcPr>
          <w:p w14:paraId="27BD1583" w14:textId="77777777"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e/D rugosidad relativa</w:t>
            </w:r>
          </w:p>
        </w:tc>
        <w:tc>
          <w:tcPr>
            <w:tcW w:w="977" w:type="dxa"/>
            <w:shd w:val="clear" w:color="auto" w:fill="auto"/>
            <w:noWrap/>
            <w:vAlign w:val="bottom"/>
            <w:hideMark/>
          </w:tcPr>
          <w:p w14:paraId="1BEF08F3" w14:textId="233DEFCE"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0</w:t>
            </w:r>
            <w:r w:rsidRPr="00BE6045">
              <w:rPr>
                <w:rFonts w:cs="Calibri"/>
                <w:sz w:val="18"/>
                <w:szCs w:val="18"/>
                <w:lang w:val="en-GB" w:eastAsia="en-GB"/>
              </w:rPr>
              <w:t>,</w:t>
            </w:r>
            <w:r w:rsidRPr="007C49C4">
              <w:rPr>
                <w:rFonts w:cs="Calibri"/>
                <w:sz w:val="18"/>
                <w:szCs w:val="18"/>
                <w:lang w:val="en-GB" w:eastAsia="en-GB"/>
              </w:rPr>
              <w:t>0007</w:t>
            </w:r>
          </w:p>
        </w:tc>
        <w:tc>
          <w:tcPr>
            <w:tcW w:w="1177" w:type="dxa"/>
            <w:shd w:val="clear" w:color="auto" w:fill="auto"/>
            <w:noWrap/>
            <w:vAlign w:val="bottom"/>
            <w:hideMark/>
          </w:tcPr>
          <w:p w14:paraId="3C371B42" w14:textId="29AF0896" w:rsidR="007C49C4" w:rsidRPr="007C49C4" w:rsidRDefault="007C49C4" w:rsidP="007C49C4">
            <w:pPr>
              <w:suppressAutoHyphens w:val="0"/>
              <w:spacing w:after="0" w:line="240" w:lineRule="auto"/>
              <w:jc w:val="center"/>
              <w:rPr>
                <w:rFonts w:cs="Calibri"/>
                <w:sz w:val="18"/>
                <w:szCs w:val="18"/>
                <w:lang w:val="en-GB" w:eastAsia="en-GB"/>
              </w:rPr>
            </w:pPr>
            <w:r w:rsidRPr="007C49C4">
              <w:rPr>
                <w:rFonts w:cs="Calibri"/>
                <w:sz w:val="18"/>
                <w:szCs w:val="18"/>
                <w:lang w:val="en-GB" w:eastAsia="en-GB"/>
              </w:rPr>
              <w:t>0</w:t>
            </w:r>
            <w:r w:rsidRPr="00BE6045">
              <w:rPr>
                <w:rFonts w:cs="Calibri"/>
                <w:sz w:val="18"/>
                <w:szCs w:val="18"/>
                <w:lang w:val="en-GB" w:eastAsia="en-GB"/>
              </w:rPr>
              <w:t>,</w:t>
            </w:r>
            <w:r w:rsidRPr="007C49C4">
              <w:rPr>
                <w:rFonts w:cs="Calibri"/>
                <w:sz w:val="18"/>
                <w:szCs w:val="18"/>
                <w:lang w:val="en-GB" w:eastAsia="en-GB"/>
              </w:rPr>
              <w:t>0004</w:t>
            </w:r>
          </w:p>
        </w:tc>
      </w:tr>
      <w:tr w:rsidR="007C49C4" w:rsidRPr="007C49C4" w14:paraId="195BE6C7" w14:textId="77777777" w:rsidTr="000704E5">
        <w:trPr>
          <w:trHeight w:val="283"/>
          <w:jc w:val="center"/>
        </w:trPr>
        <w:tc>
          <w:tcPr>
            <w:tcW w:w="2830" w:type="dxa"/>
            <w:shd w:val="clear" w:color="auto" w:fill="auto"/>
            <w:noWrap/>
            <w:vAlign w:val="center"/>
            <w:hideMark/>
          </w:tcPr>
          <w:p w14:paraId="6D374507" w14:textId="77777777"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Reynolds</w:t>
            </w:r>
          </w:p>
        </w:tc>
        <w:tc>
          <w:tcPr>
            <w:tcW w:w="977" w:type="dxa"/>
            <w:shd w:val="clear" w:color="auto" w:fill="auto"/>
            <w:noWrap/>
            <w:vAlign w:val="bottom"/>
            <w:hideMark/>
          </w:tcPr>
          <w:p w14:paraId="7C600A8F" w14:textId="1F5ACA76"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1</w:t>
            </w:r>
            <w:r>
              <w:rPr>
                <w:rFonts w:cs="Calibri"/>
                <w:color w:val="000000"/>
                <w:sz w:val="18"/>
                <w:szCs w:val="18"/>
                <w:lang w:val="en-GB" w:eastAsia="en-GB"/>
              </w:rPr>
              <w:t>,</w:t>
            </w:r>
            <w:r w:rsidRPr="007C49C4">
              <w:rPr>
                <w:rFonts w:cs="Calibri"/>
                <w:color w:val="000000"/>
                <w:sz w:val="18"/>
                <w:szCs w:val="18"/>
                <w:lang w:val="en-GB" w:eastAsia="en-GB"/>
              </w:rPr>
              <w:t>8E+05</w:t>
            </w:r>
          </w:p>
        </w:tc>
        <w:tc>
          <w:tcPr>
            <w:tcW w:w="1177" w:type="dxa"/>
            <w:shd w:val="clear" w:color="auto" w:fill="auto"/>
            <w:noWrap/>
            <w:vAlign w:val="bottom"/>
            <w:hideMark/>
          </w:tcPr>
          <w:p w14:paraId="0B821B3F" w14:textId="54424852"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6</w:t>
            </w:r>
            <w:r>
              <w:rPr>
                <w:rFonts w:cs="Calibri"/>
                <w:color w:val="000000"/>
                <w:sz w:val="18"/>
                <w:szCs w:val="18"/>
                <w:lang w:val="en-GB" w:eastAsia="en-GB"/>
              </w:rPr>
              <w:t>,</w:t>
            </w:r>
            <w:r w:rsidRPr="007C49C4">
              <w:rPr>
                <w:rFonts w:cs="Calibri"/>
                <w:color w:val="000000"/>
                <w:sz w:val="18"/>
                <w:szCs w:val="18"/>
                <w:lang w:val="en-GB" w:eastAsia="en-GB"/>
              </w:rPr>
              <w:t>6E+05</w:t>
            </w:r>
          </w:p>
        </w:tc>
      </w:tr>
      <w:tr w:rsidR="007C49C4" w:rsidRPr="007C49C4" w14:paraId="1FF9BEC9" w14:textId="77777777" w:rsidTr="000704E5">
        <w:trPr>
          <w:trHeight w:val="283"/>
          <w:jc w:val="center"/>
        </w:trPr>
        <w:tc>
          <w:tcPr>
            <w:tcW w:w="2830" w:type="dxa"/>
            <w:shd w:val="clear" w:color="auto" w:fill="auto"/>
            <w:noWrap/>
            <w:vAlign w:val="center"/>
            <w:hideMark/>
          </w:tcPr>
          <w:p w14:paraId="4F950FB6" w14:textId="77777777"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f calculado</w:t>
            </w:r>
          </w:p>
        </w:tc>
        <w:tc>
          <w:tcPr>
            <w:tcW w:w="977" w:type="dxa"/>
            <w:shd w:val="clear" w:color="auto" w:fill="auto"/>
            <w:noWrap/>
            <w:vAlign w:val="bottom"/>
            <w:hideMark/>
          </w:tcPr>
          <w:p w14:paraId="24889295" w14:textId="62F4961D"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0</w:t>
            </w:r>
            <w:r>
              <w:rPr>
                <w:rFonts w:cs="Calibri"/>
                <w:color w:val="000000"/>
                <w:sz w:val="18"/>
                <w:szCs w:val="18"/>
                <w:lang w:val="en-GB" w:eastAsia="en-GB"/>
              </w:rPr>
              <w:t>,</w:t>
            </w:r>
            <w:r w:rsidRPr="007C49C4">
              <w:rPr>
                <w:rFonts w:cs="Calibri"/>
                <w:color w:val="000000"/>
                <w:sz w:val="18"/>
                <w:szCs w:val="18"/>
                <w:lang w:val="en-GB" w:eastAsia="en-GB"/>
              </w:rPr>
              <w:t>01972</w:t>
            </w:r>
          </w:p>
        </w:tc>
        <w:tc>
          <w:tcPr>
            <w:tcW w:w="1177" w:type="dxa"/>
            <w:shd w:val="clear" w:color="auto" w:fill="auto"/>
            <w:noWrap/>
            <w:vAlign w:val="bottom"/>
            <w:hideMark/>
          </w:tcPr>
          <w:p w14:paraId="266C3353" w14:textId="2E4BB081"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0</w:t>
            </w:r>
            <w:r>
              <w:rPr>
                <w:rFonts w:cs="Calibri"/>
                <w:color w:val="000000"/>
                <w:sz w:val="18"/>
                <w:szCs w:val="18"/>
                <w:lang w:val="en-GB" w:eastAsia="en-GB"/>
              </w:rPr>
              <w:t>,</w:t>
            </w:r>
            <w:r w:rsidRPr="007C49C4">
              <w:rPr>
                <w:rFonts w:cs="Calibri"/>
                <w:color w:val="000000"/>
                <w:sz w:val="18"/>
                <w:szCs w:val="18"/>
                <w:lang w:val="en-GB" w:eastAsia="en-GB"/>
              </w:rPr>
              <w:t>01672</w:t>
            </w:r>
          </w:p>
        </w:tc>
      </w:tr>
      <w:tr w:rsidR="007C49C4" w:rsidRPr="007C49C4" w14:paraId="1C9D635F" w14:textId="77777777" w:rsidTr="000704E5">
        <w:trPr>
          <w:trHeight w:val="283"/>
          <w:jc w:val="center"/>
        </w:trPr>
        <w:tc>
          <w:tcPr>
            <w:tcW w:w="2830" w:type="dxa"/>
            <w:shd w:val="clear" w:color="auto" w:fill="auto"/>
            <w:noWrap/>
            <w:vAlign w:val="center"/>
            <w:hideMark/>
          </w:tcPr>
          <w:p w14:paraId="3EAF75E3" w14:textId="77777777"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K total</w:t>
            </w:r>
          </w:p>
        </w:tc>
        <w:tc>
          <w:tcPr>
            <w:tcW w:w="977" w:type="dxa"/>
            <w:shd w:val="clear" w:color="auto" w:fill="auto"/>
            <w:noWrap/>
            <w:vAlign w:val="bottom"/>
            <w:hideMark/>
          </w:tcPr>
          <w:p w14:paraId="6C4A6B84" w14:textId="433B3CE7"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2</w:t>
            </w:r>
            <w:r>
              <w:rPr>
                <w:rFonts w:cs="Calibri"/>
                <w:color w:val="000000"/>
                <w:sz w:val="18"/>
                <w:szCs w:val="18"/>
                <w:lang w:val="en-GB" w:eastAsia="en-GB"/>
              </w:rPr>
              <w:t>,</w:t>
            </w:r>
            <w:r w:rsidRPr="007C49C4">
              <w:rPr>
                <w:rFonts w:cs="Calibri"/>
                <w:color w:val="000000"/>
                <w:sz w:val="18"/>
                <w:szCs w:val="18"/>
                <w:lang w:val="en-GB" w:eastAsia="en-GB"/>
              </w:rPr>
              <w:t>00</w:t>
            </w:r>
          </w:p>
        </w:tc>
        <w:tc>
          <w:tcPr>
            <w:tcW w:w="1177" w:type="dxa"/>
            <w:shd w:val="clear" w:color="auto" w:fill="auto"/>
            <w:noWrap/>
            <w:vAlign w:val="bottom"/>
            <w:hideMark/>
          </w:tcPr>
          <w:p w14:paraId="7E0B8FED" w14:textId="52334061" w:rsidR="007C49C4" w:rsidRPr="007C49C4" w:rsidRDefault="007C49C4" w:rsidP="007C49C4">
            <w:pPr>
              <w:suppressAutoHyphens w:val="0"/>
              <w:spacing w:after="0" w:line="240" w:lineRule="auto"/>
              <w:jc w:val="center"/>
              <w:rPr>
                <w:rFonts w:cs="Calibri"/>
                <w:color w:val="000000"/>
                <w:sz w:val="18"/>
                <w:szCs w:val="18"/>
                <w:lang w:val="en-GB" w:eastAsia="en-GB"/>
              </w:rPr>
            </w:pPr>
            <w:r w:rsidRPr="007C49C4">
              <w:rPr>
                <w:rFonts w:cs="Calibri"/>
                <w:color w:val="000000"/>
                <w:sz w:val="18"/>
                <w:szCs w:val="18"/>
                <w:lang w:val="en-GB" w:eastAsia="en-GB"/>
              </w:rPr>
              <w:t>3</w:t>
            </w:r>
            <w:r>
              <w:rPr>
                <w:rFonts w:cs="Calibri"/>
                <w:color w:val="000000"/>
                <w:sz w:val="18"/>
                <w:szCs w:val="18"/>
                <w:lang w:val="en-GB" w:eastAsia="en-GB"/>
              </w:rPr>
              <w:t>,</w:t>
            </w:r>
            <w:r w:rsidRPr="007C49C4">
              <w:rPr>
                <w:rFonts w:cs="Calibri"/>
                <w:color w:val="000000"/>
                <w:sz w:val="18"/>
                <w:szCs w:val="18"/>
                <w:lang w:val="en-GB" w:eastAsia="en-GB"/>
              </w:rPr>
              <w:t>00</w:t>
            </w:r>
          </w:p>
        </w:tc>
      </w:tr>
      <w:tr w:rsidR="007C49C4" w:rsidRPr="007C49C4" w14:paraId="402F37B0" w14:textId="77777777" w:rsidTr="000704E5">
        <w:trPr>
          <w:trHeight w:val="283"/>
          <w:jc w:val="center"/>
        </w:trPr>
        <w:tc>
          <w:tcPr>
            <w:tcW w:w="2830" w:type="dxa"/>
            <w:shd w:val="clear" w:color="A9D18E" w:fill="BFBFBF"/>
            <w:vAlign w:val="center"/>
            <w:hideMark/>
          </w:tcPr>
          <w:p w14:paraId="5CF9F91E" w14:textId="77777777" w:rsidR="007C49C4" w:rsidRPr="007C49C4" w:rsidRDefault="007C49C4" w:rsidP="007C49C4">
            <w:pPr>
              <w:suppressAutoHyphens w:val="0"/>
              <w:spacing w:after="0" w:line="240" w:lineRule="auto"/>
              <w:jc w:val="center"/>
              <w:rPr>
                <w:rFonts w:cs="Calibri"/>
                <w:b/>
                <w:bCs/>
                <w:color w:val="000000"/>
                <w:sz w:val="18"/>
                <w:szCs w:val="18"/>
                <w:lang w:val="en-GB" w:eastAsia="en-GB"/>
              </w:rPr>
            </w:pPr>
            <w:r w:rsidRPr="007C49C4">
              <w:rPr>
                <w:rFonts w:cs="Calibri"/>
                <w:b/>
                <w:bCs/>
                <w:color w:val="000000"/>
                <w:sz w:val="18"/>
                <w:szCs w:val="18"/>
                <w:lang w:val="en-GB" w:eastAsia="en-GB"/>
              </w:rPr>
              <w:t>hf (m) TOTAL DISTRIBUIDA</w:t>
            </w:r>
          </w:p>
        </w:tc>
        <w:tc>
          <w:tcPr>
            <w:tcW w:w="977" w:type="dxa"/>
            <w:shd w:val="clear" w:color="A9D18E" w:fill="BFBFBF"/>
            <w:noWrap/>
            <w:vAlign w:val="bottom"/>
            <w:hideMark/>
          </w:tcPr>
          <w:p w14:paraId="7CD6EA48" w14:textId="23C4F85D" w:rsidR="007C49C4" w:rsidRPr="007C49C4" w:rsidRDefault="007C49C4" w:rsidP="007C49C4">
            <w:pPr>
              <w:suppressAutoHyphens w:val="0"/>
              <w:spacing w:after="0" w:line="240" w:lineRule="auto"/>
              <w:jc w:val="center"/>
              <w:rPr>
                <w:rFonts w:cs="Calibri"/>
                <w:b/>
                <w:bCs/>
                <w:color w:val="000000"/>
                <w:sz w:val="18"/>
                <w:szCs w:val="18"/>
                <w:lang w:val="en-GB" w:eastAsia="en-GB"/>
              </w:rPr>
            </w:pPr>
            <w:r w:rsidRPr="007C49C4">
              <w:rPr>
                <w:rFonts w:cs="Calibri"/>
                <w:b/>
                <w:bCs/>
                <w:color w:val="000000"/>
                <w:sz w:val="18"/>
                <w:szCs w:val="18"/>
                <w:lang w:val="en-GB" w:eastAsia="en-GB"/>
              </w:rPr>
              <w:t>0</w:t>
            </w:r>
            <w:r>
              <w:rPr>
                <w:rFonts w:cs="Calibri"/>
                <w:b/>
                <w:bCs/>
                <w:color w:val="000000"/>
                <w:sz w:val="18"/>
                <w:szCs w:val="18"/>
                <w:lang w:val="en-GB" w:eastAsia="en-GB"/>
              </w:rPr>
              <w:t>,</w:t>
            </w:r>
            <w:r w:rsidRPr="007C49C4">
              <w:rPr>
                <w:rFonts w:cs="Calibri"/>
                <w:b/>
                <w:bCs/>
                <w:color w:val="000000"/>
                <w:sz w:val="18"/>
                <w:szCs w:val="18"/>
                <w:lang w:val="en-GB" w:eastAsia="en-GB"/>
              </w:rPr>
              <w:t>004</w:t>
            </w:r>
          </w:p>
        </w:tc>
        <w:tc>
          <w:tcPr>
            <w:tcW w:w="1177" w:type="dxa"/>
            <w:shd w:val="clear" w:color="A9D18E" w:fill="BFBFBF"/>
            <w:noWrap/>
            <w:vAlign w:val="bottom"/>
            <w:hideMark/>
          </w:tcPr>
          <w:p w14:paraId="5BE6CC0F" w14:textId="7455413D" w:rsidR="007C49C4" w:rsidRPr="007C49C4" w:rsidRDefault="007C49C4" w:rsidP="007C49C4">
            <w:pPr>
              <w:suppressAutoHyphens w:val="0"/>
              <w:spacing w:after="0" w:line="240" w:lineRule="auto"/>
              <w:jc w:val="center"/>
              <w:rPr>
                <w:rFonts w:cs="Calibri"/>
                <w:b/>
                <w:bCs/>
                <w:color w:val="000000"/>
                <w:sz w:val="18"/>
                <w:szCs w:val="18"/>
                <w:lang w:val="en-GB" w:eastAsia="en-GB"/>
              </w:rPr>
            </w:pPr>
            <w:r w:rsidRPr="007C49C4">
              <w:rPr>
                <w:rFonts w:cs="Calibri"/>
                <w:b/>
                <w:bCs/>
                <w:color w:val="000000"/>
                <w:sz w:val="18"/>
                <w:szCs w:val="18"/>
                <w:lang w:val="en-GB" w:eastAsia="en-GB"/>
              </w:rPr>
              <w:t>1</w:t>
            </w:r>
            <w:r>
              <w:rPr>
                <w:rFonts w:cs="Calibri"/>
                <w:b/>
                <w:bCs/>
                <w:color w:val="000000"/>
                <w:sz w:val="18"/>
                <w:szCs w:val="18"/>
                <w:lang w:val="en-GB" w:eastAsia="en-GB"/>
              </w:rPr>
              <w:t>,</w:t>
            </w:r>
            <w:r w:rsidRPr="007C49C4">
              <w:rPr>
                <w:rFonts w:cs="Calibri"/>
                <w:b/>
                <w:bCs/>
                <w:color w:val="000000"/>
                <w:sz w:val="18"/>
                <w:szCs w:val="18"/>
                <w:lang w:val="en-GB" w:eastAsia="en-GB"/>
              </w:rPr>
              <w:t>623</w:t>
            </w:r>
          </w:p>
        </w:tc>
      </w:tr>
      <w:tr w:rsidR="007C49C4" w:rsidRPr="007C49C4" w14:paraId="17AD61CB" w14:textId="77777777" w:rsidTr="000704E5">
        <w:trPr>
          <w:trHeight w:val="283"/>
          <w:jc w:val="center"/>
        </w:trPr>
        <w:tc>
          <w:tcPr>
            <w:tcW w:w="2830" w:type="dxa"/>
            <w:shd w:val="clear" w:color="A9D18E" w:fill="BFBFBF"/>
            <w:vAlign w:val="center"/>
            <w:hideMark/>
          </w:tcPr>
          <w:p w14:paraId="6E78256A" w14:textId="77777777" w:rsidR="007C49C4" w:rsidRPr="007C49C4" w:rsidRDefault="007C49C4" w:rsidP="007C49C4">
            <w:pPr>
              <w:suppressAutoHyphens w:val="0"/>
              <w:spacing w:after="0" w:line="240" w:lineRule="auto"/>
              <w:jc w:val="center"/>
              <w:rPr>
                <w:rFonts w:cs="Calibri"/>
                <w:b/>
                <w:bCs/>
                <w:color w:val="000000"/>
                <w:sz w:val="18"/>
                <w:szCs w:val="18"/>
                <w:lang w:val="en-GB" w:eastAsia="en-GB"/>
              </w:rPr>
            </w:pPr>
            <w:r w:rsidRPr="007C49C4">
              <w:rPr>
                <w:rFonts w:cs="Calibri"/>
                <w:b/>
                <w:bCs/>
                <w:color w:val="000000"/>
                <w:sz w:val="18"/>
                <w:szCs w:val="18"/>
                <w:lang w:val="en-GB" w:eastAsia="en-GB"/>
              </w:rPr>
              <w:t>hf (m) TOTAL localizada</w:t>
            </w:r>
          </w:p>
        </w:tc>
        <w:tc>
          <w:tcPr>
            <w:tcW w:w="977" w:type="dxa"/>
            <w:shd w:val="clear" w:color="A9D18E" w:fill="BFBFBF"/>
            <w:noWrap/>
            <w:vAlign w:val="bottom"/>
            <w:hideMark/>
          </w:tcPr>
          <w:p w14:paraId="1240427B" w14:textId="7E576D66" w:rsidR="007C49C4" w:rsidRPr="007C49C4" w:rsidRDefault="007C49C4" w:rsidP="007C49C4">
            <w:pPr>
              <w:suppressAutoHyphens w:val="0"/>
              <w:spacing w:after="0" w:line="240" w:lineRule="auto"/>
              <w:jc w:val="center"/>
              <w:rPr>
                <w:rFonts w:cs="Calibri"/>
                <w:b/>
                <w:bCs/>
                <w:color w:val="000000"/>
                <w:sz w:val="18"/>
                <w:szCs w:val="18"/>
                <w:lang w:val="en-GB" w:eastAsia="en-GB"/>
              </w:rPr>
            </w:pPr>
            <w:r w:rsidRPr="007C49C4">
              <w:rPr>
                <w:rFonts w:cs="Calibri"/>
                <w:b/>
                <w:bCs/>
                <w:color w:val="000000"/>
                <w:sz w:val="18"/>
                <w:szCs w:val="18"/>
                <w:lang w:val="en-GB" w:eastAsia="en-GB"/>
              </w:rPr>
              <w:t>0</w:t>
            </w:r>
            <w:r>
              <w:rPr>
                <w:rFonts w:cs="Calibri"/>
                <w:b/>
                <w:bCs/>
                <w:color w:val="000000"/>
                <w:sz w:val="18"/>
                <w:szCs w:val="18"/>
                <w:lang w:val="en-GB" w:eastAsia="en-GB"/>
              </w:rPr>
              <w:t>,</w:t>
            </w:r>
            <w:r w:rsidRPr="007C49C4">
              <w:rPr>
                <w:rFonts w:cs="Calibri"/>
                <w:b/>
                <w:bCs/>
                <w:color w:val="000000"/>
                <w:sz w:val="18"/>
                <w:szCs w:val="18"/>
                <w:lang w:val="en-GB" w:eastAsia="en-GB"/>
              </w:rPr>
              <w:t>147</w:t>
            </w:r>
          </w:p>
        </w:tc>
        <w:tc>
          <w:tcPr>
            <w:tcW w:w="1177" w:type="dxa"/>
            <w:shd w:val="clear" w:color="A9D18E" w:fill="BFBFBF"/>
            <w:noWrap/>
            <w:vAlign w:val="bottom"/>
            <w:hideMark/>
          </w:tcPr>
          <w:p w14:paraId="46431C9C" w14:textId="3836F0F7" w:rsidR="007C49C4" w:rsidRPr="007C49C4" w:rsidRDefault="007C49C4" w:rsidP="007C49C4">
            <w:pPr>
              <w:suppressAutoHyphens w:val="0"/>
              <w:spacing w:after="0" w:line="240" w:lineRule="auto"/>
              <w:jc w:val="center"/>
              <w:rPr>
                <w:rFonts w:cs="Calibri"/>
                <w:b/>
                <w:bCs/>
                <w:color w:val="000000"/>
                <w:sz w:val="18"/>
                <w:szCs w:val="18"/>
                <w:lang w:val="en-GB" w:eastAsia="en-GB"/>
              </w:rPr>
            </w:pPr>
            <w:r w:rsidRPr="007C49C4">
              <w:rPr>
                <w:rFonts w:cs="Calibri"/>
                <w:b/>
                <w:bCs/>
                <w:color w:val="000000"/>
                <w:sz w:val="18"/>
                <w:szCs w:val="18"/>
                <w:lang w:val="en-GB" w:eastAsia="en-GB"/>
              </w:rPr>
              <w:t>1</w:t>
            </w:r>
            <w:r>
              <w:rPr>
                <w:rFonts w:cs="Calibri"/>
                <w:b/>
                <w:bCs/>
                <w:color w:val="000000"/>
                <w:sz w:val="18"/>
                <w:szCs w:val="18"/>
                <w:lang w:val="en-GB" w:eastAsia="en-GB"/>
              </w:rPr>
              <w:t>,</w:t>
            </w:r>
            <w:r w:rsidRPr="007C49C4">
              <w:rPr>
                <w:rFonts w:cs="Calibri"/>
                <w:b/>
                <w:bCs/>
                <w:color w:val="000000"/>
                <w:sz w:val="18"/>
                <w:szCs w:val="18"/>
                <w:lang w:val="en-GB" w:eastAsia="en-GB"/>
              </w:rPr>
              <w:t>027</w:t>
            </w:r>
          </w:p>
        </w:tc>
      </w:tr>
      <w:tr w:rsidR="007C49C4" w:rsidRPr="007C49C4" w14:paraId="71747424" w14:textId="77777777" w:rsidTr="000704E5">
        <w:trPr>
          <w:trHeight w:val="283"/>
          <w:jc w:val="center"/>
        </w:trPr>
        <w:tc>
          <w:tcPr>
            <w:tcW w:w="2830" w:type="dxa"/>
            <w:shd w:val="clear" w:color="A5A5A5" w:fill="808080"/>
            <w:noWrap/>
            <w:vAlign w:val="center"/>
            <w:hideMark/>
          </w:tcPr>
          <w:p w14:paraId="718D6968" w14:textId="29A73CD7" w:rsidR="007C49C4" w:rsidRPr="007C49C4" w:rsidRDefault="007C49C4" w:rsidP="007C49C4">
            <w:pPr>
              <w:suppressAutoHyphens w:val="0"/>
              <w:spacing w:after="0" w:line="240" w:lineRule="auto"/>
              <w:jc w:val="center"/>
              <w:rPr>
                <w:rFonts w:cs="Calibri"/>
                <w:b/>
                <w:bCs/>
                <w:color w:val="FFFFFF"/>
                <w:sz w:val="18"/>
                <w:szCs w:val="18"/>
                <w:lang w:val="en-GB" w:eastAsia="en-GB"/>
              </w:rPr>
            </w:pPr>
            <w:r w:rsidRPr="007C49C4">
              <w:rPr>
                <w:rFonts w:cs="Calibri"/>
                <w:b/>
                <w:bCs/>
                <w:color w:val="FFFFFF"/>
                <w:sz w:val="18"/>
                <w:szCs w:val="18"/>
                <w:lang w:val="en-GB" w:eastAsia="en-GB"/>
              </w:rPr>
              <w:t>ΔH TOTAL</w:t>
            </w:r>
            <w:r>
              <w:rPr>
                <w:rFonts w:cs="Calibri"/>
                <w:b/>
                <w:bCs/>
                <w:color w:val="FFFFFF"/>
                <w:sz w:val="18"/>
                <w:szCs w:val="18"/>
                <w:lang w:val="en-GB" w:eastAsia="en-GB"/>
              </w:rPr>
              <w:t xml:space="preserve"> (m)</w:t>
            </w:r>
          </w:p>
        </w:tc>
        <w:tc>
          <w:tcPr>
            <w:tcW w:w="977" w:type="dxa"/>
            <w:shd w:val="clear" w:color="A5A5A5" w:fill="808080"/>
            <w:noWrap/>
            <w:vAlign w:val="bottom"/>
            <w:hideMark/>
          </w:tcPr>
          <w:p w14:paraId="5911B19E" w14:textId="217818B8" w:rsidR="007C49C4" w:rsidRPr="007C49C4" w:rsidRDefault="007C49C4" w:rsidP="007C49C4">
            <w:pPr>
              <w:suppressAutoHyphens w:val="0"/>
              <w:spacing w:after="0" w:line="240" w:lineRule="auto"/>
              <w:jc w:val="center"/>
              <w:rPr>
                <w:rFonts w:cs="Calibri"/>
                <w:b/>
                <w:bCs/>
                <w:color w:val="FFFFFF"/>
                <w:sz w:val="18"/>
                <w:szCs w:val="18"/>
                <w:lang w:val="en-GB" w:eastAsia="en-GB"/>
              </w:rPr>
            </w:pPr>
            <w:r w:rsidRPr="007C49C4">
              <w:rPr>
                <w:rFonts w:cs="Calibri"/>
                <w:b/>
                <w:bCs/>
                <w:color w:val="FFFFFF"/>
                <w:sz w:val="18"/>
                <w:szCs w:val="18"/>
                <w:lang w:val="en-GB" w:eastAsia="en-GB"/>
              </w:rPr>
              <w:t>0</w:t>
            </w:r>
            <w:r>
              <w:rPr>
                <w:rFonts w:cs="Calibri"/>
                <w:b/>
                <w:bCs/>
                <w:color w:val="FFFFFF"/>
                <w:sz w:val="18"/>
                <w:szCs w:val="18"/>
                <w:lang w:val="en-GB" w:eastAsia="en-GB"/>
              </w:rPr>
              <w:t>,</w:t>
            </w:r>
            <w:r w:rsidRPr="007C49C4">
              <w:rPr>
                <w:rFonts w:cs="Calibri"/>
                <w:b/>
                <w:bCs/>
                <w:color w:val="FFFFFF"/>
                <w:sz w:val="18"/>
                <w:szCs w:val="18"/>
                <w:lang w:val="en-GB" w:eastAsia="en-GB"/>
              </w:rPr>
              <w:t>15</w:t>
            </w:r>
          </w:p>
        </w:tc>
        <w:tc>
          <w:tcPr>
            <w:tcW w:w="1177" w:type="dxa"/>
            <w:shd w:val="clear" w:color="A5A5A5" w:fill="808080"/>
            <w:noWrap/>
            <w:vAlign w:val="bottom"/>
            <w:hideMark/>
          </w:tcPr>
          <w:p w14:paraId="16D7D78A" w14:textId="4E4388E3" w:rsidR="007C49C4" w:rsidRPr="007C49C4" w:rsidRDefault="007C49C4" w:rsidP="007C49C4">
            <w:pPr>
              <w:suppressAutoHyphens w:val="0"/>
              <w:spacing w:after="0" w:line="240" w:lineRule="auto"/>
              <w:jc w:val="center"/>
              <w:rPr>
                <w:rFonts w:cs="Calibri"/>
                <w:b/>
                <w:bCs/>
                <w:color w:val="FFFFFF"/>
                <w:sz w:val="18"/>
                <w:szCs w:val="18"/>
                <w:lang w:val="en-GB" w:eastAsia="en-GB"/>
              </w:rPr>
            </w:pPr>
            <w:r w:rsidRPr="007C49C4">
              <w:rPr>
                <w:rFonts w:cs="Calibri"/>
                <w:b/>
                <w:bCs/>
                <w:color w:val="FFFFFF"/>
                <w:sz w:val="18"/>
                <w:szCs w:val="18"/>
                <w:lang w:val="en-GB" w:eastAsia="en-GB"/>
              </w:rPr>
              <w:t>2</w:t>
            </w:r>
            <w:r>
              <w:rPr>
                <w:rFonts w:cs="Calibri"/>
                <w:b/>
                <w:bCs/>
                <w:color w:val="FFFFFF"/>
                <w:sz w:val="18"/>
                <w:szCs w:val="18"/>
                <w:lang w:val="en-GB" w:eastAsia="en-GB"/>
              </w:rPr>
              <w:t>,</w:t>
            </w:r>
            <w:r w:rsidRPr="007C49C4">
              <w:rPr>
                <w:rFonts w:cs="Calibri"/>
                <w:b/>
                <w:bCs/>
                <w:color w:val="FFFFFF"/>
                <w:sz w:val="18"/>
                <w:szCs w:val="18"/>
                <w:lang w:val="en-GB" w:eastAsia="en-GB"/>
              </w:rPr>
              <w:t>65</w:t>
            </w:r>
          </w:p>
        </w:tc>
      </w:tr>
      <w:tr w:rsidR="007C49C4" w:rsidRPr="007C49C4" w14:paraId="1EB5039C" w14:textId="77777777" w:rsidTr="000704E5">
        <w:trPr>
          <w:trHeight w:val="283"/>
          <w:jc w:val="center"/>
        </w:trPr>
        <w:tc>
          <w:tcPr>
            <w:tcW w:w="2830" w:type="dxa"/>
            <w:shd w:val="clear" w:color="008080" w:fill="00778B"/>
            <w:noWrap/>
            <w:vAlign w:val="center"/>
            <w:hideMark/>
          </w:tcPr>
          <w:p w14:paraId="1B986CF6" w14:textId="1B9822F4" w:rsidR="007C49C4" w:rsidRPr="007C49C4" w:rsidRDefault="007C49C4" w:rsidP="007C49C4">
            <w:pPr>
              <w:suppressAutoHyphens w:val="0"/>
              <w:spacing w:after="0" w:line="240" w:lineRule="auto"/>
              <w:jc w:val="center"/>
              <w:rPr>
                <w:rFonts w:cs="Calibri"/>
                <w:b/>
                <w:bCs/>
                <w:color w:val="FFFFFF"/>
                <w:sz w:val="18"/>
                <w:szCs w:val="18"/>
                <w:lang w:val="en-GB" w:eastAsia="en-GB"/>
              </w:rPr>
            </w:pPr>
            <w:r w:rsidRPr="007C49C4">
              <w:rPr>
                <w:rFonts w:cs="Calibri"/>
                <w:b/>
                <w:bCs/>
                <w:color w:val="FFFFFF"/>
                <w:sz w:val="18"/>
                <w:szCs w:val="18"/>
                <w:lang w:val="en-GB" w:eastAsia="en-GB"/>
              </w:rPr>
              <w:t>ΔH TOTAL</w:t>
            </w:r>
            <w:r>
              <w:rPr>
                <w:rFonts w:cs="Calibri"/>
                <w:b/>
                <w:bCs/>
                <w:color w:val="FFFFFF"/>
                <w:sz w:val="18"/>
                <w:szCs w:val="18"/>
                <w:lang w:val="en-GB" w:eastAsia="en-GB"/>
              </w:rPr>
              <w:t xml:space="preserve"> (m)</w:t>
            </w:r>
          </w:p>
        </w:tc>
        <w:tc>
          <w:tcPr>
            <w:tcW w:w="2154" w:type="dxa"/>
            <w:gridSpan w:val="2"/>
            <w:shd w:val="clear" w:color="008080" w:fill="00778B"/>
            <w:noWrap/>
            <w:vAlign w:val="bottom"/>
            <w:hideMark/>
          </w:tcPr>
          <w:p w14:paraId="4198D1CA" w14:textId="39D3C9BA" w:rsidR="007C49C4" w:rsidRPr="007C49C4" w:rsidRDefault="007C49C4" w:rsidP="007C49C4">
            <w:pPr>
              <w:suppressAutoHyphens w:val="0"/>
              <w:spacing w:after="0" w:line="240" w:lineRule="auto"/>
              <w:jc w:val="center"/>
              <w:rPr>
                <w:rFonts w:cs="Calibri"/>
                <w:b/>
                <w:bCs/>
                <w:color w:val="FFFFFF"/>
                <w:sz w:val="18"/>
                <w:szCs w:val="18"/>
                <w:lang w:val="en-GB" w:eastAsia="en-GB"/>
              </w:rPr>
            </w:pPr>
            <w:r w:rsidRPr="007C49C4">
              <w:rPr>
                <w:rFonts w:cs="Calibri"/>
                <w:b/>
                <w:bCs/>
                <w:color w:val="FFFFFF"/>
                <w:sz w:val="18"/>
                <w:szCs w:val="18"/>
                <w:lang w:val="en-GB" w:eastAsia="en-GB"/>
              </w:rPr>
              <w:t>2</w:t>
            </w:r>
            <w:r>
              <w:rPr>
                <w:rFonts w:cs="Calibri"/>
                <w:b/>
                <w:bCs/>
                <w:color w:val="FFFFFF"/>
                <w:sz w:val="18"/>
                <w:szCs w:val="18"/>
                <w:lang w:val="en-GB" w:eastAsia="en-GB"/>
              </w:rPr>
              <w:t>,</w:t>
            </w:r>
            <w:r w:rsidRPr="007C49C4">
              <w:rPr>
                <w:rFonts w:cs="Calibri"/>
                <w:b/>
                <w:bCs/>
                <w:color w:val="FFFFFF"/>
                <w:sz w:val="18"/>
                <w:szCs w:val="18"/>
                <w:lang w:val="en-GB" w:eastAsia="en-GB"/>
              </w:rPr>
              <w:t>80</w:t>
            </w:r>
          </w:p>
        </w:tc>
      </w:tr>
    </w:tbl>
    <w:p w14:paraId="3B8176F8" w14:textId="77777777" w:rsidR="00392CF4" w:rsidRDefault="00392CF4" w:rsidP="00392CF4">
      <w:pPr>
        <w:rPr>
          <w:lang w:val="es-MX" w:eastAsia="es-UY"/>
        </w:rPr>
      </w:pPr>
    </w:p>
    <w:p w14:paraId="251417F8" w14:textId="6516ECA6" w:rsidR="00392CF4" w:rsidRDefault="00392CF4" w:rsidP="00392CF4">
      <w:pPr>
        <w:rPr>
          <w:lang w:val="es-MX" w:eastAsia="es-UY"/>
        </w:rPr>
      </w:pPr>
      <w:r>
        <w:rPr>
          <w:lang w:val="es-MX" w:eastAsia="es-UY"/>
        </w:rPr>
        <w:t xml:space="preserve">Con las pérdidas de carga determinadas, se </w:t>
      </w:r>
      <w:r w:rsidRPr="00A36FCF">
        <w:rPr>
          <w:lang w:val="es-MX" w:eastAsia="es-UY"/>
        </w:rPr>
        <w:t xml:space="preserve">verifica </w:t>
      </w:r>
      <w:r w:rsidR="00523D3B" w:rsidRPr="00A36FCF">
        <w:rPr>
          <w:lang w:val="es-MX" w:eastAsia="es-UY"/>
        </w:rPr>
        <w:t>determina la cota de</w:t>
      </w:r>
      <w:r w:rsidR="00523D3B">
        <w:rPr>
          <w:lang w:val="es-MX" w:eastAsia="es-UY"/>
        </w:rPr>
        <w:t xml:space="preserve"> ingreso a los espesadores de manera de asegurar </w:t>
      </w:r>
      <w:r>
        <w:rPr>
          <w:lang w:val="es-MX" w:eastAsia="es-UY"/>
        </w:rPr>
        <w:t xml:space="preserve">la descarga libre </w:t>
      </w:r>
      <w:r w:rsidR="00523D3B">
        <w:rPr>
          <w:lang w:val="es-MX" w:eastAsia="es-UY"/>
        </w:rPr>
        <w:t xml:space="preserve">a éstos. </w:t>
      </w:r>
    </w:p>
    <w:p w14:paraId="44B3417D" w14:textId="77777777" w:rsidR="00B452C5" w:rsidRDefault="00B452C5" w:rsidP="00392CF4">
      <w:pPr>
        <w:rPr>
          <w:lang w:val="es-MX" w:eastAsia="es-UY"/>
        </w:rPr>
      </w:pPr>
    </w:p>
    <w:p w14:paraId="0EE853FF" w14:textId="505ADEEC"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3</w:t>
      </w:r>
      <w:r>
        <w:rPr>
          <w:noProof/>
        </w:rPr>
        <w:fldChar w:fldCharType="end"/>
      </w:r>
      <w:r>
        <w:t>: Verificación descarga de lodos.</w:t>
      </w:r>
    </w:p>
    <w:tbl>
      <w:tblPr>
        <w:tblW w:w="3807" w:type="dxa"/>
        <w:jc w:val="center"/>
        <w:tblLook w:val="04A0" w:firstRow="1" w:lastRow="0" w:firstColumn="1" w:lastColumn="0" w:noHBand="0" w:noVBand="1"/>
      </w:tblPr>
      <w:tblGrid>
        <w:gridCol w:w="3090"/>
        <w:gridCol w:w="717"/>
      </w:tblGrid>
      <w:tr w:rsidR="00523D3B" w:rsidRPr="00523D3B" w14:paraId="7620D7EB" w14:textId="77777777" w:rsidTr="00523D3B">
        <w:trPr>
          <w:trHeight w:val="300"/>
          <w:jc w:val="center"/>
        </w:trPr>
        <w:tc>
          <w:tcPr>
            <w:tcW w:w="3807"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37C75BFD" w14:textId="77777777" w:rsidR="00523D3B" w:rsidRPr="00523D3B" w:rsidRDefault="00523D3B" w:rsidP="00523D3B">
            <w:pPr>
              <w:suppressAutoHyphens w:val="0"/>
              <w:spacing w:after="0" w:line="240" w:lineRule="auto"/>
              <w:jc w:val="center"/>
              <w:rPr>
                <w:rFonts w:cs="Calibri"/>
                <w:b/>
                <w:bCs/>
                <w:color w:val="FFFFFF"/>
                <w:sz w:val="18"/>
                <w:szCs w:val="18"/>
                <w:lang w:val="en-GB" w:eastAsia="en-GB"/>
              </w:rPr>
            </w:pPr>
            <w:r w:rsidRPr="00523D3B">
              <w:rPr>
                <w:rFonts w:cs="Calibri"/>
                <w:b/>
                <w:bCs/>
                <w:color w:val="FFFFFF"/>
                <w:sz w:val="18"/>
                <w:szCs w:val="18"/>
                <w:lang w:val="en-GB" w:eastAsia="en-GB"/>
              </w:rPr>
              <w:t>Descarga de lodos</w:t>
            </w:r>
          </w:p>
        </w:tc>
      </w:tr>
      <w:tr w:rsidR="00523D3B" w:rsidRPr="00523D3B" w14:paraId="614BD736" w14:textId="77777777" w:rsidTr="00523D3B">
        <w:trPr>
          <w:trHeight w:val="300"/>
          <w:jc w:val="center"/>
        </w:trPr>
        <w:tc>
          <w:tcPr>
            <w:tcW w:w="3090" w:type="dxa"/>
            <w:tcBorders>
              <w:top w:val="nil"/>
              <w:left w:val="single" w:sz="4" w:space="0" w:color="00778B"/>
              <w:bottom w:val="single" w:sz="4" w:space="0" w:color="00778B"/>
              <w:right w:val="single" w:sz="4" w:space="0" w:color="00778B"/>
            </w:tcBorders>
            <w:shd w:val="clear" w:color="auto" w:fill="auto"/>
            <w:noWrap/>
            <w:vAlign w:val="bottom"/>
            <w:hideMark/>
          </w:tcPr>
          <w:p w14:paraId="6508387F" w14:textId="77777777" w:rsidR="00523D3B" w:rsidRPr="00523D3B" w:rsidRDefault="00523D3B" w:rsidP="00523D3B">
            <w:pPr>
              <w:suppressAutoHyphens w:val="0"/>
              <w:spacing w:after="0" w:line="240" w:lineRule="auto"/>
              <w:jc w:val="center"/>
              <w:rPr>
                <w:rFonts w:cs="Calibri"/>
                <w:color w:val="000000"/>
                <w:sz w:val="18"/>
                <w:szCs w:val="18"/>
                <w:lang w:val="en-GB" w:eastAsia="en-GB"/>
              </w:rPr>
            </w:pPr>
            <w:r w:rsidRPr="00523D3B">
              <w:rPr>
                <w:rFonts w:cs="Calibri"/>
                <w:color w:val="000000"/>
                <w:sz w:val="18"/>
                <w:szCs w:val="18"/>
                <w:lang w:val="en-GB" w:eastAsia="en-GB"/>
              </w:rPr>
              <w:t>Carga AA sedimentador (m)</w:t>
            </w:r>
          </w:p>
        </w:tc>
        <w:tc>
          <w:tcPr>
            <w:tcW w:w="717" w:type="dxa"/>
            <w:tcBorders>
              <w:top w:val="nil"/>
              <w:left w:val="nil"/>
              <w:bottom w:val="single" w:sz="4" w:space="0" w:color="00778B"/>
              <w:right w:val="single" w:sz="4" w:space="0" w:color="00778B"/>
            </w:tcBorders>
            <w:shd w:val="clear" w:color="auto" w:fill="auto"/>
            <w:noWrap/>
            <w:vAlign w:val="bottom"/>
            <w:hideMark/>
          </w:tcPr>
          <w:p w14:paraId="076C5029" w14:textId="4FD4236B" w:rsidR="00523D3B" w:rsidRPr="00523D3B" w:rsidRDefault="00523D3B" w:rsidP="00523D3B">
            <w:pPr>
              <w:suppressAutoHyphens w:val="0"/>
              <w:spacing w:after="0" w:line="240" w:lineRule="auto"/>
              <w:jc w:val="center"/>
              <w:rPr>
                <w:rFonts w:cs="Calibri"/>
                <w:color w:val="000000"/>
                <w:sz w:val="18"/>
                <w:szCs w:val="18"/>
                <w:lang w:val="en-GB" w:eastAsia="en-GB"/>
              </w:rPr>
            </w:pPr>
            <w:r w:rsidRPr="00523D3B">
              <w:rPr>
                <w:rFonts w:cs="Calibri"/>
                <w:color w:val="000000"/>
                <w:sz w:val="18"/>
                <w:szCs w:val="18"/>
                <w:lang w:val="en-GB" w:eastAsia="en-GB"/>
              </w:rPr>
              <w:t>5,3</w:t>
            </w:r>
          </w:p>
        </w:tc>
      </w:tr>
      <w:tr w:rsidR="00523D3B" w:rsidRPr="00523D3B" w14:paraId="113C3F06" w14:textId="77777777" w:rsidTr="00523D3B">
        <w:trPr>
          <w:trHeight w:val="300"/>
          <w:jc w:val="center"/>
        </w:trPr>
        <w:tc>
          <w:tcPr>
            <w:tcW w:w="3090" w:type="dxa"/>
            <w:tcBorders>
              <w:top w:val="nil"/>
              <w:left w:val="single" w:sz="4" w:space="0" w:color="00778B"/>
              <w:bottom w:val="single" w:sz="4" w:space="0" w:color="00778B"/>
              <w:right w:val="single" w:sz="4" w:space="0" w:color="00778B"/>
            </w:tcBorders>
            <w:shd w:val="clear" w:color="auto" w:fill="auto"/>
            <w:noWrap/>
            <w:vAlign w:val="bottom"/>
            <w:hideMark/>
          </w:tcPr>
          <w:p w14:paraId="358C13CD" w14:textId="77777777" w:rsidR="00523D3B" w:rsidRPr="00523D3B" w:rsidRDefault="00523D3B" w:rsidP="00523D3B">
            <w:pPr>
              <w:suppressAutoHyphens w:val="0"/>
              <w:spacing w:after="0" w:line="240" w:lineRule="auto"/>
              <w:jc w:val="center"/>
              <w:rPr>
                <w:rFonts w:cs="Calibri"/>
                <w:color w:val="000000"/>
                <w:sz w:val="18"/>
                <w:szCs w:val="18"/>
                <w:lang w:val="en-GB" w:eastAsia="en-GB"/>
              </w:rPr>
            </w:pPr>
            <w:r w:rsidRPr="00523D3B">
              <w:rPr>
                <w:rFonts w:cs="Calibri"/>
                <w:color w:val="000000"/>
                <w:sz w:val="18"/>
                <w:szCs w:val="18"/>
                <w:lang w:val="en-GB" w:eastAsia="en-GB"/>
              </w:rPr>
              <w:t>ΔH tubería (m)</w:t>
            </w:r>
          </w:p>
        </w:tc>
        <w:tc>
          <w:tcPr>
            <w:tcW w:w="717" w:type="dxa"/>
            <w:tcBorders>
              <w:top w:val="nil"/>
              <w:left w:val="nil"/>
              <w:bottom w:val="single" w:sz="4" w:space="0" w:color="00778B"/>
              <w:right w:val="single" w:sz="4" w:space="0" w:color="00778B"/>
            </w:tcBorders>
            <w:shd w:val="clear" w:color="auto" w:fill="auto"/>
            <w:noWrap/>
            <w:vAlign w:val="bottom"/>
            <w:hideMark/>
          </w:tcPr>
          <w:p w14:paraId="59E06980" w14:textId="28089C3D" w:rsidR="00523D3B" w:rsidRPr="00523D3B" w:rsidRDefault="00523D3B" w:rsidP="00523D3B">
            <w:pPr>
              <w:suppressAutoHyphens w:val="0"/>
              <w:spacing w:after="0" w:line="240" w:lineRule="auto"/>
              <w:jc w:val="center"/>
              <w:rPr>
                <w:rFonts w:cs="Calibri"/>
                <w:color w:val="000000"/>
                <w:sz w:val="18"/>
                <w:szCs w:val="18"/>
                <w:lang w:val="en-GB" w:eastAsia="en-GB"/>
              </w:rPr>
            </w:pPr>
            <w:r w:rsidRPr="00523D3B">
              <w:rPr>
                <w:rFonts w:cs="Calibri"/>
                <w:color w:val="000000"/>
                <w:sz w:val="18"/>
                <w:szCs w:val="18"/>
                <w:lang w:val="en-GB" w:eastAsia="en-GB"/>
              </w:rPr>
              <w:t>2,80</w:t>
            </w:r>
          </w:p>
        </w:tc>
      </w:tr>
      <w:tr w:rsidR="00523D3B" w:rsidRPr="00523D3B" w14:paraId="2CD50627" w14:textId="77777777" w:rsidTr="00523D3B">
        <w:trPr>
          <w:trHeight w:val="300"/>
          <w:jc w:val="center"/>
        </w:trPr>
        <w:tc>
          <w:tcPr>
            <w:tcW w:w="3090" w:type="dxa"/>
            <w:tcBorders>
              <w:top w:val="nil"/>
              <w:left w:val="single" w:sz="4" w:space="0" w:color="00778B"/>
              <w:bottom w:val="single" w:sz="4" w:space="0" w:color="00778B"/>
              <w:right w:val="single" w:sz="4" w:space="0" w:color="00778B"/>
            </w:tcBorders>
            <w:shd w:val="clear" w:color="auto" w:fill="auto"/>
            <w:noWrap/>
            <w:vAlign w:val="bottom"/>
            <w:hideMark/>
          </w:tcPr>
          <w:p w14:paraId="4F4A95C1" w14:textId="77777777" w:rsidR="00523D3B" w:rsidRPr="00523D3B" w:rsidRDefault="00523D3B" w:rsidP="00523D3B">
            <w:pPr>
              <w:suppressAutoHyphens w:val="0"/>
              <w:spacing w:after="0" w:line="240" w:lineRule="auto"/>
              <w:jc w:val="center"/>
              <w:rPr>
                <w:rFonts w:cs="Calibri"/>
                <w:color w:val="000000"/>
                <w:sz w:val="18"/>
                <w:szCs w:val="18"/>
                <w:lang w:val="en-GB" w:eastAsia="en-GB"/>
              </w:rPr>
            </w:pPr>
            <w:r w:rsidRPr="00523D3B">
              <w:rPr>
                <w:rFonts w:cs="Calibri"/>
                <w:color w:val="000000"/>
                <w:sz w:val="18"/>
                <w:szCs w:val="18"/>
                <w:lang w:val="en-GB" w:eastAsia="en-GB"/>
              </w:rPr>
              <w:t>C ingreso Espesador</w:t>
            </w:r>
          </w:p>
        </w:tc>
        <w:tc>
          <w:tcPr>
            <w:tcW w:w="717" w:type="dxa"/>
            <w:tcBorders>
              <w:top w:val="nil"/>
              <w:left w:val="nil"/>
              <w:bottom w:val="single" w:sz="4" w:space="0" w:color="00778B"/>
              <w:right w:val="single" w:sz="4" w:space="0" w:color="00778B"/>
            </w:tcBorders>
            <w:shd w:val="clear" w:color="auto" w:fill="auto"/>
            <w:noWrap/>
            <w:vAlign w:val="bottom"/>
            <w:hideMark/>
          </w:tcPr>
          <w:p w14:paraId="7B5FFF60" w14:textId="5F4B861B" w:rsidR="00523D3B" w:rsidRPr="00523D3B" w:rsidRDefault="00523D3B" w:rsidP="00523D3B">
            <w:pPr>
              <w:suppressAutoHyphens w:val="0"/>
              <w:spacing w:after="0" w:line="240" w:lineRule="auto"/>
              <w:jc w:val="center"/>
              <w:rPr>
                <w:rFonts w:cs="Calibri"/>
                <w:color w:val="000000"/>
                <w:sz w:val="18"/>
                <w:szCs w:val="18"/>
                <w:lang w:val="en-GB" w:eastAsia="en-GB"/>
              </w:rPr>
            </w:pPr>
            <w:r w:rsidRPr="00523D3B">
              <w:rPr>
                <w:rFonts w:cs="Calibri"/>
                <w:color w:val="000000"/>
                <w:sz w:val="18"/>
                <w:szCs w:val="18"/>
                <w:lang w:val="en-GB" w:eastAsia="en-GB"/>
              </w:rPr>
              <w:t>2,50</w:t>
            </w:r>
          </w:p>
        </w:tc>
      </w:tr>
    </w:tbl>
    <w:p w14:paraId="406DB88D" w14:textId="77777777" w:rsidR="00522E78" w:rsidRDefault="00522E78" w:rsidP="00392CF4">
      <w:pPr>
        <w:rPr>
          <w:lang w:val="es-MX" w:eastAsia="es-UY"/>
        </w:rPr>
      </w:pPr>
    </w:p>
    <w:p w14:paraId="73493DF4" w14:textId="50500EA3" w:rsidR="00392CF4" w:rsidRDefault="00E85204" w:rsidP="00392CF4">
      <w:pPr>
        <w:rPr>
          <w:lang w:val="es-MX" w:eastAsia="es-UY"/>
        </w:rPr>
      </w:pPr>
      <w:r>
        <w:rPr>
          <w:lang w:val="es-MX" w:eastAsia="es-UY"/>
        </w:rPr>
        <w:t xml:space="preserve">Desde los espesadores, se deberá colocar un equipo de impulsión hacia los geotubos. </w:t>
      </w:r>
      <w:r w:rsidR="00392CF4">
        <w:rPr>
          <w:lang w:val="es-MX" w:eastAsia="es-UY"/>
        </w:rPr>
        <w:t>Teniendo en cuenta que la altura de los geotubos es de 2,2 metros,</w:t>
      </w:r>
      <w:r w:rsidR="008F366D">
        <w:rPr>
          <w:lang w:val="es-MX" w:eastAsia="es-UY"/>
        </w:rPr>
        <w:t xml:space="preserve"> y que esto se ubican </w:t>
      </w:r>
      <w:r w:rsidR="00C67866">
        <w:rPr>
          <w:lang w:val="es-MX" w:eastAsia="es-UY"/>
        </w:rPr>
        <w:t>apoyados sobre la</w:t>
      </w:r>
      <w:r w:rsidR="008F366D">
        <w:rPr>
          <w:lang w:val="es-MX" w:eastAsia="es-UY"/>
        </w:rPr>
        <w:t xml:space="preserve"> cota +0,50,</w:t>
      </w:r>
      <w:r w:rsidR="00392CF4">
        <w:rPr>
          <w:lang w:val="es-MX" w:eastAsia="es-UY"/>
        </w:rPr>
        <w:t xml:space="preserve"> se determinan las pérdidas de carga desde los espesadores, de manera de </w:t>
      </w:r>
      <w:r w:rsidR="00523D3B">
        <w:rPr>
          <w:lang w:val="es-MX" w:eastAsia="es-UY"/>
        </w:rPr>
        <w:t>determinar los equipos de bombeo a utilizar para la impulsión de los lodos hacia los geotubos</w:t>
      </w:r>
      <w:r w:rsidR="00392CF4">
        <w:rPr>
          <w:lang w:val="es-MX" w:eastAsia="es-UY"/>
        </w:rPr>
        <w:t>.</w:t>
      </w:r>
    </w:p>
    <w:p w14:paraId="6E3E4610" w14:textId="4C9BF151" w:rsidR="00392CF4" w:rsidRPr="002F1718" w:rsidRDefault="00392CF4" w:rsidP="002F1718">
      <w:pPr>
        <w:spacing w:after="0" w:line="240" w:lineRule="auto"/>
        <w:jc w:val="center"/>
        <w:rPr>
          <w:rFonts w:eastAsiaTheme="minorHAnsi"/>
          <w:b/>
          <w:bCs/>
          <w:i/>
          <w:color w:val="00778B"/>
          <w:sz w:val="18"/>
          <w:szCs w:val="20"/>
          <w:lang w:eastAsia="es-UY"/>
        </w:rPr>
      </w:pPr>
      <w:r w:rsidRPr="002F1718">
        <w:rPr>
          <w:rFonts w:eastAsiaTheme="minorHAnsi"/>
          <w:b/>
          <w:bCs/>
          <w:i/>
          <w:color w:val="00778B"/>
          <w:sz w:val="18"/>
          <w:szCs w:val="20"/>
          <w:lang w:eastAsia="es-UY"/>
        </w:rPr>
        <w:t xml:space="preserve">Tabla </w:t>
      </w:r>
      <w:r w:rsidRPr="002F1718">
        <w:rPr>
          <w:rFonts w:eastAsiaTheme="minorHAnsi"/>
          <w:b/>
          <w:bCs/>
          <w:i/>
          <w:color w:val="00778B"/>
          <w:sz w:val="18"/>
          <w:szCs w:val="20"/>
          <w:lang w:eastAsia="es-UY"/>
        </w:rPr>
        <w:fldChar w:fldCharType="begin"/>
      </w:r>
      <w:r w:rsidRPr="002F1718">
        <w:rPr>
          <w:rFonts w:eastAsiaTheme="minorHAnsi"/>
          <w:b/>
          <w:bCs/>
          <w:i/>
          <w:color w:val="00778B"/>
          <w:sz w:val="18"/>
          <w:szCs w:val="20"/>
          <w:lang w:eastAsia="es-UY"/>
        </w:rPr>
        <w:instrText xml:space="preserve"> SEQ Tabla \* ARABIC </w:instrText>
      </w:r>
      <w:r w:rsidRPr="002F1718">
        <w:rPr>
          <w:rFonts w:eastAsiaTheme="minorHAnsi"/>
          <w:b/>
          <w:bCs/>
          <w:i/>
          <w:color w:val="00778B"/>
          <w:sz w:val="18"/>
          <w:szCs w:val="20"/>
          <w:lang w:eastAsia="es-UY"/>
        </w:rPr>
        <w:fldChar w:fldCharType="separate"/>
      </w:r>
      <w:r w:rsidR="002425A0">
        <w:rPr>
          <w:rFonts w:eastAsiaTheme="minorHAnsi"/>
          <w:b/>
          <w:bCs/>
          <w:i/>
          <w:noProof/>
          <w:color w:val="00778B"/>
          <w:sz w:val="18"/>
          <w:szCs w:val="20"/>
          <w:lang w:eastAsia="es-UY"/>
        </w:rPr>
        <w:t>4</w:t>
      </w:r>
      <w:r w:rsidRPr="002F1718">
        <w:rPr>
          <w:rFonts w:eastAsiaTheme="minorHAnsi"/>
          <w:b/>
          <w:bCs/>
          <w:i/>
          <w:color w:val="00778B"/>
          <w:sz w:val="18"/>
          <w:szCs w:val="20"/>
          <w:lang w:eastAsia="es-UY"/>
        </w:rPr>
        <w:fldChar w:fldCharType="end"/>
      </w:r>
      <w:r w:rsidRPr="002F1718">
        <w:rPr>
          <w:rFonts w:eastAsiaTheme="minorHAnsi"/>
          <w:b/>
          <w:bCs/>
          <w:i/>
          <w:color w:val="00778B"/>
          <w:sz w:val="18"/>
          <w:szCs w:val="20"/>
          <w:lang w:eastAsia="es-UY"/>
        </w:rPr>
        <w:t>: Pérdida de carga desde espesadores a Geotubos.</w:t>
      </w:r>
    </w:p>
    <w:tbl>
      <w:tblPr>
        <w:tblW w:w="3963" w:type="dxa"/>
        <w:jc w:val="center"/>
        <w:tblLook w:val="04A0" w:firstRow="1" w:lastRow="0" w:firstColumn="1" w:lastColumn="0" w:noHBand="0" w:noVBand="1"/>
      </w:tblPr>
      <w:tblGrid>
        <w:gridCol w:w="2786"/>
        <w:gridCol w:w="1177"/>
      </w:tblGrid>
      <w:tr w:rsidR="00784AFD" w:rsidRPr="00784AFD" w14:paraId="55507AFA" w14:textId="77777777">
        <w:trPr>
          <w:trHeight w:val="283"/>
          <w:jc w:val="center"/>
        </w:trPr>
        <w:tc>
          <w:tcPr>
            <w:tcW w:w="2786" w:type="dxa"/>
            <w:tcBorders>
              <w:top w:val="single" w:sz="4" w:space="0" w:color="00778B"/>
              <w:left w:val="single" w:sz="4" w:space="0" w:color="00778B"/>
              <w:bottom w:val="single" w:sz="4" w:space="0" w:color="00778B"/>
              <w:right w:val="single" w:sz="4" w:space="0" w:color="00778B"/>
            </w:tcBorders>
            <w:shd w:val="clear" w:color="008080" w:fill="00778B"/>
            <w:noWrap/>
            <w:vAlign w:val="center"/>
          </w:tcPr>
          <w:p w14:paraId="187DDD9B" w14:textId="77777777" w:rsidR="00784AFD" w:rsidRPr="00784AFD" w:rsidRDefault="00784AFD">
            <w:pPr>
              <w:suppressAutoHyphens w:val="0"/>
              <w:spacing w:after="0" w:line="240" w:lineRule="auto"/>
              <w:jc w:val="center"/>
              <w:rPr>
                <w:rFonts w:cs="Calibri"/>
                <w:color w:val="FFFFFF"/>
                <w:sz w:val="18"/>
                <w:szCs w:val="18"/>
                <w:lang w:eastAsia="en-GB"/>
              </w:rPr>
            </w:pPr>
          </w:p>
        </w:tc>
        <w:tc>
          <w:tcPr>
            <w:tcW w:w="1177" w:type="dxa"/>
            <w:tcBorders>
              <w:top w:val="single" w:sz="4" w:space="0" w:color="00778B"/>
              <w:left w:val="nil"/>
              <w:bottom w:val="single" w:sz="4" w:space="0" w:color="00778B"/>
              <w:right w:val="single" w:sz="4" w:space="0" w:color="00778B"/>
            </w:tcBorders>
            <w:shd w:val="clear" w:color="008080" w:fill="00778B"/>
            <w:vAlign w:val="center"/>
          </w:tcPr>
          <w:p w14:paraId="2FAB2FAB" w14:textId="77777777" w:rsidR="00784AFD" w:rsidRPr="00784AFD" w:rsidRDefault="00784AFD">
            <w:pPr>
              <w:suppressAutoHyphens w:val="0"/>
              <w:spacing w:after="0" w:line="240" w:lineRule="auto"/>
              <w:jc w:val="center"/>
              <w:rPr>
                <w:rFonts w:cs="Calibri"/>
                <w:b/>
                <w:bCs/>
                <w:color w:val="FFFFFF"/>
                <w:sz w:val="18"/>
                <w:szCs w:val="18"/>
                <w:lang w:eastAsia="en-GB"/>
              </w:rPr>
            </w:pPr>
          </w:p>
        </w:tc>
      </w:tr>
      <w:tr w:rsidR="00784AFD" w:rsidRPr="00784AFD" w14:paraId="0E16FBBF"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uto" w:fill="auto"/>
            <w:vAlign w:val="center"/>
            <w:hideMark/>
          </w:tcPr>
          <w:p w14:paraId="0B8AAA15" w14:textId="77777777" w:rsidR="00784AFD" w:rsidRPr="00784AFD" w:rsidRDefault="00784AFD">
            <w:pPr>
              <w:suppressAutoHyphens w:val="0"/>
              <w:spacing w:after="0" w:line="240" w:lineRule="auto"/>
              <w:jc w:val="center"/>
              <w:rPr>
                <w:rFonts w:cs="Calibri"/>
                <w:color w:val="000000"/>
                <w:sz w:val="18"/>
                <w:szCs w:val="18"/>
                <w:lang w:val="en-GB" w:eastAsia="en-GB"/>
              </w:rPr>
            </w:pPr>
            <w:r w:rsidRPr="00784AFD">
              <w:rPr>
                <w:rFonts w:cs="Calibri"/>
                <w:color w:val="000000"/>
                <w:sz w:val="18"/>
                <w:szCs w:val="18"/>
                <w:lang w:val="en-GB" w:eastAsia="en-GB"/>
              </w:rPr>
              <w:t>Q (m3/s)</w:t>
            </w:r>
          </w:p>
        </w:tc>
        <w:tc>
          <w:tcPr>
            <w:tcW w:w="1177" w:type="dxa"/>
            <w:tcBorders>
              <w:top w:val="nil"/>
              <w:left w:val="nil"/>
              <w:bottom w:val="single" w:sz="4" w:space="0" w:color="00778B"/>
              <w:right w:val="single" w:sz="4" w:space="0" w:color="00778B"/>
            </w:tcBorders>
            <w:shd w:val="clear" w:color="auto" w:fill="auto"/>
            <w:noWrap/>
            <w:vAlign w:val="bottom"/>
            <w:hideMark/>
          </w:tcPr>
          <w:p w14:paraId="61AB9243" w14:textId="77777777" w:rsidR="00784AFD" w:rsidRPr="00784AFD" w:rsidRDefault="00784AFD">
            <w:pPr>
              <w:suppressAutoHyphens w:val="0"/>
              <w:spacing w:after="0" w:line="240" w:lineRule="auto"/>
              <w:jc w:val="center"/>
              <w:rPr>
                <w:rFonts w:cs="Calibri"/>
                <w:color w:val="000000"/>
                <w:sz w:val="18"/>
                <w:szCs w:val="18"/>
                <w:lang w:val="en-GB" w:eastAsia="en-GB"/>
              </w:rPr>
            </w:pPr>
            <w:r w:rsidRPr="00784AFD">
              <w:rPr>
                <w:rFonts w:cs="Calibri"/>
                <w:color w:val="000000"/>
                <w:sz w:val="18"/>
                <w:szCs w:val="18"/>
                <w:lang w:val="en-GB" w:eastAsia="en-GB"/>
              </w:rPr>
              <w:t>0,01</w:t>
            </w:r>
          </w:p>
        </w:tc>
      </w:tr>
      <w:tr w:rsidR="00784AFD" w:rsidRPr="00784AFD" w14:paraId="53928733"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uto" w:fill="auto"/>
            <w:vAlign w:val="center"/>
            <w:hideMark/>
          </w:tcPr>
          <w:p w14:paraId="22C474FA" w14:textId="77777777" w:rsidR="00784AFD" w:rsidRPr="00784AFD" w:rsidRDefault="00784AFD">
            <w:pPr>
              <w:suppressAutoHyphens w:val="0"/>
              <w:spacing w:after="0" w:line="240" w:lineRule="auto"/>
              <w:jc w:val="center"/>
              <w:rPr>
                <w:rFonts w:cs="Calibri"/>
                <w:color w:val="000000"/>
                <w:sz w:val="18"/>
                <w:szCs w:val="18"/>
                <w:lang w:val="en-GB" w:eastAsia="en-GB"/>
              </w:rPr>
            </w:pPr>
            <w:r w:rsidRPr="00784AFD">
              <w:rPr>
                <w:rFonts w:cs="Calibri"/>
                <w:color w:val="000000"/>
                <w:sz w:val="18"/>
                <w:szCs w:val="18"/>
                <w:lang w:val="en-GB" w:eastAsia="en-GB"/>
              </w:rPr>
              <w:t>D (m)</w:t>
            </w:r>
          </w:p>
        </w:tc>
        <w:tc>
          <w:tcPr>
            <w:tcW w:w="1177" w:type="dxa"/>
            <w:tcBorders>
              <w:top w:val="nil"/>
              <w:left w:val="nil"/>
              <w:bottom w:val="single" w:sz="4" w:space="0" w:color="00778B"/>
              <w:right w:val="single" w:sz="4" w:space="0" w:color="00778B"/>
            </w:tcBorders>
            <w:shd w:val="clear" w:color="auto" w:fill="auto"/>
            <w:noWrap/>
            <w:vAlign w:val="bottom"/>
            <w:hideMark/>
          </w:tcPr>
          <w:p w14:paraId="65C86333" w14:textId="77777777" w:rsidR="00784AFD" w:rsidRPr="00784AFD" w:rsidRDefault="00784AFD">
            <w:pPr>
              <w:suppressAutoHyphens w:val="0"/>
              <w:spacing w:after="0" w:line="240" w:lineRule="auto"/>
              <w:jc w:val="center"/>
              <w:rPr>
                <w:rFonts w:cs="Calibri"/>
                <w:color w:val="000000"/>
                <w:sz w:val="18"/>
                <w:szCs w:val="18"/>
                <w:lang w:val="en-GB" w:eastAsia="en-GB"/>
              </w:rPr>
            </w:pPr>
            <w:r w:rsidRPr="00784AFD">
              <w:rPr>
                <w:rFonts w:cs="Calibri"/>
                <w:color w:val="000000"/>
                <w:sz w:val="18"/>
                <w:szCs w:val="18"/>
                <w:lang w:val="en-GB" w:eastAsia="en-GB"/>
              </w:rPr>
              <w:t>0,110</w:t>
            </w:r>
          </w:p>
        </w:tc>
      </w:tr>
      <w:tr w:rsidR="00784AFD" w:rsidRPr="00784AFD" w14:paraId="192786B2"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uto" w:fill="auto"/>
            <w:vAlign w:val="center"/>
            <w:hideMark/>
          </w:tcPr>
          <w:p w14:paraId="37598A0B" w14:textId="77777777" w:rsidR="00784AFD" w:rsidRPr="00784AFD" w:rsidRDefault="00784AFD">
            <w:pPr>
              <w:suppressAutoHyphens w:val="0"/>
              <w:spacing w:after="0" w:line="240" w:lineRule="auto"/>
              <w:jc w:val="center"/>
              <w:rPr>
                <w:rFonts w:cs="Calibri"/>
                <w:color w:val="000000"/>
                <w:sz w:val="18"/>
                <w:szCs w:val="18"/>
                <w:lang w:val="en-GB" w:eastAsia="en-GB"/>
              </w:rPr>
            </w:pPr>
            <w:r w:rsidRPr="00784AFD">
              <w:rPr>
                <w:rFonts w:cs="Calibri"/>
                <w:color w:val="000000"/>
                <w:sz w:val="18"/>
                <w:szCs w:val="18"/>
                <w:lang w:val="en-GB" w:eastAsia="en-GB"/>
              </w:rPr>
              <w:t>Á (m2)</w:t>
            </w:r>
          </w:p>
        </w:tc>
        <w:tc>
          <w:tcPr>
            <w:tcW w:w="1177" w:type="dxa"/>
            <w:tcBorders>
              <w:top w:val="nil"/>
              <w:left w:val="nil"/>
              <w:bottom w:val="single" w:sz="4" w:space="0" w:color="00778B"/>
              <w:right w:val="single" w:sz="4" w:space="0" w:color="00778B"/>
            </w:tcBorders>
            <w:shd w:val="clear" w:color="auto" w:fill="auto"/>
            <w:noWrap/>
            <w:vAlign w:val="bottom"/>
            <w:hideMark/>
          </w:tcPr>
          <w:p w14:paraId="01118BA9" w14:textId="77777777" w:rsidR="00784AFD" w:rsidRPr="00784AFD" w:rsidRDefault="00784AFD">
            <w:pPr>
              <w:suppressAutoHyphens w:val="0"/>
              <w:spacing w:after="0" w:line="240" w:lineRule="auto"/>
              <w:jc w:val="center"/>
              <w:rPr>
                <w:rFonts w:cs="Calibri"/>
                <w:color w:val="000000"/>
                <w:sz w:val="18"/>
                <w:szCs w:val="18"/>
                <w:lang w:val="en-GB" w:eastAsia="en-GB"/>
              </w:rPr>
            </w:pPr>
            <w:r w:rsidRPr="00784AFD">
              <w:rPr>
                <w:rFonts w:cs="Calibri"/>
                <w:color w:val="000000"/>
                <w:sz w:val="18"/>
                <w:szCs w:val="18"/>
                <w:lang w:val="en-GB" w:eastAsia="en-GB"/>
              </w:rPr>
              <w:t>0,010</w:t>
            </w:r>
          </w:p>
        </w:tc>
      </w:tr>
      <w:tr w:rsidR="00784AFD" w:rsidRPr="00784AFD" w14:paraId="2556BF56"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uto" w:fill="auto"/>
            <w:vAlign w:val="center"/>
            <w:hideMark/>
          </w:tcPr>
          <w:p w14:paraId="1C672C44" w14:textId="77777777" w:rsidR="00784AFD" w:rsidRPr="00784AFD" w:rsidRDefault="00784AFD">
            <w:pPr>
              <w:suppressAutoHyphens w:val="0"/>
              <w:spacing w:after="0" w:line="240" w:lineRule="auto"/>
              <w:jc w:val="center"/>
              <w:rPr>
                <w:rFonts w:cs="Calibri"/>
                <w:sz w:val="18"/>
                <w:szCs w:val="18"/>
                <w:lang w:val="en-GB" w:eastAsia="en-GB"/>
              </w:rPr>
            </w:pPr>
            <w:r w:rsidRPr="00522E78">
              <w:rPr>
                <w:rFonts w:cs="Calibri"/>
                <w:sz w:val="18"/>
                <w:szCs w:val="18"/>
                <w:lang w:val="en-GB" w:eastAsia="en-GB"/>
              </w:rPr>
              <w:t>V</w:t>
            </w:r>
            <w:r w:rsidRPr="00784AFD">
              <w:rPr>
                <w:rFonts w:cs="Calibri"/>
                <w:sz w:val="18"/>
                <w:szCs w:val="18"/>
                <w:lang w:val="en-GB" w:eastAsia="en-GB"/>
              </w:rPr>
              <w:t>elocidad (m/s)</w:t>
            </w:r>
          </w:p>
        </w:tc>
        <w:tc>
          <w:tcPr>
            <w:tcW w:w="1177" w:type="dxa"/>
            <w:tcBorders>
              <w:top w:val="nil"/>
              <w:left w:val="nil"/>
              <w:bottom w:val="single" w:sz="4" w:space="0" w:color="00778B"/>
              <w:right w:val="single" w:sz="4" w:space="0" w:color="00778B"/>
            </w:tcBorders>
            <w:shd w:val="clear" w:color="auto" w:fill="auto"/>
            <w:noWrap/>
            <w:vAlign w:val="bottom"/>
            <w:hideMark/>
          </w:tcPr>
          <w:p w14:paraId="3D19E443" w14:textId="77777777" w:rsidR="00784AFD" w:rsidRPr="00784AFD" w:rsidRDefault="00784AFD">
            <w:pPr>
              <w:suppressAutoHyphens w:val="0"/>
              <w:spacing w:after="0" w:line="240" w:lineRule="auto"/>
              <w:jc w:val="center"/>
              <w:rPr>
                <w:rFonts w:cs="Calibri"/>
                <w:sz w:val="18"/>
                <w:szCs w:val="18"/>
                <w:lang w:val="en-GB" w:eastAsia="en-GB"/>
              </w:rPr>
            </w:pPr>
            <w:r w:rsidRPr="00784AFD">
              <w:rPr>
                <w:rFonts w:cs="Calibri"/>
                <w:sz w:val="18"/>
                <w:szCs w:val="18"/>
                <w:lang w:val="en-GB" w:eastAsia="en-GB"/>
              </w:rPr>
              <w:t>0</w:t>
            </w:r>
            <w:r w:rsidRPr="00522E78">
              <w:rPr>
                <w:rFonts w:cs="Calibri"/>
                <w:sz w:val="18"/>
                <w:szCs w:val="18"/>
                <w:lang w:val="en-GB" w:eastAsia="en-GB"/>
              </w:rPr>
              <w:t>,</w:t>
            </w:r>
            <w:r w:rsidRPr="00784AFD">
              <w:rPr>
                <w:rFonts w:cs="Calibri"/>
                <w:sz w:val="18"/>
                <w:szCs w:val="18"/>
                <w:lang w:val="en-GB" w:eastAsia="en-GB"/>
              </w:rPr>
              <w:t>84</w:t>
            </w:r>
          </w:p>
        </w:tc>
      </w:tr>
      <w:tr w:rsidR="00784AFD" w:rsidRPr="00784AFD" w14:paraId="78C7E4CE"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uto" w:fill="auto"/>
            <w:vAlign w:val="center"/>
            <w:hideMark/>
          </w:tcPr>
          <w:p w14:paraId="0BF71213" w14:textId="77777777" w:rsidR="00784AFD" w:rsidRPr="00784AFD" w:rsidRDefault="00784AFD">
            <w:pPr>
              <w:suppressAutoHyphens w:val="0"/>
              <w:spacing w:after="0" w:line="240" w:lineRule="auto"/>
              <w:jc w:val="center"/>
              <w:rPr>
                <w:rFonts w:cs="Calibri"/>
                <w:sz w:val="18"/>
                <w:szCs w:val="18"/>
                <w:lang w:val="en-GB" w:eastAsia="en-GB"/>
              </w:rPr>
            </w:pPr>
            <w:r w:rsidRPr="00784AFD">
              <w:rPr>
                <w:rFonts w:cs="Calibri"/>
                <w:sz w:val="18"/>
                <w:szCs w:val="18"/>
                <w:lang w:val="en-GB" w:eastAsia="en-GB"/>
              </w:rPr>
              <w:t>L</w:t>
            </w:r>
            <w:r w:rsidRPr="00522E78">
              <w:rPr>
                <w:rFonts w:cs="Calibri"/>
                <w:sz w:val="18"/>
                <w:szCs w:val="18"/>
                <w:lang w:val="en-GB" w:eastAsia="en-GB"/>
              </w:rPr>
              <w:t>ongitud</w:t>
            </w:r>
            <w:r w:rsidRPr="00784AFD">
              <w:rPr>
                <w:rFonts w:cs="Calibri"/>
                <w:sz w:val="18"/>
                <w:szCs w:val="18"/>
                <w:lang w:val="en-GB" w:eastAsia="en-GB"/>
              </w:rPr>
              <w:t xml:space="preserve"> (m)</w:t>
            </w:r>
          </w:p>
        </w:tc>
        <w:tc>
          <w:tcPr>
            <w:tcW w:w="1177" w:type="dxa"/>
            <w:tcBorders>
              <w:top w:val="nil"/>
              <w:left w:val="nil"/>
              <w:bottom w:val="single" w:sz="4" w:space="0" w:color="00778B"/>
              <w:right w:val="single" w:sz="4" w:space="0" w:color="00778B"/>
            </w:tcBorders>
            <w:shd w:val="clear" w:color="auto" w:fill="auto"/>
            <w:noWrap/>
            <w:vAlign w:val="bottom"/>
            <w:hideMark/>
          </w:tcPr>
          <w:p w14:paraId="207D0F7D" w14:textId="77777777" w:rsidR="00784AFD" w:rsidRPr="00784AFD" w:rsidRDefault="00784AFD">
            <w:pPr>
              <w:suppressAutoHyphens w:val="0"/>
              <w:spacing w:after="0" w:line="240" w:lineRule="auto"/>
              <w:jc w:val="center"/>
              <w:rPr>
                <w:rFonts w:cs="Calibri"/>
                <w:sz w:val="18"/>
                <w:szCs w:val="18"/>
                <w:lang w:val="en-GB" w:eastAsia="en-GB"/>
              </w:rPr>
            </w:pPr>
            <w:r w:rsidRPr="00784AFD">
              <w:rPr>
                <w:rFonts w:cs="Calibri"/>
                <w:sz w:val="18"/>
                <w:szCs w:val="18"/>
                <w:lang w:val="en-GB" w:eastAsia="en-GB"/>
              </w:rPr>
              <w:t>30</w:t>
            </w:r>
          </w:p>
        </w:tc>
      </w:tr>
      <w:tr w:rsidR="00784AFD" w:rsidRPr="00784AFD" w14:paraId="2D4A14D0"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uto" w:fill="auto"/>
            <w:vAlign w:val="center"/>
            <w:hideMark/>
          </w:tcPr>
          <w:p w14:paraId="27A1AE18" w14:textId="77777777" w:rsidR="00784AFD" w:rsidRPr="00784AFD" w:rsidRDefault="00784AFD">
            <w:pPr>
              <w:suppressAutoHyphens w:val="0"/>
              <w:spacing w:after="0" w:line="240" w:lineRule="auto"/>
              <w:jc w:val="center"/>
              <w:rPr>
                <w:rFonts w:cs="Calibri"/>
                <w:sz w:val="18"/>
                <w:szCs w:val="18"/>
                <w:lang w:val="en-GB" w:eastAsia="en-GB"/>
              </w:rPr>
            </w:pPr>
            <w:r w:rsidRPr="00522E78">
              <w:rPr>
                <w:rFonts w:cs="Calibri"/>
                <w:sz w:val="18"/>
                <w:szCs w:val="18"/>
                <w:lang w:val="en-GB" w:eastAsia="en-GB"/>
              </w:rPr>
              <w:t>R</w:t>
            </w:r>
            <w:r w:rsidRPr="00784AFD">
              <w:rPr>
                <w:rFonts w:cs="Calibri"/>
                <w:sz w:val="18"/>
                <w:szCs w:val="18"/>
                <w:lang w:val="en-GB" w:eastAsia="en-GB"/>
              </w:rPr>
              <w:t>ugosidad</w:t>
            </w:r>
            <w:r w:rsidRPr="00522E78">
              <w:rPr>
                <w:rFonts w:cs="Calibri"/>
                <w:sz w:val="18"/>
                <w:szCs w:val="18"/>
                <w:lang w:val="en-GB" w:eastAsia="en-GB"/>
              </w:rPr>
              <w:t xml:space="preserve"> (m)</w:t>
            </w:r>
          </w:p>
        </w:tc>
        <w:tc>
          <w:tcPr>
            <w:tcW w:w="1177" w:type="dxa"/>
            <w:tcBorders>
              <w:top w:val="nil"/>
              <w:left w:val="nil"/>
              <w:bottom w:val="single" w:sz="4" w:space="0" w:color="00778B"/>
              <w:right w:val="single" w:sz="4" w:space="0" w:color="00778B"/>
            </w:tcBorders>
            <w:shd w:val="clear" w:color="auto" w:fill="auto"/>
            <w:noWrap/>
            <w:vAlign w:val="bottom"/>
            <w:hideMark/>
          </w:tcPr>
          <w:p w14:paraId="00A0A0EB" w14:textId="77777777" w:rsidR="00784AFD" w:rsidRPr="00784AFD" w:rsidRDefault="00784AFD">
            <w:pPr>
              <w:suppressAutoHyphens w:val="0"/>
              <w:spacing w:after="0" w:line="240" w:lineRule="auto"/>
              <w:jc w:val="center"/>
              <w:rPr>
                <w:rFonts w:cs="Calibri"/>
                <w:sz w:val="18"/>
                <w:szCs w:val="18"/>
                <w:lang w:val="en-GB" w:eastAsia="en-GB"/>
              </w:rPr>
            </w:pPr>
            <w:r w:rsidRPr="00784AFD">
              <w:rPr>
                <w:rFonts w:cs="Calibri"/>
                <w:sz w:val="18"/>
                <w:szCs w:val="18"/>
                <w:lang w:val="en-GB" w:eastAsia="en-GB"/>
              </w:rPr>
              <w:t>0</w:t>
            </w:r>
            <w:r w:rsidRPr="00522E78">
              <w:rPr>
                <w:rFonts w:cs="Calibri"/>
                <w:sz w:val="18"/>
                <w:szCs w:val="18"/>
                <w:lang w:val="en-GB" w:eastAsia="en-GB"/>
              </w:rPr>
              <w:t>,</w:t>
            </w:r>
            <w:r w:rsidRPr="00784AFD">
              <w:rPr>
                <w:rFonts w:cs="Calibri"/>
                <w:sz w:val="18"/>
                <w:szCs w:val="18"/>
                <w:lang w:val="en-GB" w:eastAsia="en-GB"/>
              </w:rPr>
              <w:t>00010</w:t>
            </w:r>
          </w:p>
        </w:tc>
      </w:tr>
      <w:tr w:rsidR="00784AFD" w:rsidRPr="00784AFD" w14:paraId="6652E0F4"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uto" w:fill="auto"/>
            <w:vAlign w:val="center"/>
            <w:hideMark/>
          </w:tcPr>
          <w:p w14:paraId="0E0D474F" w14:textId="77777777" w:rsidR="00784AFD" w:rsidRPr="00784AFD" w:rsidRDefault="00784AFD">
            <w:pPr>
              <w:suppressAutoHyphens w:val="0"/>
              <w:spacing w:after="0" w:line="240" w:lineRule="auto"/>
              <w:jc w:val="center"/>
              <w:rPr>
                <w:rFonts w:cs="Calibri"/>
                <w:sz w:val="18"/>
                <w:szCs w:val="18"/>
                <w:lang w:val="en-GB" w:eastAsia="en-GB"/>
              </w:rPr>
            </w:pPr>
            <w:r w:rsidRPr="00784AFD">
              <w:rPr>
                <w:rFonts w:cs="Calibri"/>
                <w:sz w:val="18"/>
                <w:szCs w:val="18"/>
                <w:lang w:val="en-GB" w:eastAsia="en-GB"/>
              </w:rPr>
              <w:t>e/D rugosidad relativa</w:t>
            </w:r>
          </w:p>
        </w:tc>
        <w:tc>
          <w:tcPr>
            <w:tcW w:w="1177" w:type="dxa"/>
            <w:tcBorders>
              <w:top w:val="nil"/>
              <w:left w:val="nil"/>
              <w:bottom w:val="single" w:sz="4" w:space="0" w:color="00778B"/>
              <w:right w:val="single" w:sz="4" w:space="0" w:color="00778B"/>
            </w:tcBorders>
            <w:shd w:val="clear" w:color="auto" w:fill="auto"/>
            <w:noWrap/>
            <w:vAlign w:val="bottom"/>
            <w:hideMark/>
          </w:tcPr>
          <w:p w14:paraId="2E755537" w14:textId="77777777" w:rsidR="00784AFD" w:rsidRPr="00784AFD" w:rsidRDefault="00784AFD">
            <w:pPr>
              <w:suppressAutoHyphens w:val="0"/>
              <w:spacing w:after="0" w:line="240" w:lineRule="auto"/>
              <w:jc w:val="center"/>
              <w:rPr>
                <w:rFonts w:cs="Calibri"/>
                <w:sz w:val="18"/>
                <w:szCs w:val="18"/>
                <w:lang w:val="en-GB" w:eastAsia="en-GB"/>
              </w:rPr>
            </w:pPr>
            <w:r w:rsidRPr="00784AFD">
              <w:rPr>
                <w:rFonts w:cs="Calibri"/>
                <w:sz w:val="18"/>
                <w:szCs w:val="18"/>
                <w:lang w:val="en-GB" w:eastAsia="en-GB"/>
              </w:rPr>
              <w:t>0</w:t>
            </w:r>
            <w:r w:rsidRPr="00522E78">
              <w:rPr>
                <w:rFonts w:cs="Calibri"/>
                <w:sz w:val="18"/>
                <w:szCs w:val="18"/>
                <w:lang w:val="en-GB" w:eastAsia="en-GB"/>
              </w:rPr>
              <w:t>,</w:t>
            </w:r>
            <w:r w:rsidRPr="00784AFD">
              <w:rPr>
                <w:rFonts w:cs="Calibri"/>
                <w:sz w:val="18"/>
                <w:szCs w:val="18"/>
                <w:lang w:val="en-GB" w:eastAsia="en-GB"/>
              </w:rPr>
              <w:t>0009</w:t>
            </w:r>
          </w:p>
        </w:tc>
      </w:tr>
      <w:tr w:rsidR="00784AFD" w:rsidRPr="00784AFD" w14:paraId="3AD2EF30"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uto" w:fill="auto"/>
            <w:noWrap/>
            <w:vAlign w:val="center"/>
            <w:hideMark/>
          </w:tcPr>
          <w:p w14:paraId="148CDB27" w14:textId="77777777" w:rsidR="00784AFD" w:rsidRPr="00784AFD" w:rsidRDefault="00784AFD">
            <w:pPr>
              <w:suppressAutoHyphens w:val="0"/>
              <w:spacing w:after="0" w:line="240" w:lineRule="auto"/>
              <w:jc w:val="center"/>
              <w:rPr>
                <w:rFonts w:cs="Calibri"/>
                <w:sz w:val="18"/>
                <w:szCs w:val="18"/>
                <w:lang w:val="en-GB" w:eastAsia="en-GB"/>
              </w:rPr>
            </w:pPr>
            <w:r w:rsidRPr="00784AFD">
              <w:rPr>
                <w:rFonts w:cs="Calibri"/>
                <w:sz w:val="18"/>
                <w:szCs w:val="18"/>
                <w:lang w:val="en-GB" w:eastAsia="en-GB"/>
              </w:rPr>
              <w:t>Reynolds</w:t>
            </w:r>
          </w:p>
        </w:tc>
        <w:tc>
          <w:tcPr>
            <w:tcW w:w="1177" w:type="dxa"/>
            <w:tcBorders>
              <w:top w:val="nil"/>
              <w:left w:val="nil"/>
              <w:bottom w:val="single" w:sz="4" w:space="0" w:color="00778B"/>
              <w:right w:val="single" w:sz="4" w:space="0" w:color="00778B"/>
            </w:tcBorders>
            <w:shd w:val="clear" w:color="auto" w:fill="auto"/>
            <w:noWrap/>
            <w:vAlign w:val="bottom"/>
            <w:hideMark/>
          </w:tcPr>
          <w:p w14:paraId="7AC0358A" w14:textId="77777777" w:rsidR="00784AFD" w:rsidRPr="00784AFD" w:rsidRDefault="00784AFD">
            <w:pPr>
              <w:suppressAutoHyphens w:val="0"/>
              <w:spacing w:after="0" w:line="240" w:lineRule="auto"/>
              <w:jc w:val="center"/>
              <w:rPr>
                <w:rFonts w:cs="Calibri"/>
                <w:sz w:val="18"/>
                <w:szCs w:val="18"/>
                <w:lang w:val="en-GB" w:eastAsia="en-GB"/>
              </w:rPr>
            </w:pPr>
            <w:r w:rsidRPr="00784AFD">
              <w:rPr>
                <w:rFonts w:cs="Calibri"/>
                <w:sz w:val="18"/>
                <w:szCs w:val="18"/>
                <w:lang w:val="en-GB" w:eastAsia="en-GB"/>
              </w:rPr>
              <w:t>9</w:t>
            </w:r>
            <w:r w:rsidRPr="00522E78">
              <w:rPr>
                <w:rFonts w:cs="Calibri"/>
                <w:sz w:val="18"/>
                <w:szCs w:val="18"/>
                <w:lang w:val="en-GB" w:eastAsia="en-GB"/>
              </w:rPr>
              <w:t>,</w:t>
            </w:r>
            <w:r w:rsidRPr="00784AFD">
              <w:rPr>
                <w:rFonts w:cs="Calibri"/>
                <w:sz w:val="18"/>
                <w:szCs w:val="18"/>
                <w:lang w:val="en-GB" w:eastAsia="en-GB"/>
              </w:rPr>
              <w:t>3E+04</w:t>
            </w:r>
          </w:p>
        </w:tc>
      </w:tr>
      <w:tr w:rsidR="00784AFD" w:rsidRPr="00784AFD" w14:paraId="7AD6E1C3"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uto" w:fill="auto"/>
            <w:noWrap/>
            <w:vAlign w:val="center"/>
            <w:hideMark/>
          </w:tcPr>
          <w:p w14:paraId="492EC83F" w14:textId="77777777" w:rsidR="00784AFD" w:rsidRPr="00784AFD" w:rsidRDefault="00784AFD">
            <w:pPr>
              <w:suppressAutoHyphens w:val="0"/>
              <w:spacing w:after="0" w:line="240" w:lineRule="auto"/>
              <w:jc w:val="center"/>
              <w:rPr>
                <w:rFonts w:cs="Calibri"/>
                <w:color w:val="000000"/>
                <w:sz w:val="18"/>
                <w:szCs w:val="18"/>
                <w:lang w:val="en-GB" w:eastAsia="en-GB"/>
              </w:rPr>
            </w:pPr>
            <w:r w:rsidRPr="00784AFD">
              <w:rPr>
                <w:rFonts w:cs="Calibri"/>
                <w:color w:val="000000"/>
                <w:sz w:val="18"/>
                <w:szCs w:val="18"/>
                <w:lang w:val="en-GB" w:eastAsia="en-GB"/>
              </w:rPr>
              <w:t>f calculado</w:t>
            </w:r>
          </w:p>
        </w:tc>
        <w:tc>
          <w:tcPr>
            <w:tcW w:w="1177" w:type="dxa"/>
            <w:tcBorders>
              <w:top w:val="nil"/>
              <w:left w:val="nil"/>
              <w:bottom w:val="single" w:sz="4" w:space="0" w:color="00778B"/>
              <w:right w:val="single" w:sz="4" w:space="0" w:color="00778B"/>
            </w:tcBorders>
            <w:shd w:val="clear" w:color="auto" w:fill="auto"/>
            <w:noWrap/>
            <w:vAlign w:val="bottom"/>
            <w:hideMark/>
          </w:tcPr>
          <w:p w14:paraId="22C5017D" w14:textId="77777777" w:rsidR="00784AFD" w:rsidRPr="00784AFD" w:rsidRDefault="00784AFD">
            <w:pPr>
              <w:suppressAutoHyphens w:val="0"/>
              <w:spacing w:after="0" w:line="240" w:lineRule="auto"/>
              <w:jc w:val="center"/>
              <w:rPr>
                <w:rFonts w:cs="Calibri"/>
                <w:color w:val="000000"/>
                <w:sz w:val="18"/>
                <w:szCs w:val="18"/>
                <w:lang w:val="en-GB" w:eastAsia="en-GB"/>
              </w:rPr>
            </w:pPr>
            <w:r w:rsidRPr="00784AFD">
              <w:rPr>
                <w:rFonts w:cs="Calibri"/>
                <w:color w:val="000000"/>
                <w:sz w:val="18"/>
                <w:szCs w:val="18"/>
                <w:lang w:val="en-GB" w:eastAsia="en-GB"/>
              </w:rPr>
              <w:t>0</w:t>
            </w:r>
            <w:r>
              <w:rPr>
                <w:rFonts w:cs="Calibri"/>
                <w:color w:val="000000"/>
                <w:sz w:val="18"/>
                <w:szCs w:val="18"/>
                <w:lang w:val="en-GB" w:eastAsia="en-GB"/>
              </w:rPr>
              <w:t>,</w:t>
            </w:r>
            <w:r w:rsidRPr="00784AFD">
              <w:rPr>
                <w:rFonts w:cs="Calibri"/>
                <w:color w:val="000000"/>
                <w:sz w:val="18"/>
                <w:szCs w:val="18"/>
                <w:lang w:val="en-GB" w:eastAsia="en-GB"/>
              </w:rPr>
              <w:t>02204</w:t>
            </w:r>
          </w:p>
        </w:tc>
      </w:tr>
      <w:tr w:rsidR="00784AFD" w:rsidRPr="00784AFD" w14:paraId="7ED2C9FB"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uto" w:fill="auto"/>
            <w:noWrap/>
            <w:vAlign w:val="center"/>
            <w:hideMark/>
          </w:tcPr>
          <w:p w14:paraId="209FEF60" w14:textId="77777777" w:rsidR="00784AFD" w:rsidRPr="00784AFD" w:rsidRDefault="00784AFD">
            <w:pPr>
              <w:suppressAutoHyphens w:val="0"/>
              <w:spacing w:after="0" w:line="240" w:lineRule="auto"/>
              <w:jc w:val="center"/>
              <w:rPr>
                <w:rFonts w:cs="Calibri"/>
                <w:color w:val="000000"/>
                <w:sz w:val="18"/>
                <w:szCs w:val="18"/>
                <w:lang w:val="en-GB" w:eastAsia="en-GB"/>
              </w:rPr>
            </w:pPr>
            <w:r w:rsidRPr="00784AFD">
              <w:rPr>
                <w:rFonts w:cs="Calibri"/>
                <w:color w:val="000000"/>
                <w:sz w:val="18"/>
                <w:szCs w:val="18"/>
                <w:lang w:val="en-GB" w:eastAsia="en-GB"/>
              </w:rPr>
              <w:t>K total</w:t>
            </w:r>
          </w:p>
        </w:tc>
        <w:tc>
          <w:tcPr>
            <w:tcW w:w="1177" w:type="dxa"/>
            <w:tcBorders>
              <w:top w:val="nil"/>
              <w:left w:val="nil"/>
              <w:bottom w:val="single" w:sz="4" w:space="0" w:color="00778B"/>
              <w:right w:val="single" w:sz="4" w:space="0" w:color="00778B"/>
            </w:tcBorders>
            <w:shd w:val="clear" w:color="auto" w:fill="auto"/>
            <w:noWrap/>
            <w:vAlign w:val="bottom"/>
            <w:hideMark/>
          </w:tcPr>
          <w:p w14:paraId="32AF0154" w14:textId="77777777" w:rsidR="00784AFD" w:rsidRPr="00784AFD" w:rsidRDefault="00784AFD">
            <w:pPr>
              <w:suppressAutoHyphens w:val="0"/>
              <w:spacing w:after="0" w:line="240" w:lineRule="auto"/>
              <w:jc w:val="center"/>
              <w:rPr>
                <w:rFonts w:cs="Calibri"/>
                <w:color w:val="000000"/>
                <w:sz w:val="18"/>
                <w:szCs w:val="18"/>
                <w:lang w:val="en-GB" w:eastAsia="en-GB"/>
              </w:rPr>
            </w:pPr>
            <w:r w:rsidRPr="00784AFD">
              <w:rPr>
                <w:rFonts w:cs="Calibri"/>
                <w:color w:val="000000"/>
                <w:sz w:val="18"/>
                <w:szCs w:val="18"/>
                <w:lang w:val="en-GB" w:eastAsia="en-GB"/>
              </w:rPr>
              <w:t>10</w:t>
            </w:r>
            <w:r>
              <w:rPr>
                <w:rFonts w:cs="Calibri"/>
                <w:color w:val="000000"/>
                <w:sz w:val="18"/>
                <w:szCs w:val="18"/>
                <w:lang w:val="en-GB" w:eastAsia="en-GB"/>
              </w:rPr>
              <w:t>,</w:t>
            </w:r>
            <w:r w:rsidRPr="00784AFD">
              <w:rPr>
                <w:rFonts w:cs="Calibri"/>
                <w:color w:val="000000"/>
                <w:sz w:val="18"/>
                <w:szCs w:val="18"/>
                <w:lang w:val="en-GB" w:eastAsia="en-GB"/>
              </w:rPr>
              <w:t>00</w:t>
            </w:r>
          </w:p>
        </w:tc>
      </w:tr>
      <w:tr w:rsidR="00784AFD" w:rsidRPr="00784AFD" w14:paraId="72541D32" w14:textId="77777777">
        <w:trPr>
          <w:trHeight w:val="283"/>
          <w:jc w:val="center"/>
        </w:trPr>
        <w:tc>
          <w:tcPr>
            <w:tcW w:w="2786" w:type="dxa"/>
            <w:tcBorders>
              <w:top w:val="nil"/>
              <w:left w:val="single" w:sz="4" w:space="0" w:color="00778B"/>
              <w:bottom w:val="single" w:sz="4" w:space="0" w:color="00778B"/>
              <w:right w:val="single" w:sz="4" w:space="0" w:color="00778B"/>
            </w:tcBorders>
            <w:shd w:val="clear" w:color="A9D18E" w:fill="BFBFBF"/>
            <w:vAlign w:val="center"/>
            <w:hideMark/>
          </w:tcPr>
          <w:p w14:paraId="779B938C" w14:textId="77777777" w:rsidR="00784AFD" w:rsidRPr="00784AFD" w:rsidRDefault="00784AFD">
            <w:pPr>
              <w:suppressAutoHyphens w:val="0"/>
              <w:spacing w:after="0" w:line="240" w:lineRule="auto"/>
              <w:jc w:val="center"/>
              <w:rPr>
                <w:rFonts w:cs="Calibri"/>
                <w:b/>
                <w:bCs/>
                <w:color w:val="000000"/>
                <w:sz w:val="18"/>
                <w:szCs w:val="18"/>
                <w:lang w:val="en-GB" w:eastAsia="en-GB"/>
              </w:rPr>
            </w:pPr>
            <w:r w:rsidRPr="00784AFD">
              <w:rPr>
                <w:rFonts w:cs="Calibri"/>
                <w:b/>
                <w:bCs/>
                <w:color w:val="000000"/>
                <w:sz w:val="18"/>
                <w:szCs w:val="18"/>
                <w:lang w:val="en-GB" w:eastAsia="en-GB"/>
              </w:rPr>
              <w:t>hf (m) TOTAL DISTRIBUIDA</w:t>
            </w:r>
          </w:p>
        </w:tc>
        <w:tc>
          <w:tcPr>
            <w:tcW w:w="1177" w:type="dxa"/>
            <w:tcBorders>
              <w:top w:val="nil"/>
              <w:left w:val="nil"/>
              <w:bottom w:val="single" w:sz="4" w:space="0" w:color="00778B"/>
              <w:right w:val="single" w:sz="4" w:space="0" w:color="00778B"/>
            </w:tcBorders>
            <w:shd w:val="clear" w:color="A9D18E" w:fill="BFBFBF"/>
            <w:noWrap/>
            <w:vAlign w:val="bottom"/>
            <w:hideMark/>
          </w:tcPr>
          <w:p w14:paraId="26785B52" w14:textId="77777777" w:rsidR="00784AFD" w:rsidRPr="00784AFD" w:rsidRDefault="00784AFD">
            <w:pPr>
              <w:suppressAutoHyphens w:val="0"/>
              <w:spacing w:after="0" w:line="240" w:lineRule="auto"/>
              <w:jc w:val="center"/>
              <w:rPr>
                <w:rFonts w:cs="Calibri"/>
                <w:b/>
                <w:bCs/>
                <w:color w:val="000000"/>
                <w:sz w:val="18"/>
                <w:szCs w:val="18"/>
                <w:lang w:val="en-GB" w:eastAsia="en-GB"/>
              </w:rPr>
            </w:pPr>
            <w:r w:rsidRPr="00784AFD">
              <w:rPr>
                <w:rFonts w:cs="Calibri"/>
                <w:b/>
                <w:bCs/>
                <w:color w:val="000000"/>
                <w:sz w:val="18"/>
                <w:szCs w:val="18"/>
                <w:lang w:val="en-GB" w:eastAsia="en-GB"/>
              </w:rPr>
              <w:t>0</w:t>
            </w:r>
            <w:r>
              <w:rPr>
                <w:rFonts w:cs="Calibri"/>
                <w:b/>
                <w:bCs/>
                <w:color w:val="000000"/>
                <w:sz w:val="18"/>
                <w:szCs w:val="18"/>
                <w:lang w:val="en-GB" w:eastAsia="en-GB"/>
              </w:rPr>
              <w:t>,</w:t>
            </w:r>
            <w:r w:rsidRPr="00784AFD">
              <w:rPr>
                <w:rFonts w:cs="Calibri"/>
                <w:b/>
                <w:bCs/>
                <w:color w:val="000000"/>
                <w:sz w:val="18"/>
                <w:szCs w:val="18"/>
                <w:lang w:val="en-GB" w:eastAsia="en-GB"/>
              </w:rPr>
              <w:t>22</w:t>
            </w:r>
          </w:p>
        </w:tc>
      </w:tr>
      <w:tr w:rsidR="00784AFD" w:rsidRPr="00784AFD" w14:paraId="70D166C0" w14:textId="77777777" w:rsidTr="00073BAD">
        <w:trPr>
          <w:trHeight w:val="283"/>
          <w:jc w:val="center"/>
        </w:trPr>
        <w:tc>
          <w:tcPr>
            <w:tcW w:w="2786" w:type="dxa"/>
            <w:tcBorders>
              <w:top w:val="nil"/>
              <w:left w:val="single" w:sz="4" w:space="0" w:color="00778B"/>
              <w:bottom w:val="single" w:sz="4" w:space="0" w:color="00778B"/>
              <w:right w:val="single" w:sz="4" w:space="0" w:color="00778B"/>
            </w:tcBorders>
            <w:shd w:val="clear" w:color="A9D18E" w:fill="BFBFBF"/>
            <w:vAlign w:val="center"/>
            <w:hideMark/>
          </w:tcPr>
          <w:p w14:paraId="1FF10126" w14:textId="77777777" w:rsidR="00784AFD" w:rsidRPr="00784AFD" w:rsidRDefault="00784AFD">
            <w:pPr>
              <w:suppressAutoHyphens w:val="0"/>
              <w:spacing w:after="0" w:line="240" w:lineRule="auto"/>
              <w:jc w:val="center"/>
              <w:rPr>
                <w:rFonts w:cs="Calibri"/>
                <w:b/>
                <w:bCs/>
                <w:color w:val="000000"/>
                <w:sz w:val="18"/>
                <w:szCs w:val="18"/>
                <w:lang w:val="en-GB" w:eastAsia="en-GB"/>
              </w:rPr>
            </w:pPr>
            <w:r w:rsidRPr="00784AFD">
              <w:rPr>
                <w:rFonts w:cs="Calibri"/>
                <w:b/>
                <w:bCs/>
                <w:color w:val="000000"/>
                <w:sz w:val="18"/>
                <w:szCs w:val="18"/>
                <w:lang w:val="en-GB" w:eastAsia="en-GB"/>
              </w:rPr>
              <w:t>hf (m) TOTAL localizada</w:t>
            </w:r>
          </w:p>
        </w:tc>
        <w:tc>
          <w:tcPr>
            <w:tcW w:w="1177" w:type="dxa"/>
            <w:tcBorders>
              <w:top w:val="nil"/>
              <w:left w:val="nil"/>
              <w:bottom w:val="single" w:sz="4" w:space="0" w:color="00778B"/>
              <w:right w:val="single" w:sz="4" w:space="0" w:color="00778B"/>
            </w:tcBorders>
            <w:shd w:val="clear" w:color="A9D18E" w:fill="BFBFBF"/>
            <w:noWrap/>
            <w:vAlign w:val="bottom"/>
            <w:hideMark/>
          </w:tcPr>
          <w:p w14:paraId="7BC5DD8D" w14:textId="77777777" w:rsidR="00784AFD" w:rsidRPr="00784AFD" w:rsidRDefault="00784AFD">
            <w:pPr>
              <w:suppressAutoHyphens w:val="0"/>
              <w:spacing w:after="0" w:line="240" w:lineRule="auto"/>
              <w:jc w:val="center"/>
              <w:rPr>
                <w:rFonts w:cs="Calibri"/>
                <w:b/>
                <w:bCs/>
                <w:color w:val="000000"/>
                <w:sz w:val="18"/>
                <w:szCs w:val="18"/>
                <w:lang w:val="en-GB" w:eastAsia="en-GB"/>
              </w:rPr>
            </w:pPr>
            <w:r w:rsidRPr="00784AFD">
              <w:rPr>
                <w:rFonts w:cs="Calibri"/>
                <w:b/>
                <w:bCs/>
                <w:color w:val="000000"/>
                <w:sz w:val="18"/>
                <w:szCs w:val="18"/>
                <w:lang w:val="en-GB" w:eastAsia="en-GB"/>
              </w:rPr>
              <w:t>0</w:t>
            </w:r>
            <w:r>
              <w:rPr>
                <w:rFonts w:cs="Calibri"/>
                <w:b/>
                <w:bCs/>
                <w:color w:val="000000"/>
                <w:sz w:val="18"/>
                <w:szCs w:val="18"/>
                <w:lang w:val="en-GB" w:eastAsia="en-GB"/>
              </w:rPr>
              <w:t>,</w:t>
            </w:r>
            <w:r w:rsidRPr="00784AFD">
              <w:rPr>
                <w:rFonts w:cs="Calibri"/>
                <w:b/>
                <w:bCs/>
                <w:color w:val="000000"/>
                <w:sz w:val="18"/>
                <w:szCs w:val="18"/>
                <w:lang w:val="en-GB" w:eastAsia="en-GB"/>
              </w:rPr>
              <w:t>36</w:t>
            </w:r>
          </w:p>
        </w:tc>
      </w:tr>
      <w:tr w:rsidR="00784AFD" w:rsidRPr="00784AFD" w14:paraId="3434D172" w14:textId="77777777" w:rsidTr="00073BAD">
        <w:trPr>
          <w:trHeight w:val="283"/>
          <w:jc w:val="center"/>
        </w:trPr>
        <w:tc>
          <w:tcPr>
            <w:tcW w:w="2786" w:type="dxa"/>
            <w:tcBorders>
              <w:top w:val="nil"/>
              <w:left w:val="single" w:sz="4" w:space="0" w:color="00778B"/>
              <w:bottom w:val="single" w:sz="4" w:space="0" w:color="00778B"/>
              <w:right w:val="single" w:sz="4" w:space="0" w:color="00778B"/>
            </w:tcBorders>
            <w:shd w:val="clear" w:color="008080" w:fill="00778B"/>
            <w:noWrap/>
            <w:vAlign w:val="center"/>
            <w:hideMark/>
          </w:tcPr>
          <w:p w14:paraId="2C5FCFC2" w14:textId="77777777" w:rsidR="00784AFD" w:rsidRPr="00784AFD" w:rsidRDefault="00784AFD">
            <w:pPr>
              <w:suppressAutoHyphens w:val="0"/>
              <w:spacing w:after="0" w:line="240" w:lineRule="auto"/>
              <w:jc w:val="center"/>
              <w:rPr>
                <w:rFonts w:cs="Calibri"/>
                <w:b/>
                <w:bCs/>
                <w:color w:val="FFFFFF"/>
                <w:sz w:val="18"/>
                <w:szCs w:val="18"/>
                <w:lang w:val="en-GB" w:eastAsia="en-GB"/>
              </w:rPr>
            </w:pPr>
            <w:r w:rsidRPr="00784AFD">
              <w:rPr>
                <w:rFonts w:cs="Calibri"/>
                <w:b/>
                <w:bCs/>
                <w:color w:val="FFFFFF"/>
                <w:sz w:val="18"/>
                <w:szCs w:val="18"/>
                <w:lang w:val="en-GB" w:eastAsia="en-GB"/>
              </w:rPr>
              <w:t>ΔH TOTAL</w:t>
            </w:r>
            <w:r>
              <w:rPr>
                <w:rFonts w:cs="Calibri"/>
                <w:b/>
                <w:bCs/>
                <w:color w:val="FFFFFF"/>
                <w:sz w:val="18"/>
                <w:szCs w:val="18"/>
                <w:lang w:val="en-GB" w:eastAsia="en-GB"/>
              </w:rPr>
              <w:t xml:space="preserve"> (m)</w:t>
            </w:r>
          </w:p>
        </w:tc>
        <w:tc>
          <w:tcPr>
            <w:tcW w:w="1177" w:type="dxa"/>
            <w:tcBorders>
              <w:top w:val="single" w:sz="4" w:space="0" w:color="00778B"/>
              <w:left w:val="nil"/>
              <w:bottom w:val="single" w:sz="4" w:space="0" w:color="00778B"/>
              <w:right w:val="nil"/>
            </w:tcBorders>
            <w:shd w:val="clear" w:color="008080" w:fill="00778B"/>
            <w:noWrap/>
            <w:vAlign w:val="bottom"/>
            <w:hideMark/>
          </w:tcPr>
          <w:p w14:paraId="72B210A0" w14:textId="77777777" w:rsidR="00784AFD" w:rsidRPr="00784AFD" w:rsidRDefault="00784AFD">
            <w:pPr>
              <w:suppressAutoHyphens w:val="0"/>
              <w:spacing w:after="0" w:line="240" w:lineRule="auto"/>
              <w:jc w:val="center"/>
              <w:rPr>
                <w:rFonts w:cs="Calibri"/>
                <w:b/>
                <w:bCs/>
                <w:color w:val="FFFFFF"/>
                <w:sz w:val="18"/>
                <w:szCs w:val="18"/>
                <w:lang w:val="en-GB" w:eastAsia="en-GB"/>
              </w:rPr>
            </w:pPr>
            <w:r w:rsidRPr="00784AFD">
              <w:rPr>
                <w:rFonts w:cs="Calibri"/>
                <w:b/>
                <w:bCs/>
                <w:color w:val="FFFFFF"/>
                <w:sz w:val="18"/>
                <w:szCs w:val="18"/>
                <w:lang w:val="en-GB" w:eastAsia="en-GB"/>
              </w:rPr>
              <w:t>0</w:t>
            </w:r>
            <w:r>
              <w:rPr>
                <w:rFonts w:cs="Calibri"/>
                <w:b/>
                <w:bCs/>
                <w:color w:val="FFFFFF"/>
                <w:sz w:val="18"/>
                <w:szCs w:val="18"/>
                <w:lang w:val="en-GB" w:eastAsia="en-GB"/>
              </w:rPr>
              <w:t>,</w:t>
            </w:r>
            <w:r w:rsidRPr="00784AFD">
              <w:rPr>
                <w:rFonts w:cs="Calibri"/>
                <w:b/>
                <w:bCs/>
                <w:color w:val="FFFFFF"/>
                <w:sz w:val="18"/>
                <w:szCs w:val="18"/>
                <w:lang w:val="en-GB" w:eastAsia="en-GB"/>
              </w:rPr>
              <w:t>58</w:t>
            </w:r>
          </w:p>
        </w:tc>
      </w:tr>
    </w:tbl>
    <w:p w14:paraId="7C8E2DD9" w14:textId="77777777" w:rsidR="00392CF4" w:rsidRDefault="00392CF4" w:rsidP="00392CF4">
      <w:pPr>
        <w:pStyle w:val="Descripcin"/>
        <w:keepNext/>
      </w:pPr>
    </w:p>
    <w:p w14:paraId="42238F44" w14:textId="6FE8C339" w:rsidR="00392CF4" w:rsidRDefault="00392CF4" w:rsidP="00392CF4">
      <w:pPr>
        <w:rPr>
          <w:lang w:val="es-MX" w:eastAsia="es-UY"/>
        </w:rPr>
      </w:pPr>
      <w:r>
        <w:rPr>
          <w:lang w:val="es-MX" w:eastAsia="es-UY"/>
        </w:rPr>
        <w:t xml:space="preserve">Para el nivel mínimo </w:t>
      </w:r>
      <w:r w:rsidR="00DD5FD3">
        <w:rPr>
          <w:lang w:val="es-MX" w:eastAsia="es-UY"/>
        </w:rPr>
        <w:t xml:space="preserve">de agua </w:t>
      </w:r>
      <w:r>
        <w:rPr>
          <w:lang w:val="es-MX" w:eastAsia="es-UY"/>
        </w:rPr>
        <w:t xml:space="preserve">en el espesador, </w:t>
      </w:r>
      <w:r w:rsidR="00DD5FD3">
        <w:rPr>
          <w:lang w:val="es-MX" w:eastAsia="es-UY"/>
        </w:rPr>
        <w:t>se determina</w:t>
      </w:r>
      <w:r>
        <w:rPr>
          <w:lang w:val="es-MX" w:eastAsia="es-UY"/>
        </w:rPr>
        <w:t xml:space="preserve"> la carga de la </w:t>
      </w:r>
      <w:r w:rsidR="00DD5FD3">
        <w:rPr>
          <w:lang w:val="es-MX" w:eastAsia="es-UY"/>
        </w:rPr>
        <w:t>bomba teniendo en cuenta la altura</w:t>
      </w:r>
      <w:r>
        <w:rPr>
          <w:lang w:val="es-MX" w:eastAsia="es-UY"/>
        </w:rPr>
        <w:t xml:space="preserve"> del </w:t>
      </w:r>
      <w:r w:rsidR="00DD5FD3">
        <w:rPr>
          <w:lang w:val="es-MX" w:eastAsia="es-UY"/>
        </w:rPr>
        <w:t>geotubo.</w:t>
      </w:r>
      <w:r w:rsidR="00DD5FD3" w:rsidRPr="00DD5FD3">
        <w:rPr>
          <w:lang w:val="es-MX" w:eastAsia="es-UY"/>
        </w:rPr>
        <w:t xml:space="preserve"> </w:t>
      </w:r>
      <w:r w:rsidR="00DD5FD3">
        <w:rPr>
          <w:lang w:val="es-MX" w:eastAsia="es-UY"/>
        </w:rPr>
        <w:t xml:space="preserve">Se dimensiona esta impulsión para lograr una velocidad de 1m/s en la tubería. </w:t>
      </w:r>
    </w:p>
    <w:p w14:paraId="693C0854" w14:textId="1A3EB4FF"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5</w:t>
      </w:r>
      <w:r>
        <w:rPr>
          <w:noProof/>
        </w:rPr>
        <w:fldChar w:fldCharType="end"/>
      </w:r>
      <w:r>
        <w:t>: Espesador a Geotubo.</w:t>
      </w:r>
    </w:p>
    <w:tbl>
      <w:tblPr>
        <w:tblW w:w="3130" w:type="dxa"/>
        <w:jc w:val="center"/>
        <w:tblLook w:val="04A0" w:firstRow="1" w:lastRow="0" w:firstColumn="1" w:lastColumn="0" w:noHBand="0" w:noVBand="1"/>
      </w:tblPr>
      <w:tblGrid>
        <w:gridCol w:w="2523"/>
        <w:gridCol w:w="607"/>
      </w:tblGrid>
      <w:tr w:rsidR="00392CF4" w:rsidRPr="00917B33" w14:paraId="296ECE45" w14:textId="77777777">
        <w:trPr>
          <w:trHeight w:val="283"/>
          <w:jc w:val="center"/>
        </w:trPr>
        <w:tc>
          <w:tcPr>
            <w:tcW w:w="313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3F187C8C" w14:textId="77777777" w:rsidR="00392CF4" w:rsidRPr="00917B33" w:rsidRDefault="00392CF4">
            <w:pPr>
              <w:suppressAutoHyphens w:val="0"/>
              <w:spacing w:after="0" w:line="240" w:lineRule="auto"/>
              <w:jc w:val="center"/>
              <w:rPr>
                <w:rFonts w:cs="Calibri"/>
                <w:b/>
                <w:bCs/>
                <w:color w:val="FFFFFF"/>
                <w:sz w:val="18"/>
                <w:szCs w:val="18"/>
                <w:lang w:val="en-GB" w:eastAsia="en-GB"/>
              </w:rPr>
            </w:pPr>
            <w:r w:rsidRPr="00917B33">
              <w:rPr>
                <w:rFonts w:cs="Calibri"/>
                <w:b/>
                <w:bCs/>
                <w:color w:val="FFFFFF"/>
                <w:sz w:val="18"/>
                <w:szCs w:val="18"/>
                <w:lang w:val="en-GB" w:eastAsia="en-GB"/>
              </w:rPr>
              <w:t>Verificación Espesador a Geotubo</w:t>
            </w:r>
          </w:p>
        </w:tc>
      </w:tr>
      <w:tr w:rsidR="00392CF4" w:rsidRPr="00917B33" w14:paraId="5266D720" w14:textId="77777777">
        <w:trPr>
          <w:trHeight w:val="283"/>
          <w:jc w:val="center"/>
        </w:trPr>
        <w:tc>
          <w:tcPr>
            <w:tcW w:w="2523" w:type="dxa"/>
            <w:tcBorders>
              <w:top w:val="nil"/>
              <w:left w:val="single" w:sz="4" w:space="0" w:color="00778B"/>
              <w:bottom w:val="single" w:sz="4" w:space="0" w:color="00778B"/>
              <w:right w:val="single" w:sz="4" w:space="0" w:color="00778B"/>
            </w:tcBorders>
            <w:shd w:val="clear" w:color="auto" w:fill="auto"/>
            <w:noWrap/>
            <w:vAlign w:val="bottom"/>
            <w:hideMark/>
          </w:tcPr>
          <w:p w14:paraId="5ACFAE01" w14:textId="77777777" w:rsidR="00392CF4" w:rsidRPr="00917B33" w:rsidRDefault="00392CF4">
            <w:pPr>
              <w:suppressAutoHyphens w:val="0"/>
              <w:spacing w:after="0" w:line="240" w:lineRule="auto"/>
              <w:jc w:val="center"/>
              <w:rPr>
                <w:rFonts w:cs="Calibri"/>
                <w:color w:val="000000"/>
                <w:sz w:val="18"/>
                <w:szCs w:val="18"/>
                <w:lang w:val="en-GB" w:eastAsia="en-GB"/>
              </w:rPr>
            </w:pPr>
            <w:r w:rsidRPr="00917B33">
              <w:rPr>
                <w:rFonts w:cs="Calibri"/>
                <w:color w:val="000000"/>
                <w:sz w:val="18"/>
                <w:szCs w:val="18"/>
                <w:lang w:val="en-GB" w:eastAsia="en-GB"/>
              </w:rPr>
              <w:t>ΔH  tubería (m)</w:t>
            </w:r>
          </w:p>
        </w:tc>
        <w:tc>
          <w:tcPr>
            <w:tcW w:w="607" w:type="dxa"/>
            <w:tcBorders>
              <w:top w:val="nil"/>
              <w:left w:val="nil"/>
              <w:bottom w:val="single" w:sz="4" w:space="0" w:color="00778B"/>
              <w:right w:val="single" w:sz="4" w:space="0" w:color="00778B"/>
            </w:tcBorders>
            <w:shd w:val="clear" w:color="auto" w:fill="auto"/>
            <w:noWrap/>
            <w:vAlign w:val="bottom"/>
            <w:hideMark/>
          </w:tcPr>
          <w:p w14:paraId="6C534ABB" w14:textId="1224F1A9" w:rsidR="00392CF4" w:rsidRPr="00917B33" w:rsidRDefault="00392CF4">
            <w:pPr>
              <w:suppressAutoHyphens w:val="0"/>
              <w:spacing w:after="0" w:line="240" w:lineRule="auto"/>
              <w:jc w:val="right"/>
              <w:rPr>
                <w:rFonts w:cs="Calibri"/>
                <w:color w:val="000000"/>
                <w:sz w:val="18"/>
                <w:szCs w:val="18"/>
                <w:lang w:val="en-GB" w:eastAsia="en-GB"/>
              </w:rPr>
            </w:pPr>
            <w:r w:rsidRPr="00917B33">
              <w:rPr>
                <w:rFonts w:cs="Calibri"/>
                <w:color w:val="000000"/>
                <w:sz w:val="18"/>
                <w:szCs w:val="18"/>
                <w:lang w:val="en-GB" w:eastAsia="en-GB"/>
              </w:rPr>
              <w:t>0</w:t>
            </w:r>
            <w:r>
              <w:rPr>
                <w:rFonts w:cs="Calibri"/>
                <w:color w:val="000000"/>
                <w:sz w:val="18"/>
                <w:szCs w:val="18"/>
                <w:lang w:val="en-GB" w:eastAsia="en-GB"/>
              </w:rPr>
              <w:t>,</w:t>
            </w:r>
            <w:r w:rsidR="00DD5FD3">
              <w:rPr>
                <w:rFonts w:cs="Calibri"/>
                <w:color w:val="000000"/>
                <w:sz w:val="18"/>
                <w:szCs w:val="18"/>
                <w:lang w:val="en-GB" w:eastAsia="en-GB"/>
              </w:rPr>
              <w:t>58</w:t>
            </w:r>
          </w:p>
        </w:tc>
      </w:tr>
      <w:tr w:rsidR="00392CF4" w:rsidRPr="00917B33" w14:paraId="63B8FE41" w14:textId="77777777">
        <w:trPr>
          <w:trHeight w:val="283"/>
          <w:jc w:val="center"/>
        </w:trPr>
        <w:tc>
          <w:tcPr>
            <w:tcW w:w="2523" w:type="dxa"/>
            <w:tcBorders>
              <w:top w:val="nil"/>
              <w:left w:val="single" w:sz="4" w:space="0" w:color="00778B"/>
              <w:bottom w:val="single" w:sz="4" w:space="0" w:color="00778B"/>
              <w:right w:val="single" w:sz="4" w:space="0" w:color="00778B"/>
            </w:tcBorders>
            <w:shd w:val="clear" w:color="auto" w:fill="auto"/>
            <w:noWrap/>
            <w:vAlign w:val="bottom"/>
            <w:hideMark/>
          </w:tcPr>
          <w:p w14:paraId="4E57D5BE" w14:textId="77777777" w:rsidR="00392CF4" w:rsidRPr="00917B33" w:rsidRDefault="00392CF4">
            <w:pPr>
              <w:suppressAutoHyphens w:val="0"/>
              <w:spacing w:after="0" w:line="240" w:lineRule="auto"/>
              <w:jc w:val="center"/>
              <w:rPr>
                <w:rFonts w:cs="Calibri"/>
                <w:color w:val="000000"/>
                <w:sz w:val="18"/>
                <w:szCs w:val="18"/>
                <w:lang w:val="en-GB" w:eastAsia="en-GB"/>
              </w:rPr>
            </w:pPr>
            <w:r w:rsidRPr="00917B33">
              <w:rPr>
                <w:rFonts w:cs="Calibri"/>
                <w:color w:val="000000"/>
                <w:sz w:val="18"/>
                <w:szCs w:val="18"/>
                <w:lang w:val="en-GB" w:eastAsia="en-GB"/>
              </w:rPr>
              <w:t>H geotubo (m)</w:t>
            </w:r>
          </w:p>
        </w:tc>
        <w:tc>
          <w:tcPr>
            <w:tcW w:w="607" w:type="dxa"/>
            <w:tcBorders>
              <w:top w:val="nil"/>
              <w:left w:val="nil"/>
              <w:bottom w:val="single" w:sz="4" w:space="0" w:color="00778B"/>
              <w:right w:val="single" w:sz="4" w:space="0" w:color="00778B"/>
            </w:tcBorders>
            <w:shd w:val="clear" w:color="auto" w:fill="auto"/>
            <w:noWrap/>
            <w:vAlign w:val="bottom"/>
            <w:hideMark/>
          </w:tcPr>
          <w:p w14:paraId="1AAFC22D" w14:textId="77777777" w:rsidR="00392CF4" w:rsidRPr="00917B33" w:rsidRDefault="00392CF4">
            <w:pPr>
              <w:suppressAutoHyphens w:val="0"/>
              <w:spacing w:after="0" w:line="240" w:lineRule="auto"/>
              <w:jc w:val="center"/>
              <w:rPr>
                <w:rFonts w:cs="Calibri"/>
                <w:color w:val="000000"/>
                <w:sz w:val="18"/>
                <w:szCs w:val="18"/>
                <w:lang w:val="en-GB" w:eastAsia="en-GB"/>
              </w:rPr>
            </w:pPr>
            <w:r w:rsidRPr="00917B33">
              <w:rPr>
                <w:rFonts w:cs="Calibri"/>
                <w:color w:val="000000"/>
                <w:sz w:val="18"/>
                <w:szCs w:val="18"/>
                <w:lang w:val="en-GB" w:eastAsia="en-GB"/>
              </w:rPr>
              <w:t>2</w:t>
            </w:r>
            <w:r>
              <w:rPr>
                <w:rFonts w:cs="Calibri"/>
                <w:color w:val="000000"/>
                <w:sz w:val="18"/>
                <w:szCs w:val="18"/>
                <w:lang w:val="en-GB" w:eastAsia="en-GB"/>
              </w:rPr>
              <w:t>,</w:t>
            </w:r>
            <w:r w:rsidRPr="00917B33">
              <w:rPr>
                <w:rFonts w:cs="Calibri"/>
                <w:color w:val="000000"/>
                <w:sz w:val="18"/>
                <w:szCs w:val="18"/>
                <w:lang w:val="en-GB" w:eastAsia="en-GB"/>
              </w:rPr>
              <w:t>7</w:t>
            </w:r>
          </w:p>
        </w:tc>
      </w:tr>
      <w:tr w:rsidR="00392CF4" w:rsidRPr="00917B33" w14:paraId="2F44C09A" w14:textId="77777777">
        <w:trPr>
          <w:trHeight w:val="283"/>
          <w:jc w:val="center"/>
        </w:trPr>
        <w:tc>
          <w:tcPr>
            <w:tcW w:w="2523" w:type="dxa"/>
            <w:tcBorders>
              <w:top w:val="nil"/>
              <w:left w:val="single" w:sz="4" w:space="0" w:color="00778B"/>
              <w:bottom w:val="single" w:sz="4" w:space="0" w:color="00778B"/>
              <w:right w:val="single" w:sz="4" w:space="0" w:color="00778B"/>
            </w:tcBorders>
            <w:shd w:val="clear" w:color="auto" w:fill="auto"/>
            <w:noWrap/>
            <w:vAlign w:val="bottom"/>
            <w:hideMark/>
          </w:tcPr>
          <w:p w14:paraId="4AFEEF82" w14:textId="77777777" w:rsidR="00392CF4" w:rsidRPr="00917B33" w:rsidRDefault="00392CF4">
            <w:pPr>
              <w:suppressAutoHyphens w:val="0"/>
              <w:spacing w:after="0" w:line="240" w:lineRule="auto"/>
              <w:jc w:val="center"/>
              <w:rPr>
                <w:rFonts w:cs="Calibri"/>
                <w:color w:val="000000"/>
                <w:sz w:val="18"/>
                <w:szCs w:val="18"/>
                <w:lang w:eastAsia="en-GB"/>
              </w:rPr>
            </w:pPr>
            <w:r w:rsidRPr="00917B33">
              <w:rPr>
                <w:rFonts w:cs="Calibri"/>
                <w:color w:val="000000"/>
                <w:sz w:val="18"/>
                <w:szCs w:val="18"/>
                <w:lang w:eastAsia="en-GB"/>
              </w:rPr>
              <w:t>H residual a la entrada (m)</w:t>
            </w:r>
          </w:p>
        </w:tc>
        <w:tc>
          <w:tcPr>
            <w:tcW w:w="607" w:type="dxa"/>
            <w:tcBorders>
              <w:top w:val="nil"/>
              <w:left w:val="nil"/>
              <w:bottom w:val="single" w:sz="4" w:space="0" w:color="00778B"/>
              <w:right w:val="single" w:sz="4" w:space="0" w:color="00778B"/>
            </w:tcBorders>
            <w:shd w:val="clear" w:color="auto" w:fill="auto"/>
            <w:noWrap/>
            <w:vAlign w:val="bottom"/>
            <w:hideMark/>
          </w:tcPr>
          <w:p w14:paraId="31373DA5" w14:textId="320B8039" w:rsidR="00392CF4" w:rsidRPr="00917B33" w:rsidRDefault="00DD5FD3" w:rsidP="00314A5D">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3,28</w:t>
            </w:r>
          </w:p>
        </w:tc>
      </w:tr>
    </w:tbl>
    <w:p w14:paraId="0223CAF5" w14:textId="77777777" w:rsidR="00FA1EA3" w:rsidRDefault="00FA1EA3" w:rsidP="00DD5FD3">
      <w:pPr>
        <w:pStyle w:val="Descripcin"/>
        <w:keepNext/>
      </w:pPr>
    </w:p>
    <w:p w14:paraId="59448415" w14:textId="7B92479F" w:rsidR="00DD5FD3" w:rsidRDefault="00DD5FD3" w:rsidP="00DD5FD3">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w:t>
      </w:r>
      <w:r w:rsidR="002431D1">
        <w:rPr>
          <w:noProof/>
        </w:rPr>
        <w:fldChar w:fldCharType="end"/>
      </w:r>
      <w:r>
        <w:t>: Bombeo Espesadores - Geotubo</w:t>
      </w:r>
    </w:p>
    <w:tbl>
      <w:tblPr>
        <w:tblW w:w="3130" w:type="dxa"/>
        <w:jc w:val="center"/>
        <w:tblLook w:val="04A0" w:firstRow="1" w:lastRow="0" w:firstColumn="1" w:lastColumn="0" w:noHBand="0" w:noVBand="1"/>
      </w:tblPr>
      <w:tblGrid>
        <w:gridCol w:w="1980"/>
        <w:gridCol w:w="1150"/>
      </w:tblGrid>
      <w:tr w:rsidR="00DD5FD3" w:rsidRPr="00917B33" w14:paraId="4C560DBA" w14:textId="77777777" w:rsidTr="00DD5FD3">
        <w:trPr>
          <w:trHeight w:val="283"/>
          <w:jc w:val="center"/>
        </w:trPr>
        <w:tc>
          <w:tcPr>
            <w:tcW w:w="313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13129E78" w14:textId="77777777" w:rsidR="00DD5FD3" w:rsidRPr="00917B33" w:rsidRDefault="00DD5FD3" w:rsidP="00DD5FD3">
            <w:pPr>
              <w:suppressAutoHyphens w:val="0"/>
              <w:spacing w:after="0" w:line="240" w:lineRule="auto"/>
              <w:jc w:val="center"/>
              <w:rPr>
                <w:rFonts w:cs="Calibri"/>
                <w:b/>
                <w:bCs/>
                <w:color w:val="FFFFFF"/>
                <w:sz w:val="18"/>
                <w:szCs w:val="18"/>
                <w:lang w:val="en-GB" w:eastAsia="en-GB"/>
              </w:rPr>
            </w:pPr>
            <w:r w:rsidRPr="00917B33">
              <w:rPr>
                <w:rFonts w:cs="Calibri"/>
                <w:b/>
                <w:bCs/>
                <w:color w:val="FFFFFF"/>
                <w:sz w:val="18"/>
                <w:szCs w:val="18"/>
                <w:lang w:val="en-GB" w:eastAsia="en-GB"/>
              </w:rPr>
              <w:t>Verificación Espesador a Geotubo</w:t>
            </w:r>
          </w:p>
        </w:tc>
      </w:tr>
      <w:tr w:rsidR="00DD5FD3" w:rsidRPr="00917B33" w14:paraId="06F10116" w14:textId="77777777" w:rsidTr="00DD5FD3">
        <w:trPr>
          <w:trHeight w:val="283"/>
          <w:jc w:val="center"/>
        </w:trPr>
        <w:tc>
          <w:tcPr>
            <w:tcW w:w="1980" w:type="dxa"/>
            <w:tcBorders>
              <w:top w:val="nil"/>
              <w:left w:val="single" w:sz="4" w:space="0" w:color="00778B"/>
              <w:bottom w:val="single" w:sz="4" w:space="0" w:color="00778B"/>
              <w:right w:val="single" w:sz="4" w:space="0" w:color="00778B"/>
            </w:tcBorders>
            <w:shd w:val="clear" w:color="auto" w:fill="auto"/>
            <w:noWrap/>
            <w:vAlign w:val="center"/>
            <w:hideMark/>
          </w:tcPr>
          <w:p w14:paraId="1C5971E3" w14:textId="520A53B5" w:rsidR="00DD5FD3" w:rsidRPr="00917B33" w:rsidRDefault="00DD5FD3" w:rsidP="00DD5FD3">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Equipos</w:t>
            </w:r>
          </w:p>
        </w:tc>
        <w:tc>
          <w:tcPr>
            <w:tcW w:w="1150" w:type="dxa"/>
            <w:tcBorders>
              <w:top w:val="nil"/>
              <w:left w:val="nil"/>
              <w:bottom w:val="single" w:sz="4" w:space="0" w:color="00778B"/>
              <w:right w:val="single" w:sz="4" w:space="0" w:color="00778B"/>
            </w:tcBorders>
            <w:shd w:val="clear" w:color="auto" w:fill="auto"/>
            <w:noWrap/>
            <w:vAlign w:val="center"/>
            <w:hideMark/>
          </w:tcPr>
          <w:p w14:paraId="2E72D8B9" w14:textId="27A88551" w:rsidR="00DD5FD3" w:rsidRPr="00917B33" w:rsidRDefault="00DD5FD3" w:rsidP="00DD5FD3">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1+1</w:t>
            </w:r>
          </w:p>
        </w:tc>
      </w:tr>
      <w:tr w:rsidR="00DD5FD3" w:rsidRPr="00917B33" w14:paraId="3DC227DE" w14:textId="77777777" w:rsidTr="00DD5FD3">
        <w:trPr>
          <w:trHeight w:val="283"/>
          <w:jc w:val="center"/>
        </w:trPr>
        <w:tc>
          <w:tcPr>
            <w:tcW w:w="1980" w:type="dxa"/>
            <w:tcBorders>
              <w:top w:val="nil"/>
              <w:left w:val="single" w:sz="4" w:space="0" w:color="00778B"/>
              <w:bottom w:val="single" w:sz="4" w:space="0" w:color="00778B"/>
              <w:right w:val="single" w:sz="4" w:space="0" w:color="00778B"/>
            </w:tcBorders>
            <w:shd w:val="clear" w:color="auto" w:fill="auto"/>
            <w:noWrap/>
            <w:vAlign w:val="center"/>
            <w:hideMark/>
          </w:tcPr>
          <w:p w14:paraId="66C34E3B" w14:textId="232D9EAC" w:rsidR="00DD5FD3" w:rsidRPr="00917B33" w:rsidRDefault="00DD5FD3" w:rsidP="00DD5FD3">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Q (L/s)</w:t>
            </w:r>
          </w:p>
        </w:tc>
        <w:tc>
          <w:tcPr>
            <w:tcW w:w="1150" w:type="dxa"/>
            <w:tcBorders>
              <w:top w:val="nil"/>
              <w:left w:val="nil"/>
              <w:bottom w:val="single" w:sz="4" w:space="0" w:color="00778B"/>
              <w:right w:val="single" w:sz="4" w:space="0" w:color="00778B"/>
            </w:tcBorders>
            <w:shd w:val="clear" w:color="auto" w:fill="auto"/>
            <w:noWrap/>
            <w:vAlign w:val="center"/>
            <w:hideMark/>
          </w:tcPr>
          <w:p w14:paraId="6D9D11D6" w14:textId="262E4C42" w:rsidR="00DD5FD3" w:rsidRPr="00917B33" w:rsidRDefault="00DD5FD3" w:rsidP="00DD5FD3">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8</w:t>
            </w:r>
          </w:p>
        </w:tc>
      </w:tr>
      <w:tr w:rsidR="00DD5FD3" w:rsidRPr="00917B33" w14:paraId="7C1171C3" w14:textId="77777777" w:rsidTr="00DD5FD3">
        <w:trPr>
          <w:trHeight w:val="283"/>
          <w:jc w:val="center"/>
        </w:trPr>
        <w:tc>
          <w:tcPr>
            <w:tcW w:w="1980" w:type="dxa"/>
            <w:tcBorders>
              <w:top w:val="nil"/>
              <w:left w:val="single" w:sz="4" w:space="0" w:color="00778B"/>
              <w:bottom w:val="single" w:sz="4" w:space="0" w:color="00778B"/>
              <w:right w:val="single" w:sz="4" w:space="0" w:color="00778B"/>
            </w:tcBorders>
            <w:shd w:val="clear" w:color="auto" w:fill="auto"/>
            <w:noWrap/>
            <w:vAlign w:val="center"/>
            <w:hideMark/>
          </w:tcPr>
          <w:p w14:paraId="5C80437E" w14:textId="420418C6" w:rsidR="00DD5FD3" w:rsidRPr="00917B33" w:rsidRDefault="00DD5FD3" w:rsidP="00DD5FD3">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H (m)</w:t>
            </w:r>
          </w:p>
        </w:tc>
        <w:tc>
          <w:tcPr>
            <w:tcW w:w="1150" w:type="dxa"/>
            <w:tcBorders>
              <w:top w:val="nil"/>
              <w:left w:val="nil"/>
              <w:bottom w:val="single" w:sz="4" w:space="0" w:color="00778B"/>
              <w:right w:val="single" w:sz="4" w:space="0" w:color="00778B"/>
            </w:tcBorders>
            <w:shd w:val="clear" w:color="auto" w:fill="auto"/>
            <w:noWrap/>
            <w:vAlign w:val="center"/>
            <w:hideMark/>
          </w:tcPr>
          <w:p w14:paraId="3FAA1C6E" w14:textId="4BADCD19" w:rsidR="00DD5FD3" w:rsidRPr="00917B33" w:rsidRDefault="00DD5FD3" w:rsidP="00DD5FD3">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10</w:t>
            </w:r>
          </w:p>
        </w:tc>
      </w:tr>
    </w:tbl>
    <w:p w14:paraId="0BB0A766" w14:textId="77777777" w:rsidR="00392CF4" w:rsidRDefault="00392CF4" w:rsidP="00392CF4">
      <w:pPr>
        <w:pStyle w:val="Descripcin"/>
        <w:keepNext/>
      </w:pPr>
    </w:p>
    <w:p w14:paraId="1EF3CE43" w14:textId="456B26EB" w:rsidR="00392CF4" w:rsidRDefault="00392CF4" w:rsidP="00DD5FD3">
      <w:pPr>
        <w:rPr>
          <w:rFonts w:eastAsiaTheme="minorHAnsi"/>
          <w:b/>
          <w:bCs/>
          <w:i/>
          <w:color w:val="00778B"/>
          <w:sz w:val="18"/>
          <w:szCs w:val="20"/>
          <w:lang w:eastAsia="es-UY"/>
        </w:rPr>
      </w:pPr>
      <w:r>
        <w:rPr>
          <w:lang w:val="es-MX" w:eastAsia="es-UY"/>
        </w:rPr>
        <w:t xml:space="preserve">Cabe destacar que el proveedor indica que debe haber 50 cm entre la salida del espesador y el geotubo </w:t>
      </w:r>
      <w:r w:rsidR="00FC0F08">
        <w:rPr>
          <w:lang w:val="es-MX" w:eastAsia="es-UY"/>
        </w:rPr>
        <w:t>p</w:t>
      </w:r>
      <w:r>
        <w:rPr>
          <w:lang w:val="es-MX" w:eastAsia="es-UY"/>
        </w:rPr>
        <w:t>ara permitir su llenado</w:t>
      </w:r>
      <w:r w:rsidR="00DD5FD3">
        <w:rPr>
          <w:lang w:val="es-MX" w:eastAsia="es-UY"/>
        </w:rPr>
        <w:t xml:space="preserve">. </w:t>
      </w:r>
    </w:p>
    <w:p w14:paraId="6DE71C69" w14:textId="77777777" w:rsidR="00392CF4" w:rsidRPr="00AE2137" w:rsidRDefault="00392CF4" w:rsidP="00974A4D">
      <w:pPr>
        <w:pStyle w:val="Ttulo3"/>
      </w:pPr>
      <w:bookmarkStart w:id="25" w:name="_Toc137979283"/>
      <w:bookmarkStart w:id="26" w:name="_Toc168910848"/>
      <w:r>
        <w:t>Deshidratación de lodos</w:t>
      </w:r>
      <w:bookmarkEnd w:id="25"/>
      <w:bookmarkEnd w:id="26"/>
    </w:p>
    <w:p w14:paraId="5639DA42" w14:textId="77777777" w:rsidR="00392CF4" w:rsidRDefault="00392CF4" w:rsidP="00392CF4">
      <w:pPr>
        <w:rPr>
          <w:lang w:val="es-MX" w:eastAsia="es-UY"/>
        </w:rPr>
      </w:pPr>
      <w:r>
        <w:rPr>
          <w:lang w:val="es-MX" w:eastAsia="es-UY"/>
        </w:rPr>
        <w:t xml:space="preserve">De acuerdo con los cálculos estimados, </w:t>
      </w:r>
      <w:r w:rsidRPr="0040120E">
        <w:rPr>
          <w:lang w:val="es-MX" w:eastAsia="es-UY"/>
        </w:rPr>
        <w:t>para el tratamiento de lodos</w:t>
      </w:r>
      <w:r>
        <w:rPr>
          <w:lang w:val="es-MX" w:eastAsia="es-UY"/>
        </w:rPr>
        <w:t xml:space="preserve"> </w:t>
      </w:r>
      <w:r w:rsidRPr="0040120E">
        <w:rPr>
          <w:lang w:val="es-MX" w:eastAsia="es-UY"/>
        </w:rPr>
        <w:t xml:space="preserve">se </w:t>
      </w:r>
      <w:r>
        <w:rPr>
          <w:lang w:val="es-MX" w:eastAsia="es-UY"/>
        </w:rPr>
        <w:t>requerirán</w:t>
      </w:r>
      <w:r w:rsidRPr="0040120E">
        <w:rPr>
          <w:lang w:val="es-MX" w:eastAsia="es-UY"/>
        </w:rPr>
        <w:t xml:space="preserve"> 3 geotubos, cada </w:t>
      </w:r>
      <w:r>
        <w:rPr>
          <w:lang w:val="es-MX" w:eastAsia="es-UY"/>
        </w:rPr>
        <w:t>año</w:t>
      </w:r>
      <w:r w:rsidRPr="0040120E">
        <w:rPr>
          <w:lang w:val="es-MX" w:eastAsia="es-UY"/>
        </w:rPr>
        <w:t>. Los geotubos pr</w:t>
      </w:r>
      <w:r>
        <w:rPr>
          <w:lang w:val="es-MX" w:eastAsia="es-UY"/>
        </w:rPr>
        <w:t>o</w:t>
      </w:r>
      <w:r w:rsidRPr="0040120E">
        <w:rPr>
          <w:lang w:val="es-MX" w:eastAsia="es-UY"/>
        </w:rPr>
        <w:t xml:space="preserve">puestos son de 12 m de perímetro, por 10 m de largo. El contenido inicial de sólidos se estima en 7%, mientras que el contenido final se estima en 20%. </w:t>
      </w:r>
      <w:r>
        <w:rPr>
          <w:lang w:val="es-MX" w:eastAsia="es-UY"/>
        </w:rPr>
        <w:t xml:space="preserve"> Las celdas tendrán 12,8 m de largo y 6,8 m de ancho. </w:t>
      </w:r>
    </w:p>
    <w:p w14:paraId="04770865" w14:textId="012E764E" w:rsidR="00392CF4" w:rsidRDefault="00392CF4" w:rsidP="00392CF4">
      <w:pPr>
        <w:rPr>
          <w:lang w:val="es-MX" w:eastAsia="es-UY"/>
        </w:rPr>
      </w:pPr>
      <w:r>
        <w:rPr>
          <w:lang w:val="es-MX" w:eastAsia="es-UY"/>
        </w:rPr>
        <w:t xml:space="preserve">Los geotubos se colocarán sobre un terreno acondicionado para ello. Se realizará una base de 10 cm de espesor de tosca-cemento, sobre la que se colocará un geotextil y geomembrana. Luego se colocará un manto de piedra partida, </w:t>
      </w:r>
      <w:r w:rsidR="00A0384F">
        <w:rPr>
          <w:lang w:val="es-MX" w:eastAsia="es-UY"/>
        </w:rPr>
        <w:t xml:space="preserve">con drenes que </w:t>
      </w:r>
      <w:r w:rsidR="00CC34CE">
        <w:rPr>
          <w:lang w:val="es-MX" w:eastAsia="es-UY"/>
        </w:rPr>
        <w:t>captarán</w:t>
      </w:r>
      <w:r w:rsidR="00A0384F">
        <w:rPr>
          <w:lang w:val="es-MX" w:eastAsia="es-UY"/>
        </w:rPr>
        <w:t xml:space="preserve"> el </w:t>
      </w:r>
      <w:r w:rsidR="00585208">
        <w:rPr>
          <w:lang w:val="es-MX" w:eastAsia="es-UY"/>
        </w:rPr>
        <w:t xml:space="preserve">líquido y lo conducirán hacia las regueras perimetrales, </w:t>
      </w:r>
      <w:r>
        <w:rPr>
          <w:lang w:val="es-MX" w:eastAsia="es-UY"/>
        </w:rPr>
        <w:t>seguido de un geotextil y geoceldas, para apoyar sobre ellos el geotubo. La celda se construirá con pendiente del 0,5% hacia los lados donde se encontrarán las regueras</w:t>
      </w:r>
      <w:r w:rsidR="00585208">
        <w:rPr>
          <w:lang w:val="es-MX" w:eastAsia="es-UY"/>
        </w:rPr>
        <w:t>, que captarán además del efluente de los geotubos, el escurrimiento pluvial</w:t>
      </w:r>
      <w:r>
        <w:rPr>
          <w:lang w:val="es-MX" w:eastAsia="es-UY"/>
        </w:rPr>
        <w:t xml:space="preserve">. El escurrimiento recolectado será conducido hacia el tanque de homogenización. </w:t>
      </w:r>
    </w:p>
    <w:p w14:paraId="6589CC2D" w14:textId="77777777" w:rsidR="00392CF4" w:rsidRDefault="00392CF4" w:rsidP="00392CF4">
      <w:pPr>
        <w:rPr>
          <w:lang w:val="es-MX" w:eastAsia="es-UY"/>
        </w:rPr>
      </w:pPr>
      <w:r>
        <w:rPr>
          <w:lang w:val="es-MX" w:eastAsia="es-UY"/>
        </w:rPr>
        <w:t>El sistema de deshidratación de lodos se colocará elevado respecto al nivel de terreno de la usina, de manera de evitar que el escurrimiento pluvial sobre el terreno alcance las regueras.</w:t>
      </w:r>
    </w:p>
    <w:p w14:paraId="726AD11B" w14:textId="1CB988D6" w:rsidR="00392CF4" w:rsidRDefault="00392CF4" w:rsidP="00392CF4">
      <w:pPr>
        <w:rPr>
          <w:lang w:val="es-MX" w:eastAsia="es-UY"/>
        </w:rPr>
      </w:pPr>
      <w:r>
        <w:rPr>
          <w:lang w:val="es-MX" w:eastAsia="es-UY"/>
        </w:rPr>
        <w:t xml:space="preserve">El sistema de regueras se dimensiona para ser capaz de recolectar y conducir una lluvia de 4 mm/min sobre el área de las celdas. Se plantean regueras rectangulares de 40 cm de base y altura de </w:t>
      </w:r>
      <w:r w:rsidR="00A93206">
        <w:rPr>
          <w:lang w:val="es-MX" w:eastAsia="es-UY"/>
        </w:rPr>
        <w:t>50</w:t>
      </w:r>
      <w:r>
        <w:rPr>
          <w:lang w:val="es-MX" w:eastAsia="es-UY"/>
        </w:rPr>
        <w:t xml:space="preserve"> cm, con pendiente del </w:t>
      </w:r>
      <w:r w:rsidR="0075635E">
        <w:rPr>
          <w:lang w:val="es-MX" w:eastAsia="es-UY"/>
        </w:rPr>
        <w:t>0,50</w:t>
      </w:r>
      <w:r>
        <w:rPr>
          <w:lang w:val="es-MX" w:eastAsia="es-UY"/>
        </w:rPr>
        <w:t>%. A continuación</w:t>
      </w:r>
      <w:r w:rsidR="00FC0F08">
        <w:rPr>
          <w:lang w:val="es-MX" w:eastAsia="es-UY"/>
        </w:rPr>
        <w:t>,</w:t>
      </w:r>
      <w:r>
        <w:rPr>
          <w:lang w:val="es-MX" w:eastAsia="es-UY"/>
        </w:rPr>
        <w:t xml:space="preserve"> se presenta la verificación para el canal central, con un caudal de 4L/s y se muestra esquemáticamente el área de aporte considerada para el tramo.</w:t>
      </w:r>
    </w:p>
    <w:p w14:paraId="06E4F532" w14:textId="77777777" w:rsidR="00392CF4" w:rsidRDefault="00392CF4" w:rsidP="00392CF4">
      <w:pPr>
        <w:keepNext/>
        <w:jc w:val="center"/>
      </w:pPr>
      <w:r w:rsidRPr="008E3758">
        <w:rPr>
          <w:noProof/>
          <w:lang w:eastAsia="es-UY"/>
        </w:rPr>
        <w:drawing>
          <wp:inline distT="0" distB="0" distL="0" distR="0" wp14:anchorId="55DF3929" wp14:editId="6FA0AC77">
            <wp:extent cx="5400040" cy="3756025"/>
            <wp:effectExtent l="0" t="0" r="0" b="0"/>
            <wp:docPr id="2041900008" name="Imagen 2041900008"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900008" name="Imagen 1" descr="Gráfico, Gráfico radial&#10;&#10;Descripción generada automáticamente"/>
                    <pic:cNvPicPr/>
                  </pic:nvPicPr>
                  <pic:blipFill>
                    <a:blip r:embed="rId22"/>
                    <a:stretch>
                      <a:fillRect/>
                    </a:stretch>
                  </pic:blipFill>
                  <pic:spPr>
                    <a:xfrm>
                      <a:off x="0" y="0"/>
                      <a:ext cx="5400040" cy="3756025"/>
                    </a:xfrm>
                    <a:prstGeom prst="rect">
                      <a:avLst/>
                    </a:prstGeom>
                  </pic:spPr>
                </pic:pic>
              </a:graphicData>
            </a:graphic>
          </wp:inline>
        </w:drawing>
      </w:r>
    </w:p>
    <w:p w14:paraId="189F205C" w14:textId="57F2776E" w:rsidR="00392CF4" w:rsidRDefault="00392CF4" w:rsidP="00392CF4">
      <w:pPr>
        <w:pStyle w:val="Descripcin"/>
        <w:rPr>
          <w:lang w:val="es-MX"/>
        </w:rPr>
      </w:pPr>
      <w:r>
        <w:t xml:space="preserve">Figura </w:t>
      </w:r>
      <w:r>
        <w:rPr>
          <w:noProof/>
        </w:rPr>
        <w:fldChar w:fldCharType="begin"/>
      </w:r>
      <w:r>
        <w:rPr>
          <w:noProof/>
        </w:rPr>
        <w:instrText xml:space="preserve"> SEQ Figura \* ARABIC </w:instrText>
      </w:r>
      <w:r>
        <w:rPr>
          <w:noProof/>
        </w:rPr>
        <w:fldChar w:fldCharType="separate"/>
      </w:r>
      <w:r w:rsidR="002425A0">
        <w:rPr>
          <w:noProof/>
        </w:rPr>
        <w:t>5</w:t>
      </w:r>
      <w:r>
        <w:rPr>
          <w:noProof/>
        </w:rPr>
        <w:fldChar w:fldCharType="end"/>
      </w:r>
      <w:r>
        <w:t>: Esquema - área de aporte a canal central.</w:t>
      </w:r>
    </w:p>
    <w:p w14:paraId="2BA92ECF" w14:textId="458C7C01" w:rsidR="00392CF4" w:rsidRDefault="008405FE" w:rsidP="00392CF4">
      <w:pPr>
        <w:keepNext/>
        <w:jc w:val="center"/>
      </w:pPr>
      <w:r>
        <w:rPr>
          <w:noProof/>
          <w:lang w:eastAsia="es-UY"/>
        </w:rPr>
        <w:drawing>
          <wp:inline distT="0" distB="0" distL="0" distR="0" wp14:anchorId="608E1402" wp14:editId="623AE0EB">
            <wp:extent cx="5400040" cy="3566795"/>
            <wp:effectExtent l="0" t="0" r="0" b="0"/>
            <wp:docPr id="2085723331" name="Imagen 208572333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AD1D7A5-EEA9-CE12-CB57-93045C28D2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AD1D7A5-EEA9-CE12-CB57-93045C28D282}"/>
                        </a:ext>
                      </a:extLst>
                    </pic:cNvPr>
                    <pic:cNvPicPr>
                      <a:picLocks noChangeAspect="1"/>
                    </pic:cNvPicPr>
                  </pic:nvPicPr>
                  <pic:blipFill>
                    <a:blip r:embed="rId23"/>
                    <a:stretch>
                      <a:fillRect/>
                    </a:stretch>
                  </pic:blipFill>
                  <pic:spPr>
                    <a:xfrm>
                      <a:off x="0" y="0"/>
                      <a:ext cx="5400040" cy="3566795"/>
                    </a:xfrm>
                    <a:prstGeom prst="rect">
                      <a:avLst/>
                    </a:prstGeom>
                  </pic:spPr>
                </pic:pic>
              </a:graphicData>
            </a:graphic>
          </wp:inline>
        </w:drawing>
      </w:r>
    </w:p>
    <w:p w14:paraId="14757652" w14:textId="7542096D" w:rsidR="00392CF4" w:rsidRDefault="00392CF4" w:rsidP="00392CF4">
      <w:pPr>
        <w:pStyle w:val="Descripcin"/>
        <w:rPr>
          <w:lang w:val="es-MX"/>
        </w:rPr>
      </w:pPr>
      <w:r>
        <w:t xml:space="preserve">Figura </w:t>
      </w:r>
      <w:r>
        <w:rPr>
          <w:noProof/>
        </w:rPr>
        <w:fldChar w:fldCharType="begin"/>
      </w:r>
      <w:r>
        <w:rPr>
          <w:noProof/>
        </w:rPr>
        <w:instrText xml:space="preserve"> SEQ Figura \* ARABIC </w:instrText>
      </w:r>
      <w:r>
        <w:rPr>
          <w:noProof/>
        </w:rPr>
        <w:fldChar w:fldCharType="separate"/>
      </w:r>
      <w:r w:rsidR="002425A0">
        <w:rPr>
          <w:noProof/>
        </w:rPr>
        <w:t>6</w:t>
      </w:r>
      <w:r>
        <w:rPr>
          <w:noProof/>
        </w:rPr>
        <w:fldChar w:fldCharType="end"/>
      </w:r>
      <w:r>
        <w:t>: Verificación reguera perimetral celdas de deshidratación de lodos.</w:t>
      </w:r>
    </w:p>
    <w:p w14:paraId="7948E753" w14:textId="14C32CEC" w:rsidR="00392CF4" w:rsidRDefault="00392CF4" w:rsidP="00392CF4">
      <w:pPr>
        <w:rPr>
          <w:lang w:val="es-MX" w:eastAsia="es-UY"/>
        </w:rPr>
      </w:pPr>
      <w:r>
        <w:rPr>
          <w:lang w:val="es-MX" w:eastAsia="es-UY"/>
        </w:rPr>
        <w:t xml:space="preserve">Las regueras descargarán a través de tuberías de PVC Ø160 mm a cámaras y de éstas hacia el tanque de homogenización a través de tuberías de PVC Ø200 mm. Se verifica la capacidad de las tuberías planteadas para estas conducciones. </w:t>
      </w:r>
    </w:p>
    <w:p w14:paraId="7CDF5C8D" w14:textId="4CAC6DEA" w:rsidR="00392CF4" w:rsidRDefault="002B06C6" w:rsidP="00392CF4">
      <w:pPr>
        <w:keepNext/>
        <w:jc w:val="center"/>
      </w:pPr>
      <w:r w:rsidRPr="002B06C6">
        <w:rPr>
          <w:noProof/>
        </w:rPr>
        <w:t xml:space="preserve">  </w:t>
      </w:r>
      <w:r w:rsidRPr="002B06C6">
        <w:rPr>
          <w:noProof/>
          <w:lang w:eastAsia="es-UY"/>
        </w:rPr>
        <w:drawing>
          <wp:inline distT="0" distB="0" distL="0" distR="0" wp14:anchorId="756D2151" wp14:editId="2900ACF8">
            <wp:extent cx="4740673" cy="3200400"/>
            <wp:effectExtent l="0" t="0" r="3175" b="0"/>
            <wp:docPr id="1322187733" name="Imagen 132218773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87733" name="Imagen 1" descr="Interfaz de usuario gráfica&#10;&#10;Descripción generada automáticamente"/>
                    <pic:cNvPicPr/>
                  </pic:nvPicPr>
                  <pic:blipFill>
                    <a:blip r:embed="rId24"/>
                    <a:stretch>
                      <a:fillRect/>
                    </a:stretch>
                  </pic:blipFill>
                  <pic:spPr>
                    <a:xfrm>
                      <a:off x="0" y="0"/>
                      <a:ext cx="4743025" cy="3201988"/>
                    </a:xfrm>
                    <a:prstGeom prst="rect">
                      <a:avLst/>
                    </a:prstGeom>
                  </pic:spPr>
                </pic:pic>
              </a:graphicData>
            </a:graphic>
          </wp:inline>
        </w:drawing>
      </w:r>
    </w:p>
    <w:p w14:paraId="1FEE81BD" w14:textId="42C470FF" w:rsidR="00392CF4" w:rsidRDefault="00392CF4" w:rsidP="00392CF4">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7</w:t>
      </w:r>
      <w:r>
        <w:rPr>
          <w:noProof/>
        </w:rPr>
        <w:fldChar w:fldCharType="end"/>
      </w:r>
      <w:r>
        <w:t>: Tubería de descarga de regueras hacia Cámaras.</w:t>
      </w:r>
    </w:p>
    <w:p w14:paraId="1BF3F486" w14:textId="3284A5A0" w:rsidR="00392CF4" w:rsidRDefault="00845755" w:rsidP="00392CF4">
      <w:pPr>
        <w:pStyle w:val="Descripcin"/>
        <w:keepNext/>
      </w:pPr>
      <w:r w:rsidRPr="00845755">
        <w:rPr>
          <w:noProof/>
        </w:rPr>
        <w:drawing>
          <wp:inline distT="0" distB="0" distL="0" distR="0" wp14:anchorId="60695831" wp14:editId="444B2BA2">
            <wp:extent cx="4799361" cy="3214624"/>
            <wp:effectExtent l="0" t="0" r="1270" b="5080"/>
            <wp:docPr id="985251328" name="Imagen 985251328"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51328" name="Imagen 1" descr="Interfaz de usuario gráfica&#10;&#10;Descripción generada automáticamente"/>
                    <pic:cNvPicPr/>
                  </pic:nvPicPr>
                  <pic:blipFill>
                    <a:blip r:embed="rId25"/>
                    <a:stretch>
                      <a:fillRect/>
                    </a:stretch>
                  </pic:blipFill>
                  <pic:spPr>
                    <a:xfrm>
                      <a:off x="0" y="0"/>
                      <a:ext cx="4822767" cy="3230301"/>
                    </a:xfrm>
                    <a:prstGeom prst="rect">
                      <a:avLst/>
                    </a:prstGeom>
                  </pic:spPr>
                </pic:pic>
              </a:graphicData>
            </a:graphic>
          </wp:inline>
        </w:drawing>
      </w:r>
    </w:p>
    <w:p w14:paraId="78F86961" w14:textId="691B9BB2" w:rsidR="00392CF4" w:rsidRDefault="00392CF4" w:rsidP="00392CF4">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8</w:t>
      </w:r>
      <w:r>
        <w:rPr>
          <w:noProof/>
        </w:rPr>
        <w:fldChar w:fldCharType="end"/>
      </w:r>
      <w:r>
        <w:t xml:space="preserve">: Tuberías de descarga de regueras hacia Tanque de homogenización. </w:t>
      </w:r>
    </w:p>
    <w:p w14:paraId="6CEFB0FC" w14:textId="77777777" w:rsidR="00392CF4" w:rsidRDefault="00392CF4" w:rsidP="00392CF4">
      <w:pPr>
        <w:rPr>
          <w:lang w:val="es-ES" w:eastAsia="es-UY"/>
        </w:rPr>
      </w:pPr>
      <w:r>
        <w:rPr>
          <w:lang w:val="es-ES" w:eastAsia="es-UY"/>
        </w:rPr>
        <w:t>Con el esquema propuesto, la cota de llegada de la tubería de las regueras al tanque ecualizador es de -0,40.</w:t>
      </w:r>
    </w:p>
    <w:p w14:paraId="2098C616" w14:textId="77777777" w:rsidR="00705C70" w:rsidRDefault="00705C70" w:rsidP="00705C70">
      <w:pPr>
        <w:pStyle w:val="Ttulo2"/>
      </w:pPr>
      <w:bookmarkStart w:id="27" w:name="_Toc137979276"/>
      <w:bookmarkStart w:id="28" w:name="_Toc137979284"/>
      <w:bookmarkStart w:id="29" w:name="_Toc168910849"/>
      <w:r>
        <w:t>Esquema funcional de la planta</w:t>
      </w:r>
      <w:bookmarkEnd w:id="27"/>
      <w:bookmarkEnd w:id="29"/>
    </w:p>
    <w:p w14:paraId="1FF4096B" w14:textId="77777777" w:rsidR="00705C70" w:rsidRPr="0040120E" w:rsidRDefault="00705C70" w:rsidP="00705C70">
      <w:r w:rsidRPr="0040120E">
        <w:t xml:space="preserve">Para la adecuación del tratamiento, se propone una nueva UPA 2000T con capacidad de tratamiento de </w:t>
      </w:r>
      <w:r w:rsidRPr="00F24200">
        <w:t>10</w:t>
      </w:r>
      <w:r>
        <w:t>5</w:t>
      </w:r>
      <w:r w:rsidRPr="00F24200">
        <w:t>m</w:t>
      </w:r>
      <w:r w:rsidRPr="00F24200">
        <w:rPr>
          <w:vertAlign w:val="superscript"/>
        </w:rPr>
        <w:t>3</w:t>
      </w:r>
      <w:r w:rsidRPr="00F24200">
        <w:t>/h.</w:t>
      </w:r>
    </w:p>
    <w:p w14:paraId="701A1606" w14:textId="77777777" w:rsidR="00705C70" w:rsidRPr="0040120E" w:rsidRDefault="00705C70" w:rsidP="00705C70">
      <w:r w:rsidRPr="0040120E">
        <w:t>Esta nueva U</w:t>
      </w:r>
      <w:r>
        <w:t>PA</w:t>
      </w:r>
      <w:r w:rsidRPr="0040120E">
        <w:t xml:space="preserve"> será abastecida desde una nueva toma sobre el lago de la represa, como se verá más adelante. </w:t>
      </w:r>
    </w:p>
    <w:p w14:paraId="33CBE150" w14:textId="77777777" w:rsidR="00705C70" w:rsidRPr="0040120E" w:rsidRDefault="00705C70" w:rsidP="00705C70">
      <w:r w:rsidRPr="0040120E">
        <w:t xml:space="preserve">El agua </w:t>
      </w:r>
      <w:r>
        <w:t>de la UPA</w:t>
      </w:r>
      <w:r w:rsidRPr="0040120E">
        <w:t xml:space="preserve"> se conducirá a través del sistema de dosificación de cloro, a un depósito de reserva dentro del predio</w:t>
      </w:r>
      <w:r>
        <w:t xml:space="preserve"> (depósito de agua filtrada)</w:t>
      </w:r>
      <w:r w:rsidRPr="0040120E">
        <w:t xml:space="preserve">. Desde este último, se realizará la impulsión hacia las localidades. </w:t>
      </w:r>
    </w:p>
    <w:p w14:paraId="2F8F7ABA" w14:textId="1E9F0F89" w:rsidR="00705C70" w:rsidRPr="0040120E" w:rsidRDefault="00705C70" w:rsidP="00705C70">
      <w:pPr>
        <w:rPr>
          <w:lang w:eastAsia="es-UY"/>
        </w:rPr>
      </w:pPr>
      <w:r>
        <w:t>La</w:t>
      </w:r>
      <w:r w:rsidRPr="0040120E">
        <w:t xml:space="preserve"> extracción de lodos de los sedimentadores</w:t>
      </w:r>
      <w:r>
        <w:t xml:space="preserve"> será conducida a</w:t>
      </w:r>
      <w:r w:rsidRPr="0040120E">
        <w:t xml:space="preserve"> un espesador y secado mediante geotubos. </w:t>
      </w:r>
      <w:r>
        <w:t xml:space="preserve">Todos </w:t>
      </w:r>
      <w:r w:rsidRPr="0040120E">
        <w:t xml:space="preserve">los desagües generados en la planta serán colectados y conducidos hacia aguas </w:t>
      </w:r>
      <w:r>
        <w:t>abajo</w:t>
      </w:r>
      <w:r w:rsidRPr="0040120E">
        <w:t xml:space="preserve"> de la presa, </w:t>
      </w:r>
      <w:r>
        <w:t xml:space="preserve">previo tanque de homogenización. En cuanto a los desagües del escurrimiento pluvial, estos serán conducido conjuntamente con los desagües actuales de la planta potabilizadora, hacia el norte del predio. </w:t>
      </w:r>
    </w:p>
    <w:p w14:paraId="2E64020B" w14:textId="0F7A15FB" w:rsidR="00705C70" w:rsidRDefault="00705C70" w:rsidP="00705C70">
      <w:pPr>
        <w:rPr>
          <w:lang w:val="es-MX" w:eastAsia="es-UY"/>
        </w:rPr>
        <w:sectPr w:rsidR="00705C70" w:rsidSect="004C72BE">
          <w:headerReference w:type="default" r:id="rId26"/>
          <w:footerReference w:type="default" r:id="rId27"/>
          <w:pgSz w:w="11906" w:h="16838"/>
          <w:pgMar w:top="1417" w:right="1701" w:bottom="1417" w:left="1701" w:header="482" w:footer="397" w:gutter="0"/>
          <w:cols w:space="720"/>
          <w:formProt w:val="0"/>
          <w:docGrid w:linePitch="299" w:charSpace="24576"/>
        </w:sectPr>
      </w:pPr>
      <w:r w:rsidRPr="0040120E">
        <w:rPr>
          <w:lang w:val="es-MX" w:eastAsia="es-UY"/>
        </w:rPr>
        <w:t>A continuación</w:t>
      </w:r>
      <w:r w:rsidR="00141A3F">
        <w:rPr>
          <w:lang w:val="es-MX" w:eastAsia="es-UY"/>
        </w:rPr>
        <w:t>,</w:t>
      </w:r>
      <w:r w:rsidRPr="0040120E">
        <w:rPr>
          <w:lang w:val="es-MX" w:eastAsia="es-UY"/>
        </w:rPr>
        <w:t xml:space="preserve"> se presenta el esquema funcional de la usina de tratamiento propuesta. </w:t>
      </w:r>
    </w:p>
    <w:p w14:paraId="4DAF3CFB" w14:textId="77777777" w:rsidR="00705C70" w:rsidRPr="0040120E" w:rsidRDefault="00705C70" w:rsidP="00705C70">
      <w:pPr>
        <w:keepNext/>
        <w:ind w:left="-567" w:firstLine="283"/>
        <w:jc w:val="center"/>
      </w:pPr>
      <w:r>
        <w:rPr>
          <w:rFonts w:ascii="Univers" w:hAnsi="Univers"/>
          <w:noProof/>
          <w:color w:val="000000"/>
          <w:sz w:val="16"/>
          <w:szCs w:val="16"/>
          <w:lang w:eastAsia="es-UY"/>
        </w:rPr>
        <mc:AlternateContent>
          <mc:Choice Requires="wps">
            <w:drawing>
              <wp:anchor distT="0" distB="0" distL="114300" distR="114300" simplePos="0" relativeHeight="251661315" behindDoc="0" locked="0" layoutInCell="1" allowOverlap="1" wp14:anchorId="3C01BE9F" wp14:editId="29FAB7B9">
                <wp:simplePos x="0" y="0"/>
                <wp:positionH relativeFrom="column">
                  <wp:posOffset>-821343</wp:posOffset>
                </wp:positionH>
                <wp:positionV relativeFrom="paragraph">
                  <wp:posOffset>2820430</wp:posOffset>
                </wp:positionV>
                <wp:extent cx="457200" cy="370936"/>
                <wp:effectExtent l="0" t="0" r="19050" b="10160"/>
                <wp:wrapNone/>
                <wp:docPr id="863215164" name="Elipse 863215164"/>
                <wp:cNvGraphicFramePr/>
                <a:graphic xmlns:a="http://schemas.openxmlformats.org/drawingml/2006/main">
                  <a:graphicData uri="http://schemas.microsoft.com/office/word/2010/wordprocessingShape">
                    <wps:wsp>
                      <wps:cNvSpPr/>
                      <wps:spPr>
                        <a:xfrm>
                          <a:off x="0" y="0"/>
                          <a:ext cx="457200" cy="37093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oval w14:anchorId="7686C403" id="Elipse 863215164" o:spid="_x0000_s1026" style="position:absolute;margin-left:-64.65pt;margin-top:222.1pt;width:36pt;height:29.2pt;z-index:251661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" fillcolor="white [3212]" strokecolor="white [3212]" strokeweight="1.5pt">
                <v:stroke endcap="round"/>
              </v:oval>
            </w:pict>
          </mc:Fallback>
        </mc:AlternateContent>
      </w:r>
      <w:r>
        <w:rPr>
          <w:rFonts w:ascii="Univers" w:hAnsi="Univers"/>
          <w:noProof/>
          <w:color w:val="000000"/>
          <w:sz w:val="16"/>
          <w:szCs w:val="16"/>
          <w:lang w:eastAsia="es-UY"/>
        </w:rPr>
        <mc:AlternateContent>
          <mc:Choice Requires="wps">
            <w:drawing>
              <wp:anchor distT="0" distB="0" distL="114300" distR="114300" simplePos="0" relativeHeight="251660291" behindDoc="0" locked="0" layoutInCell="1" allowOverlap="1" wp14:anchorId="12670582" wp14:editId="154B02C7">
                <wp:simplePos x="0" y="0"/>
                <wp:positionH relativeFrom="column">
                  <wp:posOffset>-760958</wp:posOffset>
                </wp:positionH>
                <wp:positionV relativeFrom="paragraph">
                  <wp:posOffset>413661</wp:posOffset>
                </wp:positionV>
                <wp:extent cx="457200" cy="276045"/>
                <wp:effectExtent l="0" t="0" r="19050" b="10160"/>
                <wp:wrapNone/>
                <wp:docPr id="955916538" name="Elipse 955916538"/>
                <wp:cNvGraphicFramePr/>
                <a:graphic xmlns:a="http://schemas.openxmlformats.org/drawingml/2006/main">
                  <a:graphicData uri="http://schemas.microsoft.com/office/word/2010/wordprocessingShape">
                    <wps:wsp>
                      <wps:cNvSpPr/>
                      <wps:spPr>
                        <a:xfrm>
                          <a:off x="0" y="0"/>
                          <a:ext cx="457200" cy="27604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oval w14:anchorId="6446CAB8" id="Elipse 955916538" o:spid="_x0000_s1026" style="position:absolute;margin-left:-59.9pt;margin-top:32.55pt;width:36pt;height:21.75pt;z-index:251660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" fillcolor="white [3212]" strokecolor="white [3212]" strokeweight="1.5pt">
                <v:stroke endcap="round"/>
              </v:oval>
            </w:pict>
          </mc:Fallback>
        </mc:AlternateContent>
      </w:r>
      <w:r w:rsidRPr="000D39A7">
        <w:rPr>
          <w:noProof/>
        </w:rPr>
        <w:t xml:space="preserve"> </w:t>
      </w:r>
      <w:r w:rsidRPr="00767A16">
        <w:rPr>
          <w:noProof/>
        </w:rPr>
        <w:t xml:space="preserve"> </w:t>
      </w:r>
      <w:r w:rsidRPr="00767A16">
        <w:rPr>
          <w:noProof/>
          <w:lang w:eastAsia="es-UY"/>
        </w:rPr>
        <w:drawing>
          <wp:inline distT="0" distB="0" distL="0" distR="0" wp14:anchorId="79B648C2" wp14:editId="61122AB8">
            <wp:extent cx="8892540" cy="3475355"/>
            <wp:effectExtent l="0" t="0" r="3810" b="0"/>
            <wp:docPr id="1025964341" name="Imagen 102596434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64341" name="Imagen 1" descr="Diagrama&#10;&#10;Descripción generada automáticamente"/>
                    <pic:cNvPicPr/>
                  </pic:nvPicPr>
                  <pic:blipFill>
                    <a:blip r:embed="rId28"/>
                    <a:stretch>
                      <a:fillRect/>
                    </a:stretch>
                  </pic:blipFill>
                  <pic:spPr>
                    <a:xfrm>
                      <a:off x="0" y="0"/>
                      <a:ext cx="8892540" cy="3475355"/>
                    </a:xfrm>
                    <a:prstGeom prst="rect">
                      <a:avLst/>
                    </a:prstGeom>
                  </pic:spPr>
                </pic:pic>
              </a:graphicData>
            </a:graphic>
          </wp:inline>
        </w:drawing>
      </w:r>
    </w:p>
    <w:p w14:paraId="56C352FB" w14:textId="1311187D" w:rsidR="00705C70" w:rsidRDefault="00705C70" w:rsidP="00705C70">
      <w:pPr>
        <w:pStyle w:val="Descripcin"/>
      </w:pPr>
      <w:r w:rsidRPr="0040120E">
        <w:t xml:space="preserve">Figura </w:t>
      </w:r>
      <w:r>
        <w:rPr>
          <w:noProof/>
        </w:rPr>
        <w:fldChar w:fldCharType="begin"/>
      </w:r>
      <w:r>
        <w:rPr>
          <w:noProof/>
        </w:rPr>
        <w:instrText xml:space="preserve"> SEQ Figura \* ARABIC </w:instrText>
      </w:r>
      <w:r>
        <w:rPr>
          <w:noProof/>
        </w:rPr>
        <w:fldChar w:fldCharType="separate"/>
      </w:r>
      <w:r w:rsidR="002425A0">
        <w:rPr>
          <w:noProof/>
        </w:rPr>
        <w:t>9</w:t>
      </w:r>
      <w:r>
        <w:rPr>
          <w:noProof/>
        </w:rPr>
        <w:fldChar w:fldCharType="end"/>
      </w:r>
      <w:r w:rsidRPr="0040120E">
        <w:t xml:space="preserve">: Esquema funcional </w:t>
      </w:r>
      <w:r>
        <w:t xml:space="preserve">Plata potabilizadora </w:t>
      </w:r>
      <w:r w:rsidRPr="0040120E">
        <w:t>Paso Severino</w:t>
      </w:r>
      <w:r>
        <w:t xml:space="preserve"> – línea agua.</w:t>
      </w:r>
    </w:p>
    <w:p w14:paraId="1E53534F" w14:textId="77777777" w:rsidR="00705C70" w:rsidRDefault="00705C70" w:rsidP="00705C70">
      <w:pPr>
        <w:pStyle w:val="Descripcin"/>
      </w:pPr>
    </w:p>
    <w:p w14:paraId="7DAFB54B" w14:textId="77777777" w:rsidR="00705C70" w:rsidRDefault="00705C70" w:rsidP="00705C70">
      <w:pPr>
        <w:pStyle w:val="Descripcin"/>
        <w:keepNext/>
        <w:ind w:left="-567"/>
      </w:pPr>
      <w:r w:rsidRPr="001C3AB4">
        <w:rPr>
          <w:noProof/>
        </w:rPr>
        <w:t xml:space="preserve"> </w:t>
      </w:r>
      <w:r w:rsidRPr="001C3AB4">
        <w:rPr>
          <w:noProof/>
        </w:rPr>
        <w:drawing>
          <wp:inline distT="0" distB="0" distL="0" distR="0" wp14:anchorId="10FDB295" wp14:editId="6FB8BA85">
            <wp:extent cx="9730105" cy="3695700"/>
            <wp:effectExtent l="0" t="0" r="4445" b="0"/>
            <wp:docPr id="1953721764" name="Imagen 195372176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21764" name="Imagen 1" descr="Diagrama&#10;&#10;Descripción generada automáticamente"/>
                    <pic:cNvPicPr/>
                  </pic:nvPicPr>
                  <pic:blipFill>
                    <a:blip r:embed="rId29"/>
                    <a:stretch>
                      <a:fillRect/>
                    </a:stretch>
                  </pic:blipFill>
                  <pic:spPr>
                    <a:xfrm>
                      <a:off x="0" y="0"/>
                      <a:ext cx="9734229" cy="3697266"/>
                    </a:xfrm>
                    <a:prstGeom prst="rect">
                      <a:avLst/>
                    </a:prstGeom>
                  </pic:spPr>
                </pic:pic>
              </a:graphicData>
            </a:graphic>
          </wp:inline>
        </w:drawing>
      </w:r>
      <w:r>
        <w:rPr>
          <w:noProof/>
        </w:rPr>
        <w:t>c</w:t>
      </w:r>
    </w:p>
    <w:p w14:paraId="58CAF5E8" w14:textId="48D24C4D" w:rsidR="00705C70" w:rsidRDefault="00705C70" w:rsidP="00705C70">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10</w:t>
      </w:r>
      <w:r w:rsidR="002431D1">
        <w:rPr>
          <w:noProof/>
        </w:rPr>
        <w:fldChar w:fldCharType="end"/>
      </w:r>
      <w:r>
        <w:t xml:space="preserve">: Esquema funcional Plata potabilizadora Paso Severino – línea desagües. </w:t>
      </w:r>
    </w:p>
    <w:p w14:paraId="7D48A244" w14:textId="77777777" w:rsidR="00705C70" w:rsidRPr="0040120E" w:rsidRDefault="00705C70" w:rsidP="00705C70">
      <w:pPr>
        <w:pStyle w:val="Descripcin"/>
        <w:rPr>
          <w:lang w:val="es-MX"/>
        </w:rPr>
      </w:pPr>
    </w:p>
    <w:p w14:paraId="6685F480" w14:textId="77777777" w:rsidR="00705C70" w:rsidRDefault="00705C70" w:rsidP="00705C70">
      <w:pPr>
        <w:spacing w:after="0" w:line="240" w:lineRule="auto"/>
        <w:jc w:val="left"/>
        <w:sectPr w:rsidR="00705C70" w:rsidSect="004C72BE">
          <w:pgSz w:w="16838" w:h="11906" w:orient="landscape"/>
          <w:pgMar w:top="1701" w:right="1417" w:bottom="1701" w:left="1417" w:header="482" w:footer="397" w:gutter="0"/>
          <w:cols w:space="720"/>
          <w:formProt w:val="0"/>
          <w:docGrid w:linePitch="299" w:charSpace="24576"/>
        </w:sectPr>
      </w:pPr>
      <w:r>
        <w:br w:type="page"/>
      </w:r>
    </w:p>
    <w:p w14:paraId="4265B267" w14:textId="77777777" w:rsidR="00392CF4" w:rsidRDefault="00392CF4" w:rsidP="006C2399">
      <w:pPr>
        <w:pStyle w:val="Ttulo2"/>
      </w:pPr>
      <w:bookmarkStart w:id="30" w:name="_Toc168910850"/>
      <w:r>
        <w:t>Lavado de filtros</w:t>
      </w:r>
      <w:bookmarkEnd w:id="28"/>
      <w:bookmarkEnd w:id="30"/>
    </w:p>
    <w:p w14:paraId="5279E0D3" w14:textId="77777777" w:rsidR="00392CF4" w:rsidRDefault="00392CF4" w:rsidP="00392CF4">
      <w:pPr>
        <w:rPr>
          <w:lang w:val="es-MX" w:eastAsia="es-UY"/>
        </w:rPr>
      </w:pPr>
      <w:r>
        <w:rPr>
          <w:lang w:val="es-MX" w:eastAsia="es-UY"/>
        </w:rPr>
        <w:t xml:space="preserve">Un aspecto importante a tener en cuenta corresponde con el lavado de filtros. En este caso, se analizan los caudales de lavado de filtros, y la operación de primer filtrado a desagüe llevada a cabo inmediatamente después de realizar el lavado de filtros. </w:t>
      </w:r>
    </w:p>
    <w:p w14:paraId="28B2DC77" w14:textId="1E9C2520" w:rsidR="00392CF4" w:rsidRDefault="00392CF4" w:rsidP="00392CF4">
      <w:pPr>
        <w:rPr>
          <w:lang w:val="es-MX" w:eastAsia="es-UY"/>
        </w:rPr>
      </w:pPr>
      <w:r>
        <w:rPr>
          <w:lang w:val="es-MX" w:eastAsia="es-UY"/>
        </w:rPr>
        <w:t>Como se mencionó anteriormente la UPA cuenta con 4 unidades de filtración de 4,16 m</w:t>
      </w:r>
      <w:r w:rsidRPr="00CA7853">
        <w:rPr>
          <w:vertAlign w:val="superscript"/>
          <w:lang w:val="es-MX" w:eastAsia="es-UY"/>
        </w:rPr>
        <w:t>2</w:t>
      </w:r>
      <w:r>
        <w:rPr>
          <w:lang w:val="es-MX" w:eastAsia="es-UY"/>
        </w:rPr>
        <w:t xml:space="preserve"> cada una. Se trata de filtros de arena para los cuales se considera </w:t>
      </w:r>
      <w:r w:rsidR="00D44F47">
        <w:rPr>
          <w:lang w:val="es-MX" w:eastAsia="es-UY"/>
        </w:rPr>
        <w:t xml:space="preserve">usualmente </w:t>
      </w:r>
      <w:r>
        <w:rPr>
          <w:lang w:val="es-MX" w:eastAsia="es-UY"/>
        </w:rPr>
        <w:t>una tasa de lavado a contracorriente de entre 0,6 y 0,9 m</w:t>
      </w:r>
      <w:r w:rsidRPr="00CA7853">
        <w:rPr>
          <w:vertAlign w:val="superscript"/>
          <w:lang w:val="es-MX" w:eastAsia="es-UY"/>
        </w:rPr>
        <w:t>3</w:t>
      </w:r>
      <w:r>
        <w:rPr>
          <w:lang w:val="es-MX" w:eastAsia="es-UY"/>
        </w:rPr>
        <w:t>/m</w:t>
      </w:r>
      <w:r w:rsidRPr="00CA7853">
        <w:rPr>
          <w:vertAlign w:val="superscript"/>
          <w:lang w:val="es-MX" w:eastAsia="es-UY"/>
        </w:rPr>
        <w:t>2</w:t>
      </w:r>
      <w:r>
        <w:rPr>
          <w:lang w:val="es-MX" w:eastAsia="es-UY"/>
        </w:rPr>
        <w:t>/min, con un tiempo de lavado entre 5 y 10 minutos. De acuerdo fuese informado por OSE, se considera un lavado a tasa 1 m</w:t>
      </w:r>
      <w:r w:rsidRPr="00CA7853">
        <w:rPr>
          <w:vertAlign w:val="superscript"/>
          <w:lang w:val="es-MX" w:eastAsia="es-UY"/>
        </w:rPr>
        <w:t>3</w:t>
      </w:r>
      <w:r>
        <w:rPr>
          <w:lang w:val="es-MX" w:eastAsia="es-UY"/>
        </w:rPr>
        <w:t>/m</w:t>
      </w:r>
      <w:r w:rsidRPr="00CA7853">
        <w:rPr>
          <w:vertAlign w:val="superscript"/>
          <w:lang w:val="es-MX" w:eastAsia="es-UY"/>
        </w:rPr>
        <w:t>2</w:t>
      </w:r>
      <w:r>
        <w:rPr>
          <w:lang w:val="es-MX" w:eastAsia="es-UY"/>
        </w:rPr>
        <w:t>/min con duración de 7,5 minutos. El caudal de lavado es de 0,07 m</w:t>
      </w:r>
      <w:r w:rsidRPr="00CA7853">
        <w:rPr>
          <w:vertAlign w:val="superscript"/>
          <w:lang w:val="es-MX" w:eastAsia="es-UY"/>
        </w:rPr>
        <w:t>3</w:t>
      </w:r>
      <w:r>
        <w:rPr>
          <w:lang w:val="es-MX" w:eastAsia="es-UY"/>
        </w:rPr>
        <w:t>/s, y el volumen total de lavado corresponde a 31 m</w:t>
      </w:r>
      <w:r w:rsidRPr="00CA7853">
        <w:rPr>
          <w:vertAlign w:val="superscript"/>
          <w:lang w:val="es-MX" w:eastAsia="es-UY"/>
        </w:rPr>
        <w:t>3</w:t>
      </w:r>
      <w:r>
        <w:rPr>
          <w:lang w:val="es-MX" w:eastAsia="es-UY"/>
        </w:rPr>
        <w:t xml:space="preserve">. </w:t>
      </w:r>
    </w:p>
    <w:p w14:paraId="70C08497" w14:textId="77777777" w:rsidR="00392CF4" w:rsidRDefault="00392CF4" w:rsidP="00392CF4">
      <w:pPr>
        <w:rPr>
          <w:lang w:val="es-MX" w:eastAsia="es-UY"/>
        </w:rPr>
      </w:pPr>
      <w:r>
        <w:rPr>
          <w:lang w:val="es-MX" w:eastAsia="es-UY"/>
        </w:rPr>
        <w:t>Por otro lado, si se consideran 5 minutos de primer filtrado a desagüe, con una tasa de operación de los filtros de 7,5 m</w:t>
      </w:r>
      <w:r w:rsidRPr="00CA7853">
        <w:rPr>
          <w:vertAlign w:val="superscript"/>
          <w:lang w:val="es-MX" w:eastAsia="es-UY"/>
        </w:rPr>
        <w:t>3</w:t>
      </w:r>
      <w:r>
        <w:rPr>
          <w:lang w:val="es-MX" w:eastAsia="es-UY"/>
        </w:rPr>
        <w:t>/m</w:t>
      </w:r>
      <w:r w:rsidRPr="00CA7853">
        <w:rPr>
          <w:vertAlign w:val="superscript"/>
          <w:lang w:val="es-MX" w:eastAsia="es-UY"/>
        </w:rPr>
        <w:t>2</w:t>
      </w:r>
      <w:r>
        <w:rPr>
          <w:lang w:val="es-MX" w:eastAsia="es-UY"/>
        </w:rPr>
        <w:t>/min, el volumen total de lavado a desagüe es de 2,6 m</w:t>
      </w:r>
      <w:r w:rsidRPr="00CA7853">
        <w:rPr>
          <w:vertAlign w:val="superscript"/>
          <w:lang w:val="es-MX" w:eastAsia="es-UY"/>
        </w:rPr>
        <w:t>3</w:t>
      </w:r>
      <w:r>
        <w:rPr>
          <w:lang w:val="es-MX" w:eastAsia="es-UY"/>
        </w:rPr>
        <w:t>.</w:t>
      </w:r>
    </w:p>
    <w:p w14:paraId="24AB7A03" w14:textId="77777777" w:rsidR="00392CF4" w:rsidRDefault="00392CF4" w:rsidP="00392CF4">
      <w:pPr>
        <w:rPr>
          <w:lang w:val="es-MX" w:eastAsia="es-UY"/>
        </w:rPr>
      </w:pPr>
      <w:r>
        <w:rPr>
          <w:lang w:val="es-MX" w:eastAsia="es-UY"/>
        </w:rPr>
        <w:t>El lavado de filtros se realizará desde el tanque de reserva de agua potable. Desde el manifold de salida, se tendrá una toma independiente para un sistema de bombeo que operará en la modalidad 1+1.</w:t>
      </w:r>
    </w:p>
    <w:p w14:paraId="617480F5" w14:textId="424BFEB8"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7</w:t>
      </w:r>
      <w:r>
        <w:rPr>
          <w:noProof/>
        </w:rPr>
        <w:fldChar w:fldCharType="end"/>
      </w:r>
      <w:r>
        <w:t>: Pérdidas de carga - Retrolavado.</w:t>
      </w:r>
    </w:p>
    <w:tbl>
      <w:tblPr>
        <w:tblW w:w="3575"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CellMar>
          <w:left w:w="70" w:type="dxa"/>
          <w:right w:w="70" w:type="dxa"/>
        </w:tblCellMar>
        <w:tblLook w:val="04A0" w:firstRow="1" w:lastRow="0" w:firstColumn="1" w:lastColumn="0" w:noHBand="0" w:noVBand="1"/>
      </w:tblPr>
      <w:tblGrid>
        <w:gridCol w:w="2547"/>
        <w:gridCol w:w="1028"/>
      </w:tblGrid>
      <w:tr w:rsidR="00392CF4" w:rsidRPr="00423C0B" w14:paraId="588AF524" w14:textId="77777777" w:rsidTr="000704E5">
        <w:trPr>
          <w:trHeight w:val="20"/>
          <w:jc w:val="center"/>
        </w:trPr>
        <w:tc>
          <w:tcPr>
            <w:tcW w:w="2547" w:type="dxa"/>
            <w:tcBorders>
              <w:bottom w:val="single" w:sz="4" w:space="0" w:color="00778B"/>
            </w:tcBorders>
            <w:shd w:val="clear" w:color="000000" w:fill="00778B"/>
            <w:noWrap/>
            <w:vAlign w:val="bottom"/>
            <w:hideMark/>
          </w:tcPr>
          <w:p w14:paraId="4D8415DD" w14:textId="77777777" w:rsidR="00392CF4" w:rsidRPr="00423C0B" w:rsidRDefault="00392CF4">
            <w:pPr>
              <w:suppressAutoHyphens w:val="0"/>
              <w:spacing w:after="0" w:line="240" w:lineRule="auto"/>
              <w:jc w:val="center"/>
              <w:rPr>
                <w:rFonts w:cs="Calibri"/>
                <w:color w:val="FFFFFF"/>
                <w:sz w:val="18"/>
                <w:szCs w:val="18"/>
                <w:lang w:eastAsia="es-UY"/>
              </w:rPr>
            </w:pPr>
            <w:r w:rsidRPr="00423C0B">
              <w:rPr>
                <w:rFonts w:cs="Calibri"/>
                <w:color w:val="FFFFFF"/>
                <w:sz w:val="18"/>
                <w:szCs w:val="18"/>
                <w:lang w:eastAsia="es-UY"/>
              </w:rPr>
              <w:t>Pulgadas</w:t>
            </w:r>
          </w:p>
        </w:tc>
        <w:tc>
          <w:tcPr>
            <w:tcW w:w="1028" w:type="dxa"/>
            <w:tcBorders>
              <w:bottom w:val="single" w:sz="4" w:space="0" w:color="00778B"/>
            </w:tcBorders>
            <w:shd w:val="clear" w:color="000000" w:fill="00778B"/>
            <w:noWrap/>
            <w:vAlign w:val="bottom"/>
            <w:hideMark/>
          </w:tcPr>
          <w:p w14:paraId="5F479779" w14:textId="77777777" w:rsidR="00392CF4" w:rsidRPr="00423C0B" w:rsidRDefault="00392CF4">
            <w:pPr>
              <w:suppressAutoHyphens w:val="0"/>
              <w:spacing w:after="0" w:line="240" w:lineRule="auto"/>
              <w:jc w:val="center"/>
              <w:rPr>
                <w:rFonts w:cs="Calibri"/>
                <w:color w:val="FFFFFF"/>
                <w:sz w:val="18"/>
                <w:szCs w:val="18"/>
                <w:lang w:eastAsia="es-UY"/>
              </w:rPr>
            </w:pPr>
            <w:r w:rsidRPr="00423C0B">
              <w:rPr>
                <w:rFonts w:cs="Calibri"/>
                <w:color w:val="FFFFFF"/>
                <w:sz w:val="18"/>
                <w:szCs w:val="18"/>
                <w:lang w:eastAsia="es-UY"/>
              </w:rPr>
              <w:t>10</w:t>
            </w:r>
          </w:p>
        </w:tc>
      </w:tr>
      <w:tr w:rsidR="00392CF4" w:rsidRPr="00423C0B" w14:paraId="5A91AFB4" w14:textId="77777777" w:rsidTr="000704E5">
        <w:trPr>
          <w:trHeight w:val="20"/>
          <w:jc w:val="center"/>
        </w:trPr>
        <w:tc>
          <w:tcPr>
            <w:tcW w:w="2547" w:type="dxa"/>
            <w:tcBorders>
              <w:top w:val="single" w:sz="4" w:space="0" w:color="00778B"/>
              <w:left w:val="single" w:sz="4" w:space="0" w:color="00778B"/>
              <w:bottom w:val="single" w:sz="4" w:space="0" w:color="00778B"/>
              <w:right w:val="single" w:sz="4" w:space="0" w:color="00778B"/>
            </w:tcBorders>
            <w:shd w:val="clear" w:color="BCBCBC" w:fill="00778B"/>
            <w:noWrap/>
            <w:vAlign w:val="center"/>
            <w:hideMark/>
          </w:tcPr>
          <w:p w14:paraId="65EB4D67" w14:textId="77777777" w:rsidR="00392CF4" w:rsidRPr="00423C0B" w:rsidRDefault="00392CF4">
            <w:pPr>
              <w:suppressAutoHyphens w:val="0"/>
              <w:spacing w:after="0" w:line="240" w:lineRule="auto"/>
              <w:jc w:val="center"/>
              <w:rPr>
                <w:rFonts w:cs="Calibri"/>
                <w:color w:val="FFFFFF"/>
                <w:sz w:val="18"/>
                <w:szCs w:val="18"/>
                <w:lang w:eastAsia="es-UY"/>
              </w:rPr>
            </w:pPr>
            <w:r w:rsidRPr="00423C0B">
              <w:rPr>
                <w:rFonts w:cs="Calibri"/>
                <w:color w:val="FFFFFF"/>
                <w:sz w:val="18"/>
                <w:szCs w:val="18"/>
                <w:lang w:eastAsia="es-UY"/>
              </w:rPr>
              <w:t> </w:t>
            </w:r>
          </w:p>
        </w:tc>
        <w:tc>
          <w:tcPr>
            <w:tcW w:w="1028" w:type="dxa"/>
            <w:tcBorders>
              <w:top w:val="single" w:sz="4" w:space="0" w:color="00778B"/>
              <w:left w:val="single" w:sz="4" w:space="0" w:color="00778B"/>
              <w:bottom w:val="single" w:sz="4" w:space="0" w:color="00778B"/>
              <w:right w:val="single" w:sz="4" w:space="0" w:color="00778B"/>
            </w:tcBorders>
            <w:shd w:val="clear" w:color="BCBCBC" w:fill="00778B"/>
            <w:vAlign w:val="center"/>
            <w:hideMark/>
          </w:tcPr>
          <w:p w14:paraId="0F0554C5" w14:textId="77777777" w:rsidR="00392CF4" w:rsidRPr="00423C0B" w:rsidRDefault="00392CF4">
            <w:pPr>
              <w:suppressAutoHyphens w:val="0"/>
              <w:spacing w:after="0" w:line="240" w:lineRule="auto"/>
              <w:jc w:val="center"/>
              <w:rPr>
                <w:rFonts w:cs="Calibri"/>
                <w:b/>
                <w:bCs/>
                <w:color w:val="FFFFFF"/>
                <w:sz w:val="18"/>
                <w:szCs w:val="18"/>
                <w:lang w:eastAsia="es-UY"/>
              </w:rPr>
            </w:pPr>
            <w:r w:rsidRPr="00423C0B">
              <w:rPr>
                <w:rFonts w:cs="Calibri"/>
                <w:b/>
                <w:bCs/>
                <w:color w:val="FFFFFF"/>
                <w:sz w:val="18"/>
                <w:szCs w:val="18"/>
                <w:lang w:eastAsia="es-UY"/>
              </w:rPr>
              <w:t>Tramo individual (Q)</w:t>
            </w:r>
          </w:p>
        </w:tc>
      </w:tr>
      <w:tr w:rsidR="00392CF4" w:rsidRPr="00423C0B" w14:paraId="7FB7C0B8" w14:textId="77777777" w:rsidTr="000704E5">
        <w:trPr>
          <w:trHeight w:val="20"/>
          <w:jc w:val="center"/>
        </w:trPr>
        <w:tc>
          <w:tcPr>
            <w:tcW w:w="2547" w:type="dxa"/>
            <w:tcBorders>
              <w:top w:val="single" w:sz="4" w:space="0" w:color="00778B"/>
              <w:left w:val="single" w:sz="4" w:space="0" w:color="00778B"/>
              <w:bottom w:val="single" w:sz="4" w:space="0" w:color="00778B"/>
              <w:right w:val="single" w:sz="4" w:space="0" w:color="00778B"/>
            </w:tcBorders>
            <w:shd w:val="clear" w:color="auto" w:fill="auto"/>
            <w:vAlign w:val="center"/>
            <w:hideMark/>
          </w:tcPr>
          <w:p w14:paraId="220E77B1" w14:textId="77777777" w:rsidR="00392CF4" w:rsidRPr="00423C0B" w:rsidRDefault="00392CF4">
            <w:pPr>
              <w:suppressAutoHyphens w:val="0"/>
              <w:spacing w:after="0" w:line="240" w:lineRule="auto"/>
              <w:jc w:val="center"/>
              <w:rPr>
                <w:rFonts w:cs="Calibri"/>
                <w:color w:val="000000"/>
                <w:sz w:val="18"/>
                <w:szCs w:val="18"/>
                <w:lang w:eastAsia="es-UY"/>
              </w:rPr>
            </w:pPr>
            <w:r w:rsidRPr="00423C0B">
              <w:rPr>
                <w:rFonts w:cs="Calibri"/>
                <w:color w:val="000000"/>
                <w:sz w:val="18"/>
                <w:szCs w:val="18"/>
                <w:lang w:eastAsia="es-UY"/>
              </w:rPr>
              <w:t>Q (m</w:t>
            </w:r>
            <w:r w:rsidRPr="0079322B">
              <w:rPr>
                <w:rFonts w:cs="Calibri"/>
                <w:color w:val="000000"/>
                <w:sz w:val="18"/>
                <w:szCs w:val="18"/>
                <w:vertAlign w:val="superscript"/>
                <w:lang w:eastAsia="es-UY"/>
              </w:rPr>
              <w:t>3</w:t>
            </w:r>
            <w:r w:rsidRPr="00423C0B">
              <w:rPr>
                <w:rFonts w:cs="Calibri"/>
                <w:color w:val="000000"/>
                <w:sz w:val="18"/>
                <w:szCs w:val="18"/>
                <w:lang w:eastAsia="es-UY"/>
              </w:rPr>
              <w:t>/s)</w:t>
            </w:r>
          </w:p>
        </w:tc>
        <w:tc>
          <w:tcPr>
            <w:tcW w:w="1028"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201278FA" w14:textId="77777777" w:rsidR="00392CF4" w:rsidRPr="00423C0B" w:rsidRDefault="00392CF4">
            <w:pPr>
              <w:suppressAutoHyphens w:val="0"/>
              <w:spacing w:after="0" w:line="240" w:lineRule="auto"/>
              <w:jc w:val="center"/>
              <w:rPr>
                <w:rFonts w:cs="Calibri"/>
                <w:color w:val="000000"/>
                <w:sz w:val="18"/>
                <w:szCs w:val="18"/>
                <w:lang w:eastAsia="es-UY"/>
              </w:rPr>
            </w:pPr>
            <w:r w:rsidRPr="00423C0B">
              <w:rPr>
                <w:rFonts w:cs="Calibri"/>
                <w:color w:val="000000"/>
                <w:sz w:val="18"/>
                <w:szCs w:val="18"/>
                <w:lang w:eastAsia="es-UY"/>
              </w:rPr>
              <w:t>0,0</w:t>
            </w:r>
            <w:r>
              <w:rPr>
                <w:rFonts w:cs="Calibri"/>
                <w:color w:val="000000"/>
                <w:sz w:val="18"/>
                <w:szCs w:val="18"/>
                <w:lang w:eastAsia="es-UY"/>
              </w:rPr>
              <w:t>7</w:t>
            </w:r>
          </w:p>
        </w:tc>
      </w:tr>
      <w:tr w:rsidR="00392CF4" w:rsidRPr="00423C0B" w14:paraId="53F3B2B2" w14:textId="77777777" w:rsidTr="000704E5">
        <w:trPr>
          <w:trHeight w:val="20"/>
          <w:jc w:val="center"/>
        </w:trPr>
        <w:tc>
          <w:tcPr>
            <w:tcW w:w="2547" w:type="dxa"/>
            <w:tcBorders>
              <w:top w:val="single" w:sz="4" w:space="0" w:color="00778B"/>
            </w:tcBorders>
            <w:shd w:val="clear" w:color="auto" w:fill="auto"/>
            <w:vAlign w:val="center"/>
            <w:hideMark/>
          </w:tcPr>
          <w:p w14:paraId="476951FF" w14:textId="77777777" w:rsidR="00392CF4" w:rsidRPr="00423C0B" w:rsidRDefault="00392CF4">
            <w:pPr>
              <w:suppressAutoHyphens w:val="0"/>
              <w:spacing w:after="0" w:line="240" w:lineRule="auto"/>
              <w:jc w:val="center"/>
              <w:rPr>
                <w:rFonts w:cs="Calibri"/>
                <w:color w:val="000000"/>
                <w:sz w:val="18"/>
                <w:szCs w:val="18"/>
                <w:lang w:eastAsia="es-UY"/>
              </w:rPr>
            </w:pPr>
            <w:r w:rsidRPr="00423C0B">
              <w:rPr>
                <w:rFonts w:cs="Calibri"/>
                <w:color w:val="000000"/>
                <w:sz w:val="18"/>
                <w:szCs w:val="18"/>
                <w:lang w:eastAsia="es-UY"/>
              </w:rPr>
              <w:t>D (m)</w:t>
            </w:r>
          </w:p>
        </w:tc>
        <w:tc>
          <w:tcPr>
            <w:tcW w:w="1028" w:type="dxa"/>
            <w:tcBorders>
              <w:top w:val="single" w:sz="4" w:space="0" w:color="00778B"/>
            </w:tcBorders>
            <w:shd w:val="clear" w:color="auto" w:fill="auto"/>
            <w:noWrap/>
            <w:vAlign w:val="bottom"/>
            <w:hideMark/>
          </w:tcPr>
          <w:p w14:paraId="2E7B86EB" w14:textId="77777777" w:rsidR="00392CF4" w:rsidRPr="00423C0B" w:rsidRDefault="00392CF4">
            <w:pPr>
              <w:suppressAutoHyphens w:val="0"/>
              <w:spacing w:after="0" w:line="240" w:lineRule="auto"/>
              <w:jc w:val="center"/>
              <w:rPr>
                <w:rFonts w:cs="Calibri"/>
                <w:sz w:val="18"/>
                <w:szCs w:val="18"/>
                <w:lang w:eastAsia="es-UY"/>
              </w:rPr>
            </w:pPr>
            <w:r w:rsidRPr="00423C0B">
              <w:rPr>
                <w:rFonts w:cs="Calibri"/>
                <w:sz w:val="18"/>
                <w:szCs w:val="18"/>
                <w:lang w:eastAsia="es-UY"/>
              </w:rPr>
              <w:t>0,254</w:t>
            </w:r>
          </w:p>
        </w:tc>
      </w:tr>
      <w:tr w:rsidR="00392CF4" w:rsidRPr="00423C0B" w14:paraId="620BD5CB" w14:textId="77777777" w:rsidTr="000704E5">
        <w:trPr>
          <w:trHeight w:val="20"/>
          <w:jc w:val="center"/>
        </w:trPr>
        <w:tc>
          <w:tcPr>
            <w:tcW w:w="2547" w:type="dxa"/>
            <w:shd w:val="clear" w:color="auto" w:fill="auto"/>
            <w:vAlign w:val="center"/>
            <w:hideMark/>
          </w:tcPr>
          <w:p w14:paraId="471B41E3" w14:textId="77777777" w:rsidR="00392CF4" w:rsidRPr="00423C0B" w:rsidRDefault="00392CF4">
            <w:pPr>
              <w:suppressAutoHyphens w:val="0"/>
              <w:spacing w:after="0" w:line="240" w:lineRule="auto"/>
              <w:jc w:val="center"/>
              <w:rPr>
                <w:rFonts w:cs="Calibri"/>
                <w:color w:val="000000"/>
                <w:sz w:val="18"/>
                <w:szCs w:val="18"/>
                <w:lang w:eastAsia="es-UY"/>
              </w:rPr>
            </w:pPr>
            <w:r w:rsidRPr="00423C0B">
              <w:rPr>
                <w:rFonts w:cs="Calibri"/>
                <w:color w:val="000000"/>
                <w:sz w:val="18"/>
                <w:szCs w:val="18"/>
                <w:lang w:eastAsia="es-UY"/>
              </w:rPr>
              <w:t>Á (m2)</w:t>
            </w:r>
          </w:p>
        </w:tc>
        <w:tc>
          <w:tcPr>
            <w:tcW w:w="1028" w:type="dxa"/>
            <w:shd w:val="clear" w:color="auto" w:fill="auto"/>
            <w:noWrap/>
            <w:vAlign w:val="bottom"/>
            <w:hideMark/>
          </w:tcPr>
          <w:p w14:paraId="7BBB7887" w14:textId="77777777" w:rsidR="00392CF4" w:rsidRPr="00423C0B" w:rsidRDefault="00392CF4">
            <w:pPr>
              <w:suppressAutoHyphens w:val="0"/>
              <w:spacing w:after="0" w:line="240" w:lineRule="auto"/>
              <w:jc w:val="center"/>
              <w:rPr>
                <w:rFonts w:cs="Calibri"/>
                <w:sz w:val="18"/>
                <w:szCs w:val="18"/>
                <w:lang w:eastAsia="es-UY"/>
              </w:rPr>
            </w:pPr>
            <w:r w:rsidRPr="00423C0B">
              <w:rPr>
                <w:rFonts w:cs="Calibri"/>
                <w:sz w:val="18"/>
                <w:szCs w:val="18"/>
                <w:lang w:eastAsia="es-UY"/>
              </w:rPr>
              <w:t>0,051</w:t>
            </w:r>
          </w:p>
        </w:tc>
      </w:tr>
      <w:tr w:rsidR="00392CF4" w:rsidRPr="00423C0B" w14:paraId="6CC7A49D" w14:textId="77777777" w:rsidTr="000704E5">
        <w:trPr>
          <w:trHeight w:val="20"/>
          <w:jc w:val="center"/>
        </w:trPr>
        <w:tc>
          <w:tcPr>
            <w:tcW w:w="2547" w:type="dxa"/>
            <w:shd w:val="clear" w:color="auto" w:fill="auto"/>
            <w:vAlign w:val="center"/>
            <w:hideMark/>
          </w:tcPr>
          <w:p w14:paraId="7B15A53C" w14:textId="77777777" w:rsidR="00392CF4" w:rsidRPr="00423C0B" w:rsidRDefault="00392CF4">
            <w:pPr>
              <w:suppressAutoHyphens w:val="0"/>
              <w:spacing w:after="0" w:line="240" w:lineRule="auto"/>
              <w:jc w:val="center"/>
              <w:rPr>
                <w:rFonts w:cs="Calibri"/>
                <w:b/>
                <w:bCs/>
                <w:sz w:val="18"/>
                <w:szCs w:val="18"/>
                <w:lang w:eastAsia="es-UY"/>
              </w:rPr>
            </w:pPr>
            <w:r w:rsidRPr="00423C0B">
              <w:rPr>
                <w:rFonts w:cs="Calibri"/>
                <w:b/>
                <w:bCs/>
                <w:sz w:val="18"/>
                <w:szCs w:val="18"/>
                <w:lang w:eastAsia="es-UY"/>
              </w:rPr>
              <w:t>velocidad (m/s)</w:t>
            </w:r>
          </w:p>
        </w:tc>
        <w:tc>
          <w:tcPr>
            <w:tcW w:w="1028" w:type="dxa"/>
            <w:shd w:val="clear" w:color="auto" w:fill="auto"/>
            <w:noWrap/>
            <w:vAlign w:val="bottom"/>
            <w:hideMark/>
          </w:tcPr>
          <w:p w14:paraId="0870DC7F" w14:textId="77777777" w:rsidR="00392CF4" w:rsidRPr="00423C0B" w:rsidRDefault="00392CF4">
            <w:pPr>
              <w:suppressAutoHyphens w:val="0"/>
              <w:spacing w:after="0" w:line="240" w:lineRule="auto"/>
              <w:jc w:val="center"/>
              <w:rPr>
                <w:rFonts w:cs="Calibri"/>
                <w:b/>
                <w:bCs/>
                <w:sz w:val="18"/>
                <w:szCs w:val="18"/>
                <w:lang w:eastAsia="es-UY"/>
              </w:rPr>
            </w:pPr>
            <w:r w:rsidRPr="00423C0B">
              <w:rPr>
                <w:rFonts w:cs="Calibri"/>
                <w:b/>
                <w:bCs/>
                <w:sz w:val="18"/>
                <w:szCs w:val="18"/>
                <w:lang w:eastAsia="es-UY"/>
              </w:rPr>
              <w:t>1,</w:t>
            </w:r>
            <w:r>
              <w:rPr>
                <w:rFonts w:cs="Calibri"/>
                <w:b/>
                <w:bCs/>
                <w:sz w:val="18"/>
                <w:szCs w:val="18"/>
                <w:lang w:eastAsia="es-UY"/>
              </w:rPr>
              <w:t>37</w:t>
            </w:r>
          </w:p>
        </w:tc>
      </w:tr>
      <w:tr w:rsidR="00392CF4" w:rsidRPr="00423C0B" w14:paraId="6F86614B" w14:textId="77777777" w:rsidTr="000704E5">
        <w:trPr>
          <w:trHeight w:val="20"/>
          <w:jc w:val="center"/>
        </w:trPr>
        <w:tc>
          <w:tcPr>
            <w:tcW w:w="2547" w:type="dxa"/>
            <w:shd w:val="clear" w:color="auto" w:fill="auto"/>
            <w:vAlign w:val="center"/>
            <w:hideMark/>
          </w:tcPr>
          <w:p w14:paraId="420308E1" w14:textId="77777777" w:rsidR="00392CF4" w:rsidRPr="00423C0B" w:rsidRDefault="00392CF4">
            <w:pPr>
              <w:suppressAutoHyphens w:val="0"/>
              <w:spacing w:after="0" w:line="240" w:lineRule="auto"/>
              <w:jc w:val="center"/>
              <w:rPr>
                <w:rFonts w:cs="Calibri"/>
                <w:sz w:val="18"/>
                <w:szCs w:val="18"/>
                <w:lang w:eastAsia="es-UY"/>
              </w:rPr>
            </w:pPr>
            <w:r w:rsidRPr="00423C0B">
              <w:rPr>
                <w:rFonts w:cs="Calibri"/>
                <w:sz w:val="18"/>
                <w:szCs w:val="18"/>
                <w:lang w:eastAsia="es-UY"/>
              </w:rPr>
              <w:t>L (m)</w:t>
            </w:r>
          </w:p>
        </w:tc>
        <w:tc>
          <w:tcPr>
            <w:tcW w:w="1028" w:type="dxa"/>
            <w:shd w:val="clear" w:color="auto" w:fill="auto"/>
            <w:noWrap/>
            <w:vAlign w:val="bottom"/>
            <w:hideMark/>
          </w:tcPr>
          <w:p w14:paraId="097884AC" w14:textId="77777777" w:rsidR="00392CF4" w:rsidRPr="00423C0B" w:rsidRDefault="00392CF4">
            <w:pPr>
              <w:suppressAutoHyphens w:val="0"/>
              <w:spacing w:after="0" w:line="240" w:lineRule="auto"/>
              <w:jc w:val="center"/>
              <w:rPr>
                <w:rFonts w:cs="Calibri"/>
                <w:b/>
                <w:bCs/>
                <w:sz w:val="18"/>
                <w:szCs w:val="18"/>
                <w:lang w:eastAsia="es-UY"/>
              </w:rPr>
            </w:pPr>
            <w:r w:rsidRPr="00423C0B">
              <w:rPr>
                <w:rFonts w:cs="Calibri"/>
                <w:b/>
                <w:bCs/>
                <w:sz w:val="18"/>
                <w:szCs w:val="18"/>
                <w:lang w:eastAsia="es-UY"/>
              </w:rPr>
              <w:t>30</w:t>
            </w:r>
          </w:p>
        </w:tc>
      </w:tr>
      <w:tr w:rsidR="00392CF4" w:rsidRPr="00423C0B" w14:paraId="06197F03" w14:textId="77777777" w:rsidTr="000704E5">
        <w:trPr>
          <w:trHeight w:val="20"/>
          <w:jc w:val="center"/>
        </w:trPr>
        <w:tc>
          <w:tcPr>
            <w:tcW w:w="2547" w:type="dxa"/>
            <w:shd w:val="clear" w:color="auto" w:fill="auto"/>
            <w:vAlign w:val="center"/>
            <w:hideMark/>
          </w:tcPr>
          <w:p w14:paraId="114F7DE6" w14:textId="77777777" w:rsidR="00392CF4" w:rsidRPr="00423C0B" w:rsidRDefault="00392CF4">
            <w:pPr>
              <w:suppressAutoHyphens w:val="0"/>
              <w:spacing w:after="0" w:line="240" w:lineRule="auto"/>
              <w:jc w:val="center"/>
              <w:rPr>
                <w:rFonts w:cs="Calibri"/>
                <w:color w:val="000000"/>
                <w:sz w:val="18"/>
                <w:szCs w:val="18"/>
                <w:lang w:eastAsia="es-UY"/>
              </w:rPr>
            </w:pPr>
            <w:r w:rsidRPr="00423C0B">
              <w:rPr>
                <w:rFonts w:cs="Calibri"/>
                <w:color w:val="000000"/>
                <w:sz w:val="18"/>
                <w:szCs w:val="18"/>
                <w:lang w:eastAsia="es-UY"/>
              </w:rPr>
              <w:t>Rugosidad</w:t>
            </w:r>
            <w:r>
              <w:rPr>
                <w:rFonts w:cs="Calibri"/>
                <w:color w:val="000000"/>
                <w:sz w:val="18"/>
                <w:szCs w:val="18"/>
                <w:lang w:eastAsia="es-UY"/>
              </w:rPr>
              <w:t xml:space="preserve"> (m)</w:t>
            </w:r>
          </w:p>
        </w:tc>
        <w:tc>
          <w:tcPr>
            <w:tcW w:w="1028" w:type="dxa"/>
            <w:shd w:val="clear" w:color="auto" w:fill="auto"/>
            <w:noWrap/>
            <w:vAlign w:val="bottom"/>
            <w:hideMark/>
          </w:tcPr>
          <w:p w14:paraId="319D9994" w14:textId="77777777" w:rsidR="00392CF4" w:rsidRPr="00423C0B" w:rsidRDefault="00392CF4">
            <w:pPr>
              <w:suppressAutoHyphens w:val="0"/>
              <w:spacing w:after="0" w:line="240" w:lineRule="auto"/>
              <w:jc w:val="center"/>
              <w:rPr>
                <w:rFonts w:cs="Calibri"/>
                <w:sz w:val="18"/>
                <w:szCs w:val="18"/>
                <w:lang w:eastAsia="es-UY"/>
              </w:rPr>
            </w:pPr>
            <w:r w:rsidRPr="00423C0B">
              <w:rPr>
                <w:rFonts w:cs="Calibri"/>
                <w:sz w:val="18"/>
                <w:szCs w:val="18"/>
                <w:lang w:eastAsia="es-UY"/>
              </w:rPr>
              <w:t>0,00010</w:t>
            </w:r>
          </w:p>
        </w:tc>
      </w:tr>
      <w:tr w:rsidR="00392CF4" w:rsidRPr="00423C0B" w14:paraId="3807A289" w14:textId="77777777" w:rsidTr="000704E5">
        <w:trPr>
          <w:trHeight w:val="20"/>
          <w:jc w:val="center"/>
        </w:trPr>
        <w:tc>
          <w:tcPr>
            <w:tcW w:w="2547" w:type="dxa"/>
            <w:shd w:val="clear" w:color="auto" w:fill="auto"/>
            <w:vAlign w:val="center"/>
            <w:hideMark/>
          </w:tcPr>
          <w:p w14:paraId="1B2A4B11" w14:textId="77777777" w:rsidR="00392CF4" w:rsidRPr="00423C0B" w:rsidRDefault="00392CF4">
            <w:pPr>
              <w:suppressAutoHyphens w:val="0"/>
              <w:spacing w:after="0" w:line="240" w:lineRule="auto"/>
              <w:jc w:val="center"/>
              <w:rPr>
                <w:rFonts w:cs="Calibri"/>
                <w:color w:val="000000"/>
                <w:sz w:val="18"/>
                <w:szCs w:val="18"/>
                <w:lang w:eastAsia="es-UY"/>
              </w:rPr>
            </w:pPr>
            <w:r w:rsidRPr="00423C0B">
              <w:rPr>
                <w:rFonts w:cs="Calibri"/>
                <w:color w:val="000000"/>
                <w:sz w:val="18"/>
                <w:szCs w:val="18"/>
                <w:lang w:eastAsia="es-UY"/>
              </w:rPr>
              <w:t>e/D rugosidad relativa</w:t>
            </w:r>
          </w:p>
        </w:tc>
        <w:tc>
          <w:tcPr>
            <w:tcW w:w="1028" w:type="dxa"/>
            <w:shd w:val="clear" w:color="auto" w:fill="auto"/>
            <w:noWrap/>
            <w:vAlign w:val="bottom"/>
            <w:hideMark/>
          </w:tcPr>
          <w:p w14:paraId="408E8EC3" w14:textId="77777777" w:rsidR="00392CF4" w:rsidRPr="00423C0B" w:rsidRDefault="00392CF4">
            <w:pPr>
              <w:suppressAutoHyphens w:val="0"/>
              <w:spacing w:after="0" w:line="240" w:lineRule="auto"/>
              <w:jc w:val="center"/>
              <w:rPr>
                <w:rFonts w:cs="Calibri"/>
                <w:sz w:val="18"/>
                <w:szCs w:val="18"/>
                <w:lang w:eastAsia="es-UY"/>
              </w:rPr>
            </w:pPr>
            <w:r w:rsidRPr="00423C0B">
              <w:rPr>
                <w:rFonts w:cs="Calibri"/>
                <w:sz w:val="18"/>
                <w:szCs w:val="18"/>
                <w:lang w:eastAsia="es-UY"/>
              </w:rPr>
              <w:t>0,0004</w:t>
            </w:r>
          </w:p>
        </w:tc>
      </w:tr>
      <w:tr w:rsidR="00392CF4" w:rsidRPr="00423C0B" w14:paraId="0B13C660" w14:textId="77777777" w:rsidTr="000704E5">
        <w:trPr>
          <w:trHeight w:val="20"/>
          <w:jc w:val="center"/>
        </w:trPr>
        <w:tc>
          <w:tcPr>
            <w:tcW w:w="2547" w:type="dxa"/>
            <w:shd w:val="clear" w:color="auto" w:fill="auto"/>
            <w:noWrap/>
            <w:vAlign w:val="center"/>
            <w:hideMark/>
          </w:tcPr>
          <w:p w14:paraId="17F3377E" w14:textId="77777777" w:rsidR="00392CF4" w:rsidRPr="00423C0B" w:rsidRDefault="00392CF4">
            <w:pPr>
              <w:suppressAutoHyphens w:val="0"/>
              <w:spacing w:after="0" w:line="240" w:lineRule="auto"/>
              <w:jc w:val="center"/>
              <w:rPr>
                <w:rFonts w:cs="Calibri"/>
                <w:color w:val="000000"/>
                <w:sz w:val="18"/>
                <w:szCs w:val="18"/>
                <w:lang w:eastAsia="es-UY"/>
              </w:rPr>
            </w:pPr>
            <w:r w:rsidRPr="00423C0B">
              <w:rPr>
                <w:rFonts w:cs="Calibri"/>
                <w:color w:val="000000"/>
                <w:sz w:val="18"/>
                <w:szCs w:val="18"/>
                <w:lang w:eastAsia="es-UY"/>
              </w:rPr>
              <w:t>Reynolds</w:t>
            </w:r>
          </w:p>
        </w:tc>
        <w:tc>
          <w:tcPr>
            <w:tcW w:w="1028" w:type="dxa"/>
            <w:shd w:val="clear" w:color="auto" w:fill="auto"/>
            <w:noWrap/>
            <w:vAlign w:val="bottom"/>
            <w:hideMark/>
          </w:tcPr>
          <w:p w14:paraId="68A48874" w14:textId="77777777" w:rsidR="00392CF4" w:rsidRPr="00423C0B" w:rsidRDefault="00392CF4">
            <w:pPr>
              <w:suppressAutoHyphens w:val="0"/>
              <w:spacing w:after="0" w:line="240" w:lineRule="auto"/>
              <w:jc w:val="center"/>
              <w:rPr>
                <w:rFonts w:cs="Calibri"/>
                <w:sz w:val="18"/>
                <w:szCs w:val="18"/>
                <w:lang w:eastAsia="es-UY"/>
              </w:rPr>
            </w:pPr>
            <w:r w:rsidRPr="00423C0B">
              <w:rPr>
                <w:rFonts w:cs="Calibri"/>
                <w:sz w:val="18"/>
                <w:szCs w:val="18"/>
                <w:lang w:eastAsia="es-UY"/>
              </w:rPr>
              <w:t>3,1E+05</w:t>
            </w:r>
          </w:p>
        </w:tc>
      </w:tr>
      <w:tr w:rsidR="00392CF4" w:rsidRPr="00423C0B" w14:paraId="3B605493" w14:textId="77777777" w:rsidTr="000704E5">
        <w:trPr>
          <w:trHeight w:val="20"/>
          <w:jc w:val="center"/>
        </w:trPr>
        <w:tc>
          <w:tcPr>
            <w:tcW w:w="2547" w:type="dxa"/>
            <w:shd w:val="clear" w:color="auto" w:fill="auto"/>
            <w:noWrap/>
            <w:vAlign w:val="center"/>
            <w:hideMark/>
          </w:tcPr>
          <w:p w14:paraId="10AE0A80" w14:textId="77777777" w:rsidR="00392CF4" w:rsidRPr="00423C0B" w:rsidRDefault="00392CF4">
            <w:pPr>
              <w:suppressAutoHyphens w:val="0"/>
              <w:spacing w:after="0" w:line="240" w:lineRule="auto"/>
              <w:jc w:val="center"/>
              <w:rPr>
                <w:rFonts w:cs="Calibri"/>
                <w:color w:val="000000"/>
                <w:sz w:val="18"/>
                <w:szCs w:val="18"/>
                <w:lang w:eastAsia="es-UY"/>
              </w:rPr>
            </w:pPr>
            <w:r w:rsidRPr="00423C0B">
              <w:rPr>
                <w:rFonts w:cs="Calibri"/>
                <w:color w:val="000000"/>
                <w:sz w:val="18"/>
                <w:szCs w:val="18"/>
                <w:lang w:eastAsia="es-UY"/>
              </w:rPr>
              <w:t>f calculado</w:t>
            </w:r>
          </w:p>
        </w:tc>
        <w:tc>
          <w:tcPr>
            <w:tcW w:w="1028" w:type="dxa"/>
            <w:shd w:val="clear" w:color="auto" w:fill="auto"/>
            <w:noWrap/>
            <w:vAlign w:val="bottom"/>
            <w:hideMark/>
          </w:tcPr>
          <w:p w14:paraId="7FD577C2" w14:textId="77777777" w:rsidR="00392CF4" w:rsidRPr="00423C0B" w:rsidRDefault="00392CF4">
            <w:pPr>
              <w:suppressAutoHyphens w:val="0"/>
              <w:spacing w:after="0" w:line="240" w:lineRule="auto"/>
              <w:jc w:val="center"/>
              <w:rPr>
                <w:rFonts w:cs="Calibri"/>
                <w:sz w:val="18"/>
                <w:szCs w:val="18"/>
                <w:lang w:eastAsia="es-UY"/>
              </w:rPr>
            </w:pPr>
            <w:r w:rsidRPr="00423C0B">
              <w:rPr>
                <w:rFonts w:cs="Calibri"/>
                <w:sz w:val="18"/>
                <w:szCs w:val="18"/>
                <w:lang w:eastAsia="es-UY"/>
              </w:rPr>
              <w:t>0,017</w:t>
            </w:r>
            <w:r>
              <w:rPr>
                <w:rFonts w:cs="Calibri"/>
                <w:sz w:val="18"/>
                <w:szCs w:val="18"/>
                <w:lang w:eastAsia="es-UY"/>
              </w:rPr>
              <w:t>38</w:t>
            </w:r>
          </w:p>
        </w:tc>
      </w:tr>
      <w:tr w:rsidR="00392CF4" w:rsidRPr="00423C0B" w14:paraId="07DBECB3" w14:textId="77777777" w:rsidTr="000704E5">
        <w:trPr>
          <w:trHeight w:val="20"/>
          <w:jc w:val="center"/>
        </w:trPr>
        <w:tc>
          <w:tcPr>
            <w:tcW w:w="2547" w:type="dxa"/>
            <w:shd w:val="clear" w:color="auto" w:fill="auto"/>
            <w:noWrap/>
            <w:vAlign w:val="center"/>
            <w:hideMark/>
          </w:tcPr>
          <w:p w14:paraId="7999520E" w14:textId="77777777" w:rsidR="00392CF4" w:rsidRPr="00423C0B" w:rsidRDefault="00392CF4">
            <w:pPr>
              <w:suppressAutoHyphens w:val="0"/>
              <w:spacing w:after="0" w:line="240" w:lineRule="auto"/>
              <w:jc w:val="center"/>
              <w:rPr>
                <w:rFonts w:cs="Calibri"/>
                <w:color w:val="000000"/>
                <w:sz w:val="18"/>
                <w:szCs w:val="18"/>
                <w:lang w:eastAsia="es-UY"/>
              </w:rPr>
            </w:pPr>
            <w:r w:rsidRPr="00423C0B">
              <w:rPr>
                <w:rFonts w:cs="Calibri"/>
                <w:color w:val="000000"/>
                <w:sz w:val="18"/>
                <w:szCs w:val="18"/>
                <w:lang w:eastAsia="es-UY"/>
              </w:rPr>
              <w:t>K total</w:t>
            </w:r>
          </w:p>
        </w:tc>
        <w:tc>
          <w:tcPr>
            <w:tcW w:w="1028" w:type="dxa"/>
            <w:shd w:val="clear" w:color="auto" w:fill="auto"/>
            <w:noWrap/>
            <w:vAlign w:val="bottom"/>
            <w:hideMark/>
          </w:tcPr>
          <w:p w14:paraId="09EDEE4E" w14:textId="77777777" w:rsidR="00392CF4" w:rsidRPr="00423C0B" w:rsidRDefault="00392CF4">
            <w:pPr>
              <w:suppressAutoHyphens w:val="0"/>
              <w:spacing w:after="0" w:line="240" w:lineRule="auto"/>
              <w:jc w:val="center"/>
              <w:rPr>
                <w:rFonts w:cs="Calibri"/>
                <w:sz w:val="18"/>
                <w:szCs w:val="18"/>
                <w:lang w:eastAsia="es-UY"/>
              </w:rPr>
            </w:pPr>
            <w:r w:rsidRPr="00423C0B">
              <w:rPr>
                <w:rFonts w:cs="Calibri"/>
                <w:sz w:val="18"/>
                <w:szCs w:val="18"/>
                <w:lang w:eastAsia="es-UY"/>
              </w:rPr>
              <w:t>10,00</w:t>
            </w:r>
          </w:p>
        </w:tc>
      </w:tr>
      <w:tr w:rsidR="00392CF4" w:rsidRPr="00423C0B" w14:paraId="4531EFC3" w14:textId="77777777" w:rsidTr="000704E5">
        <w:trPr>
          <w:trHeight w:val="20"/>
          <w:jc w:val="center"/>
        </w:trPr>
        <w:tc>
          <w:tcPr>
            <w:tcW w:w="2547" w:type="dxa"/>
            <w:shd w:val="clear" w:color="BCBCBC" w:fill="BFBFBF"/>
            <w:vAlign w:val="center"/>
            <w:hideMark/>
          </w:tcPr>
          <w:p w14:paraId="1B1431A6" w14:textId="77777777" w:rsidR="00392CF4" w:rsidRPr="00423C0B" w:rsidRDefault="00392CF4">
            <w:pPr>
              <w:suppressAutoHyphens w:val="0"/>
              <w:spacing w:after="0" w:line="240" w:lineRule="auto"/>
              <w:jc w:val="center"/>
              <w:rPr>
                <w:rFonts w:cs="Calibri"/>
                <w:b/>
                <w:bCs/>
                <w:color w:val="000000"/>
                <w:sz w:val="18"/>
                <w:szCs w:val="18"/>
                <w:lang w:eastAsia="es-UY"/>
              </w:rPr>
            </w:pPr>
            <w:r w:rsidRPr="00423C0B">
              <w:rPr>
                <w:rFonts w:cs="Calibri"/>
                <w:b/>
                <w:bCs/>
                <w:color w:val="000000"/>
                <w:sz w:val="18"/>
                <w:szCs w:val="18"/>
                <w:lang w:eastAsia="es-UY"/>
              </w:rPr>
              <w:t>hf (m) TOTAL DISTRIBUIDA</w:t>
            </w:r>
          </w:p>
        </w:tc>
        <w:tc>
          <w:tcPr>
            <w:tcW w:w="1028" w:type="dxa"/>
            <w:shd w:val="clear" w:color="BCBCBC" w:fill="BFBFBF"/>
            <w:noWrap/>
            <w:vAlign w:val="bottom"/>
            <w:hideMark/>
          </w:tcPr>
          <w:p w14:paraId="70C15DA1" w14:textId="77777777" w:rsidR="00392CF4" w:rsidRPr="00423C0B" w:rsidRDefault="00392CF4">
            <w:pPr>
              <w:suppressAutoHyphens w:val="0"/>
              <w:spacing w:after="0" w:line="240" w:lineRule="auto"/>
              <w:jc w:val="center"/>
              <w:rPr>
                <w:rFonts w:cs="Calibri"/>
                <w:b/>
                <w:bCs/>
                <w:color w:val="000000"/>
                <w:sz w:val="18"/>
                <w:szCs w:val="18"/>
                <w:lang w:eastAsia="es-UY"/>
              </w:rPr>
            </w:pPr>
            <w:r w:rsidRPr="00423C0B">
              <w:rPr>
                <w:rFonts w:cs="Calibri"/>
                <w:b/>
                <w:bCs/>
                <w:color w:val="000000"/>
                <w:sz w:val="18"/>
                <w:szCs w:val="18"/>
                <w:lang w:eastAsia="es-UY"/>
              </w:rPr>
              <w:t>0,1</w:t>
            </w:r>
            <w:r>
              <w:rPr>
                <w:rFonts w:cs="Calibri"/>
                <w:b/>
                <w:bCs/>
                <w:color w:val="000000"/>
                <w:sz w:val="18"/>
                <w:szCs w:val="18"/>
                <w:lang w:eastAsia="es-UY"/>
              </w:rPr>
              <w:t>96</w:t>
            </w:r>
          </w:p>
        </w:tc>
      </w:tr>
      <w:tr w:rsidR="00392CF4" w:rsidRPr="00423C0B" w14:paraId="22C1747C" w14:textId="77777777" w:rsidTr="000704E5">
        <w:trPr>
          <w:trHeight w:val="20"/>
          <w:jc w:val="center"/>
        </w:trPr>
        <w:tc>
          <w:tcPr>
            <w:tcW w:w="2547" w:type="dxa"/>
            <w:shd w:val="clear" w:color="BCBCBC" w:fill="BFBFBF"/>
            <w:vAlign w:val="center"/>
            <w:hideMark/>
          </w:tcPr>
          <w:p w14:paraId="27C7D280" w14:textId="77777777" w:rsidR="00392CF4" w:rsidRPr="00423C0B" w:rsidRDefault="00392CF4">
            <w:pPr>
              <w:suppressAutoHyphens w:val="0"/>
              <w:spacing w:after="0" w:line="240" w:lineRule="auto"/>
              <w:jc w:val="center"/>
              <w:rPr>
                <w:rFonts w:cs="Calibri"/>
                <w:b/>
                <w:bCs/>
                <w:color w:val="000000"/>
                <w:sz w:val="18"/>
                <w:szCs w:val="18"/>
                <w:lang w:eastAsia="es-UY"/>
              </w:rPr>
            </w:pPr>
            <w:r w:rsidRPr="00423C0B">
              <w:rPr>
                <w:rFonts w:cs="Calibri"/>
                <w:b/>
                <w:bCs/>
                <w:color w:val="000000"/>
                <w:sz w:val="18"/>
                <w:szCs w:val="18"/>
                <w:lang w:eastAsia="es-UY"/>
              </w:rPr>
              <w:t>hf (m) TOTAL localizada</w:t>
            </w:r>
          </w:p>
        </w:tc>
        <w:tc>
          <w:tcPr>
            <w:tcW w:w="1028" w:type="dxa"/>
            <w:shd w:val="clear" w:color="BCBCBC" w:fill="BFBFBF"/>
            <w:noWrap/>
            <w:vAlign w:val="bottom"/>
            <w:hideMark/>
          </w:tcPr>
          <w:p w14:paraId="37E336FE" w14:textId="77777777" w:rsidR="00392CF4" w:rsidRPr="00423C0B" w:rsidRDefault="00392CF4">
            <w:pPr>
              <w:suppressAutoHyphens w:val="0"/>
              <w:spacing w:after="0" w:line="240" w:lineRule="auto"/>
              <w:jc w:val="center"/>
              <w:rPr>
                <w:rFonts w:cs="Calibri"/>
                <w:b/>
                <w:bCs/>
                <w:color w:val="000000"/>
                <w:sz w:val="18"/>
                <w:szCs w:val="18"/>
                <w:lang w:eastAsia="es-UY"/>
              </w:rPr>
            </w:pPr>
            <w:r w:rsidRPr="00423C0B">
              <w:rPr>
                <w:rFonts w:cs="Calibri"/>
                <w:b/>
                <w:bCs/>
                <w:color w:val="000000"/>
                <w:sz w:val="18"/>
                <w:szCs w:val="18"/>
                <w:lang w:eastAsia="es-UY"/>
              </w:rPr>
              <w:t>0,</w:t>
            </w:r>
            <w:r>
              <w:rPr>
                <w:rFonts w:cs="Calibri"/>
                <w:b/>
                <w:bCs/>
                <w:color w:val="000000"/>
                <w:sz w:val="18"/>
                <w:szCs w:val="18"/>
                <w:lang w:eastAsia="es-UY"/>
              </w:rPr>
              <w:t>954</w:t>
            </w:r>
          </w:p>
        </w:tc>
      </w:tr>
      <w:tr w:rsidR="00392CF4" w:rsidRPr="00423C0B" w14:paraId="6218771D" w14:textId="77777777" w:rsidTr="000704E5">
        <w:trPr>
          <w:trHeight w:val="20"/>
          <w:jc w:val="center"/>
        </w:trPr>
        <w:tc>
          <w:tcPr>
            <w:tcW w:w="2547" w:type="dxa"/>
            <w:shd w:val="clear" w:color="767171" w:fill="00778B"/>
            <w:noWrap/>
            <w:vAlign w:val="center"/>
            <w:hideMark/>
          </w:tcPr>
          <w:p w14:paraId="729E7416" w14:textId="77777777" w:rsidR="00392CF4" w:rsidRPr="00423C0B" w:rsidRDefault="00392CF4">
            <w:pPr>
              <w:suppressAutoHyphens w:val="0"/>
              <w:spacing w:after="0" w:line="240" w:lineRule="auto"/>
              <w:jc w:val="center"/>
              <w:rPr>
                <w:rFonts w:cs="Calibri"/>
                <w:b/>
                <w:bCs/>
                <w:color w:val="FFFFFF"/>
                <w:sz w:val="18"/>
                <w:szCs w:val="18"/>
                <w:lang w:eastAsia="es-UY"/>
              </w:rPr>
            </w:pPr>
            <w:r w:rsidRPr="00423C0B">
              <w:rPr>
                <w:rFonts w:cs="Calibri"/>
                <w:b/>
                <w:bCs/>
                <w:color w:val="FFFFFF"/>
                <w:sz w:val="18"/>
                <w:szCs w:val="18"/>
                <w:lang w:eastAsia="es-UY"/>
              </w:rPr>
              <w:t>ΔH TOTAL</w:t>
            </w:r>
          </w:p>
        </w:tc>
        <w:tc>
          <w:tcPr>
            <w:tcW w:w="1028" w:type="dxa"/>
            <w:shd w:val="clear" w:color="767171" w:fill="00778B"/>
            <w:noWrap/>
            <w:vAlign w:val="center"/>
            <w:hideMark/>
          </w:tcPr>
          <w:p w14:paraId="43D8754A" w14:textId="77777777" w:rsidR="00392CF4" w:rsidRPr="00423C0B" w:rsidRDefault="00392CF4">
            <w:pPr>
              <w:suppressAutoHyphens w:val="0"/>
              <w:spacing w:after="0" w:line="240" w:lineRule="auto"/>
              <w:jc w:val="center"/>
              <w:rPr>
                <w:rFonts w:cs="Calibri"/>
                <w:b/>
                <w:bCs/>
                <w:color w:val="FFFFFF"/>
                <w:sz w:val="18"/>
                <w:szCs w:val="18"/>
                <w:lang w:eastAsia="es-UY"/>
              </w:rPr>
            </w:pPr>
            <w:r>
              <w:rPr>
                <w:rFonts w:cs="Calibri"/>
                <w:b/>
                <w:bCs/>
                <w:color w:val="FFFFFF"/>
                <w:sz w:val="18"/>
                <w:szCs w:val="18"/>
                <w:lang w:eastAsia="es-UY"/>
              </w:rPr>
              <w:t>1,15</w:t>
            </w:r>
          </w:p>
        </w:tc>
      </w:tr>
    </w:tbl>
    <w:p w14:paraId="5F9E8E91" w14:textId="77777777" w:rsidR="00392CF4" w:rsidRDefault="00392CF4" w:rsidP="00392CF4">
      <w:pPr>
        <w:rPr>
          <w:lang w:val="es-MX" w:eastAsia="es-UY"/>
        </w:rPr>
      </w:pPr>
    </w:p>
    <w:p w14:paraId="60D03441" w14:textId="77777777" w:rsidR="00392CF4" w:rsidRDefault="00392CF4" w:rsidP="00392CF4">
      <w:pPr>
        <w:rPr>
          <w:lang w:val="es-MX" w:eastAsia="es-UY"/>
        </w:rPr>
      </w:pPr>
      <w:r>
        <w:rPr>
          <w:lang w:val="es-MX" w:eastAsia="es-UY"/>
        </w:rPr>
        <w:t xml:space="preserve">Teniendo en cuenta las pérdidas de carga y las pérdidas en el manto, se estima el punto de funcionamiento para los equipos de bombeo. </w:t>
      </w:r>
    </w:p>
    <w:p w14:paraId="2E718AD0" w14:textId="575E9BAC"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8</w:t>
      </w:r>
      <w:r>
        <w:rPr>
          <w:noProof/>
        </w:rPr>
        <w:fldChar w:fldCharType="end"/>
      </w:r>
      <w:r>
        <w:t>: Punto de funcionamiento - Equipos de bombeo retrolavado.</w:t>
      </w:r>
    </w:p>
    <w:tbl>
      <w:tblPr>
        <w:tblW w:w="3560" w:type="dxa"/>
        <w:jc w:val="center"/>
        <w:tblCellMar>
          <w:left w:w="70" w:type="dxa"/>
          <w:right w:w="70" w:type="dxa"/>
        </w:tblCellMar>
        <w:tblLook w:val="04A0" w:firstRow="1" w:lastRow="0" w:firstColumn="1" w:lastColumn="0" w:noHBand="0" w:noVBand="1"/>
      </w:tblPr>
      <w:tblGrid>
        <w:gridCol w:w="2801"/>
        <w:gridCol w:w="759"/>
      </w:tblGrid>
      <w:tr w:rsidR="00392CF4" w:rsidRPr="00071D99" w14:paraId="4301EA8A" w14:textId="77777777">
        <w:trPr>
          <w:trHeight w:val="20"/>
          <w:jc w:val="center"/>
        </w:trPr>
        <w:tc>
          <w:tcPr>
            <w:tcW w:w="3560" w:type="dxa"/>
            <w:gridSpan w:val="2"/>
            <w:tcBorders>
              <w:top w:val="single" w:sz="4" w:space="0" w:color="00778B"/>
              <w:left w:val="single" w:sz="4" w:space="0" w:color="00778B"/>
              <w:bottom w:val="single" w:sz="4" w:space="0" w:color="00778B"/>
              <w:right w:val="single" w:sz="4" w:space="0" w:color="00778B"/>
            </w:tcBorders>
            <w:shd w:val="clear" w:color="767171" w:fill="00778B"/>
            <w:noWrap/>
            <w:vAlign w:val="center"/>
            <w:hideMark/>
          </w:tcPr>
          <w:p w14:paraId="54E7284D" w14:textId="77777777" w:rsidR="00392CF4" w:rsidRPr="00071D99" w:rsidRDefault="00392CF4">
            <w:pPr>
              <w:suppressAutoHyphens w:val="0"/>
              <w:spacing w:after="0" w:line="240" w:lineRule="auto"/>
              <w:jc w:val="center"/>
              <w:rPr>
                <w:rFonts w:cs="Calibri"/>
                <w:b/>
                <w:bCs/>
                <w:color w:val="FFFFFF"/>
                <w:sz w:val="18"/>
                <w:szCs w:val="18"/>
                <w:lang w:eastAsia="es-UY"/>
              </w:rPr>
            </w:pPr>
            <w:r w:rsidRPr="00071D99">
              <w:rPr>
                <w:rFonts w:cs="Calibri"/>
                <w:b/>
                <w:bCs/>
                <w:color w:val="FFFFFF"/>
                <w:sz w:val="18"/>
                <w:szCs w:val="18"/>
                <w:lang w:eastAsia="es-UY"/>
              </w:rPr>
              <w:t>Lavado de filtros</w:t>
            </w:r>
          </w:p>
        </w:tc>
      </w:tr>
      <w:tr w:rsidR="00392CF4" w:rsidRPr="00071D99" w14:paraId="09D00338" w14:textId="77777777">
        <w:trPr>
          <w:trHeight w:val="20"/>
          <w:jc w:val="center"/>
        </w:trPr>
        <w:tc>
          <w:tcPr>
            <w:tcW w:w="2801" w:type="dxa"/>
            <w:tcBorders>
              <w:top w:val="nil"/>
              <w:left w:val="single" w:sz="4" w:space="0" w:color="00778B"/>
              <w:bottom w:val="single" w:sz="4" w:space="0" w:color="00778B"/>
              <w:right w:val="single" w:sz="4" w:space="0" w:color="00778B"/>
            </w:tcBorders>
            <w:shd w:val="clear" w:color="auto" w:fill="auto"/>
            <w:noWrap/>
            <w:vAlign w:val="center"/>
            <w:hideMark/>
          </w:tcPr>
          <w:p w14:paraId="3B8F7E6F" w14:textId="77777777" w:rsidR="00392CF4" w:rsidRPr="00071D99" w:rsidRDefault="00392CF4">
            <w:pPr>
              <w:suppressAutoHyphens w:val="0"/>
              <w:spacing w:after="0" w:line="240" w:lineRule="auto"/>
              <w:jc w:val="center"/>
              <w:rPr>
                <w:rFonts w:cs="Calibri"/>
                <w:color w:val="000000"/>
                <w:sz w:val="18"/>
                <w:szCs w:val="18"/>
                <w:lang w:eastAsia="es-UY"/>
              </w:rPr>
            </w:pPr>
            <w:r w:rsidRPr="00071D99">
              <w:rPr>
                <w:rFonts w:cs="Calibri"/>
                <w:color w:val="000000"/>
                <w:sz w:val="18"/>
                <w:szCs w:val="18"/>
                <w:lang w:eastAsia="es-UY"/>
              </w:rPr>
              <w:t>Esquema de bombeo</w:t>
            </w:r>
          </w:p>
        </w:tc>
        <w:tc>
          <w:tcPr>
            <w:tcW w:w="759" w:type="dxa"/>
            <w:tcBorders>
              <w:top w:val="nil"/>
              <w:left w:val="nil"/>
              <w:bottom w:val="single" w:sz="4" w:space="0" w:color="00778B"/>
              <w:right w:val="single" w:sz="4" w:space="0" w:color="00778B"/>
            </w:tcBorders>
            <w:shd w:val="clear" w:color="auto" w:fill="auto"/>
            <w:noWrap/>
            <w:vAlign w:val="center"/>
            <w:hideMark/>
          </w:tcPr>
          <w:p w14:paraId="0AF23B0C" w14:textId="77777777" w:rsidR="00392CF4" w:rsidRPr="00071D99" w:rsidRDefault="00392CF4">
            <w:pPr>
              <w:suppressAutoHyphens w:val="0"/>
              <w:spacing w:after="0" w:line="240" w:lineRule="auto"/>
              <w:jc w:val="center"/>
              <w:rPr>
                <w:rFonts w:cs="Calibri"/>
                <w:sz w:val="18"/>
                <w:szCs w:val="18"/>
                <w:lang w:eastAsia="es-UY"/>
              </w:rPr>
            </w:pPr>
            <w:r w:rsidRPr="00071D99">
              <w:rPr>
                <w:rFonts w:cs="Calibri"/>
                <w:sz w:val="18"/>
                <w:szCs w:val="18"/>
                <w:lang w:eastAsia="es-UY"/>
              </w:rPr>
              <w:t>1+1</w:t>
            </w:r>
          </w:p>
        </w:tc>
      </w:tr>
      <w:tr w:rsidR="00392CF4" w:rsidRPr="00071D99" w14:paraId="5D4B4CEE" w14:textId="77777777">
        <w:trPr>
          <w:trHeight w:val="20"/>
          <w:jc w:val="center"/>
        </w:trPr>
        <w:tc>
          <w:tcPr>
            <w:tcW w:w="2801" w:type="dxa"/>
            <w:tcBorders>
              <w:top w:val="nil"/>
              <w:left w:val="single" w:sz="4" w:space="0" w:color="00778B"/>
              <w:bottom w:val="single" w:sz="4" w:space="0" w:color="00778B"/>
              <w:right w:val="single" w:sz="4" w:space="0" w:color="00778B"/>
            </w:tcBorders>
            <w:shd w:val="clear" w:color="auto" w:fill="auto"/>
            <w:noWrap/>
            <w:vAlign w:val="center"/>
            <w:hideMark/>
          </w:tcPr>
          <w:p w14:paraId="0C18363E" w14:textId="77777777" w:rsidR="00392CF4" w:rsidRPr="00071D99" w:rsidRDefault="00392CF4">
            <w:pPr>
              <w:suppressAutoHyphens w:val="0"/>
              <w:spacing w:after="0" w:line="240" w:lineRule="auto"/>
              <w:jc w:val="center"/>
              <w:rPr>
                <w:rFonts w:cs="Calibri"/>
                <w:color w:val="000000"/>
                <w:sz w:val="18"/>
                <w:szCs w:val="18"/>
                <w:lang w:eastAsia="es-UY"/>
              </w:rPr>
            </w:pPr>
            <w:r w:rsidRPr="00071D99">
              <w:rPr>
                <w:rFonts w:cs="Calibri"/>
                <w:color w:val="000000"/>
                <w:sz w:val="18"/>
                <w:szCs w:val="18"/>
                <w:lang w:eastAsia="es-UY"/>
              </w:rPr>
              <w:t>Q (m</w:t>
            </w:r>
            <w:r w:rsidRPr="0079322B">
              <w:rPr>
                <w:rFonts w:cs="Calibri"/>
                <w:color w:val="000000"/>
                <w:sz w:val="18"/>
                <w:szCs w:val="18"/>
                <w:vertAlign w:val="superscript"/>
                <w:lang w:eastAsia="es-UY"/>
              </w:rPr>
              <w:t>3</w:t>
            </w:r>
            <w:r w:rsidRPr="00071D99">
              <w:rPr>
                <w:rFonts w:cs="Calibri"/>
                <w:color w:val="000000"/>
                <w:sz w:val="18"/>
                <w:szCs w:val="18"/>
                <w:lang w:eastAsia="es-UY"/>
              </w:rPr>
              <w:t>/</w:t>
            </w:r>
            <w:r>
              <w:rPr>
                <w:rFonts w:cs="Calibri"/>
                <w:color w:val="000000"/>
                <w:sz w:val="18"/>
                <w:szCs w:val="18"/>
                <w:lang w:eastAsia="es-UY"/>
              </w:rPr>
              <w:t>h</w:t>
            </w:r>
            <w:r w:rsidRPr="00071D99">
              <w:rPr>
                <w:rFonts w:cs="Calibri"/>
                <w:color w:val="000000"/>
                <w:sz w:val="18"/>
                <w:szCs w:val="18"/>
                <w:lang w:eastAsia="es-UY"/>
              </w:rPr>
              <w:t>)</w:t>
            </w:r>
          </w:p>
        </w:tc>
        <w:tc>
          <w:tcPr>
            <w:tcW w:w="759" w:type="dxa"/>
            <w:tcBorders>
              <w:top w:val="nil"/>
              <w:left w:val="nil"/>
              <w:bottom w:val="single" w:sz="4" w:space="0" w:color="00778B"/>
              <w:right w:val="single" w:sz="4" w:space="0" w:color="00778B"/>
            </w:tcBorders>
            <w:shd w:val="clear" w:color="auto" w:fill="auto"/>
            <w:noWrap/>
            <w:vAlign w:val="bottom"/>
            <w:hideMark/>
          </w:tcPr>
          <w:p w14:paraId="17E59329" w14:textId="77777777" w:rsidR="00392CF4" w:rsidRPr="00071D99" w:rsidRDefault="00392CF4">
            <w:pPr>
              <w:suppressAutoHyphens w:val="0"/>
              <w:spacing w:after="0" w:line="240" w:lineRule="auto"/>
              <w:jc w:val="center"/>
              <w:rPr>
                <w:rFonts w:cs="Calibri"/>
                <w:sz w:val="18"/>
                <w:szCs w:val="18"/>
                <w:lang w:eastAsia="es-UY"/>
              </w:rPr>
            </w:pPr>
            <w:r>
              <w:rPr>
                <w:rFonts w:cs="Calibri"/>
                <w:sz w:val="18"/>
                <w:szCs w:val="18"/>
                <w:lang w:eastAsia="es-UY"/>
              </w:rPr>
              <w:t>250</w:t>
            </w:r>
          </w:p>
        </w:tc>
      </w:tr>
      <w:tr w:rsidR="00392CF4" w:rsidRPr="00071D99" w14:paraId="76696527" w14:textId="77777777">
        <w:trPr>
          <w:trHeight w:val="20"/>
          <w:jc w:val="center"/>
        </w:trPr>
        <w:tc>
          <w:tcPr>
            <w:tcW w:w="2801" w:type="dxa"/>
            <w:tcBorders>
              <w:top w:val="nil"/>
              <w:left w:val="single" w:sz="4" w:space="0" w:color="00778B"/>
              <w:bottom w:val="single" w:sz="4" w:space="0" w:color="00778B"/>
              <w:right w:val="single" w:sz="4" w:space="0" w:color="00778B"/>
            </w:tcBorders>
            <w:shd w:val="clear" w:color="auto" w:fill="auto"/>
            <w:noWrap/>
            <w:vAlign w:val="center"/>
            <w:hideMark/>
          </w:tcPr>
          <w:p w14:paraId="2CD339C7" w14:textId="77777777" w:rsidR="00392CF4" w:rsidRPr="00071D99" w:rsidRDefault="00392CF4">
            <w:pPr>
              <w:suppressAutoHyphens w:val="0"/>
              <w:spacing w:after="0" w:line="240" w:lineRule="auto"/>
              <w:jc w:val="center"/>
              <w:rPr>
                <w:rFonts w:cs="Calibri"/>
                <w:color w:val="000000"/>
                <w:sz w:val="18"/>
                <w:szCs w:val="18"/>
                <w:lang w:eastAsia="es-UY"/>
              </w:rPr>
            </w:pPr>
            <w:r w:rsidRPr="00071D99">
              <w:rPr>
                <w:rFonts w:cs="Calibri"/>
                <w:color w:val="000000"/>
                <w:sz w:val="18"/>
                <w:szCs w:val="18"/>
                <w:lang w:eastAsia="es-UY"/>
              </w:rPr>
              <w:t>H (m)</w:t>
            </w:r>
          </w:p>
        </w:tc>
        <w:tc>
          <w:tcPr>
            <w:tcW w:w="759" w:type="dxa"/>
            <w:tcBorders>
              <w:top w:val="nil"/>
              <w:left w:val="nil"/>
              <w:bottom w:val="single" w:sz="4" w:space="0" w:color="00778B"/>
              <w:right w:val="single" w:sz="4" w:space="0" w:color="00778B"/>
            </w:tcBorders>
            <w:shd w:val="clear" w:color="auto" w:fill="auto"/>
            <w:noWrap/>
            <w:vAlign w:val="bottom"/>
            <w:hideMark/>
          </w:tcPr>
          <w:p w14:paraId="3E5C4FAD" w14:textId="77777777" w:rsidR="00392CF4" w:rsidRPr="00071D99" w:rsidRDefault="00392CF4">
            <w:pPr>
              <w:suppressAutoHyphens w:val="0"/>
              <w:spacing w:after="0" w:line="240" w:lineRule="auto"/>
              <w:jc w:val="center"/>
              <w:rPr>
                <w:rFonts w:cs="Calibri"/>
                <w:sz w:val="18"/>
                <w:szCs w:val="18"/>
                <w:lang w:eastAsia="es-UY"/>
              </w:rPr>
            </w:pPr>
            <w:r>
              <w:rPr>
                <w:rFonts w:cs="Calibri"/>
                <w:sz w:val="18"/>
                <w:szCs w:val="18"/>
                <w:lang w:eastAsia="es-UY"/>
              </w:rPr>
              <w:t>12</w:t>
            </w:r>
          </w:p>
        </w:tc>
      </w:tr>
    </w:tbl>
    <w:p w14:paraId="445A8A0B" w14:textId="77777777" w:rsidR="00392CF4" w:rsidRDefault="00392CF4" w:rsidP="00392CF4">
      <w:pPr>
        <w:rPr>
          <w:lang w:val="es-MX" w:eastAsia="es-UY"/>
        </w:rPr>
      </w:pPr>
    </w:p>
    <w:p w14:paraId="606EB205" w14:textId="403E651D" w:rsidR="00392CF4" w:rsidRDefault="00392CF4" w:rsidP="00392CF4">
      <w:pPr>
        <w:rPr>
          <w:lang w:val="es-MX" w:eastAsia="es-UY"/>
        </w:rPr>
      </w:pPr>
      <w:r>
        <w:rPr>
          <w:lang w:val="es-MX" w:eastAsia="es-UY"/>
        </w:rPr>
        <w:t>Para poder asegurar e</w:t>
      </w:r>
      <w:r w:rsidR="00885135">
        <w:rPr>
          <w:lang w:val="es-MX" w:eastAsia="es-UY"/>
        </w:rPr>
        <w:t>l</w:t>
      </w:r>
      <w:r>
        <w:rPr>
          <w:lang w:val="es-MX" w:eastAsia="es-UY"/>
        </w:rPr>
        <w:t xml:space="preserve"> lavado, se deberá guardar siempre un volumen de agua en los tanques de reserva. Con un caudal de producción de 100 m</w:t>
      </w:r>
      <w:r w:rsidRPr="00B56E77">
        <w:rPr>
          <w:vertAlign w:val="superscript"/>
          <w:lang w:val="es-MX" w:eastAsia="es-UY"/>
        </w:rPr>
        <w:t>3</w:t>
      </w:r>
      <w:r>
        <w:rPr>
          <w:lang w:val="es-MX" w:eastAsia="es-UY"/>
        </w:rPr>
        <w:t xml:space="preserve">/h, el volumen de lavado de filtros se recupera en aproximadamente 18 min. </w:t>
      </w:r>
    </w:p>
    <w:p w14:paraId="11B0447C" w14:textId="77777777" w:rsidR="00392CF4" w:rsidRDefault="00392CF4" w:rsidP="00392CF4">
      <w:pPr>
        <w:rPr>
          <w:lang w:val="es-MX" w:eastAsia="es-UY"/>
        </w:rPr>
      </w:pPr>
      <w:r>
        <w:rPr>
          <w:lang w:val="es-MX" w:eastAsia="es-UY"/>
        </w:rPr>
        <w:t>Por otra parte, el agua proveniente del lavado de filtros y del primer filtrado a desagüe deberá conducirse al tanque de homogenización. Se estimaron las pérdidas de carga en la tubería de filtrado a desagüe y resultan inferiores a la carga en la salida por las canaletas de recolección de agua de lavado con lo que se verifica hidráulicamente. Se realizó la misma verificación con el primer filtrado a desagüe.</w:t>
      </w:r>
    </w:p>
    <w:p w14:paraId="323FF448" w14:textId="5ED87225" w:rsidR="00392CF4" w:rsidRDefault="00392CF4" w:rsidP="00392CF4">
      <w:pPr>
        <w:rPr>
          <w:lang w:val="es-MX" w:eastAsia="es-UY"/>
        </w:rPr>
      </w:pPr>
      <w:r>
        <w:rPr>
          <w:lang w:val="es-MX" w:eastAsia="es-UY"/>
        </w:rPr>
        <w:t>A continuación</w:t>
      </w:r>
      <w:r w:rsidR="00141A3F">
        <w:rPr>
          <w:lang w:val="es-MX" w:eastAsia="es-UY"/>
        </w:rPr>
        <w:t>,</w:t>
      </w:r>
      <w:r>
        <w:rPr>
          <w:lang w:val="es-MX" w:eastAsia="es-UY"/>
        </w:rPr>
        <w:t xml:space="preserve"> se presentan las pérdidas de carga calculadas para cada caso.</w:t>
      </w:r>
    </w:p>
    <w:p w14:paraId="5A8B4093" w14:textId="1CD41C93"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9</w:t>
      </w:r>
      <w:r>
        <w:rPr>
          <w:noProof/>
        </w:rPr>
        <w:fldChar w:fldCharType="end"/>
      </w:r>
      <w:r>
        <w:t>: Pérdidas de carga lavado a desagüe.</w:t>
      </w:r>
    </w:p>
    <w:tbl>
      <w:tblPr>
        <w:tblW w:w="4390" w:type="dxa"/>
        <w:jc w:val="center"/>
        <w:tblLook w:val="04A0" w:firstRow="1" w:lastRow="0" w:firstColumn="1" w:lastColumn="0" w:noHBand="0" w:noVBand="1"/>
      </w:tblPr>
      <w:tblGrid>
        <w:gridCol w:w="2830"/>
        <w:gridCol w:w="1560"/>
      </w:tblGrid>
      <w:tr w:rsidR="00392CF4" w:rsidRPr="000E103C" w14:paraId="6FCED781" w14:textId="77777777">
        <w:trPr>
          <w:trHeight w:val="283"/>
          <w:jc w:val="center"/>
        </w:trPr>
        <w:tc>
          <w:tcPr>
            <w:tcW w:w="2830" w:type="dxa"/>
            <w:tcBorders>
              <w:top w:val="single" w:sz="4" w:space="0" w:color="00778B"/>
              <w:left w:val="single" w:sz="4" w:space="0" w:color="00778B"/>
              <w:bottom w:val="single" w:sz="4" w:space="0" w:color="00778B"/>
              <w:right w:val="single" w:sz="4" w:space="0" w:color="00778B"/>
            </w:tcBorders>
            <w:shd w:val="clear" w:color="008080" w:fill="00778B"/>
            <w:noWrap/>
            <w:vAlign w:val="center"/>
            <w:hideMark/>
          </w:tcPr>
          <w:p w14:paraId="2B39401D" w14:textId="77777777" w:rsidR="00392CF4" w:rsidRPr="000E103C" w:rsidRDefault="00392CF4">
            <w:pPr>
              <w:suppressAutoHyphens w:val="0"/>
              <w:spacing w:after="0" w:line="240" w:lineRule="auto"/>
              <w:jc w:val="center"/>
              <w:rPr>
                <w:rFonts w:cs="Calibri"/>
                <w:color w:val="FFFFFF"/>
                <w:sz w:val="18"/>
                <w:szCs w:val="18"/>
                <w:lang w:eastAsia="en-GB"/>
              </w:rPr>
            </w:pPr>
            <w:r w:rsidRPr="000E103C">
              <w:rPr>
                <w:rFonts w:cs="Calibri"/>
                <w:color w:val="FFFFFF"/>
                <w:sz w:val="18"/>
                <w:szCs w:val="18"/>
                <w:lang w:eastAsia="en-GB"/>
              </w:rPr>
              <w:t> </w:t>
            </w:r>
          </w:p>
        </w:tc>
        <w:tc>
          <w:tcPr>
            <w:tcW w:w="1560" w:type="dxa"/>
            <w:tcBorders>
              <w:top w:val="single" w:sz="4" w:space="0" w:color="00778B"/>
              <w:left w:val="nil"/>
              <w:bottom w:val="single" w:sz="4" w:space="0" w:color="00778B"/>
              <w:right w:val="single" w:sz="4" w:space="0" w:color="00778B"/>
            </w:tcBorders>
            <w:shd w:val="clear" w:color="008080" w:fill="00778B"/>
            <w:vAlign w:val="center"/>
            <w:hideMark/>
          </w:tcPr>
          <w:p w14:paraId="4E5D63EA" w14:textId="77777777" w:rsidR="00392CF4" w:rsidRPr="000E103C" w:rsidRDefault="00392CF4">
            <w:pPr>
              <w:suppressAutoHyphens w:val="0"/>
              <w:spacing w:after="0" w:line="240" w:lineRule="auto"/>
              <w:jc w:val="center"/>
              <w:rPr>
                <w:rFonts w:cs="Calibri"/>
                <w:b/>
                <w:bCs/>
                <w:color w:val="FFFFFF"/>
                <w:sz w:val="18"/>
                <w:szCs w:val="18"/>
                <w:lang w:val="en-GB" w:eastAsia="en-GB"/>
              </w:rPr>
            </w:pPr>
            <w:r w:rsidRPr="000E103C">
              <w:rPr>
                <w:rFonts w:cs="Calibri"/>
                <w:b/>
                <w:bCs/>
                <w:color w:val="FFFFFF"/>
                <w:sz w:val="18"/>
                <w:szCs w:val="18"/>
                <w:lang w:val="en-GB" w:eastAsia="en-GB"/>
              </w:rPr>
              <w:t>Tramo individual (Q)</w:t>
            </w:r>
          </w:p>
        </w:tc>
      </w:tr>
      <w:tr w:rsidR="00392CF4" w:rsidRPr="000E103C" w14:paraId="3060F0EF"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uto" w:fill="auto"/>
            <w:vAlign w:val="center"/>
            <w:hideMark/>
          </w:tcPr>
          <w:p w14:paraId="6D2E6559"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Q (m3/s)</w:t>
            </w:r>
          </w:p>
        </w:tc>
        <w:tc>
          <w:tcPr>
            <w:tcW w:w="1560" w:type="dxa"/>
            <w:tcBorders>
              <w:top w:val="nil"/>
              <w:left w:val="nil"/>
              <w:bottom w:val="single" w:sz="4" w:space="0" w:color="00778B"/>
              <w:right w:val="single" w:sz="4" w:space="0" w:color="00778B"/>
            </w:tcBorders>
            <w:shd w:val="clear" w:color="auto" w:fill="auto"/>
            <w:noWrap/>
            <w:vAlign w:val="bottom"/>
            <w:hideMark/>
          </w:tcPr>
          <w:p w14:paraId="27F30058"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0,069</w:t>
            </w:r>
          </w:p>
        </w:tc>
      </w:tr>
      <w:tr w:rsidR="00392CF4" w:rsidRPr="000E103C" w14:paraId="1A612154"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uto" w:fill="auto"/>
            <w:vAlign w:val="center"/>
            <w:hideMark/>
          </w:tcPr>
          <w:p w14:paraId="1207C6CF"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D (m)</w:t>
            </w:r>
          </w:p>
        </w:tc>
        <w:tc>
          <w:tcPr>
            <w:tcW w:w="1560" w:type="dxa"/>
            <w:tcBorders>
              <w:top w:val="nil"/>
              <w:left w:val="nil"/>
              <w:bottom w:val="single" w:sz="4" w:space="0" w:color="00778B"/>
              <w:right w:val="single" w:sz="4" w:space="0" w:color="00778B"/>
            </w:tcBorders>
            <w:shd w:val="clear" w:color="auto" w:fill="auto"/>
            <w:noWrap/>
            <w:vAlign w:val="bottom"/>
            <w:hideMark/>
          </w:tcPr>
          <w:p w14:paraId="4F62BFB3"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0,254</w:t>
            </w:r>
          </w:p>
        </w:tc>
      </w:tr>
      <w:tr w:rsidR="00392CF4" w:rsidRPr="000E103C" w14:paraId="2AE6FA2F"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uto" w:fill="auto"/>
            <w:vAlign w:val="center"/>
            <w:hideMark/>
          </w:tcPr>
          <w:p w14:paraId="1B484B31"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Á (m2)</w:t>
            </w:r>
          </w:p>
        </w:tc>
        <w:tc>
          <w:tcPr>
            <w:tcW w:w="1560" w:type="dxa"/>
            <w:tcBorders>
              <w:top w:val="nil"/>
              <w:left w:val="nil"/>
              <w:bottom w:val="single" w:sz="4" w:space="0" w:color="00778B"/>
              <w:right w:val="single" w:sz="4" w:space="0" w:color="00778B"/>
            </w:tcBorders>
            <w:shd w:val="clear" w:color="auto" w:fill="auto"/>
            <w:noWrap/>
            <w:vAlign w:val="bottom"/>
            <w:hideMark/>
          </w:tcPr>
          <w:p w14:paraId="3F7948B4"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0,051</w:t>
            </w:r>
          </w:p>
        </w:tc>
      </w:tr>
      <w:tr w:rsidR="00392CF4" w:rsidRPr="000E103C" w14:paraId="486AD8FD"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uto" w:fill="auto"/>
            <w:vAlign w:val="center"/>
            <w:hideMark/>
          </w:tcPr>
          <w:p w14:paraId="7A1899EA"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velocidad (m/s)</w:t>
            </w:r>
          </w:p>
        </w:tc>
        <w:tc>
          <w:tcPr>
            <w:tcW w:w="1560" w:type="dxa"/>
            <w:tcBorders>
              <w:top w:val="nil"/>
              <w:left w:val="nil"/>
              <w:bottom w:val="single" w:sz="4" w:space="0" w:color="00778B"/>
              <w:right w:val="single" w:sz="4" w:space="0" w:color="00778B"/>
            </w:tcBorders>
            <w:shd w:val="clear" w:color="auto" w:fill="auto"/>
            <w:noWrap/>
            <w:vAlign w:val="bottom"/>
            <w:hideMark/>
          </w:tcPr>
          <w:p w14:paraId="1CD592BB"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1,37</w:t>
            </w:r>
          </w:p>
        </w:tc>
      </w:tr>
      <w:tr w:rsidR="00392CF4" w:rsidRPr="000E103C" w14:paraId="5A524F0C"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uto" w:fill="auto"/>
            <w:vAlign w:val="center"/>
            <w:hideMark/>
          </w:tcPr>
          <w:p w14:paraId="46133F92"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L (m)</w:t>
            </w:r>
          </w:p>
        </w:tc>
        <w:tc>
          <w:tcPr>
            <w:tcW w:w="1560" w:type="dxa"/>
            <w:tcBorders>
              <w:top w:val="nil"/>
              <w:left w:val="nil"/>
              <w:bottom w:val="single" w:sz="4" w:space="0" w:color="00778B"/>
              <w:right w:val="single" w:sz="4" w:space="0" w:color="00778B"/>
            </w:tcBorders>
            <w:shd w:val="clear" w:color="auto" w:fill="auto"/>
            <w:noWrap/>
            <w:vAlign w:val="bottom"/>
            <w:hideMark/>
          </w:tcPr>
          <w:p w14:paraId="6B7A9FD3"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80</w:t>
            </w:r>
          </w:p>
        </w:tc>
      </w:tr>
      <w:tr w:rsidR="00392CF4" w:rsidRPr="000E103C" w14:paraId="25EA99FC"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uto" w:fill="auto"/>
            <w:vAlign w:val="center"/>
            <w:hideMark/>
          </w:tcPr>
          <w:p w14:paraId="22AF60B1"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rugosidad</w:t>
            </w:r>
          </w:p>
        </w:tc>
        <w:tc>
          <w:tcPr>
            <w:tcW w:w="1560" w:type="dxa"/>
            <w:tcBorders>
              <w:top w:val="nil"/>
              <w:left w:val="nil"/>
              <w:bottom w:val="single" w:sz="4" w:space="0" w:color="00778B"/>
              <w:right w:val="single" w:sz="4" w:space="0" w:color="00778B"/>
            </w:tcBorders>
            <w:shd w:val="clear" w:color="auto" w:fill="auto"/>
            <w:noWrap/>
            <w:vAlign w:val="bottom"/>
            <w:hideMark/>
          </w:tcPr>
          <w:p w14:paraId="3D1D3E44"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0,00010</w:t>
            </w:r>
          </w:p>
        </w:tc>
      </w:tr>
      <w:tr w:rsidR="00392CF4" w:rsidRPr="000E103C" w14:paraId="1ACF1FDE"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uto" w:fill="auto"/>
            <w:vAlign w:val="center"/>
            <w:hideMark/>
          </w:tcPr>
          <w:p w14:paraId="342225E0"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e/D rugosidad relativa</w:t>
            </w:r>
          </w:p>
        </w:tc>
        <w:tc>
          <w:tcPr>
            <w:tcW w:w="1560" w:type="dxa"/>
            <w:tcBorders>
              <w:top w:val="nil"/>
              <w:left w:val="nil"/>
              <w:bottom w:val="single" w:sz="4" w:space="0" w:color="00778B"/>
              <w:right w:val="single" w:sz="4" w:space="0" w:color="00778B"/>
            </w:tcBorders>
            <w:shd w:val="clear" w:color="auto" w:fill="auto"/>
            <w:noWrap/>
            <w:vAlign w:val="bottom"/>
            <w:hideMark/>
          </w:tcPr>
          <w:p w14:paraId="1D13C73D"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0,0004</w:t>
            </w:r>
          </w:p>
        </w:tc>
      </w:tr>
      <w:tr w:rsidR="00392CF4" w:rsidRPr="000E103C" w14:paraId="6599A948"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uto" w:fill="auto"/>
            <w:noWrap/>
            <w:vAlign w:val="center"/>
            <w:hideMark/>
          </w:tcPr>
          <w:p w14:paraId="17063DAD"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Reynolds</w:t>
            </w:r>
          </w:p>
        </w:tc>
        <w:tc>
          <w:tcPr>
            <w:tcW w:w="1560" w:type="dxa"/>
            <w:tcBorders>
              <w:top w:val="nil"/>
              <w:left w:val="nil"/>
              <w:bottom w:val="single" w:sz="4" w:space="0" w:color="00778B"/>
              <w:right w:val="single" w:sz="4" w:space="0" w:color="00778B"/>
            </w:tcBorders>
            <w:shd w:val="clear" w:color="auto" w:fill="auto"/>
            <w:noWrap/>
            <w:vAlign w:val="bottom"/>
            <w:hideMark/>
          </w:tcPr>
          <w:p w14:paraId="6578C7E6"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3,5E+05</w:t>
            </w:r>
          </w:p>
        </w:tc>
      </w:tr>
      <w:tr w:rsidR="00392CF4" w:rsidRPr="000E103C" w14:paraId="2EE11473"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uto" w:fill="auto"/>
            <w:noWrap/>
            <w:vAlign w:val="center"/>
            <w:hideMark/>
          </w:tcPr>
          <w:p w14:paraId="53000A1E"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f calculado</w:t>
            </w:r>
          </w:p>
        </w:tc>
        <w:tc>
          <w:tcPr>
            <w:tcW w:w="1560" w:type="dxa"/>
            <w:tcBorders>
              <w:top w:val="nil"/>
              <w:left w:val="nil"/>
              <w:bottom w:val="single" w:sz="4" w:space="0" w:color="00778B"/>
              <w:right w:val="single" w:sz="4" w:space="0" w:color="00778B"/>
            </w:tcBorders>
            <w:shd w:val="clear" w:color="auto" w:fill="auto"/>
            <w:noWrap/>
            <w:vAlign w:val="bottom"/>
            <w:hideMark/>
          </w:tcPr>
          <w:p w14:paraId="43910E5E"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0,01738</w:t>
            </w:r>
          </w:p>
        </w:tc>
      </w:tr>
      <w:tr w:rsidR="00392CF4" w:rsidRPr="000E103C" w14:paraId="554F78AD"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uto" w:fill="auto"/>
            <w:noWrap/>
            <w:vAlign w:val="center"/>
            <w:hideMark/>
          </w:tcPr>
          <w:p w14:paraId="0BDA53A0"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K total</w:t>
            </w:r>
          </w:p>
        </w:tc>
        <w:tc>
          <w:tcPr>
            <w:tcW w:w="1560" w:type="dxa"/>
            <w:tcBorders>
              <w:top w:val="nil"/>
              <w:left w:val="nil"/>
              <w:bottom w:val="single" w:sz="4" w:space="0" w:color="00778B"/>
              <w:right w:val="single" w:sz="4" w:space="0" w:color="00778B"/>
            </w:tcBorders>
            <w:shd w:val="clear" w:color="auto" w:fill="auto"/>
            <w:noWrap/>
            <w:vAlign w:val="bottom"/>
            <w:hideMark/>
          </w:tcPr>
          <w:p w14:paraId="51C6DE6A"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15,00</w:t>
            </w:r>
          </w:p>
        </w:tc>
      </w:tr>
      <w:tr w:rsidR="00392CF4" w:rsidRPr="000E103C" w14:paraId="17C00BC4"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9D18E" w:fill="BFBFBF"/>
            <w:vAlign w:val="center"/>
            <w:hideMark/>
          </w:tcPr>
          <w:p w14:paraId="64D55B76" w14:textId="77777777" w:rsidR="00392CF4" w:rsidRPr="000E103C" w:rsidRDefault="00392CF4">
            <w:pPr>
              <w:suppressAutoHyphens w:val="0"/>
              <w:spacing w:after="0" w:line="240" w:lineRule="auto"/>
              <w:jc w:val="center"/>
              <w:rPr>
                <w:rFonts w:cs="Calibri"/>
                <w:b/>
                <w:bCs/>
                <w:color w:val="000000"/>
                <w:sz w:val="18"/>
                <w:szCs w:val="18"/>
                <w:lang w:val="en-GB" w:eastAsia="en-GB"/>
              </w:rPr>
            </w:pPr>
            <w:r w:rsidRPr="000E103C">
              <w:rPr>
                <w:rFonts w:cs="Calibri"/>
                <w:b/>
                <w:bCs/>
                <w:color w:val="000000"/>
                <w:sz w:val="18"/>
                <w:szCs w:val="18"/>
                <w:lang w:val="en-GB" w:eastAsia="en-GB"/>
              </w:rPr>
              <w:t>hf (m) TOTAL DISTRIBUIDA</w:t>
            </w:r>
          </w:p>
        </w:tc>
        <w:tc>
          <w:tcPr>
            <w:tcW w:w="1560" w:type="dxa"/>
            <w:tcBorders>
              <w:top w:val="nil"/>
              <w:left w:val="nil"/>
              <w:bottom w:val="single" w:sz="4" w:space="0" w:color="00778B"/>
              <w:right w:val="single" w:sz="4" w:space="0" w:color="00778B"/>
            </w:tcBorders>
            <w:shd w:val="clear" w:color="A9D18E" w:fill="BFBFBF"/>
            <w:noWrap/>
            <w:vAlign w:val="bottom"/>
            <w:hideMark/>
          </w:tcPr>
          <w:p w14:paraId="6822BD2B" w14:textId="77777777" w:rsidR="00392CF4" w:rsidRPr="000E103C" w:rsidRDefault="00392CF4">
            <w:pPr>
              <w:suppressAutoHyphens w:val="0"/>
              <w:spacing w:after="0" w:line="240" w:lineRule="auto"/>
              <w:jc w:val="center"/>
              <w:rPr>
                <w:rFonts w:cs="Calibri"/>
                <w:b/>
                <w:bCs/>
                <w:color w:val="000000"/>
                <w:sz w:val="18"/>
                <w:szCs w:val="18"/>
                <w:lang w:val="en-GB" w:eastAsia="en-GB"/>
              </w:rPr>
            </w:pPr>
            <w:r w:rsidRPr="000E103C">
              <w:rPr>
                <w:rFonts w:cs="Calibri"/>
                <w:b/>
                <w:bCs/>
                <w:color w:val="000000"/>
                <w:sz w:val="18"/>
                <w:szCs w:val="18"/>
                <w:lang w:val="en-GB" w:eastAsia="en-GB"/>
              </w:rPr>
              <w:t>0,522</w:t>
            </w:r>
          </w:p>
        </w:tc>
      </w:tr>
      <w:tr w:rsidR="00392CF4" w:rsidRPr="000E103C" w14:paraId="4AE0A0F7"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A9D18E" w:fill="BFBFBF"/>
            <w:vAlign w:val="center"/>
            <w:hideMark/>
          </w:tcPr>
          <w:p w14:paraId="3D901C52" w14:textId="77777777" w:rsidR="00392CF4" w:rsidRPr="000E103C" w:rsidRDefault="00392CF4">
            <w:pPr>
              <w:suppressAutoHyphens w:val="0"/>
              <w:spacing w:after="0" w:line="240" w:lineRule="auto"/>
              <w:jc w:val="center"/>
              <w:rPr>
                <w:rFonts w:cs="Calibri"/>
                <w:b/>
                <w:bCs/>
                <w:color w:val="000000"/>
                <w:sz w:val="18"/>
                <w:szCs w:val="18"/>
                <w:lang w:val="en-GB" w:eastAsia="en-GB"/>
              </w:rPr>
            </w:pPr>
            <w:r w:rsidRPr="000E103C">
              <w:rPr>
                <w:rFonts w:cs="Calibri"/>
                <w:b/>
                <w:bCs/>
                <w:color w:val="000000"/>
                <w:sz w:val="18"/>
                <w:szCs w:val="18"/>
                <w:lang w:val="en-GB" w:eastAsia="en-GB"/>
              </w:rPr>
              <w:t>hf (m) TOTAL localizada</w:t>
            </w:r>
          </w:p>
        </w:tc>
        <w:tc>
          <w:tcPr>
            <w:tcW w:w="1560" w:type="dxa"/>
            <w:tcBorders>
              <w:top w:val="nil"/>
              <w:left w:val="nil"/>
              <w:bottom w:val="single" w:sz="4" w:space="0" w:color="00778B"/>
              <w:right w:val="single" w:sz="4" w:space="0" w:color="00778B"/>
            </w:tcBorders>
            <w:shd w:val="clear" w:color="A9D18E" w:fill="BFBFBF"/>
            <w:noWrap/>
            <w:vAlign w:val="bottom"/>
            <w:hideMark/>
          </w:tcPr>
          <w:p w14:paraId="5C9B3F84" w14:textId="77777777" w:rsidR="00392CF4" w:rsidRPr="000E103C" w:rsidRDefault="00392CF4">
            <w:pPr>
              <w:suppressAutoHyphens w:val="0"/>
              <w:spacing w:after="0" w:line="240" w:lineRule="auto"/>
              <w:jc w:val="center"/>
              <w:rPr>
                <w:rFonts w:cs="Calibri"/>
                <w:b/>
                <w:bCs/>
                <w:color w:val="000000"/>
                <w:sz w:val="18"/>
                <w:szCs w:val="18"/>
                <w:lang w:val="en-GB" w:eastAsia="en-GB"/>
              </w:rPr>
            </w:pPr>
            <w:r w:rsidRPr="000E103C">
              <w:rPr>
                <w:rFonts w:cs="Calibri"/>
                <w:b/>
                <w:bCs/>
                <w:color w:val="000000"/>
                <w:sz w:val="18"/>
                <w:szCs w:val="18"/>
                <w:lang w:val="en-GB" w:eastAsia="en-GB"/>
              </w:rPr>
              <w:t>1,430</w:t>
            </w:r>
          </w:p>
        </w:tc>
      </w:tr>
      <w:tr w:rsidR="00392CF4" w:rsidRPr="000E103C" w14:paraId="03B537CF" w14:textId="77777777">
        <w:trPr>
          <w:trHeight w:val="283"/>
          <w:jc w:val="center"/>
        </w:trPr>
        <w:tc>
          <w:tcPr>
            <w:tcW w:w="2830" w:type="dxa"/>
            <w:tcBorders>
              <w:top w:val="nil"/>
              <w:left w:val="single" w:sz="4" w:space="0" w:color="00778B"/>
              <w:bottom w:val="single" w:sz="4" w:space="0" w:color="00778B"/>
              <w:right w:val="single" w:sz="4" w:space="0" w:color="00778B"/>
            </w:tcBorders>
            <w:shd w:val="clear" w:color="008080" w:fill="00778B"/>
            <w:noWrap/>
            <w:vAlign w:val="center"/>
            <w:hideMark/>
          </w:tcPr>
          <w:p w14:paraId="268C00CB" w14:textId="77777777" w:rsidR="00392CF4" w:rsidRPr="000E103C" w:rsidRDefault="00392CF4">
            <w:pPr>
              <w:suppressAutoHyphens w:val="0"/>
              <w:spacing w:after="0" w:line="240" w:lineRule="auto"/>
              <w:jc w:val="center"/>
              <w:rPr>
                <w:rFonts w:cs="Calibri"/>
                <w:b/>
                <w:bCs/>
                <w:color w:val="FFFFFF"/>
                <w:sz w:val="18"/>
                <w:szCs w:val="18"/>
                <w:lang w:val="en-GB" w:eastAsia="en-GB"/>
              </w:rPr>
            </w:pPr>
            <w:r w:rsidRPr="000E103C">
              <w:rPr>
                <w:rFonts w:cs="Calibri"/>
                <w:b/>
                <w:bCs/>
                <w:color w:val="FFFFFF"/>
                <w:sz w:val="18"/>
                <w:szCs w:val="18"/>
                <w:lang w:val="en-GB" w:eastAsia="en-GB"/>
              </w:rPr>
              <w:t>ΔH TOTAL</w:t>
            </w:r>
          </w:p>
        </w:tc>
        <w:tc>
          <w:tcPr>
            <w:tcW w:w="1560" w:type="dxa"/>
            <w:tcBorders>
              <w:top w:val="nil"/>
              <w:left w:val="nil"/>
              <w:bottom w:val="single" w:sz="4" w:space="0" w:color="00778B"/>
              <w:right w:val="single" w:sz="4" w:space="0" w:color="00778B"/>
            </w:tcBorders>
            <w:shd w:val="clear" w:color="008080" w:fill="00778B"/>
            <w:noWrap/>
            <w:vAlign w:val="center"/>
            <w:hideMark/>
          </w:tcPr>
          <w:p w14:paraId="64073626" w14:textId="77777777" w:rsidR="00392CF4" w:rsidRPr="000E103C" w:rsidRDefault="00392CF4">
            <w:pPr>
              <w:suppressAutoHyphens w:val="0"/>
              <w:spacing w:after="0" w:line="240" w:lineRule="auto"/>
              <w:jc w:val="center"/>
              <w:rPr>
                <w:rFonts w:cs="Calibri"/>
                <w:b/>
                <w:bCs/>
                <w:color w:val="FFFFFF"/>
                <w:sz w:val="18"/>
                <w:szCs w:val="18"/>
                <w:lang w:val="en-GB" w:eastAsia="en-GB"/>
              </w:rPr>
            </w:pPr>
            <w:r w:rsidRPr="000E103C">
              <w:rPr>
                <w:rFonts w:cs="Calibri"/>
                <w:b/>
                <w:bCs/>
                <w:color w:val="FFFFFF"/>
                <w:sz w:val="18"/>
                <w:szCs w:val="18"/>
                <w:lang w:val="en-GB" w:eastAsia="en-GB"/>
              </w:rPr>
              <w:t>1,95</w:t>
            </w:r>
          </w:p>
        </w:tc>
      </w:tr>
    </w:tbl>
    <w:p w14:paraId="5A2AB82B" w14:textId="77777777" w:rsidR="00392CF4" w:rsidRDefault="00392CF4" w:rsidP="00392CF4">
      <w:pPr>
        <w:rPr>
          <w:lang w:val="es-MX" w:eastAsia="es-UY"/>
        </w:rPr>
      </w:pPr>
    </w:p>
    <w:p w14:paraId="6F962A25" w14:textId="55424399"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10</w:t>
      </w:r>
      <w:r>
        <w:rPr>
          <w:noProof/>
        </w:rPr>
        <w:fldChar w:fldCharType="end"/>
      </w:r>
      <w:r>
        <w:t>: Pérdida de carga - Filtrado a desague.</w:t>
      </w:r>
    </w:p>
    <w:tbl>
      <w:tblPr>
        <w:tblW w:w="6616" w:type="dxa"/>
        <w:jc w:val="center"/>
        <w:tblLook w:val="04A0" w:firstRow="1" w:lastRow="0" w:firstColumn="1" w:lastColumn="0" w:noHBand="0" w:noVBand="1"/>
      </w:tblPr>
      <w:tblGrid>
        <w:gridCol w:w="3056"/>
        <w:gridCol w:w="2200"/>
        <w:gridCol w:w="1360"/>
      </w:tblGrid>
      <w:tr w:rsidR="00392CF4" w:rsidRPr="000E103C" w14:paraId="39BC0D5B" w14:textId="77777777">
        <w:trPr>
          <w:trHeight w:val="283"/>
          <w:jc w:val="center"/>
        </w:trPr>
        <w:tc>
          <w:tcPr>
            <w:tcW w:w="3056" w:type="dxa"/>
            <w:tcBorders>
              <w:top w:val="single" w:sz="4" w:space="0" w:color="00778B"/>
              <w:left w:val="single" w:sz="4" w:space="0" w:color="00778B"/>
              <w:bottom w:val="single" w:sz="4" w:space="0" w:color="00778B"/>
              <w:right w:val="single" w:sz="4" w:space="0" w:color="00778B"/>
            </w:tcBorders>
            <w:shd w:val="clear" w:color="008080" w:fill="00778B"/>
            <w:noWrap/>
            <w:vAlign w:val="center"/>
            <w:hideMark/>
          </w:tcPr>
          <w:p w14:paraId="6EDBB224" w14:textId="77777777" w:rsidR="00392CF4" w:rsidRPr="000E103C" w:rsidRDefault="00392CF4">
            <w:pPr>
              <w:suppressAutoHyphens w:val="0"/>
              <w:spacing w:after="0" w:line="240" w:lineRule="auto"/>
              <w:jc w:val="center"/>
              <w:rPr>
                <w:rFonts w:cs="Calibri"/>
                <w:color w:val="FFFFFF"/>
                <w:sz w:val="18"/>
                <w:szCs w:val="18"/>
                <w:lang w:eastAsia="en-GB"/>
              </w:rPr>
            </w:pPr>
            <w:r w:rsidRPr="000E103C">
              <w:rPr>
                <w:rFonts w:cs="Calibri"/>
                <w:color w:val="FFFFFF"/>
                <w:sz w:val="18"/>
                <w:szCs w:val="18"/>
                <w:lang w:eastAsia="en-GB"/>
              </w:rPr>
              <w:t> </w:t>
            </w:r>
          </w:p>
        </w:tc>
        <w:tc>
          <w:tcPr>
            <w:tcW w:w="2200" w:type="dxa"/>
            <w:tcBorders>
              <w:top w:val="single" w:sz="4" w:space="0" w:color="00778B"/>
              <w:left w:val="nil"/>
              <w:bottom w:val="single" w:sz="4" w:space="0" w:color="00778B"/>
              <w:right w:val="single" w:sz="4" w:space="0" w:color="00778B"/>
            </w:tcBorders>
            <w:shd w:val="clear" w:color="008080" w:fill="00778B"/>
            <w:vAlign w:val="center"/>
            <w:hideMark/>
          </w:tcPr>
          <w:p w14:paraId="7D4E1413" w14:textId="77777777" w:rsidR="00392CF4" w:rsidRPr="000E103C" w:rsidRDefault="00392CF4">
            <w:pPr>
              <w:suppressAutoHyphens w:val="0"/>
              <w:spacing w:after="0" w:line="240" w:lineRule="auto"/>
              <w:jc w:val="center"/>
              <w:rPr>
                <w:rFonts w:cs="Calibri"/>
                <w:b/>
                <w:bCs/>
                <w:color w:val="FFFFFF"/>
                <w:sz w:val="18"/>
                <w:szCs w:val="18"/>
                <w:lang w:val="en-GB" w:eastAsia="en-GB"/>
              </w:rPr>
            </w:pPr>
            <w:r w:rsidRPr="000E103C">
              <w:rPr>
                <w:rFonts w:cs="Calibri"/>
                <w:b/>
                <w:bCs/>
                <w:color w:val="FFFFFF"/>
                <w:sz w:val="18"/>
                <w:szCs w:val="18"/>
                <w:lang w:val="en-GB" w:eastAsia="en-GB"/>
              </w:rPr>
              <w:t>Tramo individual (Q)</w:t>
            </w:r>
          </w:p>
        </w:tc>
        <w:tc>
          <w:tcPr>
            <w:tcW w:w="1360" w:type="dxa"/>
            <w:tcBorders>
              <w:top w:val="single" w:sz="4" w:space="0" w:color="00778B"/>
              <w:left w:val="nil"/>
              <w:bottom w:val="single" w:sz="4" w:space="0" w:color="00778B"/>
              <w:right w:val="single" w:sz="4" w:space="0" w:color="00778B"/>
            </w:tcBorders>
            <w:shd w:val="clear" w:color="008080" w:fill="00778B"/>
            <w:vAlign w:val="center"/>
            <w:hideMark/>
          </w:tcPr>
          <w:p w14:paraId="376506A1" w14:textId="77777777" w:rsidR="00392CF4" w:rsidRPr="000E103C" w:rsidRDefault="00392CF4">
            <w:pPr>
              <w:suppressAutoHyphens w:val="0"/>
              <w:spacing w:after="0" w:line="240" w:lineRule="auto"/>
              <w:jc w:val="center"/>
              <w:rPr>
                <w:rFonts w:cs="Calibri"/>
                <w:b/>
                <w:bCs/>
                <w:color w:val="FFFFFF"/>
                <w:sz w:val="18"/>
                <w:szCs w:val="18"/>
                <w:lang w:val="en-GB" w:eastAsia="en-GB"/>
              </w:rPr>
            </w:pPr>
            <w:r w:rsidRPr="000E103C">
              <w:rPr>
                <w:rFonts w:cs="Calibri"/>
                <w:b/>
                <w:bCs/>
                <w:color w:val="FFFFFF"/>
                <w:sz w:val="18"/>
                <w:szCs w:val="18"/>
                <w:lang w:val="en-GB" w:eastAsia="en-GB"/>
              </w:rPr>
              <w:t>Tramo individual (Q)</w:t>
            </w:r>
          </w:p>
        </w:tc>
      </w:tr>
      <w:tr w:rsidR="00392CF4" w:rsidRPr="000E103C" w14:paraId="397F0A4F"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uto" w:fill="auto"/>
            <w:vAlign w:val="center"/>
            <w:hideMark/>
          </w:tcPr>
          <w:p w14:paraId="7E591EBE"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Q (m3/s)</w:t>
            </w:r>
          </w:p>
        </w:tc>
        <w:tc>
          <w:tcPr>
            <w:tcW w:w="2200" w:type="dxa"/>
            <w:tcBorders>
              <w:top w:val="nil"/>
              <w:left w:val="nil"/>
              <w:bottom w:val="single" w:sz="4" w:space="0" w:color="00778B"/>
              <w:right w:val="single" w:sz="4" w:space="0" w:color="00778B"/>
            </w:tcBorders>
            <w:shd w:val="clear" w:color="auto" w:fill="auto"/>
            <w:noWrap/>
            <w:vAlign w:val="bottom"/>
            <w:hideMark/>
          </w:tcPr>
          <w:p w14:paraId="3BFD5230"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0,01</w:t>
            </w:r>
          </w:p>
        </w:tc>
        <w:tc>
          <w:tcPr>
            <w:tcW w:w="1360" w:type="dxa"/>
            <w:tcBorders>
              <w:top w:val="nil"/>
              <w:left w:val="nil"/>
              <w:bottom w:val="single" w:sz="4" w:space="0" w:color="00778B"/>
              <w:right w:val="single" w:sz="4" w:space="0" w:color="00778B"/>
            </w:tcBorders>
            <w:shd w:val="clear" w:color="auto" w:fill="auto"/>
            <w:noWrap/>
            <w:vAlign w:val="bottom"/>
            <w:hideMark/>
          </w:tcPr>
          <w:p w14:paraId="0046DC53"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0,01</w:t>
            </w:r>
          </w:p>
        </w:tc>
      </w:tr>
      <w:tr w:rsidR="00392CF4" w:rsidRPr="000E103C" w14:paraId="6B2D87F3"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uto" w:fill="auto"/>
            <w:vAlign w:val="center"/>
            <w:hideMark/>
          </w:tcPr>
          <w:p w14:paraId="59BB4E58"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D (m)</w:t>
            </w:r>
          </w:p>
        </w:tc>
        <w:tc>
          <w:tcPr>
            <w:tcW w:w="2200" w:type="dxa"/>
            <w:tcBorders>
              <w:top w:val="nil"/>
              <w:left w:val="nil"/>
              <w:bottom w:val="single" w:sz="4" w:space="0" w:color="00778B"/>
              <w:right w:val="single" w:sz="4" w:space="0" w:color="00778B"/>
            </w:tcBorders>
            <w:shd w:val="clear" w:color="auto" w:fill="auto"/>
            <w:noWrap/>
            <w:vAlign w:val="bottom"/>
            <w:hideMark/>
          </w:tcPr>
          <w:p w14:paraId="01B95F70"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0,102</w:t>
            </w:r>
          </w:p>
        </w:tc>
        <w:tc>
          <w:tcPr>
            <w:tcW w:w="1360" w:type="dxa"/>
            <w:tcBorders>
              <w:top w:val="nil"/>
              <w:left w:val="nil"/>
              <w:bottom w:val="single" w:sz="4" w:space="0" w:color="00778B"/>
              <w:right w:val="single" w:sz="4" w:space="0" w:color="00778B"/>
            </w:tcBorders>
            <w:shd w:val="clear" w:color="auto" w:fill="auto"/>
            <w:noWrap/>
            <w:vAlign w:val="bottom"/>
            <w:hideMark/>
          </w:tcPr>
          <w:p w14:paraId="3F8EFA85"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0,254</w:t>
            </w:r>
          </w:p>
        </w:tc>
      </w:tr>
      <w:tr w:rsidR="00392CF4" w:rsidRPr="000E103C" w14:paraId="18F9D4B9"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uto" w:fill="auto"/>
            <w:vAlign w:val="center"/>
            <w:hideMark/>
          </w:tcPr>
          <w:p w14:paraId="4CC558A2"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Á (m2)</w:t>
            </w:r>
          </w:p>
        </w:tc>
        <w:tc>
          <w:tcPr>
            <w:tcW w:w="2200" w:type="dxa"/>
            <w:tcBorders>
              <w:top w:val="nil"/>
              <w:left w:val="nil"/>
              <w:bottom w:val="single" w:sz="4" w:space="0" w:color="00778B"/>
              <w:right w:val="single" w:sz="4" w:space="0" w:color="00778B"/>
            </w:tcBorders>
            <w:shd w:val="clear" w:color="auto" w:fill="auto"/>
            <w:noWrap/>
            <w:vAlign w:val="bottom"/>
            <w:hideMark/>
          </w:tcPr>
          <w:p w14:paraId="49E6134C"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0,008</w:t>
            </w:r>
          </w:p>
        </w:tc>
        <w:tc>
          <w:tcPr>
            <w:tcW w:w="1360" w:type="dxa"/>
            <w:tcBorders>
              <w:top w:val="nil"/>
              <w:left w:val="nil"/>
              <w:bottom w:val="single" w:sz="4" w:space="0" w:color="00778B"/>
              <w:right w:val="single" w:sz="4" w:space="0" w:color="00778B"/>
            </w:tcBorders>
            <w:shd w:val="clear" w:color="auto" w:fill="auto"/>
            <w:noWrap/>
            <w:vAlign w:val="bottom"/>
            <w:hideMark/>
          </w:tcPr>
          <w:p w14:paraId="1A7F1949"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0,051</w:t>
            </w:r>
          </w:p>
        </w:tc>
      </w:tr>
      <w:tr w:rsidR="00392CF4" w:rsidRPr="000E103C" w14:paraId="197A366A"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uto" w:fill="auto"/>
            <w:vAlign w:val="center"/>
            <w:hideMark/>
          </w:tcPr>
          <w:p w14:paraId="43627075"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velocidad (m/s)</w:t>
            </w:r>
          </w:p>
        </w:tc>
        <w:tc>
          <w:tcPr>
            <w:tcW w:w="2200" w:type="dxa"/>
            <w:tcBorders>
              <w:top w:val="nil"/>
              <w:left w:val="nil"/>
              <w:bottom w:val="single" w:sz="4" w:space="0" w:color="00778B"/>
              <w:right w:val="single" w:sz="4" w:space="0" w:color="00778B"/>
            </w:tcBorders>
            <w:shd w:val="clear" w:color="auto" w:fill="auto"/>
            <w:noWrap/>
            <w:vAlign w:val="bottom"/>
            <w:hideMark/>
          </w:tcPr>
          <w:p w14:paraId="32811BA3"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1,07</w:t>
            </w:r>
          </w:p>
        </w:tc>
        <w:tc>
          <w:tcPr>
            <w:tcW w:w="1360" w:type="dxa"/>
            <w:tcBorders>
              <w:top w:val="nil"/>
              <w:left w:val="nil"/>
              <w:bottom w:val="single" w:sz="4" w:space="0" w:color="00778B"/>
              <w:right w:val="single" w:sz="4" w:space="0" w:color="00778B"/>
            </w:tcBorders>
            <w:shd w:val="clear" w:color="auto" w:fill="auto"/>
            <w:noWrap/>
            <w:vAlign w:val="bottom"/>
            <w:hideMark/>
          </w:tcPr>
          <w:p w14:paraId="1E0DFB9B"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0,17</w:t>
            </w:r>
          </w:p>
        </w:tc>
      </w:tr>
      <w:tr w:rsidR="00392CF4" w:rsidRPr="000E103C" w14:paraId="3F1A7175"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uto" w:fill="auto"/>
            <w:vAlign w:val="center"/>
            <w:hideMark/>
          </w:tcPr>
          <w:p w14:paraId="00863077"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L (m)</w:t>
            </w:r>
          </w:p>
        </w:tc>
        <w:tc>
          <w:tcPr>
            <w:tcW w:w="2200" w:type="dxa"/>
            <w:tcBorders>
              <w:top w:val="nil"/>
              <w:left w:val="nil"/>
              <w:bottom w:val="single" w:sz="4" w:space="0" w:color="00778B"/>
              <w:right w:val="single" w:sz="4" w:space="0" w:color="00778B"/>
            </w:tcBorders>
            <w:shd w:val="clear" w:color="auto" w:fill="auto"/>
            <w:noWrap/>
            <w:vAlign w:val="bottom"/>
            <w:hideMark/>
          </w:tcPr>
          <w:p w14:paraId="36FE024C"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10</w:t>
            </w:r>
          </w:p>
        </w:tc>
        <w:tc>
          <w:tcPr>
            <w:tcW w:w="1360" w:type="dxa"/>
            <w:tcBorders>
              <w:top w:val="nil"/>
              <w:left w:val="nil"/>
              <w:bottom w:val="single" w:sz="4" w:space="0" w:color="00778B"/>
              <w:right w:val="single" w:sz="4" w:space="0" w:color="00778B"/>
            </w:tcBorders>
            <w:shd w:val="clear" w:color="auto" w:fill="auto"/>
            <w:noWrap/>
            <w:vAlign w:val="bottom"/>
            <w:hideMark/>
          </w:tcPr>
          <w:p w14:paraId="49AAF8DF"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80</w:t>
            </w:r>
          </w:p>
        </w:tc>
      </w:tr>
      <w:tr w:rsidR="00392CF4" w:rsidRPr="000E103C" w14:paraId="573D2D26"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uto" w:fill="auto"/>
            <w:vAlign w:val="center"/>
            <w:hideMark/>
          </w:tcPr>
          <w:p w14:paraId="747F654D"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rugosidad</w:t>
            </w:r>
          </w:p>
        </w:tc>
        <w:tc>
          <w:tcPr>
            <w:tcW w:w="2200" w:type="dxa"/>
            <w:tcBorders>
              <w:top w:val="nil"/>
              <w:left w:val="nil"/>
              <w:bottom w:val="single" w:sz="4" w:space="0" w:color="00778B"/>
              <w:right w:val="single" w:sz="4" w:space="0" w:color="00778B"/>
            </w:tcBorders>
            <w:shd w:val="clear" w:color="auto" w:fill="auto"/>
            <w:noWrap/>
            <w:vAlign w:val="bottom"/>
            <w:hideMark/>
          </w:tcPr>
          <w:p w14:paraId="565E25F8"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0,00010</w:t>
            </w:r>
          </w:p>
        </w:tc>
        <w:tc>
          <w:tcPr>
            <w:tcW w:w="1360" w:type="dxa"/>
            <w:tcBorders>
              <w:top w:val="nil"/>
              <w:left w:val="nil"/>
              <w:bottom w:val="single" w:sz="4" w:space="0" w:color="00778B"/>
              <w:right w:val="single" w:sz="4" w:space="0" w:color="00778B"/>
            </w:tcBorders>
            <w:shd w:val="clear" w:color="auto" w:fill="auto"/>
            <w:noWrap/>
            <w:vAlign w:val="bottom"/>
            <w:hideMark/>
          </w:tcPr>
          <w:p w14:paraId="74E3839E" w14:textId="77777777" w:rsidR="00392CF4" w:rsidRPr="000E103C" w:rsidRDefault="00392CF4">
            <w:pPr>
              <w:suppressAutoHyphens w:val="0"/>
              <w:spacing w:after="0" w:line="240" w:lineRule="auto"/>
              <w:jc w:val="center"/>
              <w:rPr>
                <w:rFonts w:cs="Calibri"/>
                <w:sz w:val="18"/>
                <w:szCs w:val="18"/>
                <w:lang w:val="en-GB" w:eastAsia="en-GB"/>
              </w:rPr>
            </w:pPr>
            <w:r w:rsidRPr="000E103C">
              <w:rPr>
                <w:rFonts w:cs="Calibri"/>
                <w:sz w:val="18"/>
                <w:szCs w:val="18"/>
                <w:lang w:val="en-GB" w:eastAsia="en-GB"/>
              </w:rPr>
              <w:t>0,00010</w:t>
            </w:r>
          </w:p>
        </w:tc>
      </w:tr>
      <w:tr w:rsidR="00392CF4" w:rsidRPr="000E103C" w14:paraId="3C249469"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uto" w:fill="auto"/>
            <w:vAlign w:val="center"/>
            <w:hideMark/>
          </w:tcPr>
          <w:p w14:paraId="60F9E23F"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e/D rugosidad relativa</w:t>
            </w:r>
          </w:p>
        </w:tc>
        <w:tc>
          <w:tcPr>
            <w:tcW w:w="2200" w:type="dxa"/>
            <w:tcBorders>
              <w:top w:val="nil"/>
              <w:left w:val="nil"/>
              <w:bottom w:val="single" w:sz="4" w:space="0" w:color="00778B"/>
              <w:right w:val="single" w:sz="4" w:space="0" w:color="00778B"/>
            </w:tcBorders>
            <w:shd w:val="clear" w:color="auto" w:fill="auto"/>
            <w:noWrap/>
            <w:vAlign w:val="bottom"/>
            <w:hideMark/>
          </w:tcPr>
          <w:p w14:paraId="6D6963C0"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0,0010</w:t>
            </w:r>
          </w:p>
        </w:tc>
        <w:tc>
          <w:tcPr>
            <w:tcW w:w="1360" w:type="dxa"/>
            <w:tcBorders>
              <w:top w:val="nil"/>
              <w:left w:val="nil"/>
              <w:bottom w:val="single" w:sz="4" w:space="0" w:color="00778B"/>
              <w:right w:val="single" w:sz="4" w:space="0" w:color="00778B"/>
            </w:tcBorders>
            <w:shd w:val="clear" w:color="auto" w:fill="auto"/>
            <w:noWrap/>
            <w:vAlign w:val="bottom"/>
            <w:hideMark/>
          </w:tcPr>
          <w:p w14:paraId="7F24A6EB"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0,0004</w:t>
            </w:r>
          </w:p>
        </w:tc>
      </w:tr>
      <w:tr w:rsidR="00392CF4" w:rsidRPr="000E103C" w14:paraId="537663F9"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uto" w:fill="auto"/>
            <w:noWrap/>
            <w:vAlign w:val="center"/>
            <w:hideMark/>
          </w:tcPr>
          <w:p w14:paraId="625E508A"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Reynolds</w:t>
            </w:r>
          </w:p>
        </w:tc>
        <w:tc>
          <w:tcPr>
            <w:tcW w:w="2200" w:type="dxa"/>
            <w:tcBorders>
              <w:top w:val="nil"/>
              <w:left w:val="nil"/>
              <w:bottom w:val="single" w:sz="4" w:space="0" w:color="00778B"/>
              <w:right w:val="single" w:sz="4" w:space="0" w:color="00778B"/>
            </w:tcBorders>
            <w:shd w:val="clear" w:color="auto" w:fill="auto"/>
            <w:noWrap/>
            <w:vAlign w:val="bottom"/>
            <w:hideMark/>
          </w:tcPr>
          <w:p w14:paraId="5744BA83"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1,1E+05</w:t>
            </w:r>
          </w:p>
        </w:tc>
        <w:tc>
          <w:tcPr>
            <w:tcW w:w="1360" w:type="dxa"/>
            <w:tcBorders>
              <w:top w:val="nil"/>
              <w:left w:val="nil"/>
              <w:bottom w:val="single" w:sz="4" w:space="0" w:color="00778B"/>
              <w:right w:val="single" w:sz="4" w:space="0" w:color="00778B"/>
            </w:tcBorders>
            <w:shd w:val="clear" w:color="auto" w:fill="auto"/>
            <w:noWrap/>
            <w:vAlign w:val="bottom"/>
            <w:hideMark/>
          </w:tcPr>
          <w:p w14:paraId="02B42184"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4,3E+04</w:t>
            </w:r>
          </w:p>
        </w:tc>
      </w:tr>
      <w:tr w:rsidR="00392CF4" w:rsidRPr="000E103C" w14:paraId="302F1312"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uto" w:fill="auto"/>
            <w:noWrap/>
            <w:vAlign w:val="center"/>
            <w:hideMark/>
          </w:tcPr>
          <w:p w14:paraId="7FE628F0"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f calculado</w:t>
            </w:r>
          </w:p>
        </w:tc>
        <w:tc>
          <w:tcPr>
            <w:tcW w:w="2200" w:type="dxa"/>
            <w:tcBorders>
              <w:top w:val="nil"/>
              <w:left w:val="nil"/>
              <w:bottom w:val="single" w:sz="4" w:space="0" w:color="00778B"/>
              <w:right w:val="single" w:sz="4" w:space="0" w:color="00778B"/>
            </w:tcBorders>
            <w:shd w:val="clear" w:color="auto" w:fill="auto"/>
            <w:noWrap/>
            <w:vAlign w:val="bottom"/>
            <w:hideMark/>
          </w:tcPr>
          <w:p w14:paraId="3BBD7C18"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0,02196</w:t>
            </w:r>
          </w:p>
        </w:tc>
        <w:tc>
          <w:tcPr>
            <w:tcW w:w="1360" w:type="dxa"/>
            <w:tcBorders>
              <w:top w:val="nil"/>
              <w:left w:val="nil"/>
              <w:bottom w:val="single" w:sz="4" w:space="0" w:color="00778B"/>
              <w:right w:val="single" w:sz="4" w:space="0" w:color="00778B"/>
            </w:tcBorders>
            <w:shd w:val="clear" w:color="auto" w:fill="auto"/>
            <w:noWrap/>
            <w:vAlign w:val="bottom"/>
            <w:hideMark/>
          </w:tcPr>
          <w:p w14:paraId="6F4E76C3"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0,02282</w:t>
            </w:r>
          </w:p>
        </w:tc>
      </w:tr>
      <w:tr w:rsidR="00392CF4" w:rsidRPr="000E103C" w14:paraId="7F379587"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uto" w:fill="auto"/>
            <w:noWrap/>
            <w:vAlign w:val="center"/>
            <w:hideMark/>
          </w:tcPr>
          <w:p w14:paraId="18FB79AD"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K total</w:t>
            </w:r>
          </w:p>
        </w:tc>
        <w:tc>
          <w:tcPr>
            <w:tcW w:w="2200" w:type="dxa"/>
            <w:tcBorders>
              <w:top w:val="nil"/>
              <w:left w:val="nil"/>
              <w:bottom w:val="single" w:sz="4" w:space="0" w:color="00778B"/>
              <w:right w:val="single" w:sz="4" w:space="0" w:color="00778B"/>
            </w:tcBorders>
            <w:shd w:val="clear" w:color="auto" w:fill="auto"/>
            <w:noWrap/>
            <w:vAlign w:val="bottom"/>
            <w:hideMark/>
          </w:tcPr>
          <w:p w14:paraId="0277970D"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10,00</w:t>
            </w:r>
          </w:p>
        </w:tc>
        <w:tc>
          <w:tcPr>
            <w:tcW w:w="1360" w:type="dxa"/>
            <w:tcBorders>
              <w:top w:val="nil"/>
              <w:left w:val="nil"/>
              <w:bottom w:val="single" w:sz="4" w:space="0" w:color="00778B"/>
              <w:right w:val="single" w:sz="4" w:space="0" w:color="00778B"/>
            </w:tcBorders>
            <w:shd w:val="clear" w:color="auto" w:fill="auto"/>
            <w:noWrap/>
            <w:vAlign w:val="bottom"/>
            <w:hideMark/>
          </w:tcPr>
          <w:p w14:paraId="40EA7FDA" w14:textId="77777777" w:rsidR="00392CF4" w:rsidRPr="000E103C" w:rsidRDefault="00392CF4">
            <w:pPr>
              <w:suppressAutoHyphens w:val="0"/>
              <w:spacing w:after="0" w:line="240" w:lineRule="auto"/>
              <w:jc w:val="center"/>
              <w:rPr>
                <w:rFonts w:cs="Calibri"/>
                <w:color w:val="000000"/>
                <w:sz w:val="18"/>
                <w:szCs w:val="18"/>
                <w:lang w:val="en-GB" w:eastAsia="en-GB"/>
              </w:rPr>
            </w:pPr>
            <w:r w:rsidRPr="000E103C">
              <w:rPr>
                <w:rFonts w:cs="Calibri"/>
                <w:color w:val="000000"/>
                <w:sz w:val="18"/>
                <w:szCs w:val="18"/>
                <w:lang w:val="en-GB" w:eastAsia="en-GB"/>
              </w:rPr>
              <w:t>15,00</w:t>
            </w:r>
          </w:p>
        </w:tc>
      </w:tr>
      <w:tr w:rsidR="00392CF4" w:rsidRPr="000E103C" w14:paraId="2AE15316"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9D18E" w:fill="BFBFBF"/>
            <w:vAlign w:val="center"/>
            <w:hideMark/>
          </w:tcPr>
          <w:p w14:paraId="127049E4" w14:textId="77777777" w:rsidR="00392CF4" w:rsidRPr="000E103C" w:rsidRDefault="00392CF4">
            <w:pPr>
              <w:suppressAutoHyphens w:val="0"/>
              <w:spacing w:after="0" w:line="240" w:lineRule="auto"/>
              <w:jc w:val="center"/>
              <w:rPr>
                <w:rFonts w:cs="Calibri"/>
                <w:b/>
                <w:bCs/>
                <w:color w:val="000000"/>
                <w:sz w:val="18"/>
                <w:szCs w:val="18"/>
                <w:lang w:val="en-GB" w:eastAsia="en-GB"/>
              </w:rPr>
            </w:pPr>
            <w:r w:rsidRPr="000E103C">
              <w:rPr>
                <w:rFonts w:cs="Calibri"/>
                <w:b/>
                <w:bCs/>
                <w:color w:val="000000"/>
                <w:sz w:val="18"/>
                <w:szCs w:val="18"/>
                <w:lang w:val="en-GB" w:eastAsia="en-GB"/>
              </w:rPr>
              <w:t>hf (m) TOTAL DISTRIBUIDA</w:t>
            </w:r>
          </w:p>
        </w:tc>
        <w:tc>
          <w:tcPr>
            <w:tcW w:w="2200" w:type="dxa"/>
            <w:tcBorders>
              <w:top w:val="nil"/>
              <w:left w:val="nil"/>
              <w:bottom w:val="single" w:sz="4" w:space="0" w:color="00778B"/>
              <w:right w:val="single" w:sz="4" w:space="0" w:color="00778B"/>
            </w:tcBorders>
            <w:shd w:val="clear" w:color="A9D18E" w:fill="BFBFBF"/>
            <w:noWrap/>
            <w:vAlign w:val="bottom"/>
            <w:hideMark/>
          </w:tcPr>
          <w:p w14:paraId="78CF6E64" w14:textId="77777777" w:rsidR="00392CF4" w:rsidRPr="000E103C" w:rsidRDefault="00392CF4">
            <w:pPr>
              <w:suppressAutoHyphens w:val="0"/>
              <w:spacing w:after="0" w:line="240" w:lineRule="auto"/>
              <w:jc w:val="center"/>
              <w:rPr>
                <w:rFonts w:cs="Calibri"/>
                <w:b/>
                <w:bCs/>
                <w:color w:val="000000"/>
                <w:sz w:val="18"/>
                <w:szCs w:val="18"/>
                <w:lang w:val="en-GB" w:eastAsia="en-GB"/>
              </w:rPr>
            </w:pPr>
            <w:r w:rsidRPr="000E103C">
              <w:rPr>
                <w:rFonts w:cs="Calibri"/>
                <w:b/>
                <w:bCs/>
                <w:color w:val="000000"/>
                <w:sz w:val="18"/>
                <w:szCs w:val="18"/>
                <w:lang w:val="en-GB" w:eastAsia="en-GB"/>
              </w:rPr>
              <w:t>0,126</w:t>
            </w:r>
          </w:p>
        </w:tc>
        <w:tc>
          <w:tcPr>
            <w:tcW w:w="1360" w:type="dxa"/>
            <w:tcBorders>
              <w:top w:val="nil"/>
              <w:left w:val="nil"/>
              <w:bottom w:val="single" w:sz="4" w:space="0" w:color="00778B"/>
              <w:right w:val="single" w:sz="4" w:space="0" w:color="00778B"/>
            </w:tcBorders>
            <w:shd w:val="clear" w:color="A9D18E" w:fill="BFBFBF"/>
            <w:noWrap/>
            <w:vAlign w:val="bottom"/>
            <w:hideMark/>
          </w:tcPr>
          <w:p w14:paraId="48CAE5DE" w14:textId="77777777" w:rsidR="00392CF4" w:rsidRPr="000E103C" w:rsidRDefault="00392CF4">
            <w:pPr>
              <w:suppressAutoHyphens w:val="0"/>
              <w:spacing w:after="0" w:line="240" w:lineRule="auto"/>
              <w:jc w:val="center"/>
              <w:rPr>
                <w:rFonts w:cs="Calibri"/>
                <w:b/>
                <w:bCs/>
                <w:color w:val="000000"/>
                <w:sz w:val="18"/>
                <w:szCs w:val="18"/>
                <w:lang w:val="en-GB" w:eastAsia="en-GB"/>
              </w:rPr>
            </w:pPr>
            <w:r w:rsidRPr="000E103C">
              <w:rPr>
                <w:rFonts w:cs="Calibri"/>
                <w:b/>
                <w:bCs/>
                <w:color w:val="000000"/>
                <w:sz w:val="18"/>
                <w:szCs w:val="18"/>
                <w:lang w:val="en-GB" w:eastAsia="en-GB"/>
              </w:rPr>
              <w:t>0,011</w:t>
            </w:r>
          </w:p>
        </w:tc>
      </w:tr>
      <w:tr w:rsidR="00392CF4" w:rsidRPr="000E103C" w14:paraId="6D89E075"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A9D18E" w:fill="BFBFBF"/>
            <w:vAlign w:val="center"/>
            <w:hideMark/>
          </w:tcPr>
          <w:p w14:paraId="213D39E0" w14:textId="77777777" w:rsidR="00392CF4" w:rsidRPr="000E103C" w:rsidRDefault="00392CF4">
            <w:pPr>
              <w:suppressAutoHyphens w:val="0"/>
              <w:spacing w:after="0" w:line="240" w:lineRule="auto"/>
              <w:jc w:val="center"/>
              <w:rPr>
                <w:rFonts w:cs="Calibri"/>
                <w:b/>
                <w:bCs/>
                <w:color w:val="000000"/>
                <w:sz w:val="18"/>
                <w:szCs w:val="18"/>
                <w:lang w:val="en-GB" w:eastAsia="en-GB"/>
              </w:rPr>
            </w:pPr>
            <w:r w:rsidRPr="000E103C">
              <w:rPr>
                <w:rFonts w:cs="Calibri"/>
                <w:b/>
                <w:bCs/>
                <w:color w:val="000000"/>
                <w:sz w:val="18"/>
                <w:szCs w:val="18"/>
                <w:lang w:val="en-GB" w:eastAsia="en-GB"/>
              </w:rPr>
              <w:t>hf (m) TOTAL localizada</w:t>
            </w:r>
          </w:p>
        </w:tc>
        <w:tc>
          <w:tcPr>
            <w:tcW w:w="2200" w:type="dxa"/>
            <w:tcBorders>
              <w:top w:val="nil"/>
              <w:left w:val="nil"/>
              <w:bottom w:val="single" w:sz="4" w:space="0" w:color="00778B"/>
              <w:right w:val="single" w:sz="4" w:space="0" w:color="00778B"/>
            </w:tcBorders>
            <w:shd w:val="clear" w:color="A9D18E" w:fill="BFBFBF"/>
            <w:noWrap/>
            <w:vAlign w:val="bottom"/>
            <w:hideMark/>
          </w:tcPr>
          <w:p w14:paraId="44E219C5" w14:textId="77777777" w:rsidR="00392CF4" w:rsidRPr="000E103C" w:rsidRDefault="00392CF4">
            <w:pPr>
              <w:suppressAutoHyphens w:val="0"/>
              <w:spacing w:after="0" w:line="240" w:lineRule="auto"/>
              <w:jc w:val="center"/>
              <w:rPr>
                <w:rFonts w:cs="Calibri"/>
                <w:b/>
                <w:bCs/>
                <w:color w:val="000000"/>
                <w:sz w:val="18"/>
                <w:szCs w:val="18"/>
                <w:lang w:val="en-GB" w:eastAsia="en-GB"/>
              </w:rPr>
            </w:pPr>
            <w:r w:rsidRPr="000E103C">
              <w:rPr>
                <w:rFonts w:cs="Calibri"/>
                <w:b/>
                <w:bCs/>
                <w:color w:val="000000"/>
                <w:sz w:val="18"/>
                <w:szCs w:val="18"/>
                <w:lang w:val="en-GB" w:eastAsia="en-GB"/>
              </w:rPr>
              <w:t>0,582</w:t>
            </w:r>
          </w:p>
        </w:tc>
        <w:tc>
          <w:tcPr>
            <w:tcW w:w="1360" w:type="dxa"/>
            <w:tcBorders>
              <w:top w:val="nil"/>
              <w:left w:val="nil"/>
              <w:bottom w:val="single" w:sz="4" w:space="0" w:color="00778B"/>
              <w:right w:val="single" w:sz="4" w:space="0" w:color="00778B"/>
            </w:tcBorders>
            <w:shd w:val="clear" w:color="A9D18E" w:fill="BFBFBF"/>
            <w:noWrap/>
            <w:vAlign w:val="bottom"/>
            <w:hideMark/>
          </w:tcPr>
          <w:p w14:paraId="31037AC7" w14:textId="77777777" w:rsidR="00392CF4" w:rsidRPr="000E103C" w:rsidRDefault="00392CF4">
            <w:pPr>
              <w:suppressAutoHyphens w:val="0"/>
              <w:spacing w:after="0" w:line="240" w:lineRule="auto"/>
              <w:jc w:val="center"/>
              <w:rPr>
                <w:rFonts w:cs="Calibri"/>
                <w:b/>
                <w:bCs/>
                <w:color w:val="000000"/>
                <w:sz w:val="18"/>
                <w:szCs w:val="18"/>
                <w:lang w:val="en-GB" w:eastAsia="en-GB"/>
              </w:rPr>
            </w:pPr>
            <w:r w:rsidRPr="000E103C">
              <w:rPr>
                <w:rFonts w:cs="Calibri"/>
                <w:b/>
                <w:bCs/>
                <w:color w:val="000000"/>
                <w:sz w:val="18"/>
                <w:szCs w:val="18"/>
                <w:lang w:val="en-GB" w:eastAsia="en-GB"/>
              </w:rPr>
              <w:t>0,022</w:t>
            </w:r>
          </w:p>
        </w:tc>
      </w:tr>
      <w:tr w:rsidR="00392CF4" w:rsidRPr="000E103C" w14:paraId="343C241E" w14:textId="77777777">
        <w:trPr>
          <w:trHeight w:val="283"/>
          <w:jc w:val="center"/>
        </w:trPr>
        <w:tc>
          <w:tcPr>
            <w:tcW w:w="3056" w:type="dxa"/>
            <w:tcBorders>
              <w:top w:val="nil"/>
              <w:left w:val="single" w:sz="4" w:space="0" w:color="00778B"/>
              <w:bottom w:val="single" w:sz="4" w:space="0" w:color="00778B"/>
              <w:right w:val="single" w:sz="4" w:space="0" w:color="00778B"/>
            </w:tcBorders>
            <w:shd w:val="clear" w:color="008080" w:fill="00778B"/>
            <w:noWrap/>
            <w:vAlign w:val="center"/>
            <w:hideMark/>
          </w:tcPr>
          <w:p w14:paraId="5D74E33C" w14:textId="77777777" w:rsidR="00392CF4" w:rsidRPr="000E103C" w:rsidRDefault="00392CF4">
            <w:pPr>
              <w:suppressAutoHyphens w:val="0"/>
              <w:spacing w:after="0" w:line="240" w:lineRule="auto"/>
              <w:jc w:val="center"/>
              <w:rPr>
                <w:rFonts w:cs="Calibri"/>
                <w:b/>
                <w:bCs/>
                <w:color w:val="FFFFFF"/>
                <w:sz w:val="18"/>
                <w:szCs w:val="18"/>
                <w:lang w:val="en-GB" w:eastAsia="en-GB"/>
              </w:rPr>
            </w:pPr>
            <w:r w:rsidRPr="000E103C">
              <w:rPr>
                <w:rFonts w:cs="Calibri"/>
                <w:b/>
                <w:bCs/>
                <w:color w:val="FFFFFF"/>
                <w:sz w:val="18"/>
                <w:szCs w:val="18"/>
                <w:lang w:val="en-GB" w:eastAsia="en-GB"/>
              </w:rPr>
              <w:t>ΔH TOTAL</w:t>
            </w:r>
          </w:p>
        </w:tc>
        <w:tc>
          <w:tcPr>
            <w:tcW w:w="2200" w:type="dxa"/>
            <w:tcBorders>
              <w:top w:val="nil"/>
              <w:left w:val="nil"/>
              <w:bottom w:val="single" w:sz="4" w:space="0" w:color="00778B"/>
              <w:right w:val="single" w:sz="4" w:space="0" w:color="00778B"/>
            </w:tcBorders>
            <w:shd w:val="clear" w:color="008080" w:fill="00778B"/>
            <w:noWrap/>
            <w:vAlign w:val="center"/>
            <w:hideMark/>
          </w:tcPr>
          <w:p w14:paraId="683E6304" w14:textId="77777777" w:rsidR="00392CF4" w:rsidRPr="000E103C" w:rsidRDefault="00392CF4">
            <w:pPr>
              <w:suppressAutoHyphens w:val="0"/>
              <w:spacing w:after="0" w:line="240" w:lineRule="auto"/>
              <w:jc w:val="center"/>
              <w:rPr>
                <w:rFonts w:cs="Calibri"/>
                <w:b/>
                <w:bCs/>
                <w:color w:val="FFFFFF"/>
                <w:sz w:val="18"/>
                <w:szCs w:val="18"/>
                <w:lang w:val="en-GB" w:eastAsia="en-GB"/>
              </w:rPr>
            </w:pPr>
            <w:r w:rsidRPr="000E103C">
              <w:rPr>
                <w:rFonts w:cs="Calibri"/>
                <w:b/>
                <w:bCs/>
                <w:color w:val="FFFFFF"/>
                <w:sz w:val="18"/>
                <w:szCs w:val="18"/>
                <w:lang w:val="en-GB" w:eastAsia="en-GB"/>
              </w:rPr>
              <w:t>0,71</w:t>
            </w:r>
          </w:p>
        </w:tc>
        <w:tc>
          <w:tcPr>
            <w:tcW w:w="1360" w:type="dxa"/>
            <w:tcBorders>
              <w:top w:val="nil"/>
              <w:left w:val="nil"/>
              <w:bottom w:val="single" w:sz="4" w:space="0" w:color="00778B"/>
              <w:right w:val="single" w:sz="4" w:space="0" w:color="00778B"/>
            </w:tcBorders>
            <w:shd w:val="clear" w:color="008080" w:fill="00778B"/>
            <w:noWrap/>
            <w:vAlign w:val="center"/>
            <w:hideMark/>
          </w:tcPr>
          <w:p w14:paraId="3C6971B6" w14:textId="77777777" w:rsidR="00392CF4" w:rsidRPr="000E103C" w:rsidRDefault="00392CF4">
            <w:pPr>
              <w:suppressAutoHyphens w:val="0"/>
              <w:spacing w:after="0" w:line="240" w:lineRule="auto"/>
              <w:jc w:val="center"/>
              <w:rPr>
                <w:rFonts w:cs="Calibri"/>
                <w:b/>
                <w:bCs/>
                <w:color w:val="FFFFFF"/>
                <w:sz w:val="18"/>
                <w:szCs w:val="18"/>
                <w:lang w:val="en-GB" w:eastAsia="en-GB"/>
              </w:rPr>
            </w:pPr>
            <w:r w:rsidRPr="000E103C">
              <w:rPr>
                <w:rFonts w:cs="Calibri"/>
                <w:b/>
                <w:bCs/>
                <w:color w:val="FFFFFF"/>
                <w:sz w:val="18"/>
                <w:szCs w:val="18"/>
                <w:lang w:val="en-GB" w:eastAsia="en-GB"/>
              </w:rPr>
              <w:t>0,03</w:t>
            </w:r>
          </w:p>
        </w:tc>
      </w:tr>
    </w:tbl>
    <w:p w14:paraId="024253F1" w14:textId="77777777" w:rsidR="00392CF4" w:rsidRDefault="00392CF4" w:rsidP="00392CF4">
      <w:pPr>
        <w:rPr>
          <w:lang w:val="es-MX" w:eastAsia="es-UY"/>
        </w:rPr>
      </w:pPr>
    </w:p>
    <w:p w14:paraId="459AEB24" w14:textId="77777777" w:rsidR="00392CF4" w:rsidRDefault="00392CF4" w:rsidP="00392CF4">
      <w:pPr>
        <w:rPr>
          <w:lang w:val="es-MX" w:eastAsia="es-UY"/>
        </w:rPr>
      </w:pPr>
      <w:r>
        <w:rPr>
          <w:lang w:val="es-MX" w:eastAsia="es-UY"/>
        </w:rPr>
        <w:t xml:space="preserve">Dado que la UPA se encuentra a cota +2,5 en la base inferior, se verifica la descarga de ambos. </w:t>
      </w:r>
    </w:p>
    <w:p w14:paraId="089B18EE" w14:textId="77777777" w:rsidR="00824B3A" w:rsidRDefault="00824B3A" w:rsidP="00392CF4">
      <w:pPr>
        <w:rPr>
          <w:lang w:val="es-MX" w:eastAsia="es-UY"/>
        </w:rPr>
      </w:pPr>
    </w:p>
    <w:p w14:paraId="633B8C76" w14:textId="77777777" w:rsidR="00392CF4" w:rsidRDefault="00392CF4" w:rsidP="006C2399">
      <w:pPr>
        <w:pStyle w:val="Ttulo2"/>
      </w:pPr>
      <w:bookmarkStart w:id="31" w:name="_Toc137979285"/>
      <w:bookmarkStart w:id="32" w:name="_Toc168910851"/>
      <w:r>
        <w:t>Tanque de ecualización</w:t>
      </w:r>
      <w:bookmarkEnd w:id="31"/>
      <w:bookmarkEnd w:id="32"/>
    </w:p>
    <w:p w14:paraId="7E88672D" w14:textId="7E73FEE7" w:rsidR="00392CF4" w:rsidRDefault="00392CF4" w:rsidP="00392CF4">
      <w:pPr>
        <w:rPr>
          <w:lang w:val="es-MX" w:eastAsia="es-UY"/>
        </w:rPr>
      </w:pPr>
      <w:r>
        <w:rPr>
          <w:lang w:val="es-MX" w:eastAsia="es-UY"/>
        </w:rPr>
        <w:t>El tanque de ecualización se construirá como un pozo de bombeo. El mismo tiene por objetivo realizar una mezcla de las aguas de desagüe de la planta, asegurando una correcta homogenización de la carga</w:t>
      </w:r>
      <w:r w:rsidR="00CA58DD">
        <w:rPr>
          <w:lang w:val="es-MX" w:eastAsia="es-UY"/>
        </w:rPr>
        <w:t xml:space="preserve"> química</w:t>
      </w:r>
      <w:r>
        <w:rPr>
          <w:lang w:val="es-MX" w:eastAsia="es-UY"/>
        </w:rPr>
        <w:t xml:space="preserve">, de manera de asegurar que el efluente es apto para vertido a cauce de agua cumpliendo con los estándares de vertido correspondientes del Decreto 253/79. </w:t>
      </w:r>
    </w:p>
    <w:p w14:paraId="51EB2128" w14:textId="567AB524" w:rsidR="00392CF4" w:rsidRDefault="00392CF4" w:rsidP="00392CF4">
      <w:pPr>
        <w:rPr>
          <w:lang w:val="es-MX" w:eastAsia="es-UY"/>
        </w:rPr>
      </w:pPr>
      <w:r>
        <w:rPr>
          <w:lang w:val="es-MX" w:eastAsia="es-UY"/>
        </w:rPr>
        <w:t xml:space="preserve">La experiencia en otras plantas de OSE muestra que la mezcla de aguas de desagüe de las usinas de tratamiento de agua potable del estilo de la proyectada, son aptas para el vertido a cauce de agua, previa ecualización. </w:t>
      </w:r>
    </w:p>
    <w:p w14:paraId="4463E674" w14:textId="77777777" w:rsidR="00392CF4" w:rsidRDefault="00392CF4" w:rsidP="00392CF4">
      <w:pPr>
        <w:rPr>
          <w:lang w:val="es-MX" w:eastAsia="es-UY"/>
        </w:rPr>
      </w:pPr>
      <w:r>
        <w:rPr>
          <w:lang w:val="es-MX" w:eastAsia="es-UY"/>
        </w:rPr>
        <w:t>Al tanque se conducirán:</w:t>
      </w:r>
    </w:p>
    <w:p w14:paraId="478CD1B2" w14:textId="77777777" w:rsidR="00392CF4" w:rsidRDefault="00392CF4" w:rsidP="00392CF4">
      <w:pPr>
        <w:pStyle w:val="Prrafodelista"/>
        <w:numPr>
          <w:ilvl w:val="0"/>
          <w:numId w:val="8"/>
        </w:numPr>
        <w:rPr>
          <w:lang w:val="es-MX" w:eastAsia="es-UY"/>
        </w:rPr>
      </w:pPr>
      <w:r>
        <w:rPr>
          <w:lang w:val="es-MX" w:eastAsia="es-UY"/>
        </w:rPr>
        <w:t xml:space="preserve">Agua de lavado de filtros </w:t>
      </w:r>
    </w:p>
    <w:p w14:paraId="0055868A" w14:textId="77777777" w:rsidR="00392CF4" w:rsidRDefault="00392CF4" w:rsidP="00392CF4">
      <w:pPr>
        <w:pStyle w:val="Prrafodelista"/>
        <w:numPr>
          <w:ilvl w:val="0"/>
          <w:numId w:val="8"/>
        </w:numPr>
        <w:rPr>
          <w:lang w:val="es-MX" w:eastAsia="es-UY"/>
        </w:rPr>
      </w:pPr>
      <w:r>
        <w:rPr>
          <w:lang w:val="es-MX" w:eastAsia="es-UY"/>
        </w:rPr>
        <w:t>Agua de filtrado a desagüe</w:t>
      </w:r>
    </w:p>
    <w:p w14:paraId="6C170CAF" w14:textId="77777777" w:rsidR="00392CF4" w:rsidRDefault="00392CF4" w:rsidP="00392CF4">
      <w:pPr>
        <w:pStyle w:val="Prrafodelista"/>
        <w:numPr>
          <w:ilvl w:val="0"/>
          <w:numId w:val="8"/>
        </w:numPr>
        <w:rPr>
          <w:lang w:val="es-MX" w:eastAsia="es-UY"/>
        </w:rPr>
      </w:pPr>
      <w:r>
        <w:rPr>
          <w:lang w:val="es-MX" w:eastAsia="es-UY"/>
        </w:rPr>
        <w:t>Sobrenadante de espesadores</w:t>
      </w:r>
    </w:p>
    <w:p w14:paraId="4B4E8A63" w14:textId="77777777" w:rsidR="00392CF4" w:rsidRPr="00185E9C" w:rsidRDefault="00392CF4" w:rsidP="00392CF4">
      <w:pPr>
        <w:pStyle w:val="Prrafodelista"/>
        <w:numPr>
          <w:ilvl w:val="0"/>
          <w:numId w:val="8"/>
        </w:numPr>
        <w:rPr>
          <w:lang w:val="es-MX" w:eastAsia="es-UY"/>
        </w:rPr>
      </w:pPr>
      <w:r>
        <w:rPr>
          <w:lang w:val="es-MX" w:eastAsia="es-UY"/>
        </w:rPr>
        <w:t>Escurrimiento de geotubos</w:t>
      </w:r>
    </w:p>
    <w:p w14:paraId="1F1FE716" w14:textId="77777777" w:rsidR="00392CF4" w:rsidRDefault="00392CF4" w:rsidP="00392CF4">
      <w:pPr>
        <w:rPr>
          <w:lang w:val="es-MX" w:eastAsia="es-UY"/>
        </w:rPr>
      </w:pPr>
      <w:r>
        <w:rPr>
          <w:lang w:val="es-MX" w:eastAsia="es-UY"/>
        </w:rPr>
        <w:t xml:space="preserve">El tanque contará con un equipo de bombeo que impulsará el agua hacia aguas abajo del dique de la presa de Paso Severino. </w:t>
      </w:r>
    </w:p>
    <w:p w14:paraId="25F0F8C8" w14:textId="77777777" w:rsidR="00392CF4" w:rsidRDefault="00392CF4" w:rsidP="00392CF4">
      <w:pPr>
        <w:rPr>
          <w:lang w:val="es-MX" w:eastAsia="es-UY"/>
        </w:rPr>
      </w:pPr>
      <w:r>
        <w:rPr>
          <w:lang w:val="es-MX" w:eastAsia="es-UY"/>
        </w:rPr>
        <w:t>El tanque se dimensiona de manera tal de tener capacidad para alojar el volumen equivalente a dos lavados de filtros. El volumen total del pozo es de 70m</w:t>
      </w:r>
      <w:r w:rsidRPr="006E1E10">
        <w:rPr>
          <w:vertAlign w:val="superscript"/>
          <w:lang w:val="es-MX" w:eastAsia="es-UY"/>
        </w:rPr>
        <w:t>3</w:t>
      </w:r>
      <w:r>
        <w:rPr>
          <w:lang w:val="es-MX" w:eastAsia="es-UY"/>
        </w:rPr>
        <w:t>, se plantea circular de 8 metros de diámetro. Se recuerda que el lavado de filtros tiene un volumen de 31 m</w:t>
      </w:r>
      <w:r w:rsidRPr="00185E9C">
        <w:rPr>
          <w:vertAlign w:val="superscript"/>
          <w:lang w:val="es-MX" w:eastAsia="es-UY"/>
        </w:rPr>
        <w:t>3</w:t>
      </w:r>
      <w:r>
        <w:rPr>
          <w:lang w:val="es-MX" w:eastAsia="es-UY"/>
        </w:rPr>
        <w:t>, y el primer filtrado a desagüe de aproximadamente 3 m</w:t>
      </w:r>
      <w:r w:rsidRPr="00185E9C">
        <w:rPr>
          <w:vertAlign w:val="superscript"/>
          <w:lang w:val="es-MX" w:eastAsia="es-UY"/>
        </w:rPr>
        <w:t>3</w:t>
      </w:r>
      <w:r>
        <w:rPr>
          <w:lang w:val="es-MX" w:eastAsia="es-UY"/>
        </w:rPr>
        <w:t>. Se plantea el pozo de 70m</w:t>
      </w:r>
      <w:r w:rsidRPr="00185E9C">
        <w:rPr>
          <w:vertAlign w:val="superscript"/>
          <w:lang w:val="es-MX" w:eastAsia="es-UY"/>
        </w:rPr>
        <w:t>3</w:t>
      </w:r>
      <w:r>
        <w:rPr>
          <w:lang w:val="es-MX" w:eastAsia="es-UY"/>
        </w:rPr>
        <w:t xml:space="preserve"> para tener capacidad de recibir dos lavados consecutivos. </w:t>
      </w:r>
    </w:p>
    <w:p w14:paraId="2884D691" w14:textId="77777777" w:rsidR="00392CF4" w:rsidRDefault="00392CF4" w:rsidP="00392CF4">
      <w:pPr>
        <w:rPr>
          <w:lang w:val="es-MX" w:eastAsia="es-UY"/>
        </w:rPr>
      </w:pPr>
      <w:r>
        <w:rPr>
          <w:lang w:val="es-MX" w:eastAsia="es-UY"/>
        </w:rPr>
        <w:t>El bombeo se dimensiona de manera de lograr un vaciado en 3 horas, con lo que el caudal de bombeo es de 23m</w:t>
      </w:r>
      <w:r w:rsidRPr="006E1E10">
        <w:rPr>
          <w:vertAlign w:val="superscript"/>
          <w:lang w:val="es-MX" w:eastAsia="es-UY"/>
        </w:rPr>
        <w:t>3</w:t>
      </w:r>
      <w:r>
        <w:rPr>
          <w:lang w:val="es-MX" w:eastAsia="es-UY"/>
        </w:rPr>
        <w:t xml:space="preserve">/h. </w:t>
      </w:r>
    </w:p>
    <w:p w14:paraId="0B283E36" w14:textId="5723BE47" w:rsidR="00392CF4" w:rsidRDefault="00392CF4" w:rsidP="00392CF4">
      <w:pPr>
        <w:rPr>
          <w:lang w:val="es-MX" w:eastAsia="es-UY"/>
        </w:rPr>
      </w:pPr>
      <w:r>
        <w:rPr>
          <w:lang w:val="es-MX" w:eastAsia="es-UY"/>
        </w:rPr>
        <w:t xml:space="preserve">La impulsión tendrá una longitud total aproximada de 600 m, </w:t>
      </w:r>
      <w:r w:rsidRPr="007F1BAA">
        <w:rPr>
          <w:lang w:val="es-MX" w:eastAsia="es-UY"/>
        </w:rPr>
        <w:t xml:space="preserve">de los cuales los primeros </w:t>
      </w:r>
      <w:r w:rsidR="007F1BAA" w:rsidRPr="007F1BAA">
        <w:rPr>
          <w:lang w:val="es-MX" w:eastAsia="es-UY"/>
        </w:rPr>
        <w:t>7</w:t>
      </w:r>
      <w:r w:rsidRPr="007F1BAA">
        <w:rPr>
          <w:lang w:val="es-MX" w:eastAsia="es-UY"/>
        </w:rPr>
        <w:t xml:space="preserve">0 m serán por impulsión </w:t>
      </w:r>
      <w:r w:rsidR="005C328A" w:rsidRPr="007F1BAA">
        <w:rPr>
          <w:lang w:val="es-MX" w:eastAsia="es-UY"/>
        </w:rPr>
        <w:t xml:space="preserve">en </w:t>
      </w:r>
      <w:r w:rsidR="00D9249F">
        <w:rPr>
          <w:lang w:val="es-MX" w:eastAsia="es-UY"/>
        </w:rPr>
        <w:t>PEAD Ø</w:t>
      </w:r>
      <w:r w:rsidR="005C328A" w:rsidRPr="007F1BAA">
        <w:rPr>
          <w:lang w:val="es-MX" w:eastAsia="es-UY"/>
        </w:rPr>
        <w:t xml:space="preserve"> 75 mm </w:t>
      </w:r>
      <w:r w:rsidRPr="007F1BAA">
        <w:rPr>
          <w:lang w:val="es-MX" w:eastAsia="es-UY"/>
        </w:rPr>
        <w:t>y luego el flujo seguirá por gravedad</w:t>
      </w:r>
      <w:r w:rsidR="005C328A">
        <w:rPr>
          <w:lang w:val="es-MX" w:eastAsia="es-UY"/>
        </w:rPr>
        <w:t xml:space="preserve"> en</w:t>
      </w:r>
      <w:r>
        <w:rPr>
          <w:lang w:val="es-MX" w:eastAsia="es-UY"/>
        </w:rPr>
        <w:t xml:space="preserve"> tubería </w:t>
      </w:r>
      <w:r w:rsidR="005C328A">
        <w:rPr>
          <w:lang w:val="es-MX" w:eastAsia="es-UY"/>
        </w:rPr>
        <w:t>de DN 110 mm. La impulsión descargará en una cámara de carga, a definir en proyecto ejecutivo, desde la cual continuará la tubería de PVC 110 mm</w:t>
      </w:r>
      <w:r w:rsidR="00141A3F">
        <w:rPr>
          <w:lang w:val="es-MX" w:eastAsia="es-UY"/>
        </w:rPr>
        <w:t xml:space="preserve"> y</w:t>
      </w:r>
      <w:r w:rsidR="005C328A">
        <w:rPr>
          <w:lang w:val="es-MX" w:eastAsia="es-UY"/>
        </w:rPr>
        <w:t xml:space="preserve"> se colocará un cabezal de descarga. </w:t>
      </w:r>
    </w:p>
    <w:p w14:paraId="7F95EF2C" w14:textId="75B9A2A4" w:rsidR="002829E6" w:rsidRDefault="002829E6" w:rsidP="00392CF4">
      <w:pPr>
        <w:rPr>
          <w:lang w:val="es-MX" w:eastAsia="es-UY"/>
        </w:rPr>
      </w:pPr>
      <w:r>
        <w:rPr>
          <w:lang w:val="es-MX" w:eastAsia="es-UY"/>
        </w:rPr>
        <w:t xml:space="preserve">Esta impulsión deberá cruzar la Ruta </w:t>
      </w:r>
      <w:r w:rsidR="00F45BBD">
        <w:rPr>
          <w:lang w:val="es-MX" w:eastAsia="es-UY"/>
        </w:rPr>
        <w:t xml:space="preserve">N°76, para lo cual se sugiere su ejecución con tunelera de manera de interferir </w:t>
      </w:r>
      <w:r w:rsidR="001734B6">
        <w:rPr>
          <w:lang w:val="es-MX" w:eastAsia="es-UY"/>
        </w:rPr>
        <w:t xml:space="preserve">lo mínimo posible con el correcto funcionamiento de la ruta. </w:t>
      </w:r>
      <w:r w:rsidR="00354B02">
        <w:rPr>
          <w:lang w:val="es-MX" w:eastAsia="es-UY"/>
        </w:rPr>
        <w:t xml:space="preserve">La impulsión terminará en una cámara que se deberá diseñar en proyecto ejecutivo, desde la cual el flujo continuará por gravedad. </w:t>
      </w:r>
    </w:p>
    <w:p w14:paraId="21E766AD" w14:textId="77777777" w:rsidR="00392CF4" w:rsidRDefault="00392CF4" w:rsidP="00392CF4">
      <w:pPr>
        <w:rPr>
          <w:lang w:val="es-MX" w:eastAsia="es-UY"/>
        </w:rPr>
      </w:pPr>
      <w:r>
        <w:rPr>
          <w:lang w:val="es-MX" w:eastAsia="es-UY"/>
        </w:rPr>
        <w:t>Teniendo en cuenta la carga geométrica que debe vencer y las pérdidas de carga estimadas en la tubería, el punto de funcionamiento del equipo de bombeo deberá cumplir con el siguiente punto:</w:t>
      </w:r>
    </w:p>
    <w:p w14:paraId="455AB225" w14:textId="68EB2BA2"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11</w:t>
      </w:r>
      <w:r>
        <w:rPr>
          <w:noProof/>
        </w:rPr>
        <w:fldChar w:fldCharType="end"/>
      </w:r>
      <w:r>
        <w:t>: Equipo de bombeo -Tanque homogenización.</w:t>
      </w:r>
    </w:p>
    <w:tbl>
      <w:tblPr>
        <w:tblW w:w="4300" w:type="dxa"/>
        <w:jc w:val="center"/>
        <w:tblCellMar>
          <w:left w:w="70" w:type="dxa"/>
          <w:right w:w="70" w:type="dxa"/>
        </w:tblCellMar>
        <w:tblLook w:val="04A0" w:firstRow="1" w:lastRow="0" w:firstColumn="1" w:lastColumn="0" w:noHBand="0" w:noVBand="1"/>
      </w:tblPr>
      <w:tblGrid>
        <w:gridCol w:w="3310"/>
        <w:gridCol w:w="990"/>
      </w:tblGrid>
      <w:tr w:rsidR="00392CF4" w:rsidRPr="002346A9" w14:paraId="63AECB77" w14:textId="77777777">
        <w:trPr>
          <w:trHeight w:val="283"/>
          <w:jc w:val="center"/>
        </w:trPr>
        <w:tc>
          <w:tcPr>
            <w:tcW w:w="430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4371113B" w14:textId="77777777" w:rsidR="00392CF4" w:rsidRPr="002346A9" w:rsidRDefault="00392CF4" w:rsidP="00C610CE">
            <w:pPr>
              <w:suppressAutoHyphens w:val="0"/>
              <w:spacing w:after="0" w:line="240" w:lineRule="auto"/>
              <w:ind w:left="708" w:hanging="708"/>
              <w:jc w:val="center"/>
              <w:rPr>
                <w:rFonts w:cs="Calibri"/>
                <w:b/>
                <w:bCs/>
                <w:color w:val="FFFFFF"/>
                <w:sz w:val="18"/>
                <w:szCs w:val="18"/>
                <w:lang w:eastAsia="es-UY"/>
              </w:rPr>
            </w:pPr>
            <w:r w:rsidRPr="002346A9">
              <w:rPr>
                <w:rFonts w:cs="Calibri"/>
                <w:b/>
                <w:bCs/>
                <w:color w:val="FFFFFF"/>
                <w:sz w:val="18"/>
                <w:szCs w:val="18"/>
                <w:lang w:eastAsia="es-UY"/>
              </w:rPr>
              <w:t>Tanque homogenización</w:t>
            </w:r>
          </w:p>
        </w:tc>
      </w:tr>
      <w:tr w:rsidR="00392CF4" w:rsidRPr="002346A9" w14:paraId="261DA013" w14:textId="77777777">
        <w:trPr>
          <w:trHeight w:val="283"/>
          <w:jc w:val="center"/>
        </w:trPr>
        <w:tc>
          <w:tcPr>
            <w:tcW w:w="3310" w:type="dxa"/>
            <w:tcBorders>
              <w:top w:val="nil"/>
              <w:left w:val="single" w:sz="4" w:space="0" w:color="00778B"/>
              <w:bottom w:val="single" w:sz="4" w:space="0" w:color="00778B"/>
              <w:right w:val="single" w:sz="4" w:space="0" w:color="00778B"/>
            </w:tcBorders>
            <w:shd w:val="clear" w:color="auto" w:fill="auto"/>
            <w:noWrap/>
            <w:vAlign w:val="center"/>
            <w:hideMark/>
          </w:tcPr>
          <w:p w14:paraId="43C07590" w14:textId="77777777" w:rsidR="00392CF4" w:rsidRPr="002346A9" w:rsidRDefault="00392CF4" w:rsidP="00C610CE">
            <w:pPr>
              <w:suppressAutoHyphens w:val="0"/>
              <w:spacing w:after="0" w:line="240" w:lineRule="auto"/>
              <w:ind w:left="708" w:hanging="708"/>
              <w:jc w:val="center"/>
              <w:rPr>
                <w:rFonts w:cs="Calibri"/>
                <w:color w:val="000000"/>
                <w:sz w:val="18"/>
                <w:szCs w:val="18"/>
                <w:lang w:eastAsia="es-UY"/>
              </w:rPr>
            </w:pPr>
            <w:r w:rsidRPr="002346A9">
              <w:rPr>
                <w:rFonts w:cs="Calibri"/>
                <w:color w:val="000000"/>
                <w:sz w:val="18"/>
                <w:szCs w:val="18"/>
                <w:lang w:eastAsia="es-UY"/>
              </w:rPr>
              <w:t>Q (m</w:t>
            </w:r>
            <w:r w:rsidRPr="002346A9">
              <w:rPr>
                <w:rFonts w:cs="Calibri"/>
                <w:color w:val="000000"/>
                <w:sz w:val="18"/>
                <w:szCs w:val="18"/>
                <w:vertAlign w:val="superscript"/>
                <w:lang w:eastAsia="es-UY"/>
              </w:rPr>
              <w:t>3</w:t>
            </w:r>
            <w:r w:rsidRPr="002346A9">
              <w:rPr>
                <w:rFonts w:cs="Calibri"/>
                <w:color w:val="000000"/>
                <w:sz w:val="18"/>
                <w:szCs w:val="18"/>
                <w:lang w:eastAsia="es-UY"/>
              </w:rPr>
              <w:t>/h)</w:t>
            </w:r>
          </w:p>
        </w:tc>
        <w:tc>
          <w:tcPr>
            <w:tcW w:w="990" w:type="dxa"/>
            <w:tcBorders>
              <w:top w:val="nil"/>
              <w:left w:val="nil"/>
              <w:bottom w:val="single" w:sz="4" w:space="0" w:color="00778B"/>
              <w:right w:val="single" w:sz="4" w:space="0" w:color="00778B"/>
            </w:tcBorders>
            <w:shd w:val="clear" w:color="auto" w:fill="auto"/>
            <w:noWrap/>
            <w:vAlign w:val="center"/>
            <w:hideMark/>
          </w:tcPr>
          <w:p w14:paraId="496AED47" w14:textId="77777777" w:rsidR="00392CF4" w:rsidRPr="002346A9" w:rsidRDefault="00392CF4" w:rsidP="00C610CE">
            <w:pPr>
              <w:suppressAutoHyphens w:val="0"/>
              <w:spacing w:after="0" w:line="240" w:lineRule="auto"/>
              <w:ind w:left="708" w:hanging="708"/>
              <w:jc w:val="center"/>
              <w:rPr>
                <w:rFonts w:cs="Calibri"/>
                <w:color w:val="000000"/>
                <w:sz w:val="18"/>
                <w:szCs w:val="18"/>
                <w:lang w:eastAsia="es-UY"/>
              </w:rPr>
            </w:pPr>
            <w:r w:rsidRPr="002346A9">
              <w:rPr>
                <w:rFonts w:cs="Calibri"/>
                <w:color w:val="000000"/>
                <w:sz w:val="18"/>
                <w:szCs w:val="18"/>
                <w:lang w:eastAsia="es-UY"/>
              </w:rPr>
              <w:t>2</w:t>
            </w:r>
            <w:r>
              <w:rPr>
                <w:rFonts w:cs="Calibri"/>
                <w:color w:val="000000"/>
                <w:sz w:val="18"/>
                <w:szCs w:val="18"/>
                <w:lang w:eastAsia="es-UY"/>
              </w:rPr>
              <w:t>3</w:t>
            </w:r>
          </w:p>
        </w:tc>
      </w:tr>
      <w:tr w:rsidR="00392CF4" w:rsidRPr="002346A9" w14:paraId="11853651" w14:textId="77777777">
        <w:trPr>
          <w:trHeight w:val="283"/>
          <w:jc w:val="center"/>
        </w:trPr>
        <w:tc>
          <w:tcPr>
            <w:tcW w:w="3310" w:type="dxa"/>
            <w:tcBorders>
              <w:top w:val="nil"/>
              <w:left w:val="single" w:sz="4" w:space="0" w:color="00778B"/>
              <w:bottom w:val="single" w:sz="4" w:space="0" w:color="00778B"/>
              <w:right w:val="single" w:sz="4" w:space="0" w:color="00778B"/>
            </w:tcBorders>
            <w:shd w:val="clear" w:color="auto" w:fill="auto"/>
            <w:noWrap/>
            <w:vAlign w:val="center"/>
            <w:hideMark/>
          </w:tcPr>
          <w:p w14:paraId="5992C63A" w14:textId="77777777" w:rsidR="00392CF4" w:rsidRPr="002346A9" w:rsidRDefault="00392CF4" w:rsidP="00C610CE">
            <w:pPr>
              <w:suppressAutoHyphens w:val="0"/>
              <w:spacing w:after="0" w:line="240" w:lineRule="auto"/>
              <w:ind w:left="708" w:hanging="708"/>
              <w:jc w:val="center"/>
              <w:rPr>
                <w:rFonts w:cs="Calibri"/>
                <w:color w:val="000000"/>
                <w:sz w:val="18"/>
                <w:szCs w:val="18"/>
                <w:lang w:eastAsia="es-UY"/>
              </w:rPr>
            </w:pPr>
            <w:r w:rsidRPr="002346A9">
              <w:rPr>
                <w:rFonts w:cs="Calibri"/>
                <w:color w:val="000000"/>
                <w:sz w:val="18"/>
                <w:szCs w:val="18"/>
                <w:lang w:eastAsia="es-UY"/>
              </w:rPr>
              <w:t>H (m)</w:t>
            </w:r>
          </w:p>
        </w:tc>
        <w:tc>
          <w:tcPr>
            <w:tcW w:w="990" w:type="dxa"/>
            <w:tcBorders>
              <w:top w:val="nil"/>
              <w:left w:val="nil"/>
              <w:bottom w:val="single" w:sz="4" w:space="0" w:color="00778B"/>
              <w:right w:val="single" w:sz="4" w:space="0" w:color="00778B"/>
            </w:tcBorders>
            <w:shd w:val="clear" w:color="auto" w:fill="auto"/>
            <w:noWrap/>
            <w:vAlign w:val="center"/>
            <w:hideMark/>
          </w:tcPr>
          <w:p w14:paraId="6ECB8A4A" w14:textId="394D82E5" w:rsidR="00392CF4" w:rsidRPr="002346A9" w:rsidRDefault="008102C2" w:rsidP="00C610CE">
            <w:pPr>
              <w:suppressAutoHyphens w:val="0"/>
              <w:spacing w:after="0" w:line="240" w:lineRule="auto"/>
              <w:ind w:left="708" w:hanging="708"/>
              <w:jc w:val="center"/>
              <w:rPr>
                <w:rFonts w:cs="Calibri"/>
                <w:color w:val="000000"/>
                <w:sz w:val="18"/>
                <w:szCs w:val="18"/>
                <w:lang w:eastAsia="es-UY"/>
              </w:rPr>
            </w:pPr>
            <w:r>
              <w:rPr>
                <w:rFonts w:cs="Calibri"/>
                <w:color w:val="000000"/>
                <w:sz w:val="18"/>
                <w:szCs w:val="18"/>
                <w:lang w:eastAsia="es-UY"/>
              </w:rPr>
              <w:t>8</w:t>
            </w:r>
          </w:p>
        </w:tc>
      </w:tr>
    </w:tbl>
    <w:p w14:paraId="3E817799" w14:textId="77777777" w:rsidR="00392CF4" w:rsidRDefault="00392CF4" w:rsidP="00392CF4">
      <w:pPr>
        <w:rPr>
          <w:lang w:val="es-MX" w:eastAsia="es-UY"/>
        </w:rPr>
      </w:pPr>
    </w:p>
    <w:p w14:paraId="7FD0BA4F" w14:textId="56E45D8C" w:rsidR="005C328A" w:rsidRDefault="005C328A" w:rsidP="00392CF4">
      <w:pPr>
        <w:rPr>
          <w:lang w:val="es-MX" w:eastAsia="es-UY"/>
        </w:rPr>
      </w:pPr>
      <w:r>
        <w:rPr>
          <w:lang w:val="es-MX" w:eastAsia="es-UY"/>
        </w:rPr>
        <w:t xml:space="preserve">Se verificó la tubería por gravedad, según se muestra en la figura a continuación. </w:t>
      </w:r>
    </w:p>
    <w:p w14:paraId="13F9CB9E" w14:textId="77777777" w:rsidR="005C328A" w:rsidRDefault="005C328A" w:rsidP="005C328A">
      <w:pPr>
        <w:keepNext/>
        <w:jc w:val="center"/>
      </w:pPr>
      <w:r w:rsidRPr="005C328A">
        <w:rPr>
          <w:noProof/>
          <w:lang w:eastAsia="es-UY"/>
        </w:rPr>
        <w:drawing>
          <wp:inline distT="0" distB="0" distL="0" distR="0" wp14:anchorId="2C02BCDE" wp14:editId="26E0D460">
            <wp:extent cx="4876800" cy="3240686"/>
            <wp:effectExtent l="0" t="0" r="0" b="0"/>
            <wp:docPr id="1107319880" name="Imagen 110731988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19880" name="Imagen 1" descr="Interfaz de usuario gráfica&#10;&#10;Descripción generada automáticamente"/>
                    <pic:cNvPicPr/>
                  </pic:nvPicPr>
                  <pic:blipFill>
                    <a:blip r:embed="rId30"/>
                    <a:stretch>
                      <a:fillRect/>
                    </a:stretch>
                  </pic:blipFill>
                  <pic:spPr>
                    <a:xfrm>
                      <a:off x="0" y="0"/>
                      <a:ext cx="4900591" cy="3256495"/>
                    </a:xfrm>
                    <a:prstGeom prst="rect">
                      <a:avLst/>
                    </a:prstGeom>
                  </pic:spPr>
                </pic:pic>
              </a:graphicData>
            </a:graphic>
          </wp:inline>
        </w:drawing>
      </w:r>
    </w:p>
    <w:p w14:paraId="31979C4B" w14:textId="1270559A" w:rsidR="005C328A" w:rsidRDefault="005C328A" w:rsidP="005C328A">
      <w:pPr>
        <w:pStyle w:val="Descripcin"/>
        <w:rPr>
          <w:lang w:val="es-MX"/>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11</w:t>
      </w:r>
      <w:r w:rsidR="002431D1">
        <w:rPr>
          <w:noProof/>
        </w:rPr>
        <w:fldChar w:fldCharType="end"/>
      </w:r>
      <w:r>
        <w:t>: Desagüe por gravedad - Tanque ecualizador.</w:t>
      </w:r>
    </w:p>
    <w:p w14:paraId="773EF88A" w14:textId="504BDDD0" w:rsidR="00824B3A" w:rsidRDefault="00392CF4" w:rsidP="00392CF4">
      <w:pPr>
        <w:rPr>
          <w:lang w:val="es-MX" w:eastAsia="es-UY"/>
        </w:rPr>
      </w:pPr>
      <w:r>
        <w:rPr>
          <w:lang w:val="es-MX" w:eastAsia="es-UY"/>
        </w:rPr>
        <w:t xml:space="preserve">El tanque de homogenización se muestra en </w:t>
      </w:r>
      <w:r w:rsidR="0035262C">
        <w:rPr>
          <w:lang w:val="es-MX" w:eastAsia="es-UY"/>
        </w:rPr>
        <w:t>el plano Nº47745/9</w:t>
      </w:r>
      <w:r>
        <w:rPr>
          <w:lang w:val="es-MX" w:eastAsia="es-UY"/>
        </w:rPr>
        <w:t xml:space="preserve">. </w:t>
      </w:r>
    </w:p>
    <w:p w14:paraId="3A07C54F" w14:textId="663293C9" w:rsidR="00392CF4" w:rsidRPr="001471BD" w:rsidRDefault="00392CF4" w:rsidP="006C2399">
      <w:pPr>
        <w:pStyle w:val="Ttulo2"/>
      </w:pPr>
      <w:bookmarkStart w:id="33" w:name="_Toc137979286"/>
      <w:bookmarkStart w:id="34" w:name="_Toc168910852"/>
      <w:r w:rsidRPr="001471BD">
        <w:t>Dosificación de químicos</w:t>
      </w:r>
      <w:bookmarkEnd w:id="33"/>
      <w:bookmarkEnd w:id="34"/>
    </w:p>
    <w:p w14:paraId="7B750069" w14:textId="31B0341E" w:rsidR="007C1157" w:rsidRPr="00E81BA1" w:rsidRDefault="00392CF4" w:rsidP="00E81BA1">
      <w:pPr>
        <w:rPr>
          <w:lang w:val="es-MX" w:eastAsia="es-UY"/>
        </w:rPr>
      </w:pPr>
      <w:r w:rsidRPr="001471BD">
        <w:rPr>
          <w:lang w:val="es-MX" w:eastAsia="es-UY"/>
        </w:rPr>
        <w:t>Para la aplicación de químicos, se consideran los mismos químicos y dosificaciones que la planta existente. La información fue suministrad</w:t>
      </w:r>
      <w:r w:rsidR="00C61C49">
        <w:rPr>
          <w:lang w:val="es-MX" w:eastAsia="es-UY"/>
        </w:rPr>
        <w:t>a</w:t>
      </w:r>
      <w:r w:rsidRPr="001471BD">
        <w:rPr>
          <w:lang w:val="es-MX" w:eastAsia="es-UY"/>
        </w:rPr>
        <w:t xml:space="preserve"> por OSE y se recoge en el cuadro</w:t>
      </w:r>
      <w:r w:rsidR="006D6E5E">
        <w:rPr>
          <w:lang w:val="es-MX" w:eastAsia="es-UY"/>
        </w:rPr>
        <w:t xml:space="preserve"> siguiente:</w:t>
      </w:r>
    </w:p>
    <w:p w14:paraId="650BF992" w14:textId="630091FC"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12</w:t>
      </w:r>
      <w:r>
        <w:rPr>
          <w:noProof/>
        </w:rPr>
        <w:fldChar w:fldCharType="end"/>
      </w:r>
      <w:r>
        <w:t>: Productos químicos.</w:t>
      </w:r>
    </w:p>
    <w:tbl>
      <w:tblPr>
        <w:tblW w:w="11039" w:type="dxa"/>
        <w:jc w:val="center"/>
        <w:tblLook w:val="04A0" w:firstRow="1" w:lastRow="0" w:firstColumn="1" w:lastColumn="0" w:noHBand="0" w:noVBand="1"/>
      </w:tblPr>
      <w:tblGrid>
        <w:gridCol w:w="1369"/>
        <w:gridCol w:w="1320"/>
        <w:gridCol w:w="1275"/>
        <w:gridCol w:w="851"/>
        <w:gridCol w:w="3969"/>
        <w:gridCol w:w="992"/>
        <w:gridCol w:w="1263"/>
      </w:tblGrid>
      <w:tr w:rsidR="00E81BA1" w:rsidRPr="00B24181" w14:paraId="75D10571" w14:textId="77777777" w:rsidTr="009B3C50">
        <w:trPr>
          <w:trHeight w:val="872"/>
          <w:tblHeader/>
          <w:jc w:val="center"/>
        </w:trPr>
        <w:tc>
          <w:tcPr>
            <w:tcW w:w="1369" w:type="dxa"/>
            <w:tcBorders>
              <w:top w:val="single" w:sz="4" w:space="0" w:color="00778B"/>
              <w:left w:val="single" w:sz="4" w:space="0" w:color="00778B"/>
              <w:bottom w:val="single" w:sz="4" w:space="0" w:color="00778B"/>
              <w:right w:val="single" w:sz="4" w:space="0" w:color="00778B"/>
            </w:tcBorders>
            <w:shd w:val="clear" w:color="000000" w:fill="00778B"/>
            <w:vAlign w:val="center"/>
            <w:hideMark/>
          </w:tcPr>
          <w:p w14:paraId="17723B7F" w14:textId="77777777" w:rsidR="00392CF4" w:rsidRPr="00B24181" w:rsidRDefault="00392CF4" w:rsidP="0020116E">
            <w:pPr>
              <w:suppressAutoHyphens w:val="0"/>
              <w:spacing w:after="0" w:line="240" w:lineRule="auto"/>
              <w:jc w:val="center"/>
              <w:rPr>
                <w:rFonts w:cs="Calibri"/>
                <w:b/>
                <w:bCs/>
                <w:color w:val="FFFFFF"/>
                <w:sz w:val="18"/>
                <w:szCs w:val="18"/>
                <w:lang w:val="en-GB" w:eastAsia="en-GB"/>
              </w:rPr>
            </w:pPr>
            <w:r w:rsidRPr="00B24181">
              <w:rPr>
                <w:rFonts w:cs="Calibri"/>
                <w:b/>
                <w:bCs/>
                <w:color w:val="FFFFFF"/>
                <w:sz w:val="18"/>
                <w:szCs w:val="18"/>
                <w:lang w:eastAsia="en-GB"/>
              </w:rPr>
              <w:t>Producto</w:t>
            </w:r>
          </w:p>
        </w:tc>
        <w:tc>
          <w:tcPr>
            <w:tcW w:w="1320" w:type="dxa"/>
            <w:tcBorders>
              <w:top w:val="single" w:sz="4" w:space="0" w:color="00778B"/>
              <w:left w:val="nil"/>
              <w:bottom w:val="single" w:sz="4" w:space="0" w:color="00778B"/>
              <w:right w:val="single" w:sz="4" w:space="0" w:color="00778B"/>
            </w:tcBorders>
            <w:shd w:val="clear" w:color="000000" w:fill="00778B"/>
            <w:vAlign w:val="center"/>
            <w:hideMark/>
          </w:tcPr>
          <w:p w14:paraId="341FD6AA" w14:textId="77777777" w:rsidR="0020116E" w:rsidRDefault="00392CF4" w:rsidP="0020116E">
            <w:pPr>
              <w:suppressAutoHyphens w:val="0"/>
              <w:spacing w:after="0" w:line="240" w:lineRule="auto"/>
              <w:jc w:val="center"/>
              <w:rPr>
                <w:rFonts w:cs="Calibri"/>
                <w:b/>
                <w:bCs/>
                <w:color w:val="FFFFFF"/>
                <w:sz w:val="18"/>
                <w:szCs w:val="18"/>
                <w:lang w:eastAsia="en-GB"/>
              </w:rPr>
            </w:pPr>
            <w:r w:rsidRPr="00B24181">
              <w:rPr>
                <w:rFonts w:cs="Calibri"/>
                <w:b/>
                <w:bCs/>
                <w:color w:val="FFFFFF"/>
                <w:sz w:val="18"/>
                <w:szCs w:val="18"/>
                <w:lang w:eastAsia="en-GB"/>
              </w:rPr>
              <w:t xml:space="preserve">Volumen de </w:t>
            </w:r>
          </w:p>
          <w:p w14:paraId="1461285E" w14:textId="2C46D32B" w:rsidR="00392CF4" w:rsidRPr="00B24181" w:rsidRDefault="00392CF4" w:rsidP="0020116E">
            <w:pPr>
              <w:suppressAutoHyphens w:val="0"/>
              <w:spacing w:after="0" w:line="240" w:lineRule="auto"/>
              <w:jc w:val="center"/>
              <w:rPr>
                <w:rFonts w:cs="Calibri"/>
                <w:b/>
                <w:bCs/>
                <w:color w:val="FFFFFF"/>
                <w:sz w:val="18"/>
                <w:szCs w:val="18"/>
                <w:lang w:val="en-GB" w:eastAsia="en-GB"/>
              </w:rPr>
            </w:pPr>
            <w:r w:rsidRPr="00B24181">
              <w:rPr>
                <w:rFonts w:cs="Calibri"/>
                <w:b/>
                <w:bCs/>
                <w:color w:val="FFFFFF"/>
                <w:sz w:val="18"/>
                <w:szCs w:val="18"/>
                <w:lang w:eastAsia="en-GB"/>
              </w:rPr>
              <w:t>preparación  (L)</w:t>
            </w:r>
          </w:p>
        </w:tc>
        <w:tc>
          <w:tcPr>
            <w:tcW w:w="1275" w:type="dxa"/>
            <w:tcBorders>
              <w:top w:val="single" w:sz="4" w:space="0" w:color="00778B"/>
              <w:left w:val="nil"/>
              <w:bottom w:val="single" w:sz="4" w:space="0" w:color="00778B"/>
              <w:right w:val="single" w:sz="4" w:space="0" w:color="00778B"/>
            </w:tcBorders>
            <w:shd w:val="clear" w:color="000000" w:fill="00778B"/>
            <w:vAlign w:val="center"/>
            <w:hideMark/>
          </w:tcPr>
          <w:p w14:paraId="57E2951B" w14:textId="77777777" w:rsidR="00E81BA1" w:rsidRDefault="00392CF4" w:rsidP="0020116E">
            <w:pPr>
              <w:suppressAutoHyphens w:val="0"/>
              <w:spacing w:after="0" w:line="240" w:lineRule="auto"/>
              <w:jc w:val="center"/>
              <w:rPr>
                <w:rFonts w:cs="Calibri"/>
                <w:b/>
                <w:bCs/>
                <w:color w:val="FFFFFF"/>
                <w:sz w:val="18"/>
                <w:szCs w:val="18"/>
                <w:lang w:eastAsia="en-GB"/>
              </w:rPr>
            </w:pPr>
            <w:r w:rsidRPr="00B24181">
              <w:rPr>
                <w:rFonts w:cs="Calibri"/>
                <w:b/>
                <w:bCs/>
                <w:color w:val="FFFFFF"/>
                <w:sz w:val="18"/>
                <w:szCs w:val="18"/>
                <w:lang w:eastAsia="en-GB"/>
              </w:rPr>
              <w:t xml:space="preserve">Dosis </w:t>
            </w:r>
          </w:p>
          <w:p w14:paraId="6E565E96" w14:textId="0AA0DA47" w:rsidR="00392CF4" w:rsidRPr="00B24181" w:rsidRDefault="00392CF4" w:rsidP="0020116E">
            <w:pPr>
              <w:suppressAutoHyphens w:val="0"/>
              <w:spacing w:after="0" w:line="240" w:lineRule="auto"/>
              <w:jc w:val="center"/>
              <w:rPr>
                <w:rFonts w:cs="Calibri"/>
                <w:b/>
                <w:bCs/>
                <w:color w:val="FFFFFF"/>
                <w:sz w:val="18"/>
                <w:szCs w:val="18"/>
                <w:lang w:val="en-GB" w:eastAsia="en-GB"/>
              </w:rPr>
            </w:pPr>
            <w:r w:rsidRPr="00B24181">
              <w:rPr>
                <w:rFonts w:cs="Calibri"/>
                <w:b/>
                <w:bCs/>
                <w:color w:val="FFFFFF"/>
                <w:sz w:val="18"/>
                <w:szCs w:val="18"/>
                <w:lang w:eastAsia="en-GB"/>
              </w:rPr>
              <w:t>promedio (g/m3)</w:t>
            </w:r>
          </w:p>
        </w:tc>
        <w:tc>
          <w:tcPr>
            <w:tcW w:w="851" w:type="dxa"/>
            <w:tcBorders>
              <w:top w:val="single" w:sz="4" w:space="0" w:color="00778B"/>
              <w:left w:val="nil"/>
              <w:bottom w:val="single" w:sz="4" w:space="0" w:color="00778B"/>
              <w:right w:val="single" w:sz="4" w:space="0" w:color="00778B"/>
            </w:tcBorders>
            <w:shd w:val="clear" w:color="000000" w:fill="00778B"/>
            <w:vAlign w:val="center"/>
            <w:hideMark/>
          </w:tcPr>
          <w:p w14:paraId="1424F843" w14:textId="3EE94917" w:rsidR="00E81BA1" w:rsidRDefault="00392CF4" w:rsidP="0020116E">
            <w:pPr>
              <w:suppressAutoHyphens w:val="0"/>
              <w:spacing w:after="0" w:line="240" w:lineRule="auto"/>
              <w:jc w:val="center"/>
              <w:rPr>
                <w:rFonts w:cs="Calibri"/>
                <w:b/>
                <w:bCs/>
                <w:color w:val="FFFFFF"/>
                <w:sz w:val="18"/>
                <w:szCs w:val="18"/>
                <w:lang w:val="en-GB" w:eastAsia="en-GB"/>
              </w:rPr>
            </w:pPr>
            <w:r w:rsidRPr="00B24181">
              <w:rPr>
                <w:rFonts w:cs="Calibri"/>
                <w:b/>
                <w:bCs/>
                <w:color w:val="FFFFFF"/>
                <w:sz w:val="18"/>
                <w:szCs w:val="18"/>
                <w:lang w:val="en-GB" w:eastAsia="en-GB"/>
              </w:rPr>
              <w:t>Dos</w:t>
            </w:r>
            <w:r w:rsidR="00E81BA1">
              <w:rPr>
                <w:rFonts w:cs="Calibri"/>
                <w:b/>
                <w:bCs/>
                <w:color w:val="FFFFFF"/>
                <w:sz w:val="18"/>
                <w:szCs w:val="18"/>
                <w:lang w:val="en-GB" w:eastAsia="en-GB"/>
              </w:rPr>
              <w:t>i</w:t>
            </w:r>
            <w:r w:rsidRPr="00B24181">
              <w:rPr>
                <w:rFonts w:cs="Calibri"/>
                <w:b/>
                <w:bCs/>
                <w:color w:val="FFFFFF"/>
                <w:sz w:val="18"/>
                <w:szCs w:val="18"/>
                <w:lang w:val="en-GB" w:eastAsia="en-GB"/>
              </w:rPr>
              <w:t xml:space="preserve">s </w:t>
            </w:r>
          </w:p>
          <w:p w14:paraId="0277826D" w14:textId="17E7012E" w:rsidR="00392CF4" w:rsidRPr="00B24181" w:rsidRDefault="00392CF4" w:rsidP="0020116E">
            <w:pPr>
              <w:suppressAutoHyphens w:val="0"/>
              <w:spacing w:after="0" w:line="240" w:lineRule="auto"/>
              <w:jc w:val="center"/>
              <w:rPr>
                <w:rFonts w:cs="Calibri"/>
                <w:b/>
                <w:bCs/>
                <w:color w:val="FFFFFF"/>
                <w:sz w:val="18"/>
                <w:szCs w:val="18"/>
                <w:lang w:val="en-GB" w:eastAsia="en-GB"/>
              </w:rPr>
            </w:pPr>
            <w:r w:rsidRPr="00B24181">
              <w:rPr>
                <w:rFonts w:cs="Calibri"/>
                <w:b/>
                <w:bCs/>
                <w:color w:val="FFFFFF"/>
                <w:sz w:val="18"/>
                <w:szCs w:val="18"/>
                <w:lang w:val="en-GB" w:eastAsia="en-GB"/>
              </w:rPr>
              <w:t>en g/L</w:t>
            </w:r>
          </w:p>
        </w:tc>
        <w:tc>
          <w:tcPr>
            <w:tcW w:w="3969" w:type="dxa"/>
            <w:tcBorders>
              <w:top w:val="single" w:sz="4" w:space="0" w:color="00778B"/>
              <w:left w:val="nil"/>
              <w:bottom w:val="single" w:sz="4" w:space="0" w:color="00778B"/>
              <w:right w:val="single" w:sz="4" w:space="0" w:color="00778B"/>
            </w:tcBorders>
            <w:shd w:val="clear" w:color="000000" w:fill="00778B"/>
            <w:vAlign w:val="center"/>
            <w:hideMark/>
          </w:tcPr>
          <w:p w14:paraId="3DD352A9" w14:textId="77777777" w:rsidR="00392CF4" w:rsidRPr="00B24181" w:rsidRDefault="00392CF4" w:rsidP="0020116E">
            <w:pPr>
              <w:suppressAutoHyphens w:val="0"/>
              <w:spacing w:after="0" w:line="240" w:lineRule="auto"/>
              <w:jc w:val="center"/>
              <w:rPr>
                <w:rFonts w:cs="Calibri"/>
                <w:b/>
                <w:bCs/>
                <w:color w:val="FFFFFF"/>
                <w:sz w:val="18"/>
                <w:szCs w:val="18"/>
                <w:lang w:val="en-GB" w:eastAsia="en-GB"/>
              </w:rPr>
            </w:pPr>
            <w:r w:rsidRPr="00B24181">
              <w:rPr>
                <w:rFonts w:cs="Calibri"/>
                <w:b/>
                <w:bCs/>
                <w:color w:val="FFFFFF"/>
                <w:sz w:val="18"/>
                <w:szCs w:val="18"/>
                <w:lang w:eastAsia="en-GB"/>
              </w:rPr>
              <w:t>Punto de aplicación</w:t>
            </w:r>
          </w:p>
        </w:tc>
        <w:tc>
          <w:tcPr>
            <w:tcW w:w="992" w:type="dxa"/>
            <w:tcBorders>
              <w:top w:val="single" w:sz="4" w:space="0" w:color="00778B"/>
              <w:left w:val="nil"/>
              <w:bottom w:val="single" w:sz="4" w:space="0" w:color="00778B"/>
              <w:right w:val="single" w:sz="4" w:space="0" w:color="00778B"/>
            </w:tcBorders>
            <w:shd w:val="clear" w:color="000000" w:fill="00778B"/>
            <w:vAlign w:val="center"/>
            <w:hideMark/>
          </w:tcPr>
          <w:p w14:paraId="6F16E6AD" w14:textId="6AA08CCF" w:rsidR="00392CF4" w:rsidRPr="00B24181" w:rsidRDefault="00392CF4" w:rsidP="0020116E">
            <w:pPr>
              <w:suppressAutoHyphens w:val="0"/>
              <w:spacing w:after="0" w:line="240" w:lineRule="auto"/>
              <w:jc w:val="center"/>
              <w:rPr>
                <w:rFonts w:cs="Calibri"/>
                <w:b/>
                <w:bCs/>
                <w:color w:val="FFFFFF"/>
                <w:sz w:val="18"/>
                <w:szCs w:val="18"/>
                <w:lang w:val="en-GB" w:eastAsia="en-GB"/>
              </w:rPr>
            </w:pPr>
            <w:r w:rsidRPr="00B24181">
              <w:rPr>
                <w:rFonts w:cs="Calibri"/>
                <w:b/>
                <w:bCs/>
                <w:color w:val="FFFFFF"/>
                <w:sz w:val="18"/>
                <w:szCs w:val="18"/>
                <w:lang w:eastAsia="en-GB"/>
              </w:rPr>
              <w:t>Presentación</w:t>
            </w:r>
          </w:p>
        </w:tc>
        <w:tc>
          <w:tcPr>
            <w:tcW w:w="1263" w:type="dxa"/>
            <w:tcBorders>
              <w:top w:val="single" w:sz="4" w:space="0" w:color="00778B"/>
              <w:left w:val="nil"/>
              <w:bottom w:val="single" w:sz="4" w:space="0" w:color="00778B"/>
              <w:right w:val="single" w:sz="4" w:space="0" w:color="00778B"/>
            </w:tcBorders>
            <w:shd w:val="clear" w:color="000000" w:fill="00778B"/>
            <w:vAlign w:val="center"/>
            <w:hideMark/>
          </w:tcPr>
          <w:p w14:paraId="1A7AB5B9" w14:textId="77777777" w:rsidR="00E81BA1" w:rsidRDefault="00392CF4" w:rsidP="0020116E">
            <w:pPr>
              <w:suppressAutoHyphens w:val="0"/>
              <w:spacing w:after="0" w:line="240" w:lineRule="auto"/>
              <w:jc w:val="center"/>
              <w:rPr>
                <w:rFonts w:cs="Calibri"/>
                <w:b/>
                <w:bCs/>
                <w:color w:val="FFFFFF"/>
                <w:sz w:val="18"/>
                <w:szCs w:val="18"/>
                <w:lang w:eastAsia="en-GB"/>
              </w:rPr>
            </w:pPr>
            <w:r w:rsidRPr="00B24181">
              <w:rPr>
                <w:rFonts w:cs="Calibri"/>
                <w:b/>
                <w:bCs/>
                <w:color w:val="FFFFFF"/>
                <w:sz w:val="18"/>
                <w:szCs w:val="18"/>
                <w:lang w:eastAsia="en-GB"/>
              </w:rPr>
              <w:t xml:space="preserve">Tratamiento </w:t>
            </w:r>
          </w:p>
          <w:p w14:paraId="04A7712C" w14:textId="77777777" w:rsidR="00E81BA1" w:rsidRDefault="00392CF4" w:rsidP="0020116E">
            <w:pPr>
              <w:suppressAutoHyphens w:val="0"/>
              <w:spacing w:after="0" w:line="240" w:lineRule="auto"/>
              <w:jc w:val="center"/>
              <w:rPr>
                <w:rFonts w:cs="Calibri"/>
                <w:b/>
                <w:bCs/>
                <w:color w:val="FFFFFF"/>
                <w:sz w:val="18"/>
                <w:szCs w:val="18"/>
                <w:lang w:eastAsia="en-GB"/>
              </w:rPr>
            </w:pPr>
            <w:r w:rsidRPr="00B24181">
              <w:rPr>
                <w:rFonts w:cs="Calibri"/>
                <w:b/>
                <w:bCs/>
                <w:color w:val="FFFFFF"/>
                <w:sz w:val="18"/>
                <w:szCs w:val="18"/>
                <w:lang w:eastAsia="en-GB"/>
              </w:rPr>
              <w:t xml:space="preserve">previo </w:t>
            </w:r>
          </w:p>
          <w:p w14:paraId="5C9C5E0D" w14:textId="657CED46" w:rsidR="00392CF4" w:rsidRPr="00B24181" w:rsidRDefault="00392CF4" w:rsidP="0020116E">
            <w:pPr>
              <w:suppressAutoHyphens w:val="0"/>
              <w:spacing w:after="0" w:line="240" w:lineRule="auto"/>
              <w:jc w:val="center"/>
              <w:rPr>
                <w:rFonts w:cs="Calibri"/>
                <w:b/>
                <w:bCs/>
                <w:color w:val="FFFFFF"/>
                <w:sz w:val="18"/>
                <w:szCs w:val="18"/>
                <w:lang w:val="en-GB" w:eastAsia="en-GB"/>
              </w:rPr>
            </w:pPr>
            <w:r w:rsidRPr="00B24181">
              <w:rPr>
                <w:rFonts w:cs="Calibri"/>
                <w:b/>
                <w:bCs/>
                <w:color w:val="FFFFFF"/>
                <w:sz w:val="18"/>
                <w:szCs w:val="18"/>
                <w:lang w:eastAsia="en-GB"/>
              </w:rPr>
              <w:t>requerido</w:t>
            </w:r>
          </w:p>
        </w:tc>
      </w:tr>
      <w:tr w:rsidR="00392CF4" w:rsidRPr="00B24181" w14:paraId="57CFA09F" w14:textId="77777777" w:rsidTr="00E81BA1">
        <w:trPr>
          <w:trHeight w:val="900"/>
          <w:jc w:val="center"/>
        </w:trPr>
        <w:tc>
          <w:tcPr>
            <w:tcW w:w="1369" w:type="dxa"/>
            <w:tcBorders>
              <w:top w:val="nil"/>
              <w:left w:val="single" w:sz="4" w:space="0" w:color="00778B"/>
              <w:bottom w:val="single" w:sz="4" w:space="0" w:color="00778B"/>
              <w:right w:val="single" w:sz="4" w:space="0" w:color="00778B"/>
            </w:tcBorders>
            <w:shd w:val="clear" w:color="auto" w:fill="auto"/>
            <w:noWrap/>
            <w:vAlign w:val="center"/>
            <w:hideMark/>
          </w:tcPr>
          <w:p w14:paraId="63A30904" w14:textId="3CAD4B42" w:rsidR="00E81BA1" w:rsidRPr="00E81BA1" w:rsidRDefault="00392CF4" w:rsidP="00E81BA1">
            <w:pPr>
              <w:suppressAutoHyphens w:val="0"/>
              <w:spacing w:after="0" w:line="240" w:lineRule="auto"/>
              <w:jc w:val="center"/>
              <w:rPr>
                <w:rFonts w:cs="Calibri"/>
                <w:b/>
                <w:bCs/>
                <w:color w:val="000000"/>
                <w:sz w:val="18"/>
                <w:szCs w:val="18"/>
                <w:lang w:eastAsia="en-GB"/>
              </w:rPr>
            </w:pPr>
            <w:r w:rsidRPr="00E81BA1">
              <w:rPr>
                <w:rFonts w:cs="Calibri"/>
                <w:b/>
                <w:bCs/>
                <w:color w:val="000000"/>
                <w:sz w:val="18"/>
                <w:szCs w:val="18"/>
                <w:lang w:eastAsia="en-GB"/>
              </w:rPr>
              <w:t>Sulfato de</w:t>
            </w:r>
          </w:p>
          <w:p w14:paraId="6ECAAF64" w14:textId="2FB591B1" w:rsidR="00392CF4" w:rsidRPr="00E81BA1" w:rsidRDefault="00392CF4" w:rsidP="00E81BA1">
            <w:pPr>
              <w:suppressAutoHyphens w:val="0"/>
              <w:spacing w:after="0" w:line="240" w:lineRule="auto"/>
              <w:jc w:val="center"/>
              <w:rPr>
                <w:rFonts w:cs="Calibri"/>
                <w:b/>
                <w:bCs/>
                <w:color w:val="000000"/>
                <w:sz w:val="18"/>
                <w:szCs w:val="18"/>
                <w:lang w:val="en-GB" w:eastAsia="en-GB"/>
              </w:rPr>
            </w:pPr>
            <w:r w:rsidRPr="00E81BA1">
              <w:rPr>
                <w:rFonts w:cs="Calibri"/>
                <w:b/>
                <w:bCs/>
                <w:color w:val="000000"/>
                <w:sz w:val="18"/>
                <w:szCs w:val="18"/>
                <w:lang w:eastAsia="en-GB"/>
              </w:rPr>
              <w:t>aluminio</w:t>
            </w:r>
          </w:p>
        </w:tc>
        <w:tc>
          <w:tcPr>
            <w:tcW w:w="1320" w:type="dxa"/>
            <w:tcBorders>
              <w:top w:val="nil"/>
              <w:left w:val="nil"/>
              <w:bottom w:val="single" w:sz="4" w:space="0" w:color="00778B"/>
              <w:right w:val="single" w:sz="4" w:space="0" w:color="00778B"/>
            </w:tcBorders>
            <w:shd w:val="clear" w:color="auto" w:fill="auto"/>
            <w:noWrap/>
            <w:vAlign w:val="center"/>
            <w:hideMark/>
          </w:tcPr>
          <w:p w14:paraId="70B78C88"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2 tanques de 2000 L</w:t>
            </w:r>
          </w:p>
        </w:tc>
        <w:tc>
          <w:tcPr>
            <w:tcW w:w="1275" w:type="dxa"/>
            <w:tcBorders>
              <w:top w:val="nil"/>
              <w:left w:val="nil"/>
              <w:bottom w:val="single" w:sz="4" w:space="0" w:color="00778B"/>
              <w:right w:val="single" w:sz="4" w:space="0" w:color="00778B"/>
            </w:tcBorders>
            <w:shd w:val="clear" w:color="auto" w:fill="auto"/>
            <w:noWrap/>
            <w:vAlign w:val="center"/>
            <w:hideMark/>
          </w:tcPr>
          <w:p w14:paraId="4C972B53"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110</w:t>
            </w:r>
          </w:p>
        </w:tc>
        <w:tc>
          <w:tcPr>
            <w:tcW w:w="851" w:type="dxa"/>
            <w:tcBorders>
              <w:top w:val="nil"/>
              <w:left w:val="nil"/>
              <w:bottom w:val="single" w:sz="4" w:space="0" w:color="00778B"/>
              <w:right w:val="single" w:sz="4" w:space="0" w:color="00778B"/>
            </w:tcBorders>
            <w:shd w:val="clear" w:color="auto" w:fill="auto"/>
            <w:noWrap/>
            <w:vAlign w:val="center"/>
            <w:hideMark/>
          </w:tcPr>
          <w:p w14:paraId="5E65FAF9"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val="en-GB" w:eastAsia="en-GB"/>
              </w:rPr>
              <w:t>0.11</w:t>
            </w:r>
          </w:p>
        </w:tc>
        <w:tc>
          <w:tcPr>
            <w:tcW w:w="3969" w:type="dxa"/>
            <w:tcBorders>
              <w:top w:val="nil"/>
              <w:left w:val="nil"/>
              <w:bottom w:val="single" w:sz="4" w:space="0" w:color="00778B"/>
              <w:right w:val="single" w:sz="4" w:space="0" w:color="00778B"/>
            </w:tcBorders>
            <w:shd w:val="clear" w:color="auto" w:fill="auto"/>
            <w:vAlign w:val="center"/>
            <w:hideMark/>
          </w:tcPr>
          <w:p w14:paraId="095A0AE9" w14:textId="77777777" w:rsidR="00392CF4" w:rsidRPr="00B24181" w:rsidRDefault="00392CF4">
            <w:pPr>
              <w:suppressAutoHyphens w:val="0"/>
              <w:spacing w:after="0" w:line="240" w:lineRule="auto"/>
              <w:jc w:val="left"/>
              <w:rPr>
                <w:rFonts w:cs="Calibri"/>
                <w:color w:val="000000"/>
                <w:sz w:val="18"/>
                <w:szCs w:val="18"/>
                <w:lang w:eastAsia="en-GB"/>
              </w:rPr>
            </w:pPr>
            <w:r w:rsidRPr="00B24181">
              <w:rPr>
                <w:rFonts w:cs="Calibri"/>
                <w:color w:val="000000"/>
                <w:sz w:val="18"/>
                <w:szCs w:val="18"/>
                <w:lang w:eastAsia="en-GB"/>
              </w:rPr>
              <w:t xml:space="preserve">En línea tubería de agua bruta, punto de mezcla rápida. Prever placa orificio u otro dispositivo que garantice la mezcla.  </w:t>
            </w:r>
          </w:p>
        </w:tc>
        <w:tc>
          <w:tcPr>
            <w:tcW w:w="992" w:type="dxa"/>
            <w:tcBorders>
              <w:top w:val="nil"/>
              <w:left w:val="single" w:sz="4" w:space="0" w:color="00778B"/>
              <w:bottom w:val="single" w:sz="4" w:space="0" w:color="00778B"/>
              <w:right w:val="single" w:sz="4" w:space="0" w:color="00778B"/>
            </w:tcBorders>
            <w:shd w:val="clear" w:color="auto" w:fill="auto"/>
            <w:vAlign w:val="center"/>
            <w:hideMark/>
          </w:tcPr>
          <w:p w14:paraId="5E614810"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 xml:space="preserve">Polvo </w:t>
            </w:r>
          </w:p>
        </w:tc>
        <w:tc>
          <w:tcPr>
            <w:tcW w:w="1263" w:type="dxa"/>
            <w:tcBorders>
              <w:top w:val="nil"/>
              <w:left w:val="nil"/>
              <w:bottom w:val="single" w:sz="4" w:space="0" w:color="00778B"/>
              <w:right w:val="single" w:sz="4" w:space="0" w:color="00778B"/>
            </w:tcBorders>
            <w:shd w:val="clear" w:color="auto" w:fill="auto"/>
            <w:noWrap/>
            <w:vAlign w:val="center"/>
            <w:hideMark/>
          </w:tcPr>
          <w:p w14:paraId="15A0333C" w14:textId="0844D2CC" w:rsidR="00E81BA1" w:rsidRDefault="00E81BA1">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D</w:t>
            </w:r>
            <w:r w:rsidR="00392CF4" w:rsidRPr="00B24181">
              <w:rPr>
                <w:rFonts w:cs="Calibri"/>
                <w:color w:val="000000"/>
                <w:sz w:val="18"/>
                <w:szCs w:val="18"/>
                <w:lang w:eastAsia="en-GB"/>
              </w:rPr>
              <w:t xml:space="preserve">ilución </w:t>
            </w:r>
          </w:p>
          <w:p w14:paraId="55166939" w14:textId="1C30C271"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100 g/l</w:t>
            </w:r>
          </w:p>
        </w:tc>
      </w:tr>
      <w:tr w:rsidR="006C5245" w:rsidRPr="00B24181" w14:paraId="05E81DE6" w14:textId="77777777" w:rsidTr="00E81BA1">
        <w:trPr>
          <w:trHeight w:val="900"/>
          <w:jc w:val="center"/>
        </w:trPr>
        <w:tc>
          <w:tcPr>
            <w:tcW w:w="1369" w:type="dxa"/>
            <w:tcBorders>
              <w:top w:val="nil"/>
              <w:left w:val="single" w:sz="4" w:space="0" w:color="00778B"/>
              <w:bottom w:val="single" w:sz="4" w:space="0" w:color="00778B"/>
              <w:right w:val="single" w:sz="4" w:space="0" w:color="00778B"/>
            </w:tcBorders>
            <w:shd w:val="clear" w:color="auto" w:fill="auto"/>
            <w:noWrap/>
            <w:vAlign w:val="center"/>
          </w:tcPr>
          <w:p w14:paraId="7A90AFC5" w14:textId="4ABC0A6D" w:rsidR="006C5245" w:rsidRPr="00E81BA1" w:rsidRDefault="00F92C03" w:rsidP="00E81BA1">
            <w:pPr>
              <w:suppressAutoHyphens w:val="0"/>
              <w:spacing w:after="0" w:line="240" w:lineRule="auto"/>
              <w:jc w:val="center"/>
              <w:rPr>
                <w:rFonts w:cs="Calibri"/>
                <w:b/>
                <w:bCs/>
                <w:color w:val="000000"/>
                <w:sz w:val="18"/>
                <w:szCs w:val="18"/>
                <w:lang w:eastAsia="en-GB"/>
              </w:rPr>
            </w:pPr>
            <w:r>
              <w:rPr>
                <w:rFonts w:cs="Calibri"/>
                <w:b/>
                <w:bCs/>
                <w:color w:val="000000"/>
                <w:sz w:val="18"/>
                <w:szCs w:val="18"/>
                <w:lang w:eastAsia="en-GB"/>
              </w:rPr>
              <w:t>Hipoclorito de sodio</w:t>
            </w:r>
          </w:p>
        </w:tc>
        <w:tc>
          <w:tcPr>
            <w:tcW w:w="1320" w:type="dxa"/>
            <w:tcBorders>
              <w:top w:val="nil"/>
              <w:left w:val="nil"/>
              <w:bottom w:val="single" w:sz="4" w:space="0" w:color="00778B"/>
              <w:right w:val="single" w:sz="4" w:space="0" w:color="00778B"/>
            </w:tcBorders>
            <w:shd w:val="clear" w:color="auto" w:fill="auto"/>
            <w:noWrap/>
            <w:vAlign w:val="center"/>
          </w:tcPr>
          <w:p w14:paraId="1BB403B7" w14:textId="6BD36460" w:rsidR="006C5245" w:rsidRPr="00B24181" w:rsidRDefault="00F92C03">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2 tanques de 2000 L</w:t>
            </w:r>
          </w:p>
        </w:tc>
        <w:tc>
          <w:tcPr>
            <w:tcW w:w="1275" w:type="dxa"/>
            <w:tcBorders>
              <w:top w:val="nil"/>
              <w:left w:val="nil"/>
              <w:bottom w:val="single" w:sz="4" w:space="0" w:color="00778B"/>
              <w:right w:val="single" w:sz="4" w:space="0" w:color="00778B"/>
            </w:tcBorders>
            <w:shd w:val="clear" w:color="auto" w:fill="auto"/>
            <w:noWrap/>
            <w:vAlign w:val="center"/>
          </w:tcPr>
          <w:p w14:paraId="26B8F27D" w14:textId="6F3C3817" w:rsidR="006C5245" w:rsidRDefault="00CD14CD">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1.5 prom.</w:t>
            </w:r>
          </w:p>
          <w:p w14:paraId="63FF53BA" w14:textId="41992446" w:rsidR="00CD14CD" w:rsidRPr="00B24181" w:rsidRDefault="00CD14CD">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6 máx.</w:t>
            </w:r>
          </w:p>
        </w:tc>
        <w:tc>
          <w:tcPr>
            <w:tcW w:w="851" w:type="dxa"/>
            <w:tcBorders>
              <w:top w:val="nil"/>
              <w:left w:val="nil"/>
              <w:bottom w:val="single" w:sz="4" w:space="0" w:color="00778B"/>
              <w:right w:val="single" w:sz="4" w:space="0" w:color="00778B"/>
            </w:tcBorders>
            <w:shd w:val="clear" w:color="auto" w:fill="auto"/>
            <w:noWrap/>
            <w:vAlign w:val="center"/>
          </w:tcPr>
          <w:p w14:paraId="553BF503" w14:textId="1F1F47B8" w:rsidR="006C5245" w:rsidRPr="00B24181" w:rsidRDefault="00657D99">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0.0015 0.006</w:t>
            </w:r>
          </w:p>
        </w:tc>
        <w:tc>
          <w:tcPr>
            <w:tcW w:w="3969" w:type="dxa"/>
            <w:tcBorders>
              <w:top w:val="nil"/>
              <w:left w:val="nil"/>
              <w:bottom w:val="single" w:sz="4" w:space="0" w:color="00778B"/>
              <w:right w:val="single" w:sz="4" w:space="0" w:color="00778B"/>
            </w:tcBorders>
            <w:shd w:val="clear" w:color="auto" w:fill="auto"/>
            <w:vAlign w:val="center"/>
          </w:tcPr>
          <w:p w14:paraId="78336A40" w14:textId="54F393D2" w:rsidR="006C5245" w:rsidRPr="00B24181" w:rsidRDefault="00657D99">
            <w:pPr>
              <w:suppressAutoHyphens w:val="0"/>
              <w:spacing w:after="0" w:line="240" w:lineRule="auto"/>
              <w:jc w:val="left"/>
              <w:rPr>
                <w:rFonts w:cs="Calibri"/>
                <w:color w:val="000000"/>
                <w:sz w:val="18"/>
                <w:szCs w:val="18"/>
                <w:lang w:eastAsia="en-GB"/>
              </w:rPr>
            </w:pPr>
            <w:r>
              <w:rPr>
                <w:rFonts w:cs="Calibri"/>
                <w:color w:val="000000"/>
                <w:sz w:val="18"/>
                <w:szCs w:val="18"/>
                <w:lang w:eastAsia="en-GB"/>
              </w:rPr>
              <w:t>En línea previo a DAF</w:t>
            </w:r>
          </w:p>
        </w:tc>
        <w:tc>
          <w:tcPr>
            <w:tcW w:w="992" w:type="dxa"/>
            <w:tcBorders>
              <w:top w:val="nil"/>
              <w:left w:val="single" w:sz="4" w:space="0" w:color="00778B"/>
              <w:bottom w:val="single" w:sz="4" w:space="0" w:color="00778B"/>
              <w:right w:val="single" w:sz="4" w:space="0" w:color="00778B"/>
            </w:tcBorders>
            <w:shd w:val="clear" w:color="auto" w:fill="auto"/>
            <w:vAlign w:val="center"/>
          </w:tcPr>
          <w:p w14:paraId="6780043F" w14:textId="782DD043" w:rsidR="006C5245" w:rsidRPr="00B24181" w:rsidRDefault="00C13A8B">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Líquido</w:t>
            </w:r>
          </w:p>
        </w:tc>
        <w:tc>
          <w:tcPr>
            <w:tcW w:w="1263" w:type="dxa"/>
            <w:tcBorders>
              <w:top w:val="nil"/>
              <w:left w:val="nil"/>
              <w:bottom w:val="single" w:sz="4" w:space="0" w:color="00778B"/>
              <w:right w:val="single" w:sz="4" w:space="0" w:color="00778B"/>
            </w:tcBorders>
            <w:shd w:val="clear" w:color="auto" w:fill="auto"/>
            <w:noWrap/>
            <w:vAlign w:val="center"/>
          </w:tcPr>
          <w:p w14:paraId="352FCD6A" w14:textId="109B959A" w:rsidR="006C5245" w:rsidRDefault="00C13A8B">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w:t>
            </w:r>
          </w:p>
        </w:tc>
      </w:tr>
      <w:tr w:rsidR="00392CF4" w:rsidRPr="00B24181" w14:paraId="590EDF34" w14:textId="77777777" w:rsidTr="00416FB2">
        <w:trPr>
          <w:trHeight w:val="1500"/>
          <w:jc w:val="center"/>
        </w:trPr>
        <w:tc>
          <w:tcPr>
            <w:tcW w:w="1369" w:type="dxa"/>
            <w:vMerge w:val="restart"/>
            <w:tcBorders>
              <w:top w:val="nil"/>
              <w:left w:val="single" w:sz="4" w:space="0" w:color="00778B"/>
              <w:bottom w:val="single" w:sz="4" w:space="0" w:color="00778B"/>
              <w:right w:val="single" w:sz="4" w:space="0" w:color="00778B"/>
            </w:tcBorders>
            <w:shd w:val="clear" w:color="auto" w:fill="auto"/>
            <w:noWrap/>
            <w:vAlign w:val="center"/>
            <w:hideMark/>
          </w:tcPr>
          <w:p w14:paraId="5351E9B3" w14:textId="77777777" w:rsidR="00392CF4" w:rsidRPr="00E81BA1" w:rsidRDefault="00392CF4" w:rsidP="00E81BA1">
            <w:pPr>
              <w:suppressAutoHyphens w:val="0"/>
              <w:spacing w:after="0" w:line="240" w:lineRule="auto"/>
              <w:jc w:val="center"/>
              <w:rPr>
                <w:rFonts w:cs="Calibri"/>
                <w:b/>
                <w:bCs/>
                <w:color w:val="000000"/>
                <w:sz w:val="18"/>
                <w:szCs w:val="18"/>
                <w:lang w:val="en-GB" w:eastAsia="en-GB"/>
              </w:rPr>
            </w:pPr>
            <w:r w:rsidRPr="00E81BA1">
              <w:rPr>
                <w:rFonts w:cs="Calibri"/>
                <w:b/>
                <w:bCs/>
                <w:color w:val="000000"/>
                <w:sz w:val="18"/>
                <w:szCs w:val="18"/>
                <w:lang w:eastAsia="en-GB"/>
              </w:rPr>
              <w:t>Ceniza de soda</w:t>
            </w:r>
          </w:p>
        </w:tc>
        <w:tc>
          <w:tcPr>
            <w:tcW w:w="1320" w:type="dxa"/>
            <w:vMerge w:val="restart"/>
            <w:tcBorders>
              <w:top w:val="nil"/>
              <w:left w:val="single" w:sz="4" w:space="0" w:color="00778B"/>
              <w:bottom w:val="single" w:sz="4" w:space="0" w:color="00778B"/>
              <w:right w:val="single" w:sz="4" w:space="0" w:color="00778B"/>
            </w:tcBorders>
            <w:shd w:val="clear" w:color="auto" w:fill="auto"/>
            <w:noWrap/>
            <w:vAlign w:val="center"/>
            <w:hideMark/>
          </w:tcPr>
          <w:p w14:paraId="087F4E20"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2 tanques de 2000 L</w:t>
            </w:r>
          </w:p>
        </w:tc>
        <w:tc>
          <w:tcPr>
            <w:tcW w:w="1275" w:type="dxa"/>
            <w:tcBorders>
              <w:top w:val="nil"/>
              <w:left w:val="nil"/>
              <w:bottom w:val="single" w:sz="4" w:space="0" w:color="00778B"/>
              <w:right w:val="single" w:sz="4" w:space="0" w:color="00778B"/>
            </w:tcBorders>
            <w:shd w:val="clear" w:color="auto" w:fill="auto"/>
            <w:noWrap/>
            <w:vAlign w:val="center"/>
            <w:hideMark/>
          </w:tcPr>
          <w:p w14:paraId="16E4C9CA"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50</w:t>
            </w:r>
          </w:p>
        </w:tc>
        <w:tc>
          <w:tcPr>
            <w:tcW w:w="851" w:type="dxa"/>
            <w:tcBorders>
              <w:top w:val="nil"/>
              <w:left w:val="nil"/>
              <w:bottom w:val="single" w:sz="4" w:space="0" w:color="00778B"/>
              <w:right w:val="single" w:sz="4" w:space="0" w:color="00778B"/>
            </w:tcBorders>
            <w:shd w:val="clear" w:color="auto" w:fill="auto"/>
            <w:noWrap/>
            <w:vAlign w:val="center"/>
            <w:hideMark/>
          </w:tcPr>
          <w:p w14:paraId="621E0BA5"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val="en-GB" w:eastAsia="en-GB"/>
              </w:rPr>
              <w:t>0.05</w:t>
            </w:r>
          </w:p>
        </w:tc>
        <w:tc>
          <w:tcPr>
            <w:tcW w:w="3969" w:type="dxa"/>
            <w:tcBorders>
              <w:top w:val="nil"/>
              <w:left w:val="nil"/>
              <w:bottom w:val="single" w:sz="4" w:space="0" w:color="00778B"/>
              <w:right w:val="single" w:sz="4" w:space="0" w:color="00778B"/>
            </w:tcBorders>
            <w:shd w:val="clear" w:color="auto" w:fill="auto"/>
            <w:vAlign w:val="center"/>
            <w:hideMark/>
          </w:tcPr>
          <w:p w14:paraId="35B19ACC" w14:textId="77777777" w:rsidR="00392CF4" w:rsidRPr="00B24181" w:rsidRDefault="00392CF4">
            <w:pPr>
              <w:suppressAutoHyphens w:val="0"/>
              <w:spacing w:after="0" w:line="240" w:lineRule="auto"/>
              <w:jc w:val="left"/>
              <w:rPr>
                <w:rFonts w:cs="Calibri"/>
                <w:b/>
                <w:bCs/>
                <w:color w:val="000000"/>
                <w:sz w:val="18"/>
                <w:szCs w:val="18"/>
                <w:lang w:val="en-GB" w:eastAsia="en-GB"/>
              </w:rPr>
            </w:pPr>
            <w:r w:rsidRPr="00B24181">
              <w:rPr>
                <w:rFonts w:cs="Calibri"/>
                <w:b/>
                <w:bCs/>
                <w:color w:val="000000"/>
                <w:sz w:val="18"/>
                <w:szCs w:val="18"/>
                <w:lang w:eastAsia="en-GB"/>
              </w:rPr>
              <w:t>Prealcalinización</w:t>
            </w:r>
            <w:r w:rsidRPr="00B24181">
              <w:rPr>
                <w:rFonts w:cs="Calibri"/>
                <w:color w:val="000000"/>
                <w:sz w:val="18"/>
                <w:szCs w:val="18"/>
                <w:lang w:eastAsia="en-GB"/>
              </w:rPr>
              <w:t>: en línea tubería de agua bruta, antes del sulfato. La distancia entre la dosificación de ceniza y sulfato debe ser tal que se asegure la mezcla completa de la ceniza antes de llegar al punto de dosificación del sulfato. (min 3m)</w:t>
            </w:r>
          </w:p>
        </w:tc>
        <w:tc>
          <w:tcPr>
            <w:tcW w:w="992" w:type="dxa"/>
            <w:tcBorders>
              <w:top w:val="nil"/>
              <w:left w:val="single" w:sz="4" w:space="0" w:color="00778B"/>
              <w:bottom w:val="single" w:sz="4" w:space="0" w:color="00778B"/>
              <w:right w:val="single" w:sz="4" w:space="0" w:color="00778B"/>
            </w:tcBorders>
            <w:shd w:val="clear" w:color="auto" w:fill="auto"/>
            <w:vAlign w:val="center"/>
            <w:hideMark/>
          </w:tcPr>
          <w:p w14:paraId="798C667D" w14:textId="41D0B650" w:rsidR="006C5245" w:rsidRPr="00B24181" w:rsidRDefault="006C5245" w:rsidP="00D01527">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Polvo</w:t>
            </w:r>
          </w:p>
        </w:tc>
        <w:tc>
          <w:tcPr>
            <w:tcW w:w="1263" w:type="dxa"/>
            <w:vMerge w:val="restart"/>
            <w:tcBorders>
              <w:top w:val="nil"/>
              <w:left w:val="single" w:sz="4" w:space="0" w:color="00778B"/>
              <w:bottom w:val="single" w:sz="4" w:space="0" w:color="00778B"/>
              <w:right w:val="single" w:sz="4" w:space="0" w:color="00778B"/>
            </w:tcBorders>
            <w:shd w:val="clear" w:color="auto" w:fill="auto"/>
            <w:noWrap/>
            <w:vAlign w:val="center"/>
            <w:hideMark/>
          </w:tcPr>
          <w:p w14:paraId="40527170" w14:textId="77777777" w:rsidR="00E81BA1" w:rsidRDefault="00E81BA1">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D</w:t>
            </w:r>
            <w:r w:rsidR="00392CF4" w:rsidRPr="00B24181">
              <w:rPr>
                <w:rFonts w:cs="Calibri"/>
                <w:color w:val="000000"/>
                <w:sz w:val="18"/>
                <w:szCs w:val="18"/>
                <w:lang w:eastAsia="en-GB"/>
              </w:rPr>
              <w:t xml:space="preserve">ilución </w:t>
            </w:r>
          </w:p>
          <w:p w14:paraId="1A44B635" w14:textId="463A2962"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100 g/l</w:t>
            </w:r>
          </w:p>
        </w:tc>
      </w:tr>
      <w:tr w:rsidR="00392CF4" w:rsidRPr="00B24181" w14:paraId="668BFF13" w14:textId="77777777" w:rsidTr="00416FB2">
        <w:trPr>
          <w:trHeight w:val="600"/>
          <w:jc w:val="center"/>
        </w:trPr>
        <w:tc>
          <w:tcPr>
            <w:tcW w:w="1369" w:type="dxa"/>
            <w:vMerge/>
            <w:tcBorders>
              <w:top w:val="nil"/>
              <w:left w:val="single" w:sz="4" w:space="0" w:color="00778B"/>
              <w:bottom w:val="single" w:sz="4" w:space="0" w:color="00778B"/>
              <w:right w:val="single" w:sz="4" w:space="0" w:color="00778B"/>
            </w:tcBorders>
            <w:vAlign w:val="center"/>
            <w:hideMark/>
          </w:tcPr>
          <w:p w14:paraId="2A95A077" w14:textId="77777777" w:rsidR="00392CF4" w:rsidRPr="00E81BA1" w:rsidRDefault="00392CF4" w:rsidP="00E81BA1">
            <w:pPr>
              <w:suppressAutoHyphens w:val="0"/>
              <w:spacing w:after="0" w:line="240" w:lineRule="auto"/>
              <w:jc w:val="center"/>
              <w:rPr>
                <w:rFonts w:cs="Calibri"/>
                <w:b/>
                <w:bCs/>
                <w:color w:val="000000"/>
                <w:sz w:val="18"/>
                <w:szCs w:val="18"/>
                <w:lang w:val="en-GB" w:eastAsia="en-GB"/>
              </w:rPr>
            </w:pPr>
          </w:p>
        </w:tc>
        <w:tc>
          <w:tcPr>
            <w:tcW w:w="1320" w:type="dxa"/>
            <w:vMerge/>
            <w:tcBorders>
              <w:top w:val="nil"/>
              <w:left w:val="single" w:sz="4" w:space="0" w:color="00778B"/>
              <w:bottom w:val="single" w:sz="4" w:space="0" w:color="00778B"/>
              <w:right w:val="single" w:sz="4" w:space="0" w:color="00778B"/>
            </w:tcBorders>
            <w:vAlign w:val="center"/>
            <w:hideMark/>
          </w:tcPr>
          <w:p w14:paraId="4939AF26" w14:textId="77777777" w:rsidR="00392CF4" w:rsidRPr="00B24181" w:rsidRDefault="00392CF4">
            <w:pPr>
              <w:suppressAutoHyphens w:val="0"/>
              <w:spacing w:after="0" w:line="240" w:lineRule="auto"/>
              <w:jc w:val="left"/>
              <w:rPr>
                <w:rFonts w:cs="Calibri"/>
                <w:color w:val="000000"/>
                <w:sz w:val="18"/>
                <w:szCs w:val="18"/>
                <w:lang w:val="en-GB" w:eastAsia="en-GB"/>
              </w:rPr>
            </w:pPr>
          </w:p>
        </w:tc>
        <w:tc>
          <w:tcPr>
            <w:tcW w:w="1275" w:type="dxa"/>
            <w:tcBorders>
              <w:top w:val="nil"/>
              <w:left w:val="nil"/>
              <w:bottom w:val="single" w:sz="4" w:space="0" w:color="00778B"/>
              <w:right w:val="single" w:sz="4" w:space="0" w:color="00778B"/>
            </w:tcBorders>
            <w:shd w:val="clear" w:color="auto" w:fill="auto"/>
            <w:vAlign w:val="center"/>
            <w:hideMark/>
          </w:tcPr>
          <w:p w14:paraId="45012E4E"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20</w:t>
            </w:r>
          </w:p>
        </w:tc>
        <w:tc>
          <w:tcPr>
            <w:tcW w:w="851" w:type="dxa"/>
            <w:tcBorders>
              <w:top w:val="nil"/>
              <w:left w:val="nil"/>
              <w:bottom w:val="single" w:sz="4" w:space="0" w:color="00778B"/>
              <w:right w:val="single" w:sz="4" w:space="0" w:color="00778B"/>
            </w:tcBorders>
            <w:shd w:val="clear" w:color="auto" w:fill="auto"/>
            <w:noWrap/>
            <w:vAlign w:val="center"/>
            <w:hideMark/>
          </w:tcPr>
          <w:p w14:paraId="595A3695"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val="en-GB" w:eastAsia="en-GB"/>
              </w:rPr>
              <w:t>0.02</w:t>
            </w:r>
          </w:p>
        </w:tc>
        <w:tc>
          <w:tcPr>
            <w:tcW w:w="3969" w:type="dxa"/>
            <w:tcBorders>
              <w:top w:val="nil"/>
              <w:left w:val="nil"/>
              <w:bottom w:val="single" w:sz="4" w:space="0" w:color="00778B"/>
              <w:right w:val="single" w:sz="4" w:space="0" w:color="00778B"/>
            </w:tcBorders>
            <w:shd w:val="clear" w:color="auto" w:fill="auto"/>
            <w:vAlign w:val="center"/>
            <w:hideMark/>
          </w:tcPr>
          <w:p w14:paraId="74ECE092" w14:textId="77777777" w:rsidR="00392CF4" w:rsidRPr="00B24181" w:rsidRDefault="00392CF4">
            <w:pPr>
              <w:suppressAutoHyphens w:val="0"/>
              <w:spacing w:after="0" w:line="240" w:lineRule="auto"/>
              <w:jc w:val="left"/>
              <w:rPr>
                <w:rFonts w:cs="Calibri"/>
                <w:b/>
                <w:bCs/>
                <w:color w:val="000000"/>
                <w:sz w:val="18"/>
                <w:szCs w:val="18"/>
                <w:lang w:eastAsia="en-GB"/>
              </w:rPr>
            </w:pPr>
            <w:r w:rsidRPr="00B24181">
              <w:rPr>
                <w:rFonts w:cs="Calibri"/>
                <w:b/>
                <w:bCs/>
                <w:color w:val="000000"/>
                <w:sz w:val="18"/>
                <w:szCs w:val="18"/>
                <w:lang w:eastAsia="en-GB"/>
              </w:rPr>
              <w:t>Corrección de pH</w:t>
            </w:r>
            <w:r w:rsidRPr="00B24181">
              <w:rPr>
                <w:rFonts w:cs="Calibri"/>
                <w:color w:val="000000"/>
                <w:sz w:val="18"/>
                <w:szCs w:val="18"/>
                <w:lang w:eastAsia="en-GB"/>
              </w:rPr>
              <w:t>: En el depósito de agua filtrada, cerca de la salida.</w:t>
            </w:r>
          </w:p>
        </w:tc>
        <w:tc>
          <w:tcPr>
            <w:tcW w:w="992" w:type="dxa"/>
            <w:tcBorders>
              <w:top w:val="nil"/>
              <w:left w:val="single" w:sz="4" w:space="0" w:color="00778B"/>
              <w:bottom w:val="single" w:sz="4" w:space="0" w:color="00778B"/>
              <w:right w:val="single" w:sz="4" w:space="0" w:color="00778B"/>
            </w:tcBorders>
            <w:shd w:val="clear" w:color="auto" w:fill="auto"/>
            <w:vAlign w:val="center"/>
            <w:hideMark/>
          </w:tcPr>
          <w:p w14:paraId="3E703734" w14:textId="180C1D22" w:rsidR="00392CF4" w:rsidRPr="00B24181" w:rsidRDefault="00D01527" w:rsidP="00D01527">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Polvo</w:t>
            </w:r>
          </w:p>
        </w:tc>
        <w:tc>
          <w:tcPr>
            <w:tcW w:w="1263" w:type="dxa"/>
            <w:vMerge/>
            <w:tcBorders>
              <w:top w:val="nil"/>
              <w:left w:val="single" w:sz="4" w:space="0" w:color="00778B"/>
              <w:bottom w:val="single" w:sz="4" w:space="0" w:color="00778B"/>
              <w:right w:val="single" w:sz="4" w:space="0" w:color="00778B"/>
            </w:tcBorders>
            <w:vAlign w:val="center"/>
            <w:hideMark/>
          </w:tcPr>
          <w:p w14:paraId="72028A99" w14:textId="77777777" w:rsidR="00392CF4" w:rsidRPr="00B24181" w:rsidRDefault="00392CF4">
            <w:pPr>
              <w:suppressAutoHyphens w:val="0"/>
              <w:spacing w:after="0" w:line="240" w:lineRule="auto"/>
              <w:jc w:val="left"/>
              <w:rPr>
                <w:rFonts w:cs="Calibri"/>
                <w:color w:val="000000"/>
                <w:sz w:val="18"/>
                <w:szCs w:val="18"/>
                <w:lang w:eastAsia="en-GB"/>
              </w:rPr>
            </w:pPr>
          </w:p>
        </w:tc>
      </w:tr>
      <w:tr w:rsidR="00392CF4" w:rsidRPr="00B24181" w14:paraId="34671CEB" w14:textId="77777777" w:rsidTr="00416FB2">
        <w:trPr>
          <w:trHeight w:val="300"/>
          <w:jc w:val="center"/>
        </w:trPr>
        <w:tc>
          <w:tcPr>
            <w:tcW w:w="1369" w:type="dxa"/>
            <w:tcBorders>
              <w:top w:val="nil"/>
              <w:left w:val="single" w:sz="4" w:space="0" w:color="00778B"/>
              <w:bottom w:val="single" w:sz="4" w:space="0" w:color="00778B"/>
              <w:right w:val="single" w:sz="4" w:space="0" w:color="00778B"/>
            </w:tcBorders>
            <w:shd w:val="clear" w:color="auto" w:fill="auto"/>
            <w:noWrap/>
            <w:vAlign w:val="center"/>
            <w:hideMark/>
          </w:tcPr>
          <w:p w14:paraId="23C56088" w14:textId="77777777" w:rsidR="00392CF4" w:rsidRPr="00E81BA1" w:rsidRDefault="00392CF4" w:rsidP="00E81BA1">
            <w:pPr>
              <w:suppressAutoHyphens w:val="0"/>
              <w:spacing w:after="0" w:line="240" w:lineRule="auto"/>
              <w:jc w:val="center"/>
              <w:rPr>
                <w:rFonts w:cs="Calibri"/>
                <w:b/>
                <w:bCs/>
                <w:color w:val="000000"/>
                <w:sz w:val="18"/>
                <w:szCs w:val="18"/>
                <w:lang w:val="en-GB" w:eastAsia="en-GB"/>
              </w:rPr>
            </w:pPr>
            <w:r w:rsidRPr="00E81BA1">
              <w:rPr>
                <w:rFonts w:cs="Calibri"/>
                <w:b/>
                <w:bCs/>
                <w:color w:val="000000"/>
                <w:sz w:val="18"/>
                <w:szCs w:val="18"/>
                <w:lang w:eastAsia="en-GB"/>
              </w:rPr>
              <w:t>Polielectrolito</w:t>
            </w:r>
          </w:p>
        </w:tc>
        <w:tc>
          <w:tcPr>
            <w:tcW w:w="1320" w:type="dxa"/>
            <w:tcBorders>
              <w:top w:val="nil"/>
              <w:left w:val="nil"/>
              <w:bottom w:val="single" w:sz="4" w:space="0" w:color="00778B"/>
              <w:right w:val="single" w:sz="4" w:space="0" w:color="00778B"/>
            </w:tcBorders>
            <w:shd w:val="clear" w:color="auto" w:fill="auto"/>
            <w:noWrap/>
            <w:vAlign w:val="center"/>
            <w:hideMark/>
          </w:tcPr>
          <w:p w14:paraId="66151912"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2 tanques de 400 L</w:t>
            </w:r>
          </w:p>
        </w:tc>
        <w:tc>
          <w:tcPr>
            <w:tcW w:w="1275" w:type="dxa"/>
            <w:tcBorders>
              <w:top w:val="nil"/>
              <w:left w:val="nil"/>
              <w:bottom w:val="single" w:sz="4" w:space="0" w:color="00778B"/>
              <w:right w:val="single" w:sz="4" w:space="0" w:color="00778B"/>
            </w:tcBorders>
            <w:shd w:val="clear" w:color="auto" w:fill="auto"/>
            <w:noWrap/>
            <w:vAlign w:val="center"/>
            <w:hideMark/>
          </w:tcPr>
          <w:p w14:paraId="526FB54F"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0.2</w:t>
            </w:r>
          </w:p>
        </w:tc>
        <w:tc>
          <w:tcPr>
            <w:tcW w:w="851" w:type="dxa"/>
            <w:tcBorders>
              <w:top w:val="nil"/>
              <w:left w:val="nil"/>
              <w:bottom w:val="single" w:sz="4" w:space="0" w:color="00778B"/>
              <w:right w:val="single" w:sz="4" w:space="0" w:color="00778B"/>
            </w:tcBorders>
            <w:shd w:val="clear" w:color="auto" w:fill="auto"/>
            <w:noWrap/>
            <w:vAlign w:val="center"/>
            <w:hideMark/>
          </w:tcPr>
          <w:p w14:paraId="228B7583" w14:textId="77777777"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val="en-GB" w:eastAsia="en-GB"/>
              </w:rPr>
              <w:t>0.0002</w:t>
            </w:r>
          </w:p>
        </w:tc>
        <w:tc>
          <w:tcPr>
            <w:tcW w:w="3969" w:type="dxa"/>
            <w:tcBorders>
              <w:top w:val="nil"/>
              <w:left w:val="nil"/>
              <w:bottom w:val="single" w:sz="4" w:space="0" w:color="00778B"/>
              <w:right w:val="single" w:sz="4" w:space="0" w:color="00778B"/>
            </w:tcBorders>
            <w:shd w:val="clear" w:color="auto" w:fill="auto"/>
            <w:noWrap/>
            <w:vAlign w:val="center"/>
            <w:hideMark/>
          </w:tcPr>
          <w:p w14:paraId="5B27E5F3" w14:textId="77777777" w:rsidR="00392CF4" w:rsidRPr="00B24181" w:rsidRDefault="00392CF4">
            <w:pPr>
              <w:suppressAutoHyphens w:val="0"/>
              <w:spacing w:after="0" w:line="240" w:lineRule="auto"/>
              <w:jc w:val="left"/>
              <w:rPr>
                <w:rFonts w:cs="Calibri"/>
                <w:color w:val="000000"/>
                <w:sz w:val="18"/>
                <w:szCs w:val="18"/>
                <w:lang w:eastAsia="en-GB"/>
              </w:rPr>
            </w:pPr>
            <w:r w:rsidRPr="00B24181">
              <w:rPr>
                <w:rFonts w:cs="Calibri"/>
                <w:color w:val="000000"/>
                <w:sz w:val="18"/>
                <w:szCs w:val="18"/>
                <w:lang w:eastAsia="en-GB"/>
              </w:rPr>
              <w:t>A superficie libre en el floculador.</w:t>
            </w:r>
          </w:p>
        </w:tc>
        <w:tc>
          <w:tcPr>
            <w:tcW w:w="992" w:type="dxa"/>
            <w:tcBorders>
              <w:top w:val="nil"/>
              <w:left w:val="single" w:sz="4" w:space="0" w:color="00778B"/>
              <w:bottom w:val="single" w:sz="4" w:space="0" w:color="00778B"/>
              <w:right w:val="single" w:sz="4" w:space="0" w:color="00778B"/>
            </w:tcBorders>
            <w:shd w:val="clear" w:color="auto" w:fill="auto"/>
            <w:vAlign w:val="center"/>
            <w:hideMark/>
          </w:tcPr>
          <w:p w14:paraId="24AD806F" w14:textId="726F2125" w:rsidR="00392CF4" w:rsidRPr="00B24181" w:rsidRDefault="00D01527" w:rsidP="00D01527">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Polvo</w:t>
            </w:r>
          </w:p>
        </w:tc>
        <w:tc>
          <w:tcPr>
            <w:tcW w:w="1263" w:type="dxa"/>
            <w:tcBorders>
              <w:top w:val="nil"/>
              <w:left w:val="nil"/>
              <w:bottom w:val="single" w:sz="4" w:space="0" w:color="00778B"/>
              <w:right w:val="single" w:sz="4" w:space="0" w:color="00778B"/>
            </w:tcBorders>
            <w:shd w:val="clear" w:color="auto" w:fill="auto"/>
            <w:noWrap/>
            <w:vAlign w:val="center"/>
            <w:hideMark/>
          </w:tcPr>
          <w:p w14:paraId="75D196B5" w14:textId="77777777" w:rsidR="00E81BA1" w:rsidRDefault="00E81BA1">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D</w:t>
            </w:r>
            <w:r w:rsidR="00392CF4" w:rsidRPr="00B24181">
              <w:rPr>
                <w:rFonts w:cs="Calibri"/>
                <w:color w:val="000000"/>
                <w:sz w:val="18"/>
                <w:szCs w:val="18"/>
                <w:lang w:eastAsia="en-GB"/>
              </w:rPr>
              <w:t xml:space="preserve">ilución </w:t>
            </w:r>
          </w:p>
          <w:p w14:paraId="2F24DE0B" w14:textId="552133EB" w:rsidR="00392CF4" w:rsidRPr="00B24181" w:rsidRDefault="00392CF4">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0,5 g/l</w:t>
            </w:r>
          </w:p>
        </w:tc>
      </w:tr>
      <w:tr w:rsidR="00D01527" w:rsidRPr="00B24181" w14:paraId="39D9D3E2" w14:textId="77777777" w:rsidTr="00B452C5">
        <w:trPr>
          <w:trHeight w:val="300"/>
          <w:jc w:val="center"/>
        </w:trPr>
        <w:tc>
          <w:tcPr>
            <w:tcW w:w="1369" w:type="dxa"/>
            <w:vMerge w:val="restart"/>
            <w:tcBorders>
              <w:top w:val="nil"/>
              <w:left w:val="single" w:sz="4" w:space="0" w:color="00778B"/>
              <w:bottom w:val="single" w:sz="4" w:space="0" w:color="00778B"/>
              <w:right w:val="single" w:sz="4" w:space="0" w:color="00778B"/>
            </w:tcBorders>
            <w:shd w:val="clear" w:color="auto" w:fill="auto"/>
            <w:noWrap/>
            <w:vAlign w:val="center"/>
            <w:hideMark/>
          </w:tcPr>
          <w:p w14:paraId="4248B227" w14:textId="77777777" w:rsidR="00D01527" w:rsidRPr="00E81BA1" w:rsidRDefault="00D01527" w:rsidP="00E81BA1">
            <w:pPr>
              <w:suppressAutoHyphens w:val="0"/>
              <w:spacing w:after="0" w:line="240" w:lineRule="auto"/>
              <w:jc w:val="center"/>
              <w:rPr>
                <w:rFonts w:cs="Calibri"/>
                <w:b/>
                <w:bCs/>
                <w:color w:val="000000"/>
                <w:sz w:val="18"/>
                <w:szCs w:val="18"/>
                <w:lang w:eastAsia="en-GB"/>
              </w:rPr>
            </w:pPr>
            <w:r w:rsidRPr="00E81BA1">
              <w:rPr>
                <w:rFonts w:cs="Calibri"/>
                <w:b/>
                <w:bCs/>
                <w:color w:val="000000"/>
                <w:sz w:val="18"/>
                <w:szCs w:val="18"/>
                <w:lang w:eastAsia="en-GB"/>
              </w:rPr>
              <w:t>Carbón</w:t>
            </w:r>
          </w:p>
          <w:p w14:paraId="72CD43CD" w14:textId="79E76226" w:rsidR="00D01527" w:rsidRPr="00E81BA1" w:rsidRDefault="00D01527" w:rsidP="00E81BA1">
            <w:pPr>
              <w:suppressAutoHyphens w:val="0"/>
              <w:spacing w:after="0" w:line="240" w:lineRule="auto"/>
              <w:jc w:val="center"/>
              <w:rPr>
                <w:rFonts w:cs="Calibri"/>
                <w:b/>
                <w:bCs/>
                <w:color w:val="000000"/>
                <w:sz w:val="18"/>
                <w:szCs w:val="18"/>
                <w:lang w:val="en-GB" w:eastAsia="en-GB"/>
              </w:rPr>
            </w:pPr>
            <w:r w:rsidRPr="00E81BA1">
              <w:rPr>
                <w:rFonts w:cs="Calibri"/>
                <w:b/>
                <w:bCs/>
                <w:color w:val="000000"/>
                <w:sz w:val="18"/>
                <w:szCs w:val="18"/>
                <w:lang w:eastAsia="en-GB"/>
              </w:rPr>
              <w:t>activado</w:t>
            </w:r>
          </w:p>
        </w:tc>
        <w:tc>
          <w:tcPr>
            <w:tcW w:w="1320" w:type="dxa"/>
            <w:vMerge w:val="restart"/>
            <w:tcBorders>
              <w:top w:val="nil"/>
              <w:left w:val="single" w:sz="4" w:space="0" w:color="00778B"/>
              <w:bottom w:val="single" w:sz="4" w:space="0" w:color="00778B"/>
              <w:right w:val="single" w:sz="4" w:space="0" w:color="00778B"/>
            </w:tcBorders>
            <w:shd w:val="clear" w:color="auto" w:fill="auto"/>
            <w:noWrap/>
            <w:vAlign w:val="center"/>
            <w:hideMark/>
          </w:tcPr>
          <w:p w14:paraId="47AF06E9" w14:textId="77777777" w:rsidR="00D01527" w:rsidRPr="00B24181" w:rsidRDefault="00D01527">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 xml:space="preserve">2 tanques de 2000 L </w:t>
            </w:r>
          </w:p>
        </w:tc>
        <w:tc>
          <w:tcPr>
            <w:tcW w:w="1275" w:type="dxa"/>
            <w:tcBorders>
              <w:top w:val="nil"/>
              <w:left w:val="nil"/>
              <w:bottom w:val="single" w:sz="4" w:space="0" w:color="00778B"/>
              <w:right w:val="single" w:sz="4" w:space="0" w:color="00778B"/>
            </w:tcBorders>
            <w:shd w:val="clear" w:color="auto" w:fill="auto"/>
            <w:noWrap/>
            <w:vAlign w:val="center"/>
            <w:hideMark/>
          </w:tcPr>
          <w:p w14:paraId="20A8E0CD" w14:textId="77777777" w:rsidR="00D01527" w:rsidRPr="00B24181" w:rsidRDefault="00D01527">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 xml:space="preserve">40 (D media)  </w:t>
            </w:r>
          </w:p>
        </w:tc>
        <w:tc>
          <w:tcPr>
            <w:tcW w:w="851" w:type="dxa"/>
            <w:tcBorders>
              <w:top w:val="nil"/>
              <w:left w:val="nil"/>
              <w:bottom w:val="single" w:sz="4" w:space="0" w:color="00778B"/>
              <w:right w:val="single" w:sz="4" w:space="0" w:color="00778B"/>
            </w:tcBorders>
            <w:shd w:val="clear" w:color="auto" w:fill="auto"/>
            <w:noWrap/>
            <w:vAlign w:val="center"/>
            <w:hideMark/>
          </w:tcPr>
          <w:p w14:paraId="09C4EF3E" w14:textId="77777777" w:rsidR="00D01527" w:rsidRPr="00B24181" w:rsidRDefault="00D01527">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val="en-GB" w:eastAsia="en-GB"/>
              </w:rPr>
              <w:t>0.04</w:t>
            </w:r>
          </w:p>
        </w:tc>
        <w:tc>
          <w:tcPr>
            <w:tcW w:w="3969" w:type="dxa"/>
            <w:vMerge w:val="restart"/>
            <w:tcBorders>
              <w:top w:val="nil"/>
              <w:left w:val="single" w:sz="4" w:space="0" w:color="00778B"/>
              <w:bottom w:val="single" w:sz="4" w:space="0" w:color="00778B"/>
              <w:right w:val="single" w:sz="4" w:space="0" w:color="00778B"/>
            </w:tcBorders>
            <w:shd w:val="clear" w:color="auto" w:fill="auto"/>
            <w:vAlign w:val="center"/>
            <w:hideMark/>
          </w:tcPr>
          <w:p w14:paraId="631ADE09" w14:textId="77777777" w:rsidR="00D01527" w:rsidRPr="00B24181" w:rsidRDefault="00D01527">
            <w:pPr>
              <w:suppressAutoHyphens w:val="0"/>
              <w:spacing w:after="0" w:line="240" w:lineRule="auto"/>
              <w:jc w:val="left"/>
              <w:rPr>
                <w:rFonts w:cs="Calibri"/>
                <w:color w:val="000000"/>
                <w:sz w:val="18"/>
                <w:szCs w:val="18"/>
                <w:lang w:eastAsia="en-GB"/>
              </w:rPr>
            </w:pPr>
            <w:r w:rsidRPr="00B24181">
              <w:rPr>
                <w:rFonts w:cs="Calibri"/>
                <w:color w:val="000000"/>
                <w:sz w:val="18"/>
                <w:szCs w:val="18"/>
                <w:lang w:eastAsia="en-GB"/>
              </w:rPr>
              <w:t>En línea en la tubería de agua bruta, lo más cerca posible de la toma</w:t>
            </w:r>
          </w:p>
        </w:tc>
        <w:tc>
          <w:tcPr>
            <w:tcW w:w="992" w:type="dxa"/>
            <w:vMerge w:val="restart"/>
            <w:tcBorders>
              <w:top w:val="nil"/>
              <w:left w:val="single" w:sz="4" w:space="0" w:color="00778B"/>
              <w:right w:val="single" w:sz="4" w:space="0" w:color="00778B"/>
            </w:tcBorders>
            <w:shd w:val="clear" w:color="auto" w:fill="auto"/>
            <w:vAlign w:val="center"/>
            <w:hideMark/>
          </w:tcPr>
          <w:p w14:paraId="18C4E82C" w14:textId="1B27C43D" w:rsidR="00D01527" w:rsidRPr="00B24181" w:rsidRDefault="00D01527" w:rsidP="00D01527">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Polvo</w:t>
            </w:r>
          </w:p>
        </w:tc>
        <w:tc>
          <w:tcPr>
            <w:tcW w:w="1263" w:type="dxa"/>
            <w:vMerge w:val="restart"/>
            <w:tcBorders>
              <w:top w:val="nil"/>
              <w:left w:val="single" w:sz="4" w:space="0" w:color="00778B"/>
              <w:bottom w:val="single" w:sz="4" w:space="0" w:color="00778B"/>
              <w:right w:val="single" w:sz="4" w:space="0" w:color="00778B"/>
            </w:tcBorders>
            <w:shd w:val="clear" w:color="auto" w:fill="auto"/>
            <w:noWrap/>
            <w:vAlign w:val="center"/>
            <w:hideMark/>
          </w:tcPr>
          <w:p w14:paraId="550B9ED9" w14:textId="2E6B4D30" w:rsidR="00D01527" w:rsidRPr="00B24181" w:rsidRDefault="00D01527">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 xml:space="preserve"> </w:t>
            </w:r>
            <w:r>
              <w:rPr>
                <w:rFonts w:cs="Calibri"/>
                <w:color w:val="000000"/>
                <w:sz w:val="18"/>
                <w:szCs w:val="18"/>
                <w:lang w:eastAsia="en-GB"/>
              </w:rPr>
              <w:t>S</w:t>
            </w:r>
            <w:r w:rsidRPr="00B24181">
              <w:rPr>
                <w:rFonts w:cs="Calibri"/>
                <w:color w:val="000000"/>
                <w:sz w:val="18"/>
                <w:szCs w:val="18"/>
                <w:lang w:eastAsia="en-GB"/>
              </w:rPr>
              <w:t>uspensión 20 g/l</w:t>
            </w:r>
          </w:p>
        </w:tc>
      </w:tr>
      <w:tr w:rsidR="00D01527" w:rsidRPr="00B24181" w14:paraId="1366CD8F" w14:textId="77777777" w:rsidTr="00B452C5">
        <w:trPr>
          <w:trHeight w:val="300"/>
          <w:jc w:val="center"/>
        </w:trPr>
        <w:tc>
          <w:tcPr>
            <w:tcW w:w="1369" w:type="dxa"/>
            <w:vMerge/>
            <w:tcBorders>
              <w:top w:val="nil"/>
              <w:left w:val="single" w:sz="4" w:space="0" w:color="00778B"/>
              <w:bottom w:val="single" w:sz="4" w:space="0" w:color="00778B"/>
              <w:right w:val="single" w:sz="4" w:space="0" w:color="00778B"/>
            </w:tcBorders>
            <w:vAlign w:val="center"/>
            <w:hideMark/>
          </w:tcPr>
          <w:p w14:paraId="74A251E6" w14:textId="77777777" w:rsidR="00D01527" w:rsidRPr="00B24181" w:rsidRDefault="00D01527">
            <w:pPr>
              <w:suppressAutoHyphens w:val="0"/>
              <w:spacing w:after="0" w:line="240" w:lineRule="auto"/>
              <w:jc w:val="left"/>
              <w:rPr>
                <w:rFonts w:cs="Calibri"/>
                <w:color w:val="000000"/>
                <w:sz w:val="18"/>
                <w:szCs w:val="18"/>
                <w:lang w:val="en-GB" w:eastAsia="en-GB"/>
              </w:rPr>
            </w:pPr>
          </w:p>
        </w:tc>
        <w:tc>
          <w:tcPr>
            <w:tcW w:w="1320" w:type="dxa"/>
            <w:vMerge/>
            <w:tcBorders>
              <w:top w:val="nil"/>
              <w:left w:val="single" w:sz="4" w:space="0" w:color="00778B"/>
              <w:bottom w:val="single" w:sz="4" w:space="0" w:color="00778B"/>
              <w:right w:val="single" w:sz="4" w:space="0" w:color="00778B"/>
            </w:tcBorders>
            <w:vAlign w:val="center"/>
            <w:hideMark/>
          </w:tcPr>
          <w:p w14:paraId="122CEBBA" w14:textId="77777777" w:rsidR="00D01527" w:rsidRPr="00B24181" w:rsidRDefault="00D01527">
            <w:pPr>
              <w:suppressAutoHyphens w:val="0"/>
              <w:spacing w:after="0" w:line="240" w:lineRule="auto"/>
              <w:jc w:val="left"/>
              <w:rPr>
                <w:rFonts w:cs="Calibri"/>
                <w:color w:val="000000"/>
                <w:sz w:val="18"/>
                <w:szCs w:val="18"/>
                <w:lang w:val="en-GB" w:eastAsia="en-GB"/>
              </w:rPr>
            </w:pPr>
          </w:p>
        </w:tc>
        <w:tc>
          <w:tcPr>
            <w:tcW w:w="1275" w:type="dxa"/>
            <w:tcBorders>
              <w:top w:val="nil"/>
              <w:left w:val="nil"/>
              <w:bottom w:val="single" w:sz="4" w:space="0" w:color="00778B"/>
              <w:right w:val="single" w:sz="4" w:space="0" w:color="00778B"/>
            </w:tcBorders>
            <w:shd w:val="clear" w:color="auto" w:fill="auto"/>
            <w:noWrap/>
            <w:vAlign w:val="center"/>
            <w:hideMark/>
          </w:tcPr>
          <w:p w14:paraId="605C0C1F" w14:textId="77777777" w:rsidR="00D01527" w:rsidRPr="00B24181" w:rsidRDefault="00D01527">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eastAsia="en-GB"/>
              </w:rPr>
              <w:t>100 (D máx)</w:t>
            </w:r>
          </w:p>
        </w:tc>
        <w:tc>
          <w:tcPr>
            <w:tcW w:w="851" w:type="dxa"/>
            <w:tcBorders>
              <w:top w:val="nil"/>
              <w:left w:val="nil"/>
              <w:bottom w:val="single" w:sz="4" w:space="0" w:color="00778B"/>
              <w:right w:val="single" w:sz="4" w:space="0" w:color="00778B"/>
            </w:tcBorders>
            <w:shd w:val="clear" w:color="auto" w:fill="auto"/>
            <w:noWrap/>
            <w:vAlign w:val="center"/>
            <w:hideMark/>
          </w:tcPr>
          <w:p w14:paraId="4649DB07" w14:textId="77777777" w:rsidR="00D01527" w:rsidRPr="00B24181" w:rsidRDefault="00D01527">
            <w:pPr>
              <w:suppressAutoHyphens w:val="0"/>
              <w:spacing w:after="0" w:line="240" w:lineRule="auto"/>
              <w:jc w:val="center"/>
              <w:rPr>
                <w:rFonts w:cs="Calibri"/>
                <w:color w:val="000000"/>
                <w:sz w:val="18"/>
                <w:szCs w:val="18"/>
                <w:lang w:val="en-GB" w:eastAsia="en-GB"/>
              </w:rPr>
            </w:pPr>
            <w:r w:rsidRPr="00B24181">
              <w:rPr>
                <w:rFonts w:cs="Calibri"/>
                <w:color w:val="000000"/>
                <w:sz w:val="18"/>
                <w:szCs w:val="18"/>
                <w:lang w:val="en-GB" w:eastAsia="en-GB"/>
              </w:rPr>
              <w:t>0.1</w:t>
            </w:r>
          </w:p>
        </w:tc>
        <w:tc>
          <w:tcPr>
            <w:tcW w:w="3969" w:type="dxa"/>
            <w:vMerge/>
            <w:tcBorders>
              <w:top w:val="nil"/>
              <w:left w:val="single" w:sz="4" w:space="0" w:color="00778B"/>
              <w:bottom w:val="single" w:sz="4" w:space="0" w:color="00778B"/>
              <w:right w:val="single" w:sz="4" w:space="0" w:color="00778B"/>
            </w:tcBorders>
            <w:vAlign w:val="center"/>
            <w:hideMark/>
          </w:tcPr>
          <w:p w14:paraId="1A646640" w14:textId="77777777" w:rsidR="00D01527" w:rsidRPr="00B24181" w:rsidRDefault="00D01527">
            <w:pPr>
              <w:suppressAutoHyphens w:val="0"/>
              <w:spacing w:after="0" w:line="240" w:lineRule="auto"/>
              <w:jc w:val="left"/>
              <w:rPr>
                <w:rFonts w:cs="Calibri"/>
                <w:color w:val="000000"/>
                <w:sz w:val="18"/>
                <w:szCs w:val="18"/>
                <w:lang w:val="en-GB" w:eastAsia="en-GB"/>
              </w:rPr>
            </w:pPr>
          </w:p>
        </w:tc>
        <w:tc>
          <w:tcPr>
            <w:tcW w:w="992" w:type="dxa"/>
            <w:vMerge/>
            <w:tcBorders>
              <w:left w:val="single" w:sz="4" w:space="0" w:color="00778B"/>
              <w:bottom w:val="single" w:sz="4" w:space="0" w:color="00778B"/>
              <w:right w:val="single" w:sz="4" w:space="0" w:color="00778B"/>
            </w:tcBorders>
            <w:shd w:val="clear" w:color="auto" w:fill="auto"/>
            <w:vAlign w:val="center"/>
            <w:hideMark/>
          </w:tcPr>
          <w:p w14:paraId="18B35C66" w14:textId="77777777" w:rsidR="00D01527" w:rsidRPr="00B24181" w:rsidRDefault="00D01527">
            <w:pPr>
              <w:suppressAutoHyphens w:val="0"/>
              <w:spacing w:after="0" w:line="240" w:lineRule="auto"/>
              <w:jc w:val="left"/>
              <w:rPr>
                <w:rFonts w:cs="Calibri"/>
                <w:color w:val="000000"/>
                <w:sz w:val="18"/>
                <w:szCs w:val="18"/>
                <w:lang w:val="en-GB" w:eastAsia="en-GB"/>
              </w:rPr>
            </w:pPr>
          </w:p>
        </w:tc>
        <w:tc>
          <w:tcPr>
            <w:tcW w:w="1263" w:type="dxa"/>
            <w:vMerge/>
            <w:tcBorders>
              <w:top w:val="nil"/>
              <w:left w:val="single" w:sz="4" w:space="0" w:color="00778B"/>
              <w:bottom w:val="single" w:sz="4" w:space="0" w:color="00778B"/>
              <w:right w:val="single" w:sz="4" w:space="0" w:color="00778B"/>
            </w:tcBorders>
            <w:vAlign w:val="center"/>
            <w:hideMark/>
          </w:tcPr>
          <w:p w14:paraId="33EC82E8" w14:textId="77777777" w:rsidR="00D01527" w:rsidRPr="00B24181" w:rsidRDefault="00D01527">
            <w:pPr>
              <w:suppressAutoHyphens w:val="0"/>
              <w:spacing w:after="0" w:line="240" w:lineRule="auto"/>
              <w:jc w:val="left"/>
              <w:rPr>
                <w:rFonts w:cs="Calibri"/>
                <w:color w:val="000000"/>
                <w:sz w:val="18"/>
                <w:szCs w:val="18"/>
                <w:lang w:val="en-GB" w:eastAsia="en-GB"/>
              </w:rPr>
            </w:pPr>
          </w:p>
        </w:tc>
      </w:tr>
    </w:tbl>
    <w:p w14:paraId="1D3E179C" w14:textId="77777777" w:rsidR="00D01527" w:rsidRDefault="00D01527" w:rsidP="00392CF4">
      <w:pPr>
        <w:rPr>
          <w:lang w:val="es-MX" w:eastAsia="es-UY"/>
        </w:rPr>
      </w:pPr>
    </w:p>
    <w:p w14:paraId="1C7BCDA2" w14:textId="5FA021D0" w:rsidR="00392CF4" w:rsidRPr="008B62A4" w:rsidRDefault="00392CF4" w:rsidP="00392CF4">
      <w:pPr>
        <w:rPr>
          <w:lang w:val="es-MX" w:eastAsia="es-UY"/>
        </w:rPr>
      </w:pPr>
      <w:r w:rsidRPr="008B62A4">
        <w:rPr>
          <w:lang w:val="es-MX" w:eastAsia="es-UY"/>
        </w:rPr>
        <w:t>Para los químicos, a los efectos del alcance de este trabajo, se consideran únicamente los espacios que se deberán dejar previstos para su incorporación</w:t>
      </w:r>
      <w:r w:rsidR="006342B6">
        <w:rPr>
          <w:lang w:val="es-MX" w:eastAsia="es-UY"/>
        </w:rPr>
        <w:t xml:space="preserve"> para la definición del layout general de la planta</w:t>
      </w:r>
      <w:r w:rsidRPr="008B62A4">
        <w:rPr>
          <w:lang w:val="es-MX" w:eastAsia="es-UY"/>
        </w:rPr>
        <w:t>. Se considera una nave para depósito y sala de químicos de 400 m</w:t>
      </w:r>
      <w:r w:rsidRPr="001372DD">
        <w:rPr>
          <w:vertAlign w:val="superscript"/>
          <w:lang w:val="es-MX" w:eastAsia="es-UY"/>
        </w:rPr>
        <w:t>2</w:t>
      </w:r>
      <w:r w:rsidR="009B668D">
        <w:rPr>
          <w:lang w:val="es-MX" w:eastAsia="es-UY"/>
        </w:rPr>
        <w:t>, la cual será construida en una segunda etapa.</w:t>
      </w:r>
    </w:p>
    <w:p w14:paraId="548C7F9D" w14:textId="30A8774F" w:rsidR="00392CF4" w:rsidRPr="008B62A4" w:rsidRDefault="00392CF4" w:rsidP="00392CF4">
      <w:pPr>
        <w:rPr>
          <w:lang w:val="es-MX" w:eastAsia="es-UY"/>
        </w:rPr>
      </w:pPr>
      <w:r w:rsidRPr="008B62A4">
        <w:rPr>
          <w:lang w:val="es-MX" w:eastAsia="es-UY"/>
        </w:rPr>
        <w:t>En el esquema de anteproyecto, se plantea una plataforma elevada, sobre los tanques de químicos, ubicados en línea</w:t>
      </w:r>
      <w:r>
        <w:rPr>
          <w:lang w:val="es-MX" w:eastAsia="es-UY"/>
        </w:rPr>
        <w:t xml:space="preserve"> a nivel de piso</w:t>
      </w:r>
      <w:r w:rsidRPr="008B62A4">
        <w:rPr>
          <w:lang w:val="es-MX" w:eastAsia="es-UY"/>
        </w:rPr>
        <w:t xml:space="preserve">. Debajo de la pasarela, a nivel de piso, se colocarían los equipos de bombeo para la dosificación de químicos, con sus fluxómetros y tableros correspondientes. </w:t>
      </w:r>
    </w:p>
    <w:p w14:paraId="2D0899FB" w14:textId="0C65C735" w:rsidR="00392CF4" w:rsidRDefault="00392CF4" w:rsidP="00392CF4">
      <w:pPr>
        <w:rPr>
          <w:lang w:val="es-MX" w:eastAsia="es-UY"/>
        </w:rPr>
      </w:pPr>
      <w:r w:rsidRPr="008B62A4">
        <w:rPr>
          <w:lang w:val="es-MX" w:eastAsia="es-UY"/>
        </w:rPr>
        <w:t xml:space="preserve">En esta instancia, se determinan los puntos de funcionamiento de los equipos de bombeo para dosificar los químicos, una vez que esté construida esta sala </w:t>
      </w:r>
      <w:r w:rsidR="001D7661">
        <w:rPr>
          <w:lang w:val="es-MX" w:eastAsia="es-UY"/>
        </w:rPr>
        <w:t>deberán ser revisados estos cálculos</w:t>
      </w:r>
      <w:r w:rsidRPr="008B62A4">
        <w:rPr>
          <w:lang w:val="es-MX" w:eastAsia="es-UY"/>
        </w:rPr>
        <w:t xml:space="preserve">. </w:t>
      </w:r>
      <w:r>
        <w:rPr>
          <w:lang w:val="es-MX" w:eastAsia="es-UY"/>
        </w:rPr>
        <w:t>En</w:t>
      </w:r>
      <w:r w:rsidRPr="008B62A4">
        <w:rPr>
          <w:lang w:val="es-MX" w:eastAsia="es-UY"/>
        </w:rPr>
        <w:t xml:space="preserve"> tanto no esté construida esta sala de químicos, se </w:t>
      </w:r>
      <w:r>
        <w:rPr>
          <w:lang w:val="es-MX" w:eastAsia="es-UY"/>
        </w:rPr>
        <w:t>deberá utilizar</w:t>
      </w:r>
      <w:r w:rsidRPr="008B62A4">
        <w:rPr>
          <w:lang w:val="es-MX" w:eastAsia="es-UY"/>
        </w:rPr>
        <w:t xml:space="preserve"> la sala actual de la usina.</w:t>
      </w:r>
      <w:r>
        <w:rPr>
          <w:lang w:val="es-MX" w:eastAsia="es-UY"/>
        </w:rPr>
        <w:t xml:space="preserve"> Se plantean equipos de bombeo de dosificación de químicos con cargas más elevadas que permitan su utilización en esta primera etapa y en la etapa posterior. En la primera etapa, se propone la ejecución de nuevas salidas en las tomas de los tanques de químicos existentes, independientes a las que abastecen las UPAs actuales, dotados con el sistema de bombeo que podrá ser luego utilizado en la nueva sala de químicos. </w:t>
      </w:r>
      <w:r w:rsidR="004725CA">
        <w:rPr>
          <w:lang w:val="es-MX" w:eastAsia="es-UY"/>
        </w:rPr>
        <w:t xml:space="preserve">En este escenario, se deberán verificar los volúmenes de los tanques de químicos y la tasa de reposición o llenado de los mismos para asegurar el correcto funcionamiento de la nueva usina, con una demanda mayor que la actual. </w:t>
      </w:r>
    </w:p>
    <w:p w14:paraId="642943F6" w14:textId="6043EC1B" w:rsidR="002629E5" w:rsidRPr="008B62A4" w:rsidRDefault="002629E5" w:rsidP="00392CF4">
      <w:pPr>
        <w:rPr>
          <w:lang w:val="es-MX" w:eastAsia="es-UY"/>
        </w:rPr>
      </w:pPr>
      <w:r>
        <w:rPr>
          <w:lang w:val="es-MX" w:eastAsia="es-UY"/>
        </w:rPr>
        <w:t>En el proyecto ejecutivo a construir en primera etapa, deberá ajustarse los detalles hidráulicos de la dosificación de químicos (actuaciones sobre tanques existentes, colocación de nuevos equipos de bombeo</w:t>
      </w:r>
      <w:r w:rsidR="00736722">
        <w:rPr>
          <w:lang w:val="es-MX" w:eastAsia="es-UY"/>
        </w:rPr>
        <w:t xml:space="preserve"> y</w:t>
      </w:r>
      <w:r>
        <w:rPr>
          <w:lang w:val="es-MX" w:eastAsia="es-UY"/>
        </w:rPr>
        <w:t xml:space="preserve"> trazado de tubería). </w:t>
      </w:r>
    </w:p>
    <w:p w14:paraId="3E07F3E5" w14:textId="77777777" w:rsidR="00392CF4" w:rsidRPr="00D71A79" w:rsidRDefault="00392CF4" w:rsidP="00974A4D">
      <w:pPr>
        <w:pStyle w:val="Ttulo3"/>
      </w:pPr>
      <w:bookmarkStart w:id="35" w:name="_Toc137979287"/>
      <w:bookmarkStart w:id="36" w:name="_Toc168910853"/>
      <w:r w:rsidRPr="00D71A79">
        <w:t>Caudales de dosificación</w:t>
      </w:r>
      <w:bookmarkEnd w:id="35"/>
      <w:bookmarkEnd w:id="36"/>
    </w:p>
    <w:p w14:paraId="52247D7E" w14:textId="599E3892" w:rsidR="00392CF4" w:rsidRPr="00D71A79" w:rsidRDefault="00392CF4" w:rsidP="00392CF4">
      <w:pPr>
        <w:rPr>
          <w:lang w:val="es-MX" w:eastAsia="es-UY"/>
        </w:rPr>
      </w:pPr>
      <w:r w:rsidRPr="00D71A79">
        <w:rPr>
          <w:lang w:val="es-MX" w:eastAsia="es-UY"/>
        </w:rPr>
        <w:t xml:space="preserve">A partir de las soluciones concentradas establecidas por OSE y las dosis a aplicar, se determinan los caudales a ser dosificados de la solución concentrada. </w:t>
      </w:r>
      <w:r w:rsidR="00856178">
        <w:rPr>
          <w:lang w:val="es-MX" w:eastAsia="es-UY"/>
        </w:rPr>
        <w:t>Los caudales de productos químicos a aplicar s</w:t>
      </w:r>
      <w:r w:rsidRPr="00D71A79">
        <w:rPr>
          <w:lang w:val="es-MX" w:eastAsia="es-UY"/>
        </w:rPr>
        <w:t xml:space="preserve">e determinaron </w:t>
      </w:r>
      <w:r w:rsidR="00856178">
        <w:rPr>
          <w:lang w:val="es-MX" w:eastAsia="es-UY"/>
        </w:rPr>
        <w:t>a partir d</w:t>
      </w:r>
      <w:r w:rsidRPr="00D71A79">
        <w:rPr>
          <w:lang w:val="es-MX" w:eastAsia="es-UY"/>
        </w:rPr>
        <w:t xml:space="preserve">el caudal máximo de la planta. </w:t>
      </w:r>
    </w:p>
    <w:p w14:paraId="5CEF3ACA" w14:textId="77777777" w:rsidR="00392CF4" w:rsidRPr="00D71A79" w:rsidRDefault="00392CF4" w:rsidP="00392CF4">
      <w:pPr>
        <w:rPr>
          <w:lang w:val="es-MX" w:eastAsia="es-UY"/>
        </w:rPr>
      </w:pPr>
      <w:r w:rsidRPr="00D71A79">
        <w:rPr>
          <w:lang w:val="es-MX" w:eastAsia="es-UY"/>
        </w:rPr>
        <w:t xml:space="preserve">En el caso del cloro, dado que no se aportaron datos desde OSE, se determinaron dosis de referencias de 4 mg/L y 6mg/L, y se consideró una solución de hipoclorito sódico al 12%. </w:t>
      </w:r>
    </w:p>
    <w:p w14:paraId="79ED31D9" w14:textId="63ED04DF" w:rsidR="00157ACD" w:rsidRDefault="00157ACD">
      <w:pPr>
        <w:spacing w:after="0" w:line="240" w:lineRule="auto"/>
        <w:jc w:val="left"/>
        <w:rPr>
          <w:rFonts w:eastAsiaTheme="minorHAnsi"/>
          <w:b/>
          <w:bCs/>
          <w:i/>
          <w:color w:val="00778B"/>
          <w:sz w:val="18"/>
          <w:szCs w:val="20"/>
          <w:lang w:eastAsia="es-UY"/>
        </w:rPr>
      </w:pPr>
    </w:p>
    <w:p w14:paraId="60AF466D" w14:textId="78B2FF75" w:rsidR="00392CF4" w:rsidRPr="00D71A79" w:rsidRDefault="00392CF4" w:rsidP="00392CF4">
      <w:pPr>
        <w:pStyle w:val="Descripcin"/>
        <w:keepNext/>
      </w:pPr>
      <w:r w:rsidRPr="00D71A79">
        <w:t xml:space="preserve">Tabla </w:t>
      </w:r>
      <w:r w:rsidRPr="00D71A79">
        <w:rPr>
          <w:noProof/>
        </w:rPr>
        <w:fldChar w:fldCharType="begin"/>
      </w:r>
      <w:r w:rsidRPr="00D71A79">
        <w:rPr>
          <w:noProof/>
        </w:rPr>
        <w:instrText xml:space="preserve"> SEQ Tabla \* ARABIC </w:instrText>
      </w:r>
      <w:r w:rsidRPr="00D71A79">
        <w:rPr>
          <w:noProof/>
        </w:rPr>
        <w:fldChar w:fldCharType="separate"/>
      </w:r>
      <w:r w:rsidR="002425A0">
        <w:rPr>
          <w:noProof/>
        </w:rPr>
        <w:t>13</w:t>
      </w:r>
      <w:r w:rsidRPr="00D71A79">
        <w:rPr>
          <w:noProof/>
        </w:rPr>
        <w:fldChar w:fldCharType="end"/>
      </w:r>
      <w:r w:rsidRPr="00D71A79">
        <w:t>: Caudales de dosificación.</w:t>
      </w:r>
    </w:p>
    <w:tbl>
      <w:tblPr>
        <w:tblW w:w="8500" w:type="dxa"/>
        <w:tblLook w:val="04A0" w:firstRow="1" w:lastRow="0" w:firstColumn="1" w:lastColumn="0" w:noHBand="0" w:noVBand="1"/>
      </w:tblPr>
      <w:tblGrid>
        <w:gridCol w:w="2297"/>
        <w:gridCol w:w="1620"/>
        <w:gridCol w:w="1748"/>
        <w:gridCol w:w="2835"/>
      </w:tblGrid>
      <w:tr w:rsidR="00392CF4" w:rsidRPr="00D71A79" w14:paraId="7E7C5971" w14:textId="77777777">
        <w:trPr>
          <w:trHeight w:val="283"/>
        </w:trPr>
        <w:tc>
          <w:tcPr>
            <w:tcW w:w="2297" w:type="dxa"/>
            <w:tcBorders>
              <w:top w:val="single" w:sz="4" w:space="0" w:color="00778B"/>
              <w:left w:val="single" w:sz="4" w:space="0" w:color="00778B"/>
              <w:bottom w:val="single" w:sz="4" w:space="0" w:color="00778B"/>
              <w:right w:val="single" w:sz="4" w:space="0" w:color="00778B"/>
            </w:tcBorders>
            <w:shd w:val="clear" w:color="000000" w:fill="00778B"/>
            <w:vAlign w:val="center"/>
            <w:hideMark/>
          </w:tcPr>
          <w:p w14:paraId="3F2DA4C8" w14:textId="77777777" w:rsidR="00392CF4" w:rsidRPr="00D71A79" w:rsidRDefault="00392CF4">
            <w:pPr>
              <w:suppressAutoHyphens w:val="0"/>
              <w:spacing w:after="0" w:line="240" w:lineRule="auto"/>
              <w:jc w:val="center"/>
              <w:rPr>
                <w:rFonts w:cs="Calibri"/>
                <w:b/>
                <w:bCs/>
                <w:color w:val="FFFFFF"/>
                <w:sz w:val="18"/>
                <w:szCs w:val="18"/>
                <w:lang w:val="en-GB" w:eastAsia="en-GB"/>
              </w:rPr>
            </w:pPr>
            <w:r w:rsidRPr="00D71A79">
              <w:rPr>
                <w:rFonts w:cs="Calibri"/>
                <w:b/>
                <w:bCs/>
                <w:color w:val="FFFFFF"/>
                <w:sz w:val="18"/>
                <w:szCs w:val="18"/>
                <w:lang w:eastAsia="en-GB"/>
              </w:rPr>
              <w:t>Producto</w:t>
            </w:r>
          </w:p>
        </w:tc>
        <w:tc>
          <w:tcPr>
            <w:tcW w:w="1620" w:type="dxa"/>
            <w:tcBorders>
              <w:top w:val="single" w:sz="4" w:space="0" w:color="00778B"/>
              <w:left w:val="nil"/>
              <w:bottom w:val="single" w:sz="4" w:space="0" w:color="00778B"/>
              <w:right w:val="single" w:sz="4" w:space="0" w:color="00778B"/>
            </w:tcBorders>
            <w:shd w:val="clear" w:color="000000" w:fill="00778B"/>
            <w:vAlign w:val="center"/>
            <w:hideMark/>
          </w:tcPr>
          <w:p w14:paraId="551756AF" w14:textId="77777777" w:rsidR="00392CF4" w:rsidRPr="00D71A79" w:rsidRDefault="00392CF4">
            <w:pPr>
              <w:suppressAutoHyphens w:val="0"/>
              <w:spacing w:after="0" w:line="240" w:lineRule="auto"/>
              <w:jc w:val="center"/>
              <w:rPr>
                <w:rFonts w:cs="Calibri"/>
                <w:b/>
                <w:bCs/>
                <w:color w:val="FFFFFF"/>
                <w:sz w:val="18"/>
                <w:szCs w:val="18"/>
                <w:lang w:val="en-GB" w:eastAsia="en-GB"/>
              </w:rPr>
            </w:pPr>
            <w:r w:rsidRPr="00D71A79">
              <w:rPr>
                <w:rFonts w:cs="Calibri"/>
                <w:b/>
                <w:bCs/>
                <w:color w:val="FFFFFF"/>
                <w:sz w:val="18"/>
                <w:szCs w:val="18"/>
                <w:lang w:val="en-GB" w:eastAsia="en-GB"/>
              </w:rPr>
              <w:t>Dosis en g/L</w:t>
            </w:r>
          </w:p>
        </w:tc>
        <w:tc>
          <w:tcPr>
            <w:tcW w:w="1748" w:type="dxa"/>
            <w:tcBorders>
              <w:top w:val="single" w:sz="4" w:space="0" w:color="00778B"/>
              <w:left w:val="nil"/>
              <w:bottom w:val="single" w:sz="4" w:space="0" w:color="00778B"/>
              <w:right w:val="single" w:sz="4" w:space="0" w:color="00778B"/>
            </w:tcBorders>
            <w:shd w:val="clear" w:color="000000" w:fill="00778B"/>
            <w:vAlign w:val="center"/>
            <w:hideMark/>
          </w:tcPr>
          <w:p w14:paraId="7B656318" w14:textId="77777777" w:rsidR="00392CF4" w:rsidRPr="00D71A79" w:rsidRDefault="00392CF4">
            <w:pPr>
              <w:suppressAutoHyphens w:val="0"/>
              <w:spacing w:after="0" w:line="240" w:lineRule="auto"/>
              <w:jc w:val="center"/>
              <w:rPr>
                <w:rFonts w:cs="Calibri"/>
                <w:b/>
                <w:bCs/>
                <w:color w:val="FFFFFF"/>
                <w:sz w:val="18"/>
                <w:szCs w:val="18"/>
                <w:lang w:val="en-GB" w:eastAsia="en-GB"/>
              </w:rPr>
            </w:pPr>
            <w:r w:rsidRPr="00D71A79">
              <w:rPr>
                <w:rFonts w:cs="Calibri"/>
                <w:b/>
                <w:bCs/>
                <w:color w:val="FFFFFF"/>
                <w:sz w:val="18"/>
                <w:szCs w:val="18"/>
                <w:lang w:val="en-GB" w:eastAsia="en-GB"/>
              </w:rPr>
              <w:t>Dilución (g/L)</w:t>
            </w:r>
          </w:p>
        </w:tc>
        <w:tc>
          <w:tcPr>
            <w:tcW w:w="2835" w:type="dxa"/>
            <w:tcBorders>
              <w:top w:val="single" w:sz="4" w:space="0" w:color="00778B"/>
              <w:left w:val="nil"/>
              <w:bottom w:val="single" w:sz="4" w:space="0" w:color="00778B"/>
              <w:right w:val="single" w:sz="4" w:space="0" w:color="00778B"/>
            </w:tcBorders>
            <w:shd w:val="clear" w:color="000000" w:fill="00778B"/>
            <w:vAlign w:val="center"/>
            <w:hideMark/>
          </w:tcPr>
          <w:p w14:paraId="7B9782A8" w14:textId="77777777" w:rsidR="00392CF4" w:rsidRPr="00D71A79" w:rsidRDefault="00392CF4">
            <w:pPr>
              <w:suppressAutoHyphens w:val="0"/>
              <w:spacing w:after="0" w:line="240" w:lineRule="auto"/>
              <w:jc w:val="center"/>
              <w:rPr>
                <w:rFonts w:cs="Calibri"/>
                <w:b/>
                <w:bCs/>
                <w:color w:val="FFFFFF"/>
                <w:sz w:val="18"/>
                <w:szCs w:val="18"/>
                <w:lang w:eastAsia="en-GB"/>
              </w:rPr>
            </w:pPr>
            <w:r w:rsidRPr="00D71A79">
              <w:rPr>
                <w:rFonts w:cs="Calibri"/>
                <w:b/>
                <w:bCs/>
                <w:color w:val="FFFFFF"/>
                <w:sz w:val="18"/>
                <w:szCs w:val="18"/>
                <w:lang w:eastAsia="en-GB"/>
              </w:rPr>
              <w:t>Q solución concentrada (L/h)</w:t>
            </w:r>
          </w:p>
        </w:tc>
      </w:tr>
      <w:tr w:rsidR="00392CF4" w:rsidRPr="00D71A79" w14:paraId="39926828" w14:textId="77777777">
        <w:trPr>
          <w:trHeight w:val="283"/>
        </w:trPr>
        <w:tc>
          <w:tcPr>
            <w:tcW w:w="2297" w:type="dxa"/>
            <w:tcBorders>
              <w:top w:val="nil"/>
              <w:left w:val="single" w:sz="4" w:space="0" w:color="00778B"/>
              <w:bottom w:val="single" w:sz="4" w:space="0" w:color="00778B"/>
              <w:right w:val="single" w:sz="4" w:space="0" w:color="00778B"/>
            </w:tcBorders>
            <w:shd w:val="clear" w:color="auto" w:fill="auto"/>
            <w:noWrap/>
            <w:vAlign w:val="center"/>
            <w:hideMark/>
          </w:tcPr>
          <w:p w14:paraId="03805258"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eastAsia="en-GB"/>
              </w:rPr>
              <w:t>Sulfato de aluminio</w:t>
            </w:r>
          </w:p>
        </w:tc>
        <w:tc>
          <w:tcPr>
            <w:tcW w:w="1620" w:type="dxa"/>
            <w:tcBorders>
              <w:top w:val="nil"/>
              <w:left w:val="nil"/>
              <w:bottom w:val="single" w:sz="4" w:space="0" w:color="00778B"/>
              <w:right w:val="single" w:sz="4" w:space="0" w:color="00778B"/>
            </w:tcBorders>
            <w:shd w:val="clear" w:color="auto" w:fill="auto"/>
            <w:noWrap/>
            <w:vAlign w:val="center"/>
            <w:hideMark/>
          </w:tcPr>
          <w:p w14:paraId="6CE3AB0B"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0.11</w:t>
            </w:r>
          </w:p>
        </w:tc>
        <w:tc>
          <w:tcPr>
            <w:tcW w:w="1748" w:type="dxa"/>
            <w:tcBorders>
              <w:top w:val="nil"/>
              <w:left w:val="nil"/>
              <w:bottom w:val="single" w:sz="4" w:space="0" w:color="00778B"/>
              <w:right w:val="single" w:sz="4" w:space="0" w:color="00778B"/>
            </w:tcBorders>
            <w:shd w:val="clear" w:color="auto" w:fill="auto"/>
            <w:noWrap/>
            <w:vAlign w:val="center"/>
            <w:hideMark/>
          </w:tcPr>
          <w:p w14:paraId="7525C439"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100</w:t>
            </w:r>
          </w:p>
        </w:tc>
        <w:tc>
          <w:tcPr>
            <w:tcW w:w="2835" w:type="dxa"/>
            <w:tcBorders>
              <w:top w:val="nil"/>
              <w:left w:val="nil"/>
              <w:bottom w:val="single" w:sz="4" w:space="0" w:color="00778B"/>
              <w:right w:val="single" w:sz="4" w:space="0" w:color="00778B"/>
            </w:tcBorders>
            <w:shd w:val="clear" w:color="auto" w:fill="auto"/>
            <w:noWrap/>
            <w:vAlign w:val="center"/>
            <w:hideMark/>
          </w:tcPr>
          <w:p w14:paraId="44E5A908"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rPr>
              <w:t>143</w:t>
            </w:r>
          </w:p>
        </w:tc>
      </w:tr>
      <w:tr w:rsidR="00392CF4" w:rsidRPr="00D71A79" w14:paraId="512812E1" w14:textId="77777777">
        <w:trPr>
          <w:trHeight w:val="283"/>
        </w:trPr>
        <w:tc>
          <w:tcPr>
            <w:tcW w:w="2297" w:type="dxa"/>
            <w:vMerge w:val="restart"/>
            <w:tcBorders>
              <w:top w:val="nil"/>
              <w:left w:val="single" w:sz="4" w:space="0" w:color="00778B"/>
              <w:bottom w:val="single" w:sz="4" w:space="0" w:color="00778B"/>
              <w:right w:val="single" w:sz="4" w:space="0" w:color="00778B"/>
            </w:tcBorders>
            <w:shd w:val="clear" w:color="auto" w:fill="auto"/>
            <w:noWrap/>
            <w:vAlign w:val="center"/>
            <w:hideMark/>
          </w:tcPr>
          <w:p w14:paraId="40B28E9D"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eastAsia="en-GB"/>
              </w:rPr>
              <w:t>Ceniza de soda</w:t>
            </w:r>
          </w:p>
        </w:tc>
        <w:tc>
          <w:tcPr>
            <w:tcW w:w="1620" w:type="dxa"/>
            <w:tcBorders>
              <w:top w:val="nil"/>
              <w:left w:val="nil"/>
              <w:bottom w:val="single" w:sz="4" w:space="0" w:color="00778B"/>
              <w:right w:val="single" w:sz="4" w:space="0" w:color="00778B"/>
            </w:tcBorders>
            <w:shd w:val="clear" w:color="auto" w:fill="auto"/>
            <w:noWrap/>
            <w:vAlign w:val="center"/>
            <w:hideMark/>
          </w:tcPr>
          <w:p w14:paraId="1D15ECD6"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0.05</w:t>
            </w:r>
          </w:p>
        </w:tc>
        <w:tc>
          <w:tcPr>
            <w:tcW w:w="1748" w:type="dxa"/>
            <w:tcBorders>
              <w:top w:val="nil"/>
              <w:left w:val="nil"/>
              <w:bottom w:val="single" w:sz="4" w:space="0" w:color="00778B"/>
              <w:right w:val="single" w:sz="4" w:space="0" w:color="00778B"/>
            </w:tcBorders>
            <w:shd w:val="clear" w:color="auto" w:fill="auto"/>
            <w:noWrap/>
            <w:vAlign w:val="center"/>
            <w:hideMark/>
          </w:tcPr>
          <w:p w14:paraId="6D2B9260"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100</w:t>
            </w:r>
          </w:p>
        </w:tc>
        <w:tc>
          <w:tcPr>
            <w:tcW w:w="2835" w:type="dxa"/>
            <w:tcBorders>
              <w:top w:val="nil"/>
              <w:left w:val="nil"/>
              <w:bottom w:val="single" w:sz="4" w:space="0" w:color="00778B"/>
              <w:right w:val="single" w:sz="4" w:space="0" w:color="00778B"/>
            </w:tcBorders>
            <w:shd w:val="clear" w:color="auto" w:fill="auto"/>
            <w:noWrap/>
            <w:vAlign w:val="center"/>
            <w:hideMark/>
          </w:tcPr>
          <w:p w14:paraId="3B9B5567"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rPr>
              <w:t>65</w:t>
            </w:r>
          </w:p>
        </w:tc>
      </w:tr>
      <w:tr w:rsidR="00392CF4" w:rsidRPr="00D71A79" w14:paraId="3CCE014C" w14:textId="77777777">
        <w:trPr>
          <w:trHeight w:val="283"/>
        </w:trPr>
        <w:tc>
          <w:tcPr>
            <w:tcW w:w="2297" w:type="dxa"/>
            <w:vMerge/>
            <w:tcBorders>
              <w:top w:val="nil"/>
              <w:left w:val="single" w:sz="4" w:space="0" w:color="00778B"/>
              <w:bottom w:val="single" w:sz="4" w:space="0" w:color="00778B"/>
              <w:right w:val="single" w:sz="4" w:space="0" w:color="00778B"/>
            </w:tcBorders>
            <w:vAlign w:val="center"/>
            <w:hideMark/>
          </w:tcPr>
          <w:p w14:paraId="09692000" w14:textId="77777777" w:rsidR="00392CF4" w:rsidRPr="00D71A79" w:rsidRDefault="00392CF4">
            <w:pPr>
              <w:suppressAutoHyphens w:val="0"/>
              <w:spacing w:after="0" w:line="240" w:lineRule="auto"/>
              <w:jc w:val="center"/>
              <w:rPr>
                <w:rFonts w:cs="Calibri"/>
                <w:color w:val="000000"/>
                <w:sz w:val="18"/>
                <w:szCs w:val="18"/>
                <w:lang w:val="en-GB" w:eastAsia="en-GB"/>
              </w:rPr>
            </w:pPr>
          </w:p>
        </w:tc>
        <w:tc>
          <w:tcPr>
            <w:tcW w:w="1620" w:type="dxa"/>
            <w:tcBorders>
              <w:top w:val="nil"/>
              <w:left w:val="nil"/>
              <w:bottom w:val="single" w:sz="4" w:space="0" w:color="00778B"/>
              <w:right w:val="single" w:sz="4" w:space="0" w:color="00778B"/>
            </w:tcBorders>
            <w:shd w:val="clear" w:color="auto" w:fill="auto"/>
            <w:noWrap/>
            <w:vAlign w:val="center"/>
            <w:hideMark/>
          </w:tcPr>
          <w:p w14:paraId="20FD66CF"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0.02</w:t>
            </w:r>
          </w:p>
        </w:tc>
        <w:tc>
          <w:tcPr>
            <w:tcW w:w="1748" w:type="dxa"/>
            <w:tcBorders>
              <w:top w:val="nil"/>
              <w:left w:val="nil"/>
              <w:bottom w:val="single" w:sz="4" w:space="0" w:color="00778B"/>
              <w:right w:val="single" w:sz="4" w:space="0" w:color="00778B"/>
            </w:tcBorders>
            <w:shd w:val="clear" w:color="auto" w:fill="auto"/>
            <w:noWrap/>
            <w:vAlign w:val="center"/>
            <w:hideMark/>
          </w:tcPr>
          <w:p w14:paraId="345DDFA1"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100</w:t>
            </w:r>
          </w:p>
        </w:tc>
        <w:tc>
          <w:tcPr>
            <w:tcW w:w="2835" w:type="dxa"/>
            <w:tcBorders>
              <w:top w:val="nil"/>
              <w:left w:val="nil"/>
              <w:bottom w:val="single" w:sz="4" w:space="0" w:color="00778B"/>
              <w:right w:val="single" w:sz="4" w:space="0" w:color="00778B"/>
            </w:tcBorders>
            <w:shd w:val="clear" w:color="auto" w:fill="auto"/>
            <w:noWrap/>
            <w:vAlign w:val="center"/>
            <w:hideMark/>
          </w:tcPr>
          <w:p w14:paraId="1058E175"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rPr>
              <w:t>26</w:t>
            </w:r>
          </w:p>
        </w:tc>
      </w:tr>
      <w:tr w:rsidR="00392CF4" w:rsidRPr="00D71A79" w14:paraId="44D4CBFE" w14:textId="77777777">
        <w:trPr>
          <w:trHeight w:val="283"/>
        </w:trPr>
        <w:tc>
          <w:tcPr>
            <w:tcW w:w="2297" w:type="dxa"/>
            <w:tcBorders>
              <w:top w:val="nil"/>
              <w:left w:val="single" w:sz="4" w:space="0" w:color="00778B"/>
              <w:bottom w:val="single" w:sz="4" w:space="0" w:color="00778B"/>
              <w:right w:val="single" w:sz="4" w:space="0" w:color="00778B"/>
            </w:tcBorders>
            <w:shd w:val="clear" w:color="auto" w:fill="auto"/>
            <w:noWrap/>
            <w:vAlign w:val="center"/>
            <w:hideMark/>
          </w:tcPr>
          <w:p w14:paraId="46149880"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eastAsia="en-GB"/>
              </w:rPr>
              <w:t>Polielectrolito</w:t>
            </w:r>
          </w:p>
        </w:tc>
        <w:tc>
          <w:tcPr>
            <w:tcW w:w="1620" w:type="dxa"/>
            <w:tcBorders>
              <w:top w:val="nil"/>
              <w:left w:val="nil"/>
              <w:bottom w:val="single" w:sz="4" w:space="0" w:color="00778B"/>
              <w:right w:val="single" w:sz="4" w:space="0" w:color="00778B"/>
            </w:tcBorders>
            <w:shd w:val="clear" w:color="auto" w:fill="auto"/>
            <w:noWrap/>
            <w:vAlign w:val="center"/>
            <w:hideMark/>
          </w:tcPr>
          <w:p w14:paraId="1F2B42D0"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0.0002</w:t>
            </w:r>
          </w:p>
        </w:tc>
        <w:tc>
          <w:tcPr>
            <w:tcW w:w="1748" w:type="dxa"/>
            <w:tcBorders>
              <w:top w:val="nil"/>
              <w:left w:val="nil"/>
              <w:bottom w:val="single" w:sz="4" w:space="0" w:color="00778B"/>
              <w:right w:val="single" w:sz="4" w:space="0" w:color="00778B"/>
            </w:tcBorders>
            <w:shd w:val="clear" w:color="auto" w:fill="auto"/>
            <w:noWrap/>
            <w:vAlign w:val="center"/>
            <w:hideMark/>
          </w:tcPr>
          <w:p w14:paraId="59AEF702"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0.5</w:t>
            </w:r>
          </w:p>
        </w:tc>
        <w:tc>
          <w:tcPr>
            <w:tcW w:w="2835" w:type="dxa"/>
            <w:tcBorders>
              <w:top w:val="nil"/>
              <w:left w:val="nil"/>
              <w:bottom w:val="single" w:sz="4" w:space="0" w:color="00778B"/>
              <w:right w:val="single" w:sz="4" w:space="0" w:color="00778B"/>
            </w:tcBorders>
            <w:shd w:val="clear" w:color="auto" w:fill="auto"/>
            <w:noWrap/>
            <w:vAlign w:val="center"/>
            <w:hideMark/>
          </w:tcPr>
          <w:p w14:paraId="2846F293"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rPr>
              <w:t>52</w:t>
            </w:r>
          </w:p>
        </w:tc>
      </w:tr>
      <w:tr w:rsidR="00392CF4" w:rsidRPr="00D71A79" w14:paraId="11C0428C" w14:textId="77777777">
        <w:trPr>
          <w:trHeight w:val="283"/>
        </w:trPr>
        <w:tc>
          <w:tcPr>
            <w:tcW w:w="2297" w:type="dxa"/>
            <w:vMerge w:val="restart"/>
            <w:tcBorders>
              <w:top w:val="nil"/>
              <w:left w:val="single" w:sz="4" w:space="0" w:color="00778B"/>
              <w:bottom w:val="single" w:sz="4" w:space="0" w:color="00778B"/>
              <w:right w:val="single" w:sz="4" w:space="0" w:color="00778B"/>
            </w:tcBorders>
            <w:shd w:val="clear" w:color="auto" w:fill="auto"/>
            <w:noWrap/>
            <w:vAlign w:val="center"/>
            <w:hideMark/>
          </w:tcPr>
          <w:p w14:paraId="32A299E7"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eastAsia="en-GB"/>
              </w:rPr>
              <w:t>Carbón activado</w:t>
            </w:r>
          </w:p>
        </w:tc>
        <w:tc>
          <w:tcPr>
            <w:tcW w:w="1620" w:type="dxa"/>
            <w:tcBorders>
              <w:top w:val="nil"/>
              <w:left w:val="nil"/>
              <w:bottom w:val="single" w:sz="4" w:space="0" w:color="00778B"/>
              <w:right w:val="single" w:sz="4" w:space="0" w:color="00778B"/>
            </w:tcBorders>
            <w:shd w:val="clear" w:color="auto" w:fill="auto"/>
            <w:noWrap/>
            <w:vAlign w:val="center"/>
            <w:hideMark/>
          </w:tcPr>
          <w:p w14:paraId="22F70976"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0.04</w:t>
            </w:r>
          </w:p>
        </w:tc>
        <w:tc>
          <w:tcPr>
            <w:tcW w:w="1748" w:type="dxa"/>
            <w:tcBorders>
              <w:top w:val="nil"/>
              <w:left w:val="nil"/>
              <w:bottom w:val="single" w:sz="4" w:space="0" w:color="00778B"/>
              <w:right w:val="single" w:sz="4" w:space="0" w:color="00778B"/>
            </w:tcBorders>
            <w:shd w:val="clear" w:color="auto" w:fill="auto"/>
            <w:noWrap/>
            <w:vAlign w:val="center"/>
            <w:hideMark/>
          </w:tcPr>
          <w:p w14:paraId="7A32C5D6"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20</w:t>
            </w:r>
          </w:p>
        </w:tc>
        <w:tc>
          <w:tcPr>
            <w:tcW w:w="2835" w:type="dxa"/>
            <w:tcBorders>
              <w:top w:val="nil"/>
              <w:left w:val="nil"/>
              <w:bottom w:val="single" w:sz="4" w:space="0" w:color="00778B"/>
              <w:right w:val="single" w:sz="4" w:space="0" w:color="00778B"/>
            </w:tcBorders>
            <w:shd w:val="clear" w:color="auto" w:fill="auto"/>
            <w:noWrap/>
            <w:vAlign w:val="center"/>
            <w:hideMark/>
          </w:tcPr>
          <w:p w14:paraId="08DC9802"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rPr>
              <w:t>260</w:t>
            </w:r>
          </w:p>
        </w:tc>
      </w:tr>
      <w:tr w:rsidR="00392CF4" w:rsidRPr="00D71A79" w14:paraId="640E3E3B" w14:textId="77777777">
        <w:trPr>
          <w:trHeight w:val="283"/>
        </w:trPr>
        <w:tc>
          <w:tcPr>
            <w:tcW w:w="2297" w:type="dxa"/>
            <w:vMerge/>
            <w:tcBorders>
              <w:top w:val="nil"/>
              <w:left w:val="single" w:sz="4" w:space="0" w:color="00778B"/>
              <w:bottom w:val="single" w:sz="4" w:space="0" w:color="00778B"/>
              <w:right w:val="single" w:sz="4" w:space="0" w:color="00778B"/>
            </w:tcBorders>
            <w:vAlign w:val="center"/>
            <w:hideMark/>
          </w:tcPr>
          <w:p w14:paraId="17C5A2B8" w14:textId="77777777" w:rsidR="00392CF4" w:rsidRPr="00D71A79" w:rsidRDefault="00392CF4">
            <w:pPr>
              <w:suppressAutoHyphens w:val="0"/>
              <w:spacing w:after="0" w:line="240" w:lineRule="auto"/>
              <w:jc w:val="center"/>
              <w:rPr>
                <w:rFonts w:cs="Calibri"/>
                <w:color w:val="000000"/>
                <w:sz w:val="18"/>
                <w:szCs w:val="18"/>
                <w:lang w:val="en-GB" w:eastAsia="en-GB"/>
              </w:rPr>
            </w:pPr>
          </w:p>
        </w:tc>
        <w:tc>
          <w:tcPr>
            <w:tcW w:w="1620" w:type="dxa"/>
            <w:tcBorders>
              <w:top w:val="nil"/>
              <w:left w:val="nil"/>
              <w:bottom w:val="single" w:sz="4" w:space="0" w:color="00778B"/>
              <w:right w:val="single" w:sz="4" w:space="0" w:color="00778B"/>
            </w:tcBorders>
            <w:shd w:val="clear" w:color="auto" w:fill="auto"/>
            <w:noWrap/>
            <w:vAlign w:val="center"/>
            <w:hideMark/>
          </w:tcPr>
          <w:p w14:paraId="1400269E"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0.1</w:t>
            </w:r>
          </w:p>
        </w:tc>
        <w:tc>
          <w:tcPr>
            <w:tcW w:w="1748" w:type="dxa"/>
            <w:tcBorders>
              <w:top w:val="nil"/>
              <w:left w:val="nil"/>
              <w:bottom w:val="single" w:sz="4" w:space="0" w:color="00778B"/>
              <w:right w:val="single" w:sz="4" w:space="0" w:color="00778B"/>
            </w:tcBorders>
            <w:shd w:val="clear" w:color="auto" w:fill="auto"/>
            <w:noWrap/>
            <w:vAlign w:val="center"/>
            <w:hideMark/>
          </w:tcPr>
          <w:p w14:paraId="64D63098"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20</w:t>
            </w:r>
          </w:p>
        </w:tc>
        <w:tc>
          <w:tcPr>
            <w:tcW w:w="2835" w:type="dxa"/>
            <w:tcBorders>
              <w:top w:val="nil"/>
              <w:left w:val="nil"/>
              <w:bottom w:val="single" w:sz="4" w:space="0" w:color="00778B"/>
              <w:right w:val="single" w:sz="4" w:space="0" w:color="00778B"/>
            </w:tcBorders>
            <w:shd w:val="clear" w:color="auto" w:fill="auto"/>
            <w:noWrap/>
            <w:vAlign w:val="center"/>
            <w:hideMark/>
          </w:tcPr>
          <w:p w14:paraId="08133613"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rPr>
              <w:t>651</w:t>
            </w:r>
          </w:p>
        </w:tc>
      </w:tr>
      <w:tr w:rsidR="00392CF4" w:rsidRPr="00D71A79" w14:paraId="4661AF03" w14:textId="77777777">
        <w:trPr>
          <w:trHeight w:val="283"/>
        </w:trPr>
        <w:tc>
          <w:tcPr>
            <w:tcW w:w="2297" w:type="dxa"/>
            <w:vMerge w:val="restart"/>
            <w:tcBorders>
              <w:top w:val="single" w:sz="4" w:space="0" w:color="00778B"/>
              <w:left w:val="single" w:sz="4" w:space="0" w:color="00778B"/>
              <w:right w:val="single" w:sz="4" w:space="0" w:color="00778B"/>
            </w:tcBorders>
            <w:vAlign w:val="center"/>
          </w:tcPr>
          <w:p w14:paraId="11765AA4"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Hipoclorito de sodio</w:t>
            </w:r>
          </w:p>
        </w:tc>
        <w:tc>
          <w:tcPr>
            <w:tcW w:w="1620" w:type="dxa"/>
            <w:tcBorders>
              <w:top w:val="single" w:sz="4" w:space="0" w:color="00778B"/>
              <w:left w:val="nil"/>
              <w:bottom w:val="single" w:sz="4" w:space="0" w:color="00778B"/>
              <w:right w:val="single" w:sz="4" w:space="0" w:color="00778B"/>
            </w:tcBorders>
            <w:shd w:val="clear" w:color="auto" w:fill="auto"/>
            <w:noWrap/>
            <w:vAlign w:val="center"/>
          </w:tcPr>
          <w:p w14:paraId="04800D10"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0.004</w:t>
            </w:r>
          </w:p>
        </w:tc>
        <w:tc>
          <w:tcPr>
            <w:tcW w:w="1748" w:type="dxa"/>
            <w:vMerge w:val="restart"/>
            <w:tcBorders>
              <w:top w:val="single" w:sz="4" w:space="0" w:color="00778B"/>
              <w:left w:val="nil"/>
              <w:right w:val="single" w:sz="4" w:space="0" w:color="00778B"/>
            </w:tcBorders>
            <w:shd w:val="clear" w:color="auto" w:fill="auto"/>
            <w:noWrap/>
            <w:vAlign w:val="center"/>
          </w:tcPr>
          <w:p w14:paraId="3F81DD3A"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120</w:t>
            </w:r>
          </w:p>
        </w:tc>
        <w:tc>
          <w:tcPr>
            <w:tcW w:w="2835" w:type="dxa"/>
            <w:tcBorders>
              <w:top w:val="single" w:sz="4" w:space="0" w:color="00778B"/>
              <w:left w:val="nil"/>
              <w:bottom w:val="single" w:sz="4" w:space="0" w:color="00778B"/>
              <w:right w:val="single" w:sz="4" w:space="0" w:color="00778B"/>
            </w:tcBorders>
            <w:shd w:val="clear" w:color="auto" w:fill="auto"/>
            <w:noWrap/>
            <w:vAlign w:val="center"/>
          </w:tcPr>
          <w:p w14:paraId="7410DFAC" w14:textId="77777777" w:rsidR="00392CF4" w:rsidRPr="00D71A79" w:rsidRDefault="00392CF4">
            <w:pPr>
              <w:suppressAutoHyphens w:val="0"/>
              <w:spacing w:after="0" w:line="240" w:lineRule="auto"/>
              <w:jc w:val="center"/>
              <w:rPr>
                <w:rFonts w:cs="Calibri"/>
                <w:color w:val="000000"/>
                <w:sz w:val="18"/>
                <w:szCs w:val="18"/>
              </w:rPr>
            </w:pPr>
            <w:r w:rsidRPr="00D71A79">
              <w:rPr>
                <w:rFonts w:cs="Calibri"/>
                <w:color w:val="000000"/>
                <w:sz w:val="18"/>
                <w:szCs w:val="18"/>
              </w:rPr>
              <w:t>4,3</w:t>
            </w:r>
          </w:p>
        </w:tc>
      </w:tr>
      <w:tr w:rsidR="00392CF4" w:rsidRPr="00D71A79" w14:paraId="740CB99E" w14:textId="77777777">
        <w:trPr>
          <w:trHeight w:val="283"/>
        </w:trPr>
        <w:tc>
          <w:tcPr>
            <w:tcW w:w="2297" w:type="dxa"/>
            <w:vMerge/>
            <w:tcBorders>
              <w:left w:val="single" w:sz="4" w:space="0" w:color="00778B"/>
              <w:bottom w:val="single" w:sz="4" w:space="0" w:color="00778B"/>
              <w:right w:val="single" w:sz="4" w:space="0" w:color="00778B"/>
            </w:tcBorders>
            <w:vAlign w:val="center"/>
          </w:tcPr>
          <w:p w14:paraId="2C83E4BA" w14:textId="77777777" w:rsidR="00392CF4" w:rsidRPr="00D71A79" w:rsidRDefault="00392CF4">
            <w:pPr>
              <w:suppressAutoHyphens w:val="0"/>
              <w:spacing w:after="0" w:line="240" w:lineRule="auto"/>
              <w:jc w:val="center"/>
              <w:rPr>
                <w:rFonts w:cs="Calibri"/>
                <w:color w:val="000000"/>
                <w:sz w:val="18"/>
                <w:szCs w:val="18"/>
                <w:lang w:val="en-GB" w:eastAsia="en-GB"/>
              </w:rPr>
            </w:pPr>
          </w:p>
        </w:tc>
        <w:tc>
          <w:tcPr>
            <w:tcW w:w="1620" w:type="dxa"/>
            <w:tcBorders>
              <w:top w:val="single" w:sz="4" w:space="0" w:color="00778B"/>
              <w:left w:val="nil"/>
              <w:bottom w:val="single" w:sz="4" w:space="0" w:color="00778B"/>
              <w:right w:val="single" w:sz="4" w:space="0" w:color="00778B"/>
            </w:tcBorders>
            <w:shd w:val="clear" w:color="auto" w:fill="auto"/>
            <w:noWrap/>
            <w:vAlign w:val="center"/>
          </w:tcPr>
          <w:p w14:paraId="5AEA76DB"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0.006</w:t>
            </w:r>
          </w:p>
        </w:tc>
        <w:tc>
          <w:tcPr>
            <w:tcW w:w="1748" w:type="dxa"/>
            <w:vMerge/>
            <w:tcBorders>
              <w:left w:val="nil"/>
              <w:bottom w:val="single" w:sz="4" w:space="0" w:color="00778B"/>
              <w:right w:val="single" w:sz="4" w:space="0" w:color="00778B"/>
            </w:tcBorders>
            <w:shd w:val="clear" w:color="auto" w:fill="auto"/>
            <w:noWrap/>
            <w:vAlign w:val="center"/>
          </w:tcPr>
          <w:p w14:paraId="6FDE8DBE" w14:textId="77777777" w:rsidR="00392CF4" w:rsidRPr="00D71A79" w:rsidRDefault="00392CF4">
            <w:pPr>
              <w:suppressAutoHyphens w:val="0"/>
              <w:spacing w:after="0" w:line="240" w:lineRule="auto"/>
              <w:jc w:val="center"/>
              <w:rPr>
                <w:rFonts w:cs="Calibri"/>
                <w:color w:val="000000"/>
                <w:sz w:val="18"/>
                <w:szCs w:val="18"/>
                <w:lang w:val="en-GB" w:eastAsia="en-GB"/>
              </w:rPr>
            </w:pPr>
          </w:p>
        </w:tc>
        <w:tc>
          <w:tcPr>
            <w:tcW w:w="2835" w:type="dxa"/>
            <w:tcBorders>
              <w:top w:val="single" w:sz="4" w:space="0" w:color="00778B"/>
              <w:left w:val="nil"/>
              <w:bottom w:val="single" w:sz="4" w:space="0" w:color="00778B"/>
              <w:right w:val="single" w:sz="4" w:space="0" w:color="00778B"/>
            </w:tcBorders>
            <w:shd w:val="clear" w:color="auto" w:fill="auto"/>
            <w:noWrap/>
            <w:vAlign w:val="center"/>
          </w:tcPr>
          <w:p w14:paraId="47F0983A" w14:textId="77777777" w:rsidR="00392CF4" w:rsidRPr="00D71A79" w:rsidRDefault="00392CF4">
            <w:pPr>
              <w:suppressAutoHyphens w:val="0"/>
              <w:spacing w:after="0" w:line="240" w:lineRule="auto"/>
              <w:jc w:val="center"/>
              <w:rPr>
                <w:rFonts w:cs="Calibri"/>
                <w:color w:val="000000"/>
                <w:sz w:val="18"/>
                <w:szCs w:val="18"/>
              </w:rPr>
            </w:pPr>
            <w:r w:rsidRPr="00D71A79">
              <w:rPr>
                <w:rFonts w:cs="Calibri"/>
                <w:color w:val="000000"/>
                <w:sz w:val="18"/>
                <w:szCs w:val="18"/>
              </w:rPr>
              <w:t>6,5</w:t>
            </w:r>
          </w:p>
        </w:tc>
      </w:tr>
    </w:tbl>
    <w:p w14:paraId="2739C65B" w14:textId="77777777" w:rsidR="00392CF4" w:rsidRPr="00D71A79" w:rsidRDefault="00392CF4" w:rsidP="00392CF4">
      <w:pPr>
        <w:rPr>
          <w:lang w:val="es-MX" w:eastAsia="es-UY"/>
        </w:rPr>
      </w:pPr>
    </w:p>
    <w:p w14:paraId="6E7B5085" w14:textId="77777777" w:rsidR="00392CF4" w:rsidRPr="00D71A79" w:rsidRDefault="00392CF4" w:rsidP="00392CF4">
      <w:pPr>
        <w:rPr>
          <w:lang w:val="es-MX" w:eastAsia="es-UY"/>
        </w:rPr>
      </w:pPr>
      <w:r w:rsidRPr="00D71A79">
        <w:rPr>
          <w:lang w:val="es-MX" w:eastAsia="es-UY"/>
        </w:rPr>
        <w:t xml:space="preserve">Para cada producto químico, y con el esquema planteado, se determinaron los equipos de bombeo necesarios para su dosificación. </w:t>
      </w:r>
    </w:p>
    <w:p w14:paraId="0BCCF8C1" w14:textId="2E73FE00" w:rsidR="00392CF4" w:rsidRPr="00D71A79" w:rsidRDefault="00392CF4" w:rsidP="00392CF4">
      <w:pPr>
        <w:rPr>
          <w:lang w:val="es-MX" w:eastAsia="es-UY"/>
        </w:rPr>
      </w:pPr>
      <w:r w:rsidRPr="00D71A79">
        <w:rPr>
          <w:lang w:val="es-MX" w:eastAsia="es-UY"/>
        </w:rPr>
        <w:t xml:space="preserve">Para todos los casos se plantean tuberías de </w:t>
      </w:r>
      <w:r w:rsidR="00B33CE4" w:rsidRPr="00E70A9B">
        <w:rPr>
          <w:lang w:val="es-MX" w:eastAsia="es-UY"/>
        </w:rPr>
        <w:t>PEAD PE100 sdr11 para PN16</w:t>
      </w:r>
      <w:r w:rsidRPr="00D71A79">
        <w:rPr>
          <w:lang w:val="es-MX" w:eastAsia="es-UY"/>
        </w:rPr>
        <w:t xml:space="preserve">. </w:t>
      </w:r>
    </w:p>
    <w:p w14:paraId="061284C1" w14:textId="03626C34" w:rsidR="00705C70" w:rsidRPr="002629E5" w:rsidRDefault="00392CF4" w:rsidP="00705C70">
      <w:pPr>
        <w:pStyle w:val="Ttulo3"/>
      </w:pPr>
      <w:bookmarkStart w:id="37" w:name="_Toc137979288"/>
      <w:bookmarkStart w:id="38" w:name="_Toc168910854"/>
      <w:r w:rsidRPr="00D71A79">
        <w:t>Dimensionado de dosificacione</w:t>
      </w:r>
      <w:bookmarkEnd w:id="37"/>
      <w:r w:rsidR="002629E5">
        <w:t>s</w:t>
      </w:r>
      <w:bookmarkEnd w:id="38"/>
    </w:p>
    <w:p w14:paraId="44C37A76" w14:textId="77777777" w:rsidR="00392CF4" w:rsidRPr="00D71A79" w:rsidRDefault="00392CF4" w:rsidP="002A5C46">
      <w:pPr>
        <w:pStyle w:val="Ttulo4"/>
      </w:pPr>
      <w:bookmarkStart w:id="39" w:name="_Toc137979289"/>
      <w:bookmarkStart w:id="40" w:name="_Toc168910855"/>
      <w:r w:rsidRPr="00D71A79">
        <w:t>Carbón activado</w:t>
      </w:r>
      <w:bookmarkEnd w:id="39"/>
      <w:bookmarkEnd w:id="40"/>
    </w:p>
    <w:p w14:paraId="1A3DD05E" w14:textId="77777777" w:rsidR="00392CF4" w:rsidRPr="00D71A79" w:rsidRDefault="00392CF4" w:rsidP="00392CF4">
      <w:pPr>
        <w:rPr>
          <w:lang w:val="es-ES" w:eastAsia="es-UY"/>
        </w:rPr>
      </w:pPr>
      <w:r w:rsidRPr="00D71A79">
        <w:rPr>
          <w:lang w:val="es-ES" w:eastAsia="es-UY"/>
        </w:rPr>
        <w:t xml:space="preserve">Se plantea una tubería de 32 mm de diámetro, de modo de poder cubrir las demandas medias y máximas. Esta tubería tendrá unos 300 m de longitud, inyectando el carbón activado aguas debajo de los equipos de bombeo de la toma. </w:t>
      </w:r>
    </w:p>
    <w:p w14:paraId="506F7546" w14:textId="6E5BF357" w:rsidR="00392CF4" w:rsidRPr="00FE269D" w:rsidRDefault="00392CF4" w:rsidP="00FE269D">
      <w:pPr>
        <w:spacing w:after="0" w:line="240" w:lineRule="auto"/>
        <w:jc w:val="center"/>
        <w:rPr>
          <w:rFonts w:eastAsiaTheme="minorHAnsi"/>
          <w:b/>
          <w:bCs/>
          <w:i/>
          <w:color w:val="00778B"/>
          <w:sz w:val="18"/>
          <w:szCs w:val="20"/>
          <w:lang w:eastAsia="es-UY"/>
        </w:rPr>
      </w:pPr>
      <w:r w:rsidRPr="00FE269D">
        <w:rPr>
          <w:rFonts w:eastAsiaTheme="minorHAnsi"/>
          <w:b/>
          <w:bCs/>
          <w:i/>
          <w:color w:val="00778B"/>
          <w:sz w:val="18"/>
          <w:szCs w:val="20"/>
          <w:lang w:eastAsia="es-UY"/>
        </w:rPr>
        <w:t xml:space="preserve">Tabla </w:t>
      </w:r>
      <w:r w:rsidRPr="00FE269D">
        <w:rPr>
          <w:rFonts w:eastAsiaTheme="minorHAnsi"/>
          <w:b/>
          <w:bCs/>
          <w:i/>
          <w:color w:val="00778B"/>
          <w:sz w:val="18"/>
          <w:szCs w:val="20"/>
          <w:lang w:eastAsia="es-UY"/>
        </w:rPr>
        <w:fldChar w:fldCharType="begin"/>
      </w:r>
      <w:r w:rsidRPr="00FE269D">
        <w:rPr>
          <w:rFonts w:eastAsiaTheme="minorHAnsi"/>
          <w:b/>
          <w:bCs/>
          <w:i/>
          <w:color w:val="00778B"/>
          <w:sz w:val="18"/>
          <w:szCs w:val="20"/>
          <w:lang w:eastAsia="es-UY"/>
        </w:rPr>
        <w:instrText xml:space="preserve"> SEQ Tabla \* ARABIC </w:instrText>
      </w:r>
      <w:r w:rsidRPr="00FE269D">
        <w:rPr>
          <w:rFonts w:eastAsiaTheme="minorHAnsi"/>
          <w:b/>
          <w:bCs/>
          <w:i/>
          <w:color w:val="00778B"/>
          <w:sz w:val="18"/>
          <w:szCs w:val="20"/>
          <w:lang w:eastAsia="es-UY"/>
        </w:rPr>
        <w:fldChar w:fldCharType="separate"/>
      </w:r>
      <w:r w:rsidR="002425A0">
        <w:rPr>
          <w:rFonts w:eastAsiaTheme="minorHAnsi"/>
          <w:b/>
          <w:bCs/>
          <w:i/>
          <w:noProof/>
          <w:color w:val="00778B"/>
          <w:sz w:val="18"/>
          <w:szCs w:val="20"/>
          <w:lang w:eastAsia="es-UY"/>
        </w:rPr>
        <w:t>14</w:t>
      </w:r>
      <w:r w:rsidRPr="00FE269D">
        <w:rPr>
          <w:rFonts w:eastAsiaTheme="minorHAnsi"/>
          <w:b/>
          <w:bCs/>
          <w:i/>
          <w:color w:val="00778B"/>
          <w:sz w:val="18"/>
          <w:szCs w:val="20"/>
          <w:lang w:eastAsia="es-UY"/>
        </w:rPr>
        <w:fldChar w:fldCharType="end"/>
      </w:r>
      <w:r w:rsidRPr="00FE269D">
        <w:rPr>
          <w:rFonts w:eastAsiaTheme="minorHAnsi"/>
          <w:b/>
          <w:bCs/>
          <w:i/>
          <w:color w:val="00778B"/>
          <w:sz w:val="18"/>
          <w:szCs w:val="20"/>
          <w:lang w:eastAsia="es-UY"/>
        </w:rPr>
        <w:t>: Pérdida de carga - Dosificación Carbón Activado.</w:t>
      </w:r>
    </w:p>
    <w:tbl>
      <w:tblPr>
        <w:tblW w:w="6852" w:type="dxa"/>
        <w:jc w:val="center"/>
        <w:tblLook w:val="04A0" w:firstRow="1" w:lastRow="0" w:firstColumn="1" w:lastColumn="0" w:noHBand="0" w:noVBand="1"/>
      </w:tblPr>
      <w:tblGrid>
        <w:gridCol w:w="2892"/>
        <w:gridCol w:w="2300"/>
        <w:gridCol w:w="1660"/>
      </w:tblGrid>
      <w:tr w:rsidR="00392CF4" w:rsidRPr="00D71A79" w14:paraId="2A22497C" w14:textId="77777777" w:rsidTr="007C1157">
        <w:trPr>
          <w:trHeight w:val="283"/>
          <w:jc w:val="center"/>
        </w:trPr>
        <w:tc>
          <w:tcPr>
            <w:tcW w:w="2892" w:type="dxa"/>
            <w:tcBorders>
              <w:top w:val="single" w:sz="4" w:space="0" w:color="00778B"/>
              <w:left w:val="single" w:sz="4" w:space="0" w:color="00778B"/>
              <w:bottom w:val="single" w:sz="4" w:space="0" w:color="00778B"/>
              <w:right w:val="single" w:sz="4" w:space="0" w:color="00778B"/>
            </w:tcBorders>
            <w:shd w:val="clear" w:color="A9D18E" w:fill="00778B"/>
            <w:noWrap/>
            <w:vAlign w:val="center"/>
            <w:hideMark/>
          </w:tcPr>
          <w:p w14:paraId="5EF2D113" w14:textId="77777777" w:rsidR="00392CF4" w:rsidRPr="00D71A79" w:rsidRDefault="00392CF4">
            <w:pPr>
              <w:suppressAutoHyphens w:val="0"/>
              <w:spacing w:after="0" w:line="240" w:lineRule="auto"/>
              <w:jc w:val="center"/>
              <w:rPr>
                <w:rFonts w:cs="Calibri"/>
                <w:b/>
                <w:bCs/>
                <w:color w:val="FFFFFF"/>
                <w:sz w:val="18"/>
                <w:szCs w:val="18"/>
                <w:lang w:eastAsia="en-GB"/>
              </w:rPr>
            </w:pPr>
            <w:r w:rsidRPr="00D71A79">
              <w:rPr>
                <w:rFonts w:cs="Calibri"/>
                <w:b/>
                <w:bCs/>
                <w:color w:val="FFFFFF"/>
                <w:sz w:val="18"/>
                <w:szCs w:val="18"/>
                <w:lang w:eastAsia="en-GB"/>
              </w:rPr>
              <w:t> </w:t>
            </w:r>
          </w:p>
        </w:tc>
        <w:tc>
          <w:tcPr>
            <w:tcW w:w="2300" w:type="dxa"/>
            <w:tcBorders>
              <w:top w:val="single" w:sz="4" w:space="0" w:color="00778B"/>
              <w:left w:val="nil"/>
              <w:bottom w:val="single" w:sz="4" w:space="0" w:color="00778B"/>
              <w:right w:val="single" w:sz="4" w:space="0" w:color="00778B"/>
            </w:tcBorders>
            <w:shd w:val="clear" w:color="A9D18E" w:fill="00778B"/>
            <w:vAlign w:val="center"/>
            <w:hideMark/>
          </w:tcPr>
          <w:p w14:paraId="244BAD28" w14:textId="77777777" w:rsidR="00392CF4" w:rsidRPr="00D71A79" w:rsidRDefault="00392CF4">
            <w:pPr>
              <w:suppressAutoHyphens w:val="0"/>
              <w:spacing w:after="0" w:line="240" w:lineRule="auto"/>
              <w:jc w:val="center"/>
              <w:rPr>
                <w:rFonts w:cs="Calibri"/>
                <w:b/>
                <w:bCs/>
                <w:color w:val="FFFFFF"/>
                <w:sz w:val="18"/>
                <w:szCs w:val="18"/>
                <w:lang w:val="en-GB" w:eastAsia="en-GB"/>
              </w:rPr>
            </w:pPr>
            <w:r w:rsidRPr="00D71A79">
              <w:rPr>
                <w:rFonts w:cs="Calibri"/>
                <w:b/>
                <w:bCs/>
                <w:color w:val="FFFFFF"/>
                <w:sz w:val="18"/>
                <w:szCs w:val="18"/>
                <w:lang w:val="en-GB" w:eastAsia="en-GB"/>
              </w:rPr>
              <w:t>Q med</w:t>
            </w:r>
          </w:p>
        </w:tc>
        <w:tc>
          <w:tcPr>
            <w:tcW w:w="1660" w:type="dxa"/>
            <w:tcBorders>
              <w:top w:val="single" w:sz="4" w:space="0" w:color="00778B"/>
              <w:left w:val="nil"/>
              <w:bottom w:val="single" w:sz="4" w:space="0" w:color="00778B"/>
              <w:right w:val="single" w:sz="4" w:space="0" w:color="00778B"/>
            </w:tcBorders>
            <w:shd w:val="clear" w:color="A9D18E" w:fill="00778B"/>
            <w:vAlign w:val="center"/>
            <w:hideMark/>
          </w:tcPr>
          <w:p w14:paraId="063E968D" w14:textId="77777777" w:rsidR="00392CF4" w:rsidRPr="00D71A79" w:rsidRDefault="00392CF4">
            <w:pPr>
              <w:suppressAutoHyphens w:val="0"/>
              <w:spacing w:after="0" w:line="240" w:lineRule="auto"/>
              <w:jc w:val="center"/>
              <w:rPr>
                <w:rFonts w:cs="Calibri"/>
                <w:b/>
                <w:bCs/>
                <w:color w:val="FFFFFF"/>
                <w:sz w:val="18"/>
                <w:szCs w:val="18"/>
                <w:lang w:val="en-GB" w:eastAsia="en-GB"/>
              </w:rPr>
            </w:pPr>
            <w:r w:rsidRPr="00D71A79">
              <w:rPr>
                <w:rFonts w:cs="Calibri"/>
                <w:b/>
                <w:bCs/>
                <w:color w:val="FFFFFF"/>
                <w:sz w:val="18"/>
                <w:szCs w:val="18"/>
                <w:lang w:val="en-GB" w:eastAsia="en-GB"/>
              </w:rPr>
              <w:t>Q max</w:t>
            </w:r>
          </w:p>
        </w:tc>
      </w:tr>
      <w:tr w:rsidR="00392CF4" w:rsidRPr="00D71A79" w14:paraId="1E386BE9"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uto" w:fill="auto"/>
            <w:vAlign w:val="center"/>
            <w:hideMark/>
          </w:tcPr>
          <w:p w14:paraId="0069DE9C"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Q (m3/s)</w:t>
            </w:r>
          </w:p>
        </w:tc>
        <w:tc>
          <w:tcPr>
            <w:tcW w:w="2300" w:type="dxa"/>
            <w:tcBorders>
              <w:top w:val="nil"/>
              <w:left w:val="nil"/>
              <w:bottom w:val="single" w:sz="4" w:space="0" w:color="00778B"/>
              <w:right w:val="single" w:sz="4" w:space="0" w:color="00778B"/>
            </w:tcBorders>
            <w:shd w:val="clear" w:color="auto" w:fill="auto"/>
            <w:noWrap/>
            <w:vAlign w:val="bottom"/>
            <w:hideMark/>
          </w:tcPr>
          <w:p w14:paraId="788DC1DD"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7</w:t>
            </w:r>
            <w:r>
              <w:rPr>
                <w:rFonts w:cs="Calibri"/>
                <w:sz w:val="18"/>
                <w:szCs w:val="18"/>
                <w:lang w:val="en-GB" w:eastAsia="en-GB"/>
              </w:rPr>
              <w:t>,</w:t>
            </w:r>
            <w:r w:rsidRPr="00D71A79">
              <w:rPr>
                <w:rFonts w:cs="Calibri"/>
                <w:sz w:val="18"/>
                <w:szCs w:val="18"/>
                <w:lang w:val="en-GB" w:eastAsia="en-GB"/>
              </w:rPr>
              <w:t>23E-05</w:t>
            </w:r>
          </w:p>
        </w:tc>
        <w:tc>
          <w:tcPr>
            <w:tcW w:w="1660" w:type="dxa"/>
            <w:tcBorders>
              <w:top w:val="nil"/>
              <w:left w:val="nil"/>
              <w:bottom w:val="single" w:sz="4" w:space="0" w:color="00778B"/>
              <w:right w:val="single" w:sz="4" w:space="0" w:color="00778B"/>
            </w:tcBorders>
            <w:shd w:val="clear" w:color="auto" w:fill="auto"/>
            <w:noWrap/>
            <w:vAlign w:val="bottom"/>
            <w:hideMark/>
          </w:tcPr>
          <w:p w14:paraId="71532828"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1</w:t>
            </w:r>
            <w:r>
              <w:rPr>
                <w:rFonts w:cs="Calibri"/>
                <w:sz w:val="18"/>
                <w:szCs w:val="18"/>
                <w:lang w:val="en-GB" w:eastAsia="en-GB"/>
              </w:rPr>
              <w:t>,</w:t>
            </w:r>
            <w:r w:rsidRPr="00D71A79">
              <w:rPr>
                <w:rFonts w:cs="Calibri"/>
                <w:sz w:val="18"/>
                <w:szCs w:val="18"/>
                <w:lang w:val="en-GB" w:eastAsia="en-GB"/>
              </w:rPr>
              <w:t>81E-04</w:t>
            </w:r>
          </w:p>
        </w:tc>
      </w:tr>
      <w:tr w:rsidR="00392CF4" w:rsidRPr="00D71A79" w14:paraId="1E8F1449"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uto" w:fill="auto"/>
            <w:vAlign w:val="center"/>
            <w:hideMark/>
          </w:tcPr>
          <w:p w14:paraId="75909A57"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D (m)</w:t>
            </w:r>
          </w:p>
        </w:tc>
        <w:tc>
          <w:tcPr>
            <w:tcW w:w="2300" w:type="dxa"/>
            <w:tcBorders>
              <w:top w:val="nil"/>
              <w:left w:val="nil"/>
              <w:bottom w:val="single" w:sz="4" w:space="0" w:color="00778B"/>
              <w:right w:val="single" w:sz="4" w:space="0" w:color="00778B"/>
            </w:tcBorders>
            <w:shd w:val="clear" w:color="auto" w:fill="auto"/>
            <w:noWrap/>
            <w:vAlign w:val="bottom"/>
            <w:hideMark/>
          </w:tcPr>
          <w:p w14:paraId="477DED7F"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0</w:t>
            </w:r>
            <w:r>
              <w:rPr>
                <w:rFonts w:cs="Calibri"/>
                <w:sz w:val="18"/>
                <w:szCs w:val="18"/>
                <w:lang w:val="en-GB" w:eastAsia="en-GB"/>
              </w:rPr>
              <w:t>,</w:t>
            </w:r>
            <w:r w:rsidRPr="00D71A79">
              <w:rPr>
                <w:rFonts w:cs="Calibri"/>
                <w:sz w:val="18"/>
                <w:szCs w:val="18"/>
                <w:lang w:val="en-GB" w:eastAsia="en-GB"/>
              </w:rPr>
              <w:t>026</w:t>
            </w:r>
          </w:p>
        </w:tc>
        <w:tc>
          <w:tcPr>
            <w:tcW w:w="1660" w:type="dxa"/>
            <w:tcBorders>
              <w:top w:val="nil"/>
              <w:left w:val="nil"/>
              <w:bottom w:val="single" w:sz="4" w:space="0" w:color="00778B"/>
              <w:right w:val="single" w:sz="4" w:space="0" w:color="00778B"/>
            </w:tcBorders>
            <w:shd w:val="clear" w:color="auto" w:fill="auto"/>
            <w:noWrap/>
            <w:vAlign w:val="bottom"/>
            <w:hideMark/>
          </w:tcPr>
          <w:p w14:paraId="450CFE93"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0</w:t>
            </w:r>
            <w:r>
              <w:rPr>
                <w:rFonts w:cs="Calibri"/>
                <w:sz w:val="18"/>
                <w:szCs w:val="18"/>
                <w:lang w:val="en-GB" w:eastAsia="en-GB"/>
              </w:rPr>
              <w:t>,</w:t>
            </w:r>
            <w:r w:rsidRPr="00D71A79">
              <w:rPr>
                <w:rFonts w:cs="Calibri"/>
                <w:sz w:val="18"/>
                <w:szCs w:val="18"/>
                <w:lang w:val="en-GB" w:eastAsia="en-GB"/>
              </w:rPr>
              <w:t>026</w:t>
            </w:r>
          </w:p>
        </w:tc>
      </w:tr>
      <w:tr w:rsidR="00392CF4" w:rsidRPr="00D71A79" w14:paraId="75C871F5"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uto" w:fill="auto"/>
            <w:vAlign w:val="center"/>
            <w:hideMark/>
          </w:tcPr>
          <w:p w14:paraId="720A07E9"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Á (m2)</w:t>
            </w:r>
          </w:p>
        </w:tc>
        <w:tc>
          <w:tcPr>
            <w:tcW w:w="2300" w:type="dxa"/>
            <w:tcBorders>
              <w:top w:val="nil"/>
              <w:left w:val="nil"/>
              <w:bottom w:val="single" w:sz="4" w:space="0" w:color="00778B"/>
              <w:right w:val="single" w:sz="4" w:space="0" w:color="00778B"/>
            </w:tcBorders>
            <w:shd w:val="clear" w:color="auto" w:fill="auto"/>
            <w:noWrap/>
            <w:vAlign w:val="bottom"/>
            <w:hideMark/>
          </w:tcPr>
          <w:p w14:paraId="05DE7C38"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0</w:t>
            </w:r>
            <w:r>
              <w:rPr>
                <w:rFonts w:cs="Calibri"/>
                <w:sz w:val="18"/>
                <w:szCs w:val="18"/>
                <w:lang w:val="en-GB" w:eastAsia="en-GB"/>
              </w:rPr>
              <w:t>,</w:t>
            </w:r>
            <w:r w:rsidRPr="00D71A79">
              <w:rPr>
                <w:rFonts w:cs="Calibri"/>
                <w:sz w:val="18"/>
                <w:szCs w:val="18"/>
                <w:lang w:val="en-GB" w:eastAsia="en-GB"/>
              </w:rPr>
              <w:t>001</w:t>
            </w:r>
          </w:p>
        </w:tc>
        <w:tc>
          <w:tcPr>
            <w:tcW w:w="1660" w:type="dxa"/>
            <w:tcBorders>
              <w:top w:val="nil"/>
              <w:left w:val="nil"/>
              <w:bottom w:val="single" w:sz="4" w:space="0" w:color="00778B"/>
              <w:right w:val="single" w:sz="4" w:space="0" w:color="00778B"/>
            </w:tcBorders>
            <w:shd w:val="clear" w:color="auto" w:fill="auto"/>
            <w:noWrap/>
            <w:vAlign w:val="bottom"/>
            <w:hideMark/>
          </w:tcPr>
          <w:p w14:paraId="43502C83"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0</w:t>
            </w:r>
            <w:r>
              <w:rPr>
                <w:rFonts w:cs="Calibri"/>
                <w:sz w:val="18"/>
                <w:szCs w:val="18"/>
                <w:lang w:val="en-GB" w:eastAsia="en-GB"/>
              </w:rPr>
              <w:t>,</w:t>
            </w:r>
            <w:r w:rsidRPr="00D71A79">
              <w:rPr>
                <w:rFonts w:cs="Calibri"/>
                <w:sz w:val="18"/>
                <w:szCs w:val="18"/>
                <w:lang w:val="en-GB" w:eastAsia="en-GB"/>
              </w:rPr>
              <w:t>001</w:t>
            </w:r>
          </w:p>
        </w:tc>
      </w:tr>
      <w:tr w:rsidR="00392CF4" w:rsidRPr="00D71A79" w14:paraId="70341174"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uto" w:fill="auto"/>
            <w:vAlign w:val="center"/>
            <w:hideMark/>
          </w:tcPr>
          <w:p w14:paraId="25C8B213"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velocidad (m/s)</w:t>
            </w:r>
          </w:p>
        </w:tc>
        <w:tc>
          <w:tcPr>
            <w:tcW w:w="2300" w:type="dxa"/>
            <w:tcBorders>
              <w:top w:val="nil"/>
              <w:left w:val="nil"/>
              <w:bottom w:val="single" w:sz="4" w:space="0" w:color="00778B"/>
              <w:right w:val="single" w:sz="4" w:space="0" w:color="00778B"/>
            </w:tcBorders>
            <w:shd w:val="clear" w:color="auto" w:fill="auto"/>
            <w:noWrap/>
            <w:vAlign w:val="bottom"/>
            <w:hideMark/>
          </w:tcPr>
          <w:p w14:paraId="1F64564D"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0</w:t>
            </w:r>
            <w:r>
              <w:rPr>
                <w:rFonts w:cs="Calibri"/>
                <w:sz w:val="18"/>
                <w:szCs w:val="18"/>
                <w:lang w:val="en-GB" w:eastAsia="en-GB"/>
              </w:rPr>
              <w:t>,</w:t>
            </w:r>
            <w:r w:rsidRPr="00D71A79">
              <w:rPr>
                <w:rFonts w:cs="Calibri"/>
                <w:sz w:val="18"/>
                <w:szCs w:val="18"/>
                <w:lang w:val="en-GB" w:eastAsia="en-GB"/>
              </w:rPr>
              <w:t>14</w:t>
            </w:r>
          </w:p>
        </w:tc>
        <w:tc>
          <w:tcPr>
            <w:tcW w:w="1660" w:type="dxa"/>
            <w:tcBorders>
              <w:top w:val="nil"/>
              <w:left w:val="nil"/>
              <w:bottom w:val="single" w:sz="4" w:space="0" w:color="00778B"/>
              <w:right w:val="single" w:sz="4" w:space="0" w:color="00778B"/>
            </w:tcBorders>
            <w:shd w:val="clear" w:color="auto" w:fill="auto"/>
            <w:noWrap/>
            <w:vAlign w:val="bottom"/>
            <w:hideMark/>
          </w:tcPr>
          <w:p w14:paraId="674F81D1"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0</w:t>
            </w:r>
            <w:r>
              <w:rPr>
                <w:rFonts w:cs="Calibri"/>
                <w:sz w:val="18"/>
                <w:szCs w:val="18"/>
                <w:lang w:val="en-GB" w:eastAsia="en-GB"/>
              </w:rPr>
              <w:t>,</w:t>
            </w:r>
            <w:r w:rsidRPr="00D71A79">
              <w:rPr>
                <w:rFonts w:cs="Calibri"/>
                <w:sz w:val="18"/>
                <w:szCs w:val="18"/>
                <w:lang w:val="en-GB" w:eastAsia="en-GB"/>
              </w:rPr>
              <w:t>34</w:t>
            </w:r>
          </w:p>
        </w:tc>
      </w:tr>
      <w:tr w:rsidR="00392CF4" w:rsidRPr="00D71A79" w14:paraId="6244BD4C"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uto" w:fill="auto"/>
            <w:vAlign w:val="center"/>
            <w:hideMark/>
          </w:tcPr>
          <w:p w14:paraId="188E89E0"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L (m)</w:t>
            </w:r>
          </w:p>
        </w:tc>
        <w:tc>
          <w:tcPr>
            <w:tcW w:w="2300" w:type="dxa"/>
            <w:tcBorders>
              <w:top w:val="nil"/>
              <w:left w:val="nil"/>
              <w:bottom w:val="single" w:sz="4" w:space="0" w:color="00778B"/>
              <w:right w:val="single" w:sz="4" w:space="0" w:color="00778B"/>
            </w:tcBorders>
            <w:shd w:val="clear" w:color="auto" w:fill="auto"/>
            <w:noWrap/>
            <w:vAlign w:val="bottom"/>
            <w:hideMark/>
          </w:tcPr>
          <w:p w14:paraId="2F4C1E3C"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300</w:t>
            </w:r>
          </w:p>
        </w:tc>
        <w:tc>
          <w:tcPr>
            <w:tcW w:w="1660" w:type="dxa"/>
            <w:tcBorders>
              <w:top w:val="nil"/>
              <w:left w:val="nil"/>
              <w:bottom w:val="single" w:sz="4" w:space="0" w:color="00778B"/>
              <w:right w:val="single" w:sz="4" w:space="0" w:color="00778B"/>
            </w:tcBorders>
            <w:shd w:val="clear" w:color="auto" w:fill="auto"/>
            <w:noWrap/>
            <w:vAlign w:val="bottom"/>
            <w:hideMark/>
          </w:tcPr>
          <w:p w14:paraId="16309EB2"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300</w:t>
            </w:r>
          </w:p>
        </w:tc>
      </w:tr>
      <w:tr w:rsidR="00392CF4" w:rsidRPr="00D71A79" w14:paraId="2E8F5FA0"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uto" w:fill="auto"/>
            <w:vAlign w:val="center"/>
            <w:hideMark/>
          </w:tcPr>
          <w:p w14:paraId="021EF404"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rugosidad</w:t>
            </w:r>
          </w:p>
        </w:tc>
        <w:tc>
          <w:tcPr>
            <w:tcW w:w="2300" w:type="dxa"/>
            <w:tcBorders>
              <w:top w:val="nil"/>
              <w:left w:val="nil"/>
              <w:bottom w:val="single" w:sz="4" w:space="0" w:color="00778B"/>
              <w:right w:val="single" w:sz="4" w:space="0" w:color="00778B"/>
            </w:tcBorders>
            <w:shd w:val="clear" w:color="auto" w:fill="auto"/>
            <w:noWrap/>
            <w:vAlign w:val="bottom"/>
            <w:hideMark/>
          </w:tcPr>
          <w:p w14:paraId="7883E40A"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0</w:t>
            </w:r>
            <w:r>
              <w:rPr>
                <w:rFonts w:cs="Calibri"/>
                <w:sz w:val="18"/>
                <w:szCs w:val="18"/>
                <w:lang w:val="en-GB" w:eastAsia="en-GB"/>
              </w:rPr>
              <w:t>,</w:t>
            </w:r>
            <w:r w:rsidRPr="00D71A79">
              <w:rPr>
                <w:rFonts w:cs="Calibri"/>
                <w:sz w:val="18"/>
                <w:szCs w:val="18"/>
                <w:lang w:val="en-GB" w:eastAsia="en-GB"/>
              </w:rPr>
              <w:t>00010</w:t>
            </w:r>
          </w:p>
        </w:tc>
        <w:tc>
          <w:tcPr>
            <w:tcW w:w="1660" w:type="dxa"/>
            <w:tcBorders>
              <w:top w:val="nil"/>
              <w:left w:val="nil"/>
              <w:bottom w:val="single" w:sz="4" w:space="0" w:color="00778B"/>
              <w:right w:val="single" w:sz="4" w:space="0" w:color="00778B"/>
            </w:tcBorders>
            <w:shd w:val="clear" w:color="auto" w:fill="auto"/>
            <w:noWrap/>
            <w:vAlign w:val="bottom"/>
            <w:hideMark/>
          </w:tcPr>
          <w:p w14:paraId="76D04260"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0</w:t>
            </w:r>
            <w:r>
              <w:rPr>
                <w:rFonts w:cs="Calibri"/>
                <w:sz w:val="18"/>
                <w:szCs w:val="18"/>
                <w:lang w:val="en-GB" w:eastAsia="en-GB"/>
              </w:rPr>
              <w:t>,</w:t>
            </w:r>
            <w:r w:rsidRPr="00D71A79">
              <w:rPr>
                <w:rFonts w:cs="Calibri"/>
                <w:sz w:val="18"/>
                <w:szCs w:val="18"/>
                <w:lang w:val="en-GB" w:eastAsia="en-GB"/>
              </w:rPr>
              <w:t>00010</w:t>
            </w:r>
          </w:p>
        </w:tc>
      </w:tr>
      <w:tr w:rsidR="00392CF4" w:rsidRPr="00D71A79" w14:paraId="42FB42C6"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uto" w:fill="auto"/>
            <w:vAlign w:val="center"/>
            <w:hideMark/>
          </w:tcPr>
          <w:p w14:paraId="4D54559D"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e/D rugosidad relativa</w:t>
            </w:r>
          </w:p>
        </w:tc>
        <w:tc>
          <w:tcPr>
            <w:tcW w:w="2300" w:type="dxa"/>
            <w:tcBorders>
              <w:top w:val="nil"/>
              <w:left w:val="nil"/>
              <w:bottom w:val="single" w:sz="4" w:space="0" w:color="00778B"/>
              <w:right w:val="single" w:sz="4" w:space="0" w:color="00778B"/>
            </w:tcBorders>
            <w:shd w:val="clear" w:color="auto" w:fill="auto"/>
            <w:noWrap/>
            <w:vAlign w:val="bottom"/>
            <w:hideMark/>
          </w:tcPr>
          <w:p w14:paraId="376555BB"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0</w:t>
            </w:r>
            <w:r>
              <w:rPr>
                <w:rFonts w:cs="Calibri"/>
                <w:sz w:val="18"/>
                <w:szCs w:val="18"/>
                <w:lang w:val="en-GB" w:eastAsia="en-GB"/>
              </w:rPr>
              <w:t>,</w:t>
            </w:r>
            <w:r w:rsidRPr="00D71A79">
              <w:rPr>
                <w:rFonts w:cs="Calibri"/>
                <w:sz w:val="18"/>
                <w:szCs w:val="18"/>
                <w:lang w:val="en-GB" w:eastAsia="en-GB"/>
              </w:rPr>
              <w:t>0038</w:t>
            </w:r>
          </w:p>
        </w:tc>
        <w:tc>
          <w:tcPr>
            <w:tcW w:w="1660" w:type="dxa"/>
            <w:tcBorders>
              <w:top w:val="nil"/>
              <w:left w:val="nil"/>
              <w:bottom w:val="single" w:sz="4" w:space="0" w:color="00778B"/>
              <w:right w:val="single" w:sz="4" w:space="0" w:color="00778B"/>
            </w:tcBorders>
            <w:shd w:val="clear" w:color="auto" w:fill="auto"/>
            <w:noWrap/>
            <w:vAlign w:val="bottom"/>
            <w:hideMark/>
          </w:tcPr>
          <w:p w14:paraId="4596BDC7" w14:textId="77777777" w:rsidR="00392CF4" w:rsidRPr="00D71A79" w:rsidRDefault="00392CF4">
            <w:pPr>
              <w:suppressAutoHyphens w:val="0"/>
              <w:spacing w:after="0" w:line="240" w:lineRule="auto"/>
              <w:jc w:val="center"/>
              <w:rPr>
                <w:rFonts w:cs="Calibri"/>
                <w:sz w:val="18"/>
                <w:szCs w:val="18"/>
                <w:lang w:val="en-GB" w:eastAsia="en-GB"/>
              </w:rPr>
            </w:pPr>
            <w:r w:rsidRPr="00D71A79">
              <w:rPr>
                <w:rFonts w:cs="Calibri"/>
                <w:sz w:val="18"/>
                <w:szCs w:val="18"/>
                <w:lang w:val="en-GB" w:eastAsia="en-GB"/>
              </w:rPr>
              <w:t>0</w:t>
            </w:r>
            <w:r>
              <w:rPr>
                <w:rFonts w:cs="Calibri"/>
                <w:sz w:val="18"/>
                <w:szCs w:val="18"/>
                <w:lang w:val="en-GB" w:eastAsia="en-GB"/>
              </w:rPr>
              <w:t>,</w:t>
            </w:r>
            <w:r w:rsidRPr="00D71A79">
              <w:rPr>
                <w:rFonts w:cs="Calibri"/>
                <w:sz w:val="18"/>
                <w:szCs w:val="18"/>
                <w:lang w:val="en-GB" w:eastAsia="en-GB"/>
              </w:rPr>
              <w:t>0038</w:t>
            </w:r>
          </w:p>
        </w:tc>
      </w:tr>
      <w:tr w:rsidR="00392CF4" w:rsidRPr="00D71A79" w14:paraId="7C17600C"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uto" w:fill="auto"/>
            <w:noWrap/>
            <w:vAlign w:val="center"/>
            <w:hideMark/>
          </w:tcPr>
          <w:p w14:paraId="3C3D8AB5"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Reynolds</w:t>
            </w:r>
          </w:p>
        </w:tc>
        <w:tc>
          <w:tcPr>
            <w:tcW w:w="2300" w:type="dxa"/>
            <w:tcBorders>
              <w:top w:val="nil"/>
              <w:left w:val="nil"/>
              <w:bottom w:val="single" w:sz="4" w:space="0" w:color="00778B"/>
              <w:right w:val="single" w:sz="4" w:space="0" w:color="00778B"/>
            </w:tcBorders>
            <w:shd w:val="clear" w:color="auto" w:fill="auto"/>
            <w:noWrap/>
            <w:vAlign w:val="bottom"/>
            <w:hideMark/>
          </w:tcPr>
          <w:p w14:paraId="1FFF275C"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3</w:t>
            </w:r>
            <w:r>
              <w:rPr>
                <w:rFonts w:cs="Calibri"/>
                <w:color w:val="000000"/>
                <w:sz w:val="18"/>
                <w:szCs w:val="18"/>
                <w:lang w:val="en-GB" w:eastAsia="en-GB"/>
              </w:rPr>
              <w:t>,</w:t>
            </w:r>
            <w:r w:rsidRPr="00D71A79">
              <w:rPr>
                <w:rFonts w:cs="Calibri"/>
                <w:color w:val="000000"/>
                <w:sz w:val="18"/>
                <w:szCs w:val="18"/>
                <w:lang w:val="en-GB" w:eastAsia="en-GB"/>
              </w:rPr>
              <w:t>5E+03</w:t>
            </w:r>
          </w:p>
        </w:tc>
        <w:tc>
          <w:tcPr>
            <w:tcW w:w="1660" w:type="dxa"/>
            <w:tcBorders>
              <w:top w:val="nil"/>
              <w:left w:val="nil"/>
              <w:bottom w:val="single" w:sz="4" w:space="0" w:color="00778B"/>
              <w:right w:val="single" w:sz="4" w:space="0" w:color="00778B"/>
            </w:tcBorders>
            <w:shd w:val="clear" w:color="auto" w:fill="auto"/>
            <w:noWrap/>
            <w:vAlign w:val="bottom"/>
            <w:hideMark/>
          </w:tcPr>
          <w:p w14:paraId="1A95B397"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8</w:t>
            </w:r>
            <w:r>
              <w:rPr>
                <w:rFonts w:cs="Calibri"/>
                <w:color w:val="000000"/>
                <w:sz w:val="18"/>
                <w:szCs w:val="18"/>
                <w:lang w:val="en-GB" w:eastAsia="en-GB"/>
              </w:rPr>
              <w:t>,</w:t>
            </w:r>
            <w:r w:rsidRPr="00D71A79">
              <w:rPr>
                <w:rFonts w:cs="Calibri"/>
                <w:color w:val="000000"/>
                <w:sz w:val="18"/>
                <w:szCs w:val="18"/>
                <w:lang w:val="en-GB" w:eastAsia="en-GB"/>
              </w:rPr>
              <w:t>9E+03</w:t>
            </w:r>
          </w:p>
        </w:tc>
      </w:tr>
      <w:tr w:rsidR="00392CF4" w:rsidRPr="00D71A79" w14:paraId="72207C3A"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uto" w:fill="auto"/>
            <w:noWrap/>
            <w:vAlign w:val="center"/>
            <w:hideMark/>
          </w:tcPr>
          <w:p w14:paraId="27CCB568"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f calculado</w:t>
            </w:r>
          </w:p>
        </w:tc>
        <w:tc>
          <w:tcPr>
            <w:tcW w:w="2300" w:type="dxa"/>
            <w:tcBorders>
              <w:top w:val="nil"/>
              <w:left w:val="nil"/>
              <w:bottom w:val="single" w:sz="4" w:space="0" w:color="00778B"/>
              <w:right w:val="single" w:sz="4" w:space="0" w:color="00778B"/>
            </w:tcBorders>
            <w:shd w:val="clear" w:color="auto" w:fill="auto"/>
            <w:noWrap/>
            <w:vAlign w:val="bottom"/>
            <w:hideMark/>
          </w:tcPr>
          <w:p w14:paraId="735812CC"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w:t>
            </w:r>
            <w:r>
              <w:rPr>
                <w:rFonts w:cs="Calibri"/>
                <w:color w:val="000000"/>
                <w:sz w:val="18"/>
                <w:szCs w:val="18"/>
                <w:lang w:val="en-GB" w:eastAsia="en-GB"/>
              </w:rPr>
              <w:t>,</w:t>
            </w:r>
            <w:r w:rsidRPr="00D71A79">
              <w:rPr>
                <w:rFonts w:cs="Calibri"/>
                <w:color w:val="000000"/>
                <w:sz w:val="18"/>
                <w:szCs w:val="18"/>
                <w:lang w:val="en-GB" w:eastAsia="en-GB"/>
              </w:rPr>
              <w:t>04495</w:t>
            </w:r>
          </w:p>
        </w:tc>
        <w:tc>
          <w:tcPr>
            <w:tcW w:w="1660" w:type="dxa"/>
            <w:tcBorders>
              <w:top w:val="nil"/>
              <w:left w:val="nil"/>
              <w:bottom w:val="single" w:sz="4" w:space="0" w:color="00778B"/>
              <w:right w:val="single" w:sz="4" w:space="0" w:color="00778B"/>
            </w:tcBorders>
            <w:shd w:val="clear" w:color="auto" w:fill="auto"/>
            <w:noWrap/>
            <w:vAlign w:val="bottom"/>
            <w:hideMark/>
          </w:tcPr>
          <w:p w14:paraId="14D608E9"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0</w:t>
            </w:r>
            <w:r>
              <w:rPr>
                <w:rFonts w:cs="Calibri"/>
                <w:color w:val="000000"/>
                <w:sz w:val="18"/>
                <w:szCs w:val="18"/>
                <w:lang w:val="en-GB" w:eastAsia="en-GB"/>
              </w:rPr>
              <w:t>,</w:t>
            </w:r>
            <w:r w:rsidRPr="00D71A79">
              <w:rPr>
                <w:rFonts w:cs="Calibri"/>
                <w:color w:val="000000"/>
                <w:sz w:val="18"/>
                <w:szCs w:val="18"/>
                <w:lang w:val="en-GB" w:eastAsia="en-GB"/>
              </w:rPr>
              <w:t>03699</w:t>
            </w:r>
          </w:p>
        </w:tc>
      </w:tr>
      <w:tr w:rsidR="00392CF4" w:rsidRPr="00D71A79" w14:paraId="0FD60E15"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uto" w:fill="auto"/>
            <w:noWrap/>
            <w:vAlign w:val="center"/>
            <w:hideMark/>
          </w:tcPr>
          <w:p w14:paraId="634AB601"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K total</w:t>
            </w:r>
          </w:p>
        </w:tc>
        <w:tc>
          <w:tcPr>
            <w:tcW w:w="2300" w:type="dxa"/>
            <w:tcBorders>
              <w:top w:val="nil"/>
              <w:left w:val="nil"/>
              <w:bottom w:val="single" w:sz="4" w:space="0" w:color="00778B"/>
              <w:right w:val="single" w:sz="4" w:space="0" w:color="00778B"/>
            </w:tcBorders>
            <w:shd w:val="clear" w:color="auto" w:fill="auto"/>
            <w:noWrap/>
            <w:vAlign w:val="bottom"/>
            <w:hideMark/>
          </w:tcPr>
          <w:p w14:paraId="443524CC"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10</w:t>
            </w:r>
            <w:r>
              <w:rPr>
                <w:rFonts w:cs="Calibri"/>
                <w:color w:val="000000"/>
                <w:sz w:val="18"/>
                <w:szCs w:val="18"/>
                <w:lang w:val="en-GB" w:eastAsia="en-GB"/>
              </w:rPr>
              <w:t>,</w:t>
            </w:r>
            <w:r w:rsidRPr="00D71A79">
              <w:rPr>
                <w:rFonts w:cs="Calibri"/>
                <w:color w:val="000000"/>
                <w:sz w:val="18"/>
                <w:szCs w:val="18"/>
                <w:lang w:val="en-GB" w:eastAsia="en-GB"/>
              </w:rPr>
              <w:t>00</w:t>
            </w:r>
          </w:p>
        </w:tc>
        <w:tc>
          <w:tcPr>
            <w:tcW w:w="1660" w:type="dxa"/>
            <w:tcBorders>
              <w:top w:val="nil"/>
              <w:left w:val="nil"/>
              <w:bottom w:val="single" w:sz="4" w:space="0" w:color="00778B"/>
              <w:right w:val="single" w:sz="4" w:space="0" w:color="00778B"/>
            </w:tcBorders>
            <w:shd w:val="clear" w:color="auto" w:fill="auto"/>
            <w:noWrap/>
            <w:vAlign w:val="bottom"/>
            <w:hideMark/>
          </w:tcPr>
          <w:p w14:paraId="45D1772F" w14:textId="77777777" w:rsidR="00392CF4" w:rsidRPr="00D71A79" w:rsidRDefault="00392CF4">
            <w:pPr>
              <w:suppressAutoHyphens w:val="0"/>
              <w:spacing w:after="0" w:line="240" w:lineRule="auto"/>
              <w:jc w:val="center"/>
              <w:rPr>
                <w:rFonts w:cs="Calibri"/>
                <w:color w:val="000000"/>
                <w:sz w:val="18"/>
                <w:szCs w:val="18"/>
                <w:lang w:val="en-GB" w:eastAsia="en-GB"/>
              </w:rPr>
            </w:pPr>
            <w:r w:rsidRPr="00D71A79">
              <w:rPr>
                <w:rFonts w:cs="Calibri"/>
                <w:color w:val="000000"/>
                <w:sz w:val="18"/>
                <w:szCs w:val="18"/>
                <w:lang w:val="en-GB" w:eastAsia="en-GB"/>
              </w:rPr>
              <w:t>10</w:t>
            </w:r>
            <w:r>
              <w:rPr>
                <w:rFonts w:cs="Calibri"/>
                <w:color w:val="000000"/>
                <w:sz w:val="18"/>
                <w:szCs w:val="18"/>
                <w:lang w:val="en-GB" w:eastAsia="en-GB"/>
              </w:rPr>
              <w:t>,</w:t>
            </w:r>
            <w:r w:rsidRPr="00D71A79">
              <w:rPr>
                <w:rFonts w:cs="Calibri"/>
                <w:color w:val="000000"/>
                <w:sz w:val="18"/>
                <w:szCs w:val="18"/>
                <w:lang w:val="en-GB" w:eastAsia="en-GB"/>
              </w:rPr>
              <w:t>00</w:t>
            </w:r>
          </w:p>
        </w:tc>
      </w:tr>
      <w:tr w:rsidR="00392CF4" w:rsidRPr="00D71A79" w14:paraId="6DB348EA"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9D18E" w:fill="BFBFBF"/>
            <w:vAlign w:val="center"/>
            <w:hideMark/>
          </w:tcPr>
          <w:p w14:paraId="21E70476" w14:textId="77777777" w:rsidR="00392CF4" w:rsidRPr="00D71A79" w:rsidRDefault="00392CF4">
            <w:pPr>
              <w:suppressAutoHyphens w:val="0"/>
              <w:spacing w:after="0" w:line="240" w:lineRule="auto"/>
              <w:jc w:val="center"/>
              <w:rPr>
                <w:rFonts w:cs="Calibri"/>
                <w:b/>
                <w:bCs/>
                <w:color w:val="000000"/>
                <w:sz w:val="18"/>
                <w:szCs w:val="18"/>
                <w:lang w:val="en-GB" w:eastAsia="en-GB"/>
              </w:rPr>
            </w:pPr>
            <w:r w:rsidRPr="00D71A79">
              <w:rPr>
                <w:rFonts w:cs="Calibri"/>
                <w:b/>
                <w:bCs/>
                <w:color w:val="000000"/>
                <w:sz w:val="18"/>
                <w:szCs w:val="18"/>
                <w:lang w:val="en-GB" w:eastAsia="en-GB"/>
              </w:rPr>
              <w:t>hf (m) TOTAL DISTRIBUIDA</w:t>
            </w:r>
          </w:p>
        </w:tc>
        <w:tc>
          <w:tcPr>
            <w:tcW w:w="2300" w:type="dxa"/>
            <w:tcBorders>
              <w:top w:val="nil"/>
              <w:left w:val="nil"/>
              <w:bottom w:val="single" w:sz="4" w:space="0" w:color="00778B"/>
              <w:right w:val="single" w:sz="4" w:space="0" w:color="00778B"/>
            </w:tcBorders>
            <w:shd w:val="clear" w:color="A9D18E" w:fill="BFBFBF"/>
            <w:noWrap/>
            <w:vAlign w:val="bottom"/>
            <w:hideMark/>
          </w:tcPr>
          <w:p w14:paraId="36A2EBA0" w14:textId="77777777" w:rsidR="00392CF4" w:rsidRPr="00D71A79" w:rsidRDefault="00392CF4">
            <w:pPr>
              <w:suppressAutoHyphens w:val="0"/>
              <w:spacing w:after="0" w:line="240" w:lineRule="auto"/>
              <w:jc w:val="center"/>
              <w:rPr>
                <w:rFonts w:cs="Calibri"/>
                <w:b/>
                <w:bCs/>
                <w:color w:val="000000"/>
                <w:sz w:val="18"/>
                <w:szCs w:val="18"/>
                <w:lang w:val="en-GB" w:eastAsia="en-GB"/>
              </w:rPr>
            </w:pPr>
            <w:r w:rsidRPr="00D71A79">
              <w:rPr>
                <w:rFonts w:cs="Calibri"/>
                <w:b/>
                <w:bCs/>
                <w:color w:val="000000"/>
                <w:sz w:val="18"/>
                <w:szCs w:val="18"/>
                <w:lang w:val="en-GB" w:eastAsia="en-GB"/>
              </w:rPr>
              <w:t>0</w:t>
            </w:r>
            <w:r>
              <w:rPr>
                <w:rFonts w:cs="Calibri"/>
                <w:b/>
                <w:bCs/>
                <w:color w:val="000000"/>
                <w:sz w:val="18"/>
                <w:szCs w:val="18"/>
                <w:lang w:val="en-GB" w:eastAsia="en-GB"/>
              </w:rPr>
              <w:t>,</w:t>
            </w:r>
            <w:r w:rsidRPr="00D71A79">
              <w:rPr>
                <w:rFonts w:cs="Calibri"/>
                <w:b/>
                <w:bCs/>
                <w:color w:val="000000"/>
                <w:sz w:val="18"/>
                <w:szCs w:val="18"/>
                <w:lang w:val="en-GB" w:eastAsia="en-GB"/>
              </w:rPr>
              <w:t>49</w:t>
            </w:r>
          </w:p>
        </w:tc>
        <w:tc>
          <w:tcPr>
            <w:tcW w:w="1660" w:type="dxa"/>
            <w:tcBorders>
              <w:top w:val="nil"/>
              <w:left w:val="nil"/>
              <w:bottom w:val="single" w:sz="4" w:space="0" w:color="00778B"/>
              <w:right w:val="single" w:sz="4" w:space="0" w:color="00778B"/>
            </w:tcBorders>
            <w:shd w:val="clear" w:color="A9D18E" w:fill="BFBFBF"/>
            <w:noWrap/>
            <w:vAlign w:val="bottom"/>
            <w:hideMark/>
          </w:tcPr>
          <w:p w14:paraId="23361AEA" w14:textId="77777777" w:rsidR="00392CF4" w:rsidRPr="00D71A79" w:rsidRDefault="00392CF4">
            <w:pPr>
              <w:suppressAutoHyphens w:val="0"/>
              <w:spacing w:after="0" w:line="240" w:lineRule="auto"/>
              <w:jc w:val="center"/>
              <w:rPr>
                <w:rFonts w:cs="Calibri"/>
                <w:b/>
                <w:bCs/>
                <w:color w:val="000000"/>
                <w:sz w:val="18"/>
                <w:szCs w:val="18"/>
                <w:lang w:val="en-GB" w:eastAsia="en-GB"/>
              </w:rPr>
            </w:pPr>
            <w:r w:rsidRPr="00D71A79">
              <w:rPr>
                <w:rFonts w:cs="Calibri"/>
                <w:b/>
                <w:bCs/>
                <w:color w:val="000000"/>
                <w:sz w:val="18"/>
                <w:szCs w:val="18"/>
                <w:lang w:val="en-GB" w:eastAsia="en-GB"/>
              </w:rPr>
              <w:t>2</w:t>
            </w:r>
            <w:r>
              <w:rPr>
                <w:rFonts w:cs="Calibri"/>
                <w:b/>
                <w:bCs/>
                <w:color w:val="000000"/>
                <w:sz w:val="18"/>
                <w:szCs w:val="18"/>
                <w:lang w:val="en-GB" w:eastAsia="en-GB"/>
              </w:rPr>
              <w:t>,</w:t>
            </w:r>
            <w:r w:rsidRPr="00D71A79">
              <w:rPr>
                <w:rFonts w:cs="Calibri"/>
                <w:b/>
                <w:bCs/>
                <w:color w:val="000000"/>
                <w:sz w:val="18"/>
                <w:szCs w:val="18"/>
                <w:lang w:val="en-GB" w:eastAsia="en-GB"/>
              </w:rPr>
              <w:t>52</w:t>
            </w:r>
          </w:p>
        </w:tc>
      </w:tr>
      <w:tr w:rsidR="00392CF4" w:rsidRPr="00D71A79" w14:paraId="569EA2B4"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9D18E" w:fill="BFBFBF"/>
            <w:vAlign w:val="center"/>
            <w:hideMark/>
          </w:tcPr>
          <w:p w14:paraId="120124E8" w14:textId="77777777" w:rsidR="00392CF4" w:rsidRPr="00D71A79" w:rsidRDefault="00392CF4">
            <w:pPr>
              <w:suppressAutoHyphens w:val="0"/>
              <w:spacing w:after="0" w:line="240" w:lineRule="auto"/>
              <w:jc w:val="center"/>
              <w:rPr>
                <w:rFonts w:cs="Calibri"/>
                <w:b/>
                <w:bCs/>
                <w:color w:val="000000"/>
                <w:sz w:val="18"/>
                <w:szCs w:val="18"/>
                <w:lang w:val="en-GB" w:eastAsia="en-GB"/>
              </w:rPr>
            </w:pPr>
            <w:r w:rsidRPr="00D71A79">
              <w:rPr>
                <w:rFonts w:cs="Calibri"/>
                <w:b/>
                <w:bCs/>
                <w:color w:val="000000"/>
                <w:sz w:val="18"/>
                <w:szCs w:val="18"/>
                <w:lang w:val="en-GB" w:eastAsia="en-GB"/>
              </w:rPr>
              <w:t>hf (m) TOTAL localizada</w:t>
            </w:r>
          </w:p>
        </w:tc>
        <w:tc>
          <w:tcPr>
            <w:tcW w:w="2300" w:type="dxa"/>
            <w:tcBorders>
              <w:top w:val="nil"/>
              <w:left w:val="nil"/>
              <w:bottom w:val="single" w:sz="4" w:space="0" w:color="00778B"/>
              <w:right w:val="single" w:sz="4" w:space="0" w:color="00778B"/>
            </w:tcBorders>
            <w:shd w:val="clear" w:color="A9D18E" w:fill="BFBFBF"/>
            <w:noWrap/>
            <w:vAlign w:val="bottom"/>
            <w:hideMark/>
          </w:tcPr>
          <w:p w14:paraId="50F1A156" w14:textId="77777777" w:rsidR="00392CF4" w:rsidRPr="00D71A79" w:rsidRDefault="00392CF4">
            <w:pPr>
              <w:suppressAutoHyphens w:val="0"/>
              <w:spacing w:after="0" w:line="240" w:lineRule="auto"/>
              <w:jc w:val="center"/>
              <w:rPr>
                <w:rFonts w:cs="Calibri"/>
                <w:b/>
                <w:bCs/>
                <w:color w:val="000000"/>
                <w:sz w:val="18"/>
                <w:szCs w:val="18"/>
                <w:lang w:val="en-GB" w:eastAsia="en-GB"/>
              </w:rPr>
            </w:pPr>
            <w:r w:rsidRPr="00D71A79">
              <w:rPr>
                <w:rFonts w:cs="Calibri"/>
                <w:b/>
                <w:bCs/>
                <w:color w:val="000000"/>
                <w:sz w:val="18"/>
                <w:szCs w:val="18"/>
                <w:lang w:val="en-GB" w:eastAsia="en-GB"/>
              </w:rPr>
              <w:t>0</w:t>
            </w:r>
            <w:r>
              <w:rPr>
                <w:rFonts w:cs="Calibri"/>
                <w:b/>
                <w:bCs/>
                <w:color w:val="000000"/>
                <w:sz w:val="18"/>
                <w:szCs w:val="18"/>
                <w:lang w:val="en-GB" w:eastAsia="en-GB"/>
              </w:rPr>
              <w:t>,</w:t>
            </w:r>
            <w:r w:rsidRPr="00D71A79">
              <w:rPr>
                <w:rFonts w:cs="Calibri"/>
                <w:b/>
                <w:bCs/>
                <w:color w:val="000000"/>
                <w:sz w:val="18"/>
                <w:szCs w:val="18"/>
                <w:lang w:val="en-GB" w:eastAsia="en-GB"/>
              </w:rPr>
              <w:t>01</w:t>
            </w:r>
          </w:p>
        </w:tc>
        <w:tc>
          <w:tcPr>
            <w:tcW w:w="1660" w:type="dxa"/>
            <w:tcBorders>
              <w:top w:val="nil"/>
              <w:left w:val="nil"/>
              <w:bottom w:val="single" w:sz="4" w:space="0" w:color="00778B"/>
              <w:right w:val="single" w:sz="4" w:space="0" w:color="00778B"/>
            </w:tcBorders>
            <w:shd w:val="clear" w:color="A9D18E" w:fill="BFBFBF"/>
            <w:noWrap/>
            <w:vAlign w:val="bottom"/>
            <w:hideMark/>
          </w:tcPr>
          <w:p w14:paraId="60C73DE7" w14:textId="77777777" w:rsidR="00392CF4" w:rsidRPr="00D71A79" w:rsidRDefault="00392CF4">
            <w:pPr>
              <w:suppressAutoHyphens w:val="0"/>
              <w:spacing w:after="0" w:line="240" w:lineRule="auto"/>
              <w:jc w:val="center"/>
              <w:rPr>
                <w:rFonts w:cs="Calibri"/>
                <w:b/>
                <w:bCs/>
                <w:color w:val="000000"/>
                <w:sz w:val="18"/>
                <w:szCs w:val="18"/>
                <w:lang w:val="en-GB" w:eastAsia="en-GB"/>
              </w:rPr>
            </w:pPr>
            <w:r w:rsidRPr="00D71A79">
              <w:rPr>
                <w:rFonts w:cs="Calibri"/>
                <w:b/>
                <w:bCs/>
                <w:color w:val="000000"/>
                <w:sz w:val="18"/>
                <w:szCs w:val="18"/>
                <w:lang w:val="en-GB" w:eastAsia="en-GB"/>
              </w:rPr>
              <w:t>0</w:t>
            </w:r>
            <w:r>
              <w:rPr>
                <w:rFonts w:cs="Calibri"/>
                <w:b/>
                <w:bCs/>
                <w:color w:val="000000"/>
                <w:sz w:val="18"/>
                <w:szCs w:val="18"/>
                <w:lang w:val="en-GB" w:eastAsia="en-GB"/>
              </w:rPr>
              <w:t>,</w:t>
            </w:r>
            <w:r w:rsidRPr="00D71A79">
              <w:rPr>
                <w:rFonts w:cs="Calibri"/>
                <w:b/>
                <w:bCs/>
                <w:color w:val="000000"/>
                <w:sz w:val="18"/>
                <w:szCs w:val="18"/>
                <w:lang w:val="en-GB" w:eastAsia="en-GB"/>
              </w:rPr>
              <w:t>06</w:t>
            </w:r>
          </w:p>
        </w:tc>
      </w:tr>
      <w:tr w:rsidR="00392CF4" w:rsidRPr="00D71A79" w14:paraId="00197AAE"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9D18E" w:fill="BFBFBF"/>
            <w:vAlign w:val="center"/>
            <w:hideMark/>
          </w:tcPr>
          <w:p w14:paraId="1ED4C0CA" w14:textId="77777777" w:rsidR="00392CF4" w:rsidRPr="00D71A79" w:rsidRDefault="00392CF4">
            <w:pPr>
              <w:suppressAutoHyphens w:val="0"/>
              <w:spacing w:after="0" w:line="240" w:lineRule="auto"/>
              <w:jc w:val="center"/>
              <w:rPr>
                <w:rFonts w:cs="Calibri"/>
                <w:b/>
                <w:bCs/>
                <w:color w:val="000000"/>
                <w:sz w:val="18"/>
                <w:szCs w:val="18"/>
                <w:lang w:val="en-GB" w:eastAsia="en-GB"/>
              </w:rPr>
            </w:pPr>
            <w:r w:rsidRPr="00D71A79">
              <w:rPr>
                <w:rFonts w:cs="Calibri"/>
                <w:b/>
                <w:bCs/>
                <w:color w:val="000000"/>
                <w:sz w:val="18"/>
                <w:szCs w:val="18"/>
                <w:lang w:val="en-GB" w:eastAsia="en-GB"/>
              </w:rPr>
              <w:t>h geom (m)</w:t>
            </w:r>
          </w:p>
        </w:tc>
        <w:tc>
          <w:tcPr>
            <w:tcW w:w="2300" w:type="dxa"/>
            <w:tcBorders>
              <w:top w:val="nil"/>
              <w:left w:val="nil"/>
              <w:bottom w:val="single" w:sz="4" w:space="0" w:color="00778B"/>
              <w:right w:val="single" w:sz="4" w:space="0" w:color="00778B"/>
            </w:tcBorders>
            <w:shd w:val="clear" w:color="A9D18E" w:fill="BFBFBF"/>
            <w:noWrap/>
            <w:vAlign w:val="bottom"/>
            <w:hideMark/>
          </w:tcPr>
          <w:p w14:paraId="62F4C059" w14:textId="77777777" w:rsidR="00392CF4" w:rsidRPr="00D71A79" w:rsidRDefault="00392CF4">
            <w:pPr>
              <w:suppressAutoHyphens w:val="0"/>
              <w:spacing w:after="0" w:line="240" w:lineRule="auto"/>
              <w:jc w:val="center"/>
              <w:rPr>
                <w:rFonts w:cs="Calibri"/>
                <w:b/>
                <w:bCs/>
                <w:color w:val="000000"/>
                <w:sz w:val="18"/>
                <w:szCs w:val="18"/>
                <w:lang w:val="en-GB" w:eastAsia="en-GB"/>
              </w:rPr>
            </w:pPr>
            <w:r w:rsidRPr="00D71A79">
              <w:rPr>
                <w:rFonts w:cs="Calibri"/>
                <w:b/>
                <w:bCs/>
                <w:color w:val="000000"/>
                <w:sz w:val="18"/>
                <w:szCs w:val="18"/>
                <w:lang w:val="en-GB" w:eastAsia="en-GB"/>
              </w:rPr>
              <w:t>-10</w:t>
            </w:r>
            <w:r>
              <w:rPr>
                <w:rFonts w:cs="Calibri"/>
                <w:b/>
                <w:bCs/>
                <w:color w:val="000000"/>
                <w:sz w:val="18"/>
                <w:szCs w:val="18"/>
                <w:lang w:val="en-GB" w:eastAsia="en-GB"/>
              </w:rPr>
              <w:t>,</w:t>
            </w:r>
            <w:r w:rsidRPr="00D71A79">
              <w:rPr>
                <w:rFonts w:cs="Calibri"/>
                <w:b/>
                <w:bCs/>
                <w:color w:val="000000"/>
                <w:sz w:val="18"/>
                <w:szCs w:val="18"/>
                <w:lang w:val="en-GB" w:eastAsia="en-GB"/>
              </w:rPr>
              <w:t>00</w:t>
            </w:r>
          </w:p>
        </w:tc>
        <w:tc>
          <w:tcPr>
            <w:tcW w:w="1660" w:type="dxa"/>
            <w:tcBorders>
              <w:top w:val="nil"/>
              <w:left w:val="nil"/>
              <w:bottom w:val="single" w:sz="4" w:space="0" w:color="00778B"/>
              <w:right w:val="single" w:sz="4" w:space="0" w:color="00778B"/>
            </w:tcBorders>
            <w:shd w:val="clear" w:color="A9D18E" w:fill="BFBFBF"/>
            <w:noWrap/>
            <w:vAlign w:val="bottom"/>
            <w:hideMark/>
          </w:tcPr>
          <w:p w14:paraId="628414A9" w14:textId="77777777" w:rsidR="00392CF4" w:rsidRPr="00D71A79" w:rsidRDefault="00392CF4">
            <w:pPr>
              <w:suppressAutoHyphens w:val="0"/>
              <w:spacing w:after="0" w:line="240" w:lineRule="auto"/>
              <w:jc w:val="center"/>
              <w:rPr>
                <w:rFonts w:cs="Calibri"/>
                <w:b/>
                <w:bCs/>
                <w:color w:val="000000"/>
                <w:sz w:val="18"/>
                <w:szCs w:val="18"/>
                <w:lang w:val="en-GB" w:eastAsia="en-GB"/>
              </w:rPr>
            </w:pPr>
            <w:r w:rsidRPr="00D71A79">
              <w:rPr>
                <w:rFonts w:cs="Calibri"/>
                <w:b/>
                <w:bCs/>
                <w:color w:val="000000"/>
                <w:sz w:val="18"/>
                <w:szCs w:val="18"/>
                <w:lang w:val="en-GB" w:eastAsia="en-GB"/>
              </w:rPr>
              <w:t>-10</w:t>
            </w:r>
            <w:r>
              <w:rPr>
                <w:rFonts w:cs="Calibri"/>
                <w:b/>
                <w:bCs/>
                <w:color w:val="000000"/>
                <w:sz w:val="18"/>
                <w:szCs w:val="18"/>
                <w:lang w:val="en-GB" w:eastAsia="en-GB"/>
              </w:rPr>
              <w:t>,</w:t>
            </w:r>
            <w:r w:rsidRPr="00D71A79">
              <w:rPr>
                <w:rFonts w:cs="Calibri"/>
                <w:b/>
                <w:bCs/>
                <w:color w:val="000000"/>
                <w:sz w:val="18"/>
                <w:szCs w:val="18"/>
                <w:lang w:val="en-GB" w:eastAsia="en-GB"/>
              </w:rPr>
              <w:t>00</w:t>
            </w:r>
          </w:p>
        </w:tc>
      </w:tr>
      <w:tr w:rsidR="00392CF4" w:rsidRPr="00D71A79" w14:paraId="1C60ED83"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9D18E" w:fill="BFBFBF"/>
            <w:vAlign w:val="center"/>
            <w:hideMark/>
          </w:tcPr>
          <w:p w14:paraId="6C840C2C" w14:textId="77777777" w:rsidR="00392CF4" w:rsidRPr="00D71A79" w:rsidRDefault="00392CF4">
            <w:pPr>
              <w:suppressAutoHyphens w:val="0"/>
              <w:spacing w:after="0" w:line="240" w:lineRule="auto"/>
              <w:jc w:val="center"/>
              <w:rPr>
                <w:rFonts w:cs="Calibri"/>
                <w:b/>
                <w:bCs/>
                <w:color w:val="000000"/>
                <w:sz w:val="18"/>
                <w:szCs w:val="18"/>
                <w:lang w:val="en-GB" w:eastAsia="en-GB"/>
              </w:rPr>
            </w:pPr>
            <w:r w:rsidRPr="00D71A79">
              <w:rPr>
                <w:rFonts w:cs="Calibri"/>
                <w:b/>
                <w:bCs/>
                <w:color w:val="000000"/>
                <w:sz w:val="18"/>
                <w:szCs w:val="18"/>
                <w:lang w:val="en-GB" w:eastAsia="en-GB"/>
              </w:rPr>
              <w:t>h inyección(m)</w:t>
            </w:r>
          </w:p>
        </w:tc>
        <w:tc>
          <w:tcPr>
            <w:tcW w:w="2300" w:type="dxa"/>
            <w:tcBorders>
              <w:top w:val="nil"/>
              <w:left w:val="nil"/>
              <w:bottom w:val="single" w:sz="4" w:space="0" w:color="00778B"/>
              <w:right w:val="single" w:sz="4" w:space="0" w:color="00778B"/>
            </w:tcBorders>
            <w:shd w:val="clear" w:color="A9D18E" w:fill="BFBFBF"/>
            <w:noWrap/>
            <w:vAlign w:val="bottom"/>
            <w:hideMark/>
          </w:tcPr>
          <w:p w14:paraId="20D3DF36" w14:textId="77777777" w:rsidR="00392CF4" w:rsidRPr="00D71A79" w:rsidRDefault="00392CF4">
            <w:pPr>
              <w:suppressAutoHyphens w:val="0"/>
              <w:spacing w:after="0" w:line="240" w:lineRule="auto"/>
              <w:jc w:val="center"/>
              <w:rPr>
                <w:rFonts w:cs="Calibri"/>
                <w:b/>
                <w:bCs/>
                <w:color w:val="000000"/>
                <w:sz w:val="18"/>
                <w:szCs w:val="18"/>
                <w:lang w:val="en-GB" w:eastAsia="en-GB"/>
              </w:rPr>
            </w:pPr>
            <w:r>
              <w:rPr>
                <w:rFonts w:cs="Calibri"/>
                <w:b/>
                <w:bCs/>
                <w:color w:val="000000"/>
                <w:sz w:val="18"/>
                <w:szCs w:val="18"/>
                <w:lang w:val="en-GB" w:eastAsia="en-GB"/>
              </w:rPr>
              <w:t>32,00</w:t>
            </w:r>
          </w:p>
        </w:tc>
        <w:tc>
          <w:tcPr>
            <w:tcW w:w="1660" w:type="dxa"/>
            <w:tcBorders>
              <w:top w:val="nil"/>
              <w:left w:val="nil"/>
              <w:bottom w:val="single" w:sz="4" w:space="0" w:color="00778B"/>
              <w:right w:val="single" w:sz="4" w:space="0" w:color="00778B"/>
            </w:tcBorders>
            <w:shd w:val="clear" w:color="A9D18E" w:fill="BFBFBF"/>
            <w:noWrap/>
            <w:vAlign w:val="bottom"/>
            <w:hideMark/>
          </w:tcPr>
          <w:p w14:paraId="7B26D907" w14:textId="77777777" w:rsidR="00392CF4" w:rsidRPr="00D71A79" w:rsidRDefault="00392CF4">
            <w:pPr>
              <w:suppressAutoHyphens w:val="0"/>
              <w:spacing w:after="0" w:line="240" w:lineRule="auto"/>
              <w:jc w:val="center"/>
              <w:rPr>
                <w:rFonts w:cs="Calibri"/>
                <w:b/>
                <w:bCs/>
                <w:color w:val="000000"/>
                <w:sz w:val="18"/>
                <w:szCs w:val="18"/>
                <w:lang w:val="en-GB" w:eastAsia="en-GB"/>
              </w:rPr>
            </w:pPr>
            <w:r>
              <w:rPr>
                <w:rFonts w:cs="Calibri"/>
                <w:b/>
                <w:bCs/>
                <w:color w:val="000000"/>
                <w:sz w:val="18"/>
                <w:szCs w:val="18"/>
                <w:lang w:val="en-GB" w:eastAsia="en-GB"/>
              </w:rPr>
              <w:t>32,00</w:t>
            </w:r>
          </w:p>
        </w:tc>
      </w:tr>
      <w:tr w:rsidR="00392CF4" w:rsidRPr="00FF205D" w14:paraId="564489A3" w14:textId="77777777" w:rsidTr="007C1157">
        <w:trPr>
          <w:trHeight w:val="283"/>
          <w:jc w:val="center"/>
        </w:trPr>
        <w:tc>
          <w:tcPr>
            <w:tcW w:w="2892" w:type="dxa"/>
            <w:tcBorders>
              <w:top w:val="nil"/>
              <w:left w:val="single" w:sz="4" w:space="0" w:color="00778B"/>
              <w:bottom w:val="single" w:sz="4" w:space="0" w:color="00778B"/>
              <w:right w:val="single" w:sz="4" w:space="0" w:color="00778B"/>
            </w:tcBorders>
            <w:shd w:val="clear" w:color="A5A5A5" w:fill="00778B"/>
            <w:noWrap/>
            <w:vAlign w:val="center"/>
            <w:hideMark/>
          </w:tcPr>
          <w:p w14:paraId="4D8479C1" w14:textId="77777777" w:rsidR="00392CF4" w:rsidRPr="00D71A79" w:rsidRDefault="00392CF4">
            <w:pPr>
              <w:suppressAutoHyphens w:val="0"/>
              <w:spacing w:after="0" w:line="240" w:lineRule="auto"/>
              <w:jc w:val="center"/>
              <w:rPr>
                <w:rFonts w:cs="Calibri"/>
                <w:b/>
                <w:bCs/>
                <w:color w:val="FFFFFF"/>
                <w:sz w:val="18"/>
                <w:szCs w:val="18"/>
                <w:lang w:val="en-GB" w:eastAsia="en-GB"/>
              </w:rPr>
            </w:pPr>
            <w:r w:rsidRPr="00D71A79">
              <w:rPr>
                <w:rFonts w:cs="Calibri"/>
                <w:b/>
                <w:bCs/>
                <w:color w:val="FFFFFF"/>
                <w:sz w:val="18"/>
                <w:szCs w:val="18"/>
                <w:lang w:val="en-GB" w:eastAsia="en-GB"/>
              </w:rPr>
              <w:t>ΔH TOTAL</w:t>
            </w:r>
          </w:p>
        </w:tc>
        <w:tc>
          <w:tcPr>
            <w:tcW w:w="2300" w:type="dxa"/>
            <w:tcBorders>
              <w:top w:val="nil"/>
              <w:left w:val="nil"/>
              <w:bottom w:val="single" w:sz="4" w:space="0" w:color="00778B"/>
              <w:right w:val="single" w:sz="4" w:space="0" w:color="00778B"/>
            </w:tcBorders>
            <w:shd w:val="clear" w:color="A5A5A5" w:fill="00778B"/>
            <w:noWrap/>
            <w:vAlign w:val="bottom"/>
            <w:hideMark/>
          </w:tcPr>
          <w:p w14:paraId="6E3FBFAC" w14:textId="77777777" w:rsidR="00392CF4" w:rsidRPr="00D71A79" w:rsidRDefault="00392CF4">
            <w:pPr>
              <w:suppressAutoHyphens w:val="0"/>
              <w:spacing w:after="0" w:line="240" w:lineRule="auto"/>
              <w:jc w:val="center"/>
              <w:rPr>
                <w:rFonts w:cs="Calibri"/>
                <w:b/>
                <w:bCs/>
                <w:color w:val="FFFFFF"/>
                <w:sz w:val="18"/>
                <w:szCs w:val="18"/>
                <w:lang w:val="en-GB" w:eastAsia="en-GB"/>
              </w:rPr>
            </w:pPr>
            <w:r w:rsidRPr="00D71A79">
              <w:rPr>
                <w:rFonts w:cs="Calibri"/>
                <w:b/>
                <w:bCs/>
                <w:color w:val="FFFFFF"/>
                <w:sz w:val="18"/>
                <w:szCs w:val="18"/>
                <w:lang w:val="en-GB" w:eastAsia="en-GB"/>
              </w:rPr>
              <w:t>22</w:t>
            </w:r>
            <w:r>
              <w:rPr>
                <w:rFonts w:cs="Calibri"/>
                <w:b/>
                <w:bCs/>
                <w:color w:val="FFFFFF"/>
                <w:sz w:val="18"/>
                <w:szCs w:val="18"/>
                <w:lang w:val="en-GB" w:eastAsia="en-GB"/>
              </w:rPr>
              <w:t>,</w:t>
            </w:r>
            <w:r w:rsidRPr="00D71A79">
              <w:rPr>
                <w:rFonts w:cs="Calibri"/>
                <w:b/>
                <w:bCs/>
                <w:color w:val="FFFFFF"/>
                <w:sz w:val="18"/>
                <w:szCs w:val="18"/>
                <w:lang w:val="en-GB" w:eastAsia="en-GB"/>
              </w:rPr>
              <w:t>50</w:t>
            </w:r>
          </w:p>
        </w:tc>
        <w:tc>
          <w:tcPr>
            <w:tcW w:w="1660" w:type="dxa"/>
            <w:tcBorders>
              <w:top w:val="nil"/>
              <w:left w:val="nil"/>
              <w:bottom w:val="single" w:sz="4" w:space="0" w:color="00778B"/>
              <w:right w:val="single" w:sz="4" w:space="0" w:color="00778B"/>
            </w:tcBorders>
            <w:shd w:val="clear" w:color="A5A5A5" w:fill="00778B"/>
            <w:noWrap/>
            <w:vAlign w:val="bottom"/>
            <w:hideMark/>
          </w:tcPr>
          <w:p w14:paraId="1EA90C2B" w14:textId="77777777" w:rsidR="00392CF4" w:rsidRPr="00FF205D" w:rsidRDefault="00392CF4">
            <w:pPr>
              <w:suppressAutoHyphens w:val="0"/>
              <w:spacing w:after="0" w:line="240" w:lineRule="auto"/>
              <w:jc w:val="center"/>
              <w:rPr>
                <w:rFonts w:cs="Calibri"/>
                <w:b/>
                <w:bCs/>
                <w:color w:val="FFFFFF"/>
                <w:sz w:val="18"/>
                <w:szCs w:val="18"/>
                <w:lang w:val="en-GB" w:eastAsia="en-GB"/>
              </w:rPr>
            </w:pPr>
            <w:r w:rsidRPr="00D71A79">
              <w:rPr>
                <w:rFonts w:cs="Calibri"/>
                <w:b/>
                <w:bCs/>
                <w:color w:val="FFFFFF"/>
                <w:sz w:val="18"/>
                <w:szCs w:val="18"/>
                <w:lang w:val="en-GB" w:eastAsia="en-GB"/>
              </w:rPr>
              <w:t>24</w:t>
            </w:r>
            <w:r>
              <w:rPr>
                <w:rFonts w:cs="Calibri"/>
                <w:b/>
                <w:bCs/>
                <w:color w:val="FFFFFF"/>
                <w:sz w:val="18"/>
                <w:szCs w:val="18"/>
                <w:lang w:val="en-GB" w:eastAsia="en-GB"/>
              </w:rPr>
              <w:t>,</w:t>
            </w:r>
            <w:r w:rsidRPr="00D71A79">
              <w:rPr>
                <w:rFonts w:cs="Calibri"/>
                <w:b/>
                <w:bCs/>
                <w:color w:val="FFFFFF"/>
                <w:sz w:val="18"/>
                <w:szCs w:val="18"/>
                <w:lang w:val="en-GB" w:eastAsia="en-GB"/>
              </w:rPr>
              <w:t>58</w:t>
            </w:r>
          </w:p>
        </w:tc>
      </w:tr>
    </w:tbl>
    <w:p w14:paraId="1E611F03" w14:textId="77777777" w:rsidR="00392CF4" w:rsidRDefault="00392CF4" w:rsidP="00392CF4">
      <w:pPr>
        <w:rPr>
          <w:highlight w:val="yellow"/>
          <w:lang w:val="es-ES" w:eastAsia="es-UY"/>
        </w:rPr>
      </w:pPr>
    </w:p>
    <w:p w14:paraId="0EEF860B" w14:textId="77777777" w:rsidR="00392CF4" w:rsidRPr="00D71A79" w:rsidRDefault="00392CF4" w:rsidP="00392CF4">
      <w:pPr>
        <w:rPr>
          <w:lang w:val="es-ES" w:eastAsia="es-UY"/>
        </w:rPr>
      </w:pPr>
      <w:r w:rsidRPr="00D71A79">
        <w:rPr>
          <w:lang w:val="es-ES" w:eastAsia="es-UY"/>
        </w:rPr>
        <w:t>La carga en la inyección deberá ser la misma que la carga de la toma. En este caso se considera un 80% de la carga de la bomba.</w:t>
      </w:r>
    </w:p>
    <w:p w14:paraId="15F60035" w14:textId="1A4029A4" w:rsidR="00392CF4" w:rsidRPr="00840A46" w:rsidRDefault="00392CF4" w:rsidP="002A5C46">
      <w:pPr>
        <w:pStyle w:val="Ttulo4"/>
      </w:pPr>
      <w:bookmarkStart w:id="41" w:name="_Toc137979290"/>
      <w:bookmarkStart w:id="42" w:name="_Toc168910856"/>
      <w:r w:rsidRPr="00840A46">
        <w:t>Ceniza</w:t>
      </w:r>
      <w:bookmarkEnd w:id="41"/>
      <w:r w:rsidR="00B452C5">
        <w:t xml:space="preserve"> de soda</w:t>
      </w:r>
      <w:bookmarkEnd w:id="42"/>
    </w:p>
    <w:p w14:paraId="1972AB2D" w14:textId="28C5A88B" w:rsidR="00392CF4" w:rsidRPr="00840A46" w:rsidRDefault="00392CF4" w:rsidP="00392CF4">
      <w:pPr>
        <w:rPr>
          <w:lang w:val="es-ES" w:eastAsia="es-UY"/>
        </w:rPr>
      </w:pPr>
      <w:r w:rsidRPr="00840A46">
        <w:rPr>
          <w:lang w:val="es-ES" w:eastAsia="es-UY"/>
        </w:rPr>
        <w:t>La ceniza se utilizará como pre</w:t>
      </w:r>
      <w:r w:rsidR="007C1157">
        <w:rPr>
          <w:lang w:val="es-ES" w:eastAsia="es-UY"/>
        </w:rPr>
        <w:t>-</w:t>
      </w:r>
      <w:r w:rsidRPr="00840A46">
        <w:rPr>
          <w:lang w:val="es-ES" w:eastAsia="es-UY"/>
        </w:rPr>
        <w:t xml:space="preserve">alcalinizante, previo a la adición de sulfato de aluminio y como corrección de pH posterior a la filtración y previo a la dosificación de cloro. </w:t>
      </w:r>
    </w:p>
    <w:p w14:paraId="5F1DA07B" w14:textId="22711ED5" w:rsidR="00392CF4" w:rsidRPr="00840A46" w:rsidRDefault="00392CF4" w:rsidP="00392CF4">
      <w:pPr>
        <w:rPr>
          <w:lang w:val="es-ES" w:eastAsia="es-UY"/>
        </w:rPr>
      </w:pPr>
      <w:r w:rsidRPr="00840A46">
        <w:rPr>
          <w:lang w:val="es-ES" w:eastAsia="es-UY"/>
        </w:rPr>
        <w:t>En ambos casos, se plantean tuberías de PEAD de 20 mm de diámetro. A continuación</w:t>
      </w:r>
      <w:r w:rsidR="00736722">
        <w:rPr>
          <w:lang w:val="es-ES" w:eastAsia="es-UY"/>
        </w:rPr>
        <w:t>,</w:t>
      </w:r>
      <w:r w:rsidRPr="00840A46">
        <w:rPr>
          <w:lang w:val="es-ES" w:eastAsia="es-UY"/>
        </w:rPr>
        <w:t xml:space="preserve"> se presentan las pérdidas de carga para cada caso.</w:t>
      </w:r>
    </w:p>
    <w:p w14:paraId="3D3C2DEA" w14:textId="77777777" w:rsidR="003F5D90" w:rsidRDefault="003F5D90">
      <w:pPr>
        <w:spacing w:after="0" w:line="240" w:lineRule="auto"/>
        <w:jc w:val="left"/>
        <w:rPr>
          <w:rFonts w:eastAsiaTheme="minorHAnsi"/>
          <w:b/>
          <w:bCs/>
          <w:i/>
          <w:color w:val="00778B"/>
          <w:sz w:val="18"/>
          <w:szCs w:val="20"/>
          <w:lang w:eastAsia="es-UY"/>
        </w:rPr>
      </w:pPr>
      <w:r>
        <w:rPr>
          <w:rFonts w:eastAsiaTheme="minorHAnsi"/>
          <w:b/>
          <w:bCs/>
          <w:i/>
          <w:color w:val="00778B"/>
          <w:sz w:val="18"/>
          <w:szCs w:val="20"/>
          <w:lang w:eastAsia="es-UY"/>
        </w:rPr>
        <w:br w:type="page"/>
      </w:r>
    </w:p>
    <w:p w14:paraId="0BE07CB2" w14:textId="5D3E4C08" w:rsidR="00392CF4" w:rsidRPr="00FE269D" w:rsidRDefault="00392CF4" w:rsidP="00FE269D">
      <w:pPr>
        <w:spacing w:after="0" w:line="240" w:lineRule="auto"/>
        <w:jc w:val="center"/>
        <w:rPr>
          <w:rFonts w:eastAsiaTheme="minorHAnsi"/>
          <w:b/>
          <w:bCs/>
          <w:i/>
          <w:color w:val="00778B"/>
          <w:sz w:val="18"/>
          <w:szCs w:val="20"/>
          <w:lang w:eastAsia="es-UY"/>
        </w:rPr>
      </w:pPr>
      <w:r w:rsidRPr="00FE269D">
        <w:rPr>
          <w:rFonts w:eastAsiaTheme="minorHAnsi"/>
          <w:b/>
          <w:bCs/>
          <w:i/>
          <w:color w:val="00778B"/>
          <w:sz w:val="18"/>
          <w:szCs w:val="20"/>
          <w:lang w:eastAsia="es-UY"/>
        </w:rPr>
        <w:t xml:space="preserve">Tabla </w:t>
      </w:r>
      <w:r w:rsidRPr="00FE269D">
        <w:rPr>
          <w:rFonts w:eastAsiaTheme="minorHAnsi"/>
          <w:b/>
          <w:bCs/>
          <w:i/>
          <w:color w:val="00778B"/>
          <w:sz w:val="18"/>
          <w:szCs w:val="20"/>
          <w:lang w:eastAsia="es-UY"/>
        </w:rPr>
        <w:fldChar w:fldCharType="begin"/>
      </w:r>
      <w:r w:rsidRPr="00FE269D">
        <w:rPr>
          <w:rFonts w:eastAsiaTheme="minorHAnsi"/>
          <w:b/>
          <w:bCs/>
          <w:i/>
          <w:color w:val="00778B"/>
          <w:sz w:val="18"/>
          <w:szCs w:val="20"/>
          <w:lang w:eastAsia="es-UY"/>
        </w:rPr>
        <w:instrText xml:space="preserve"> SEQ Tabla \* ARABIC </w:instrText>
      </w:r>
      <w:r w:rsidRPr="00FE269D">
        <w:rPr>
          <w:rFonts w:eastAsiaTheme="minorHAnsi"/>
          <w:b/>
          <w:bCs/>
          <w:i/>
          <w:color w:val="00778B"/>
          <w:sz w:val="18"/>
          <w:szCs w:val="20"/>
          <w:lang w:eastAsia="es-UY"/>
        </w:rPr>
        <w:fldChar w:fldCharType="separate"/>
      </w:r>
      <w:r w:rsidR="002425A0">
        <w:rPr>
          <w:rFonts w:eastAsiaTheme="minorHAnsi"/>
          <w:b/>
          <w:bCs/>
          <w:i/>
          <w:noProof/>
          <w:color w:val="00778B"/>
          <w:sz w:val="18"/>
          <w:szCs w:val="20"/>
          <w:lang w:eastAsia="es-UY"/>
        </w:rPr>
        <w:t>15</w:t>
      </w:r>
      <w:r w:rsidRPr="00FE269D">
        <w:rPr>
          <w:rFonts w:eastAsiaTheme="minorHAnsi"/>
          <w:b/>
          <w:bCs/>
          <w:i/>
          <w:color w:val="00778B"/>
          <w:sz w:val="18"/>
          <w:szCs w:val="20"/>
          <w:lang w:eastAsia="es-UY"/>
        </w:rPr>
        <w:fldChar w:fldCharType="end"/>
      </w:r>
      <w:r w:rsidRPr="00FE269D">
        <w:rPr>
          <w:rFonts w:eastAsiaTheme="minorHAnsi"/>
          <w:b/>
          <w:bCs/>
          <w:i/>
          <w:color w:val="00778B"/>
          <w:sz w:val="18"/>
          <w:szCs w:val="20"/>
          <w:lang w:eastAsia="es-UY"/>
        </w:rPr>
        <w:t>: Pérdida de carga - Dosificación de ceniza como prealcalinizante.</w:t>
      </w:r>
    </w:p>
    <w:tbl>
      <w:tblPr>
        <w:tblW w:w="3731" w:type="dxa"/>
        <w:jc w:val="center"/>
        <w:tblLook w:val="04A0" w:firstRow="1" w:lastRow="0" w:firstColumn="1" w:lastColumn="0" w:noHBand="0" w:noVBand="1"/>
      </w:tblPr>
      <w:tblGrid>
        <w:gridCol w:w="2731"/>
        <w:gridCol w:w="1000"/>
      </w:tblGrid>
      <w:tr w:rsidR="00392CF4" w:rsidRPr="00840A46" w14:paraId="3FFC9BCA" w14:textId="77777777">
        <w:trPr>
          <w:trHeight w:val="283"/>
          <w:jc w:val="center"/>
        </w:trPr>
        <w:tc>
          <w:tcPr>
            <w:tcW w:w="2731" w:type="dxa"/>
            <w:tcBorders>
              <w:top w:val="single" w:sz="4" w:space="0" w:color="00778B"/>
              <w:left w:val="single" w:sz="4" w:space="0" w:color="00778B"/>
              <w:bottom w:val="single" w:sz="4" w:space="0" w:color="00778B"/>
              <w:right w:val="single" w:sz="4" w:space="0" w:color="00778B"/>
            </w:tcBorders>
            <w:shd w:val="clear" w:color="A9D18E" w:fill="00778B"/>
            <w:noWrap/>
            <w:vAlign w:val="center"/>
            <w:hideMark/>
          </w:tcPr>
          <w:p w14:paraId="3E1C621A" w14:textId="77777777" w:rsidR="00392CF4" w:rsidRPr="00840A46" w:rsidRDefault="00392CF4">
            <w:pPr>
              <w:suppressAutoHyphens w:val="0"/>
              <w:spacing w:after="0" w:line="240" w:lineRule="auto"/>
              <w:jc w:val="center"/>
              <w:rPr>
                <w:rFonts w:cs="Calibri"/>
                <w:color w:val="FFFFFF"/>
                <w:sz w:val="18"/>
                <w:szCs w:val="18"/>
                <w:lang w:eastAsia="en-GB"/>
              </w:rPr>
            </w:pPr>
            <w:r w:rsidRPr="00840A46">
              <w:rPr>
                <w:rFonts w:cs="Calibri"/>
                <w:color w:val="FFFFFF"/>
                <w:sz w:val="18"/>
                <w:szCs w:val="18"/>
                <w:lang w:eastAsia="en-GB"/>
              </w:rPr>
              <w:t> </w:t>
            </w:r>
          </w:p>
        </w:tc>
        <w:tc>
          <w:tcPr>
            <w:tcW w:w="1000" w:type="dxa"/>
            <w:tcBorders>
              <w:top w:val="single" w:sz="4" w:space="0" w:color="00778B"/>
              <w:left w:val="nil"/>
              <w:bottom w:val="single" w:sz="4" w:space="0" w:color="00778B"/>
              <w:right w:val="single" w:sz="4" w:space="0" w:color="00778B"/>
            </w:tcBorders>
            <w:shd w:val="clear" w:color="A9D18E" w:fill="00778B"/>
            <w:vAlign w:val="center"/>
            <w:hideMark/>
          </w:tcPr>
          <w:p w14:paraId="61EC4414"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Q</w:t>
            </w:r>
          </w:p>
        </w:tc>
      </w:tr>
      <w:tr w:rsidR="00392CF4" w:rsidRPr="00840A46" w14:paraId="7C077CDE"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uto" w:fill="auto"/>
            <w:vAlign w:val="center"/>
            <w:hideMark/>
          </w:tcPr>
          <w:p w14:paraId="58F17D22"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Q (m3/s)</w:t>
            </w:r>
          </w:p>
        </w:tc>
        <w:tc>
          <w:tcPr>
            <w:tcW w:w="1000" w:type="dxa"/>
            <w:tcBorders>
              <w:top w:val="nil"/>
              <w:left w:val="nil"/>
              <w:bottom w:val="single" w:sz="4" w:space="0" w:color="00778B"/>
              <w:right w:val="single" w:sz="4" w:space="0" w:color="00778B"/>
            </w:tcBorders>
            <w:shd w:val="clear" w:color="auto" w:fill="auto"/>
            <w:noWrap/>
            <w:vAlign w:val="bottom"/>
            <w:hideMark/>
          </w:tcPr>
          <w:p w14:paraId="435A58A5"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1</w:t>
            </w:r>
            <w:r>
              <w:rPr>
                <w:rFonts w:cs="Calibri"/>
                <w:color w:val="000000"/>
                <w:sz w:val="18"/>
                <w:szCs w:val="18"/>
                <w:lang w:val="en-GB" w:eastAsia="en-GB"/>
              </w:rPr>
              <w:t>,</w:t>
            </w:r>
            <w:r w:rsidRPr="00840A46">
              <w:rPr>
                <w:rFonts w:cs="Calibri"/>
                <w:color w:val="000000"/>
                <w:sz w:val="18"/>
                <w:szCs w:val="18"/>
                <w:lang w:val="en-GB" w:eastAsia="en-GB"/>
              </w:rPr>
              <w:t>81E-05</w:t>
            </w:r>
          </w:p>
        </w:tc>
      </w:tr>
      <w:tr w:rsidR="00392CF4" w:rsidRPr="00840A46" w14:paraId="2D0FBE07"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uto" w:fill="auto"/>
            <w:vAlign w:val="center"/>
            <w:hideMark/>
          </w:tcPr>
          <w:p w14:paraId="464E4310"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D (m)</w:t>
            </w:r>
          </w:p>
        </w:tc>
        <w:tc>
          <w:tcPr>
            <w:tcW w:w="1000" w:type="dxa"/>
            <w:tcBorders>
              <w:top w:val="nil"/>
              <w:left w:val="nil"/>
              <w:bottom w:val="single" w:sz="4" w:space="0" w:color="00778B"/>
              <w:right w:val="single" w:sz="4" w:space="0" w:color="00778B"/>
            </w:tcBorders>
            <w:shd w:val="clear" w:color="auto" w:fill="auto"/>
            <w:noWrap/>
            <w:vAlign w:val="bottom"/>
            <w:hideMark/>
          </w:tcPr>
          <w:p w14:paraId="436FA4BD"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016</w:t>
            </w:r>
          </w:p>
        </w:tc>
      </w:tr>
      <w:tr w:rsidR="00392CF4" w:rsidRPr="00840A46" w14:paraId="4289A769"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uto" w:fill="auto"/>
            <w:vAlign w:val="center"/>
            <w:hideMark/>
          </w:tcPr>
          <w:p w14:paraId="4FF9E470"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Á (m2)</w:t>
            </w:r>
          </w:p>
        </w:tc>
        <w:tc>
          <w:tcPr>
            <w:tcW w:w="1000" w:type="dxa"/>
            <w:tcBorders>
              <w:top w:val="nil"/>
              <w:left w:val="nil"/>
              <w:bottom w:val="single" w:sz="4" w:space="0" w:color="00778B"/>
              <w:right w:val="single" w:sz="4" w:space="0" w:color="00778B"/>
            </w:tcBorders>
            <w:shd w:val="clear" w:color="auto" w:fill="auto"/>
            <w:noWrap/>
            <w:vAlign w:val="bottom"/>
            <w:hideMark/>
          </w:tcPr>
          <w:p w14:paraId="40BD8AFB"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000</w:t>
            </w:r>
          </w:p>
        </w:tc>
      </w:tr>
      <w:tr w:rsidR="00392CF4" w:rsidRPr="00840A46" w14:paraId="03980FA7"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uto" w:fill="auto"/>
            <w:vAlign w:val="center"/>
            <w:hideMark/>
          </w:tcPr>
          <w:p w14:paraId="35E83406"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velocidad (m/s)</w:t>
            </w:r>
          </w:p>
        </w:tc>
        <w:tc>
          <w:tcPr>
            <w:tcW w:w="1000" w:type="dxa"/>
            <w:tcBorders>
              <w:top w:val="nil"/>
              <w:left w:val="nil"/>
              <w:bottom w:val="single" w:sz="4" w:space="0" w:color="00778B"/>
              <w:right w:val="single" w:sz="4" w:space="0" w:color="00778B"/>
            </w:tcBorders>
            <w:shd w:val="clear" w:color="auto" w:fill="auto"/>
            <w:noWrap/>
            <w:vAlign w:val="bottom"/>
            <w:hideMark/>
          </w:tcPr>
          <w:p w14:paraId="28208B98"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09</w:t>
            </w:r>
          </w:p>
        </w:tc>
      </w:tr>
      <w:tr w:rsidR="00392CF4" w:rsidRPr="00840A46" w14:paraId="0F45F7A4"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uto" w:fill="auto"/>
            <w:vAlign w:val="center"/>
            <w:hideMark/>
          </w:tcPr>
          <w:p w14:paraId="7B9D2D71"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L (m)</w:t>
            </w:r>
          </w:p>
        </w:tc>
        <w:tc>
          <w:tcPr>
            <w:tcW w:w="1000" w:type="dxa"/>
            <w:tcBorders>
              <w:top w:val="nil"/>
              <w:left w:val="nil"/>
              <w:bottom w:val="single" w:sz="4" w:space="0" w:color="00778B"/>
              <w:right w:val="single" w:sz="4" w:space="0" w:color="00778B"/>
            </w:tcBorders>
            <w:shd w:val="clear" w:color="auto" w:fill="auto"/>
            <w:noWrap/>
            <w:vAlign w:val="bottom"/>
            <w:hideMark/>
          </w:tcPr>
          <w:p w14:paraId="57E53598"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45</w:t>
            </w:r>
          </w:p>
        </w:tc>
      </w:tr>
      <w:tr w:rsidR="00392CF4" w:rsidRPr="00840A46" w14:paraId="775D9849"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uto" w:fill="auto"/>
            <w:vAlign w:val="center"/>
            <w:hideMark/>
          </w:tcPr>
          <w:p w14:paraId="0A3A05E1"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rugosidad</w:t>
            </w:r>
          </w:p>
        </w:tc>
        <w:tc>
          <w:tcPr>
            <w:tcW w:w="1000" w:type="dxa"/>
            <w:tcBorders>
              <w:top w:val="nil"/>
              <w:left w:val="nil"/>
              <w:bottom w:val="single" w:sz="4" w:space="0" w:color="00778B"/>
              <w:right w:val="single" w:sz="4" w:space="0" w:color="00778B"/>
            </w:tcBorders>
            <w:shd w:val="clear" w:color="auto" w:fill="auto"/>
            <w:noWrap/>
            <w:vAlign w:val="bottom"/>
            <w:hideMark/>
          </w:tcPr>
          <w:p w14:paraId="6F003E29"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00010</w:t>
            </w:r>
          </w:p>
        </w:tc>
      </w:tr>
      <w:tr w:rsidR="00392CF4" w:rsidRPr="00840A46" w14:paraId="4E785810"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uto" w:fill="auto"/>
            <w:vAlign w:val="center"/>
            <w:hideMark/>
          </w:tcPr>
          <w:p w14:paraId="5CA83037"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e/D rugosidad relativa</w:t>
            </w:r>
          </w:p>
        </w:tc>
        <w:tc>
          <w:tcPr>
            <w:tcW w:w="1000" w:type="dxa"/>
            <w:tcBorders>
              <w:top w:val="nil"/>
              <w:left w:val="nil"/>
              <w:bottom w:val="single" w:sz="4" w:space="0" w:color="00778B"/>
              <w:right w:val="single" w:sz="4" w:space="0" w:color="00778B"/>
            </w:tcBorders>
            <w:shd w:val="clear" w:color="auto" w:fill="auto"/>
            <w:noWrap/>
            <w:vAlign w:val="bottom"/>
            <w:hideMark/>
          </w:tcPr>
          <w:p w14:paraId="3B4E8606"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0063</w:t>
            </w:r>
          </w:p>
        </w:tc>
      </w:tr>
      <w:tr w:rsidR="00392CF4" w:rsidRPr="00840A46" w14:paraId="18427E4A"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uto" w:fill="auto"/>
            <w:noWrap/>
            <w:vAlign w:val="center"/>
            <w:hideMark/>
          </w:tcPr>
          <w:p w14:paraId="79D74D61"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Reynolds</w:t>
            </w:r>
          </w:p>
        </w:tc>
        <w:tc>
          <w:tcPr>
            <w:tcW w:w="1000" w:type="dxa"/>
            <w:tcBorders>
              <w:top w:val="nil"/>
              <w:left w:val="nil"/>
              <w:bottom w:val="single" w:sz="4" w:space="0" w:color="00778B"/>
              <w:right w:val="single" w:sz="4" w:space="0" w:color="00778B"/>
            </w:tcBorders>
            <w:shd w:val="clear" w:color="auto" w:fill="auto"/>
            <w:noWrap/>
            <w:vAlign w:val="bottom"/>
            <w:hideMark/>
          </w:tcPr>
          <w:p w14:paraId="53C06DD6"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1</w:t>
            </w:r>
            <w:r>
              <w:rPr>
                <w:rFonts w:cs="Calibri"/>
                <w:sz w:val="18"/>
                <w:szCs w:val="18"/>
                <w:lang w:val="en-GB" w:eastAsia="en-GB"/>
              </w:rPr>
              <w:t>,</w:t>
            </w:r>
            <w:r w:rsidRPr="00840A46">
              <w:rPr>
                <w:rFonts w:cs="Calibri"/>
                <w:sz w:val="18"/>
                <w:szCs w:val="18"/>
                <w:lang w:val="en-GB" w:eastAsia="en-GB"/>
              </w:rPr>
              <w:t>4E+03</w:t>
            </w:r>
          </w:p>
        </w:tc>
      </w:tr>
      <w:tr w:rsidR="00392CF4" w:rsidRPr="00840A46" w14:paraId="74D2E97A"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uto" w:fill="auto"/>
            <w:noWrap/>
            <w:vAlign w:val="center"/>
            <w:hideMark/>
          </w:tcPr>
          <w:p w14:paraId="49F3A4AA"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f calculado</w:t>
            </w:r>
          </w:p>
        </w:tc>
        <w:tc>
          <w:tcPr>
            <w:tcW w:w="1000" w:type="dxa"/>
            <w:tcBorders>
              <w:top w:val="nil"/>
              <w:left w:val="nil"/>
              <w:bottom w:val="single" w:sz="4" w:space="0" w:color="00778B"/>
              <w:right w:val="single" w:sz="4" w:space="0" w:color="00778B"/>
            </w:tcBorders>
            <w:shd w:val="clear" w:color="auto" w:fill="auto"/>
            <w:noWrap/>
            <w:vAlign w:val="bottom"/>
            <w:hideMark/>
          </w:tcPr>
          <w:p w14:paraId="2300E80C"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05932</w:t>
            </w:r>
          </w:p>
        </w:tc>
      </w:tr>
      <w:tr w:rsidR="00392CF4" w:rsidRPr="00840A46" w14:paraId="50A7DDB1"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uto" w:fill="auto"/>
            <w:noWrap/>
            <w:vAlign w:val="center"/>
            <w:hideMark/>
          </w:tcPr>
          <w:p w14:paraId="5A53D458"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K total</w:t>
            </w:r>
          </w:p>
        </w:tc>
        <w:tc>
          <w:tcPr>
            <w:tcW w:w="1000" w:type="dxa"/>
            <w:tcBorders>
              <w:top w:val="nil"/>
              <w:left w:val="nil"/>
              <w:bottom w:val="single" w:sz="4" w:space="0" w:color="00778B"/>
              <w:right w:val="single" w:sz="4" w:space="0" w:color="00778B"/>
            </w:tcBorders>
            <w:shd w:val="clear" w:color="auto" w:fill="auto"/>
            <w:noWrap/>
            <w:vAlign w:val="bottom"/>
            <w:hideMark/>
          </w:tcPr>
          <w:p w14:paraId="5D062AE1"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10</w:t>
            </w:r>
            <w:r>
              <w:rPr>
                <w:rFonts w:cs="Calibri"/>
                <w:color w:val="000000"/>
                <w:sz w:val="18"/>
                <w:szCs w:val="18"/>
                <w:lang w:val="en-GB" w:eastAsia="en-GB"/>
              </w:rPr>
              <w:t>,</w:t>
            </w:r>
            <w:r w:rsidRPr="00840A46">
              <w:rPr>
                <w:rFonts w:cs="Calibri"/>
                <w:color w:val="000000"/>
                <w:sz w:val="18"/>
                <w:szCs w:val="18"/>
                <w:lang w:val="en-GB" w:eastAsia="en-GB"/>
              </w:rPr>
              <w:t>00</w:t>
            </w:r>
          </w:p>
        </w:tc>
      </w:tr>
      <w:tr w:rsidR="00392CF4" w:rsidRPr="00840A46" w14:paraId="16FA48DE"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9D18E" w:fill="BFBFBF"/>
            <w:vAlign w:val="center"/>
            <w:hideMark/>
          </w:tcPr>
          <w:p w14:paraId="52F0B4FA"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hf (m) TOTAL DISTRIBUIDA</w:t>
            </w:r>
          </w:p>
        </w:tc>
        <w:tc>
          <w:tcPr>
            <w:tcW w:w="1000" w:type="dxa"/>
            <w:tcBorders>
              <w:top w:val="nil"/>
              <w:left w:val="nil"/>
              <w:bottom w:val="single" w:sz="4" w:space="0" w:color="00778B"/>
              <w:right w:val="single" w:sz="4" w:space="0" w:color="00778B"/>
            </w:tcBorders>
            <w:shd w:val="clear" w:color="A9D18E" w:fill="BFBFBF"/>
            <w:noWrap/>
            <w:vAlign w:val="bottom"/>
            <w:hideMark/>
          </w:tcPr>
          <w:p w14:paraId="775BC750"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0</w:t>
            </w:r>
            <w:r>
              <w:rPr>
                <w:rFonts w:cs="Calibri"/>
                <w:b/>
                <w:bCs/>
                <w:color w:val="000000"/>
                <w:sz w:val="18"/>
                <w:szCs w:val="18"/>
                <w:lang w:val="en-GB" w:eastAsia="en-GB"/>
              </w:rPr>
              <w:t>,</w:t>
            </w:r>
            <w:r w:rsidRPr="00840A46">
              <w:rPr>
                <w:rFonts w:cs="Calibri"/>
                <w:b/>
                <w:bCs/>
                <w:color w:val="000000"/>
                <w:sz w:val="18"/>
                <w:szCs w:val="18"/>
                <w:lang w:val="en-GB" w:eastAsia="en-GB"/>
              </w:rPr>
              <w:t>07</w:t>
            </w:r>
          </w:p>
        </w:tc>
      </w:tr>
      <w:tr w:rsidR="00392CF4" w:rsidRPr="00840A46" w14:paraId="1A3AB072"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9D18E" w:fill="BFBFBF"/>
            <w:vAlign w:val="center"/>
            <w:hideMark/>
          </w:tcPr>
          <w:p w14:paraId="1ACA296B"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hf (m) TOTAL localizada</w:t>
            </w:r>
          </w:p>
        </w:tc>
        <w:tc>
          <w:tcPr>
            <w:tcW w:w="1000" w:type="dxa"/>
            <w:tcBorders>
              <w:top w:val="nil"/>
              <w:left w:val="nil"/>
              <w:bottom w:val="single" w:sz="4" w:space="0" w:color="00778B"/>
              <w:right w:val="single" w:sz="4" w:space="0" w:color="00778B"/>
            </w:tcBorders>
            <w:shd w:val="clear" w:color="A9D18E" w:fill="BFBFBF"/>
            <w:noWrap/>
            <w:vAlign w:val="bottom"/>
            <w:hideMark/>
          </w:tcPr>
          <w:p w14:paraId="58A3AD42"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0</w:t>
            </w:r>
            <w:r>
              <w:rPr>
                <w:rFonts w:cs="Calibri"/>
                <w:b/>
                <w:bCs/>
                <w:color w:val="000000"/>
                <w:sz w:val="18"/>
                <w:szCs w:val="18"/>
                <w:lang w:val="en-GB" w:eastAsia="en-GB"/>
              </w:rPr>
              <w:t>,</w:t>
            </w:r>
            <w:r w:rsidRPr="00840A46">
              <w:rPr>
                <w:rFonts w:cs="Calibri"/>
                <w:b/>
                <w:bCs/>
                <w:color w:val="000000"/>
                <w:sz w:val="18"/>
                <w:szCs w:val="18"/>
                <w:lang w:val="en-GB" w:eastAsia="en-GB"/>
              </w:rPr>
              <w:t>00</w:t>
            </w:r>
          </w:p>
        </w:tc>
      </w:tr>
      <w:tr w:rsidR="00392CF4" w:rsidRPr="00840A46" w14:paraId="215B9B08"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9D18E" w:fill="BFBFBF"/>
            <w:vAlign w:val="center"/>
            <w:hideMark/>
          </w:tcPr>
          <w:p w14:paraId="588FB55E"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 geom (m)</w:t>
            </w:r>
          </w:p>
        </w:tc>
        <w:tc>
          <w:tcPr>
            <w:tcW w:w="1000" w:type="dxa"/>
            <w:tcBorders>
              <w:top w:val="nil"/>
              <w:left w:val="nil"/>
              <w:bottom w:val="single" w:sz="4" w:space="0" w:color="00778B"/>
              <w:right w:val="single" w:sz="4" w:space="0" w:color="00778B"/>
            </w:tcBorders>
            <w:shd w:val="clear" w:color="A9D18E" w:fill="BFBFBF"/>
            <w:noWrap/>
            <w:vAlign w:val="bottom"/>
            <w:hideMark/>
          </w:tcPr>
          <w:p w14:paraId="1C2DBA95"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5</w:t>
            </w:r>
            <w:r>
              <w:rPr>
                <w:rFonts w:cs="Calibri"/>
                <w:b/>
                <w:bCs/>
                <w:color w:val="000000"/>
                <w:sz w:val="18"/>
                <w:szCs w:val="18"/>
                <w:lang w:val="en-GB" w:eastAsia="en-GB"/>
              </w:rPr>
              <w:t>,</w:t>
            </w:r>
            <w:r w:rsidRPr="00840A46">
              <w:rPr>
                <w:rFonts w:cs="Calibri"/>
                <w:b/>
                <w:bCs/>
                <w:color w:val="000000"/>
                <w:sz w:val="18"/>
                <w:szCs w:val="18"/>
                <w:lang w:val="en-GB" w:eastAsia="en-GB"/>
              </w:rPr>
              <w:t>80</w:t>
            </w:r>
          </w:p>
        </w:tc>
      </w:tr>
      <w:tr w:rsidR="00392CF4" w:rsidRPr="00840A46" w14:paraId="2A63477B"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9D18E" w:fill="BFBFBF"/>
            <w:vAlign w:val="center"/>
            <w:hideMark/>
          </w:tcPr>
          <w:p w14:paraId="52573E86" w14:textId="77777777" w:rsidR="00392CF4" w:rsidRPr="00840A46" w:rsidRDefault="00392CF4">
            <w:pPr>
              <w:suppressAutoHyphens w:val="0"/>
              <w:spacing w:after="0" w:line="240" w:lineRule="auto"/>
              <w:jc w:val="center"/>
              <w:rPr>
                <w:rFonts w:cs="Calibri"/>
                <w:b/>
                <w:bCs/>
                <w:color w:val="000000"/>
                <w:sz w:val="18"/>
                <w:szCs w:val="18"/>
                <w:lang w:eastAsia="en-GB"/>
              </w:rPr>
            </w:pPr>
            <w:r w:rsidRPr="00840A46">
              <w:rPr>
                <w:rFonts w:cs="Calibri"/>
                <w:b/>
                <w:bCs/>
                <w:color w:val="000000"/>
                <w:sz w:val="18"/>
                <w:szCs w:val="18"/>
                <w:lang w:eastAsia="en-GB"/>
              </w:rPr>
              <w:t>h en el punto de inyección</w:t>
            </w:r>
            <w:r>
              <w:rPr>
                <w:rFonts w:cs="Calibri"/>
                <w:b/>
                <w:bCs/>
                <w:color w:val="000000"/>
                <w:sz w:val="18"/>
                <w:szCs w:val="18"/>
                <w:lang w:eastAsia="en-GB"/>
              </w:rPr>
              <w:t xml:space="preserve"> (m)</w:t>
            </w:r>
          </w:p>
        </w:tc>
        <w:tc>
          <w:tcPr>
            <w:tcW w:w="1000" w:type="dxa"/>
            <w:tcBorders>
              <w:top w:val="nil"/>
              <w:left w:val="nil"/>
              <w:bottom w:val="single" w:sz="4" w:space="0" w:color="00778B"/>
              <w:right w:val="single" w:sz="4" w:space="0" w:color="00778B"/>
            </w:tcBorders>
            <w:shd w:val="clear" w:color="auto" w:fill="BFBFBF" w:themeFill="background1" w:themeFillShade="BF"/>
            <w:noWrap/>
            <w:vAlign w:val="bottom"/>
            <w:hideMark/>
          </w:tcPr>
          <w:p w14:paraId="7806727E"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2</w:t>
            </w:r>
            <w:r>
              <w:rPr>
                <w:rFonts w:cs="Calibri"/>
                <w:b/>
                <w:bCs/>
                <w:color w:val="000000"/>
                <w:sz w:val="18"/>
                <w:szCs w:val="18"/>
                <w:lang w:val="en-GB" w:eastAsia="en-GB"/>
              </w:rPr>
              <w:t>,</w:t>
            </w:r>
            <w:r w:rsidRPr="00840A46">
              <w:rPr>
                <w:rFonts w:cs="Calibri"/>
                <w:b/>
                <w:bCs/>
                <w:color w:val="000000"/>
                <w:sz w:val="18"/>
                <w:szCs w:val="18"/>
                <w:lang w:val="en-GB" w:eastAsia="en-GB"/>
              </w:rPr>
              <w:t>50</w:t>
            </w:r>
          </w:p>
        </w:tc>
      </w:tr>
      <w:tr w:rsidR="00392CF4" w:rsidRPr="00840A46" w14:paraId="3CEAA535" w14:textId="77777777">
        <w:trPr>
          <w:trHeight w:val="283"/>
          <w:jc w:val="center"/>
        </w:trPr>
        <w:tc>
          <w:tcPr>
            <w:tcW w:w="2731" w:type="dxa"/>
            <w:tcBorders>
              <w:top w:val="nil"/>
              <w:left w:val="single" w:sz="4" w:space="0" w:color="00778B"/>
              <w:bottom w:val="single" w:sz="4" w:space="0" w:color="00778B"/>
              <w:right w:val="single" w:sz="4" w:space="0" w:color="00778B"/>
            </w:tcBorders>
            <w:shd w:val="clear" w:color="A5A5A5" w:fill="00778B"/>
            <w:noWrap/>
            <w:vAlign w:val="center"/>
            <w:hideMark/>
          </w:tcPr>
          <w:p w14:paraId="3DBA0F54"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ΔH TOTAL</w:t>
            </w:r>
          </w:p>
        </w:tc>
        <w:tc>
          <w:tcPr>
            <w:tcW w:w="1000" w:type="dxa"/>
            <w:tcBorders>
              <w:top w:val="nil"/>
              <w:left w:val="nil"/>
              <w:bottom w:val="single" w:sz="4" w:space="0" w:color="00778B"/>
              <w:right w:val="single" w:sz="4" w:space="0" w:color="00778B"/>
            </w:tcBorders>
            <w:shd w:val="clear" w:color="A5A5A5" w:fill="00778B"/>
            <w:noWrap/>
            <w:vAlign w:val="bottom"/>
            <w:hideMark/>
          </w:tcPr>
          <w:p w14:paraId="25EAD498"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8</w:t>
            </w:r>
            <w:r>
              <w:rPr>
                <w:rFonts w:cs="Calibri"/>
                <w:b/>
                <w:bCs/>
                <w:color w:val="FFFFFF"/>
                <w:sz w:val="18"/>
                <w:szCs w:val="18"/>
                <w:lang w:val="en-GB" w:eastAsia="en-GB"/>
              </w:rPr>
              <w:t>,</w:t>
            </w:r>
            <w:r w:rsidRPr="00840A46">
              <w:rPr>
                <w:rFonts w:cs="Calibri"/>
                <w:b/>
                <w:bCs/>
                <w:color w:val="FFFFFF"/>
                <w:sz w:val="18"/>
                <w:szCs w:val="18"/>
                <w:lang w:val="en-GB" w:eastAsia="en-GB"/>
              </w:rPr>
              <w:t>37</w:t>
            </w:r>
          </w:p>
        </w:tc>
      </w:tr>
    </w:tbl>
    <w:p w14:paraId="10D0C1DE" w14:textId="77777777" w:rsidR="00392CF4" w:rsidRPr="00840A46" w:rsidRDefault="00392CF4" w:rsidP="00392CF4">
      <w:pPr>
        <w:rPr>
          <w:lang w:val="es-ES" w:eastAsia="es-UY"/>
        </w:rPr>
      </w:pPr>
      <w:r w:rsidRPr="00840A46">
        <w:rPr>
          <w:lang w:val="es-ES" w:eastAsia="es-UY"/>
        </w:rPr>
        <w:t xml:space="preserve"> </w:t>
      </w:r>
    </w:p>
    <w:p w14:paraId="33AA0C6F" w14:textId="79CE369C"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16</w:t>
      </w:r>
      <w:r>
        <w:rPr>
          <w:noProof/>
        </w:rPr>
        <w:fldChar w:fldCharType="end"/>
      </w:r>
      <w:r>
        <w:t>: Pérdida de carga - Dosificación de ceniza como corrector de pH.</w:t>
      </w:r>
    </w:p>
    <w:tbl>
      <w:tblPr>
        <w:tblW w:w="3940" w:type="dxa"/>
        <w:jc w:val="center"/>
        <w:tblLook w:val="04A0" w:firstRow="1" w:lastRow="0" w:firstColumn="1" w:lastColumn="0" w:noHBand="0" w:noVBand="1"/>
      </w:tblPr>
      <w:tblGrid>
        <w:gridCol w:w="2680"/>
        <w:gridCol w:w="1260"/>
      </w:tblGrid>
      <w:tr w:rsidR="00392CF4" w:rsidRPr="003B37B8" w14:paraId="23CC4DB5" w14:textId="77777777">
        <w:trPr>
          <w:trHeight w:val="283"/>
          <w:jc w:val="center"/>
        </w:trPr>
        <w:tc>
          <w:tcPr>
            <w:tcW w:w="2680" w:type="dxa"/>
            <w:tcBorders>
              <w:top w:val="single" w:sz="4" w:space="0" w:color="00778B"/>
              <w:left w:val="single" w:sz="4" w:space="0" w:color="00778B"/>
              <w:bottom w:val="single" w:sz="4" w:space="0" w:color="00778B"/>
              <w:right w:val="single" w:sz="4" w:space="0" w:color="00778B"/>
            </w:tcBorders>
            <w:shd w:val="clear" w:color="A9D18E" w:fill="00778B"/>
            <w:noWrap/>
            <w:vAlign w:val="center"/>
            <w:hideMark/>
          </w:tcPr>
          <w:p w14:paraId="1DABCD4D" w14:textId="77777777" w:rsidR="00392CF4" w:rsidRPr="003B37B8" w:rsidRDefault="00392CF4">
            <w:pPr>
              <w:suppressAutoHyphens w:val="0"/>
              <w:spacing w:after="0" w:line="240" w:lineRule="auto"/>
              <w:jc w:val="center"/>
              <w:rPr>
                <w:rFonts w:cs="Calibri"/>
                <w:color w:val="FFFFFF"/>
                <w:sz w:val="18"/>
                <w:szCs w:val="18"/>
                <w:lang w:eastAsia="en-GB"/>
              </w:rPr>
            </w:pPr>
            <w:r w:rsidRPr="003B37B8">
              <w:rPr>
                <w:rFonts w:cs="Calibri"/>
                <w:color w:val="FFFFFF"/>
                <w:sz w:val="18"/>
                <w:szCs w:val="18"/>
                <w:lang w:eastAsia="en-GB"/>
              </w:rPr>
              <w:t> </w:t>
            </w:r>
          </w:p>
        </w:tc>
        <w:tc>
          <w:tcPr>
            <w:tcW w:w="1260" w:type="dxa"/>
            <w:tcBorders>
              <w:top w:val="single" w:sz="4" w:space="0" w:color="00778B"/>
              <w:left w:val="nil"/>
              <w:bottom w:val="single" w:sz="4" w:space="0" w:color="00778B"/>
              <w:right w:val="single" w:sz="4" w:space="0" w:color="00778B"/>
            </w:tcBorders>
            <w:shd w:val="clear" w:color="A9D18E" w:fill="00778B"/>
            <w:vAlign w:val="center"/>
            <w:hideMark/>
          </w:tcPr>
          <w:p w14:paraId="62EFC7AE" w14:textId="77777777" w:rsidR="00392CF4" w:rsidRPr="003B37B8" w:rsidRDefault="00392CF4">
            <w:pPr>
              <w:suppressAutoHyphens w:val="0"/>
              <w:spacing w:after="0" w:line="240" w:lineRule="auto"/>
              <w:jc w:val="center"/>
              <w:rPr>
                <w:rFonts w:cs="Calibri"/>
                <w:b/>
                <w:bCs/>
                <w:color w:val="FFFFFF"/>
                <w:sz w:val="18"/>
                <w:szCs w:val="18"/>
                <w:lang w:val="en-GB" w:eastAsia="en-GB"/>
              </w:rPr>
            </w:pPr>
            <w:r w:rsidRPr="003B37B8">
              <w:rPr>
                <w:rFonts w:cs="Calibri"/>
                <w:b/>
                <w:bCs/>
                <w:color w:val="FFFFFF"/>
                <w:sz w:val="18"/>
                <w:szCs w:val="18"/>
                <w:lang w:val="en-GB" w:eastAsia="en-GB"/>
              </w:rPr>
              <w:t>Q</w:t>
            </w:r>
          </w:p>
        </w:tc>
      </w:tr>
      <w:tr w:rsidR="00392CF4" w:rsidRPr="003B37B8" w14:paraId="1CD2069B"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uto" w:fill="auto"/>
            <w:vAlign w:val="center"/>
            <w:hideMark/>
          </w:tcPr>
          <w:p w14:paraId="6FCDD704" w14:textId="77777777" w:rsidR="00392CF4" w:rsidRPr="003B37B8" w:rsidRDefault="00392CF4">
            <w:pPr>
              <w:suppressAutoHyphens w:val="0"/>
              <w:spacing w:after="0" w:line="240" w:lineRule="auto"/>
              <w:jc w:val="center"/>
              <w:rPr>
                <w:rFonts w:cs="Calibri"/>
                <w:color w:val="000000"/>
                <w:sz w:val="18"/>
                <w:szCs w:val="18"/>
                <w:lang w:val="en-GB" w:eastAsia="en-GB"/>
              </w:rPr>
            </w:pPr>
            <w:r w:rsidRPr="003B37B8">
              <w:rPr>
                <w:rFonts w:cs="Calibri"/>
                <w:color w:val="000000"/>
                <w:sz w:val="18"/>
                <w:szCs w:val="18"/>
                <w:lang w:val="en-GB" w:eastAsia="en-GB"/>
              </w:rPr>
              <w:t>Q (m3/s)</w:t>
            </w:r>
          </w:p>
        </w:tc>
        <w:tc>
          <w:tcPr>
            <w:tcW w:w="1260" w:type="dxa"/>
            <w:tcBorders>
              <w:top w:val="nil"/>
              <w:left w:val="nil"/>
              <w:bottom w:val="single" w:sz="4" w:space="0" w:color="00778B"/>
              <w:right w:val="single" w:sz="4" w:space="0" w:color="00778B"/>
            </w:tcBorders>
            <w:shd w:val="clear" w:color="auto" w:fill="auto"/>
            <w:noWrap/>
            <w:vAlign w:val="bottom"/>
            <w:hideMark/>
          </w:tcPr>
          <w:p w14:paraId="46BEB27C" w14:textId="77777777" w:rsidR="00392CF4" w:rsidRPr="003B37B8" w:rsidRDefault="00392CF4">
            <w:pPr>
              <w:suppressAutoHyphens w:val="0"/>
              <w:spacing w:after="0" w:line="240" w:lineRule="auto"/>
              <w:jc w:val="center"/>
              <w:rPr>
                <w:rFonts w:cs="Calibri"/>
                <w:color w:val="000000"/>
                <w:sz w:val="18"/>
                <w:szCs w:val="18"/>
                <w:lang w:val="en-GB" w:eastAsia="en-GB"/>
              </w:rPr>
            </w:pPr>
            <w:r w:rsidRPr="003B37B8">
              <w:rPr>
                <w:rFonts w:cs="Calibri"/>
                <w:color w:val="000000"/>
                <w:sz w:val="18"/>
                <w:szCs w:val="18"/>
                <w:lang w:val="en-GB" w:eastAsia="en-GB"/>
              </w:rPr>
              <w:t>7</w:t>
            </w:r>
            <w:r>
              <w:rPr>
                <w:rFonts w:cs="Calibri"/>
                <w:color w:val="000000"/>
                <w:sz w:val="18"/>
                <w:szCs w:val="18"/>
                <w:lang w:val="en-GB" w:eastAsia="en-GB"/>
              </w:rPr>
              <w:t>,</w:t>
            </w:r>
            <w:r w:rsidRPr="003B37B8">
              <w:rPr>
                <w:rFonts w:cs="Calibri"/>
                <w:color w:val="000000"/>
                <w:sz w:val="18"/>
                <w:szCs w:val="18"/>
                <w:lang w:val="en-GB" w:eastAsia="en-GB"/>
              </w:rPr>
              <w:t>23E-06</w:t>
            </w:r>
          </w:p>
        </w:tc>
      </w:tr>
      <w:tr w:rsidR="00392CF4" w:rsidRPr="003B37B8" w14:paraId="0C159E90"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uto" w:fill="auto"/>
            <w:vAlign w:val="center"/>
            <w:hideMark/>
          </w:tcPr>
          <w:p w14:paraId="40542DB1"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D (m)</w:t>
            </w:r>
          </w:p>
        </w:tc>
        <w:tc>
          <w:tcPr>
            <w:tcW w:w="1260" w:type="dxa"/>
            <w:tcBorders>
              <w:top w:val="nil"/>
              <w:left w:val="nil"/>
              <w:bottom w:val="single" w:sz="4" w:space="0" w:color="00778B"/>
              <w:right w:val="single" w:sz="4" w:space="0" w:color="00778B"/>
            </w:tcBorders>
            <w:shd w:val="clear" w:color="auto" w:fill="auto"/>
            <w:noWrap/>
            <w:vAlign w:val="bottom"/>
            <w:hideMark/>
          </w:tcPr>
          <w:p w14:paraId="7869C0C8"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0</w:t>
            </w:r>
            <w:r>
              <w:rPr>
                <w:rFonts w:cs="Calibri"/>
                <w:sz w:val="18"/>
                <w:szCs w:val="18"/>
                <w:lang w:val="en-GB" w:eastAsia="en-GB"/>
              </w:rPr>
              <w:t>,</w:t>
            </w:r>
            <w:r w:rsidRPr="003B37B8">
              <w:rPr>
                <w:rFonts w:cs="Calibri"/>
                <w:sz w:val="18"/>
                <w:szCs w:val="18"/>
                <w:lang w:val="en-GB" w:eastAsia="en-GB"/>
              </w:rPr>
              <w:t>016</w:t>
            </w:r>
          </w:p>
        </w:tc>
      </w:tr>
      <w:tr w:rsidR="00392CF4" w:rsidRPr="003B37B8" w14:paraId="32B7C0BA"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uto" w:fill="auto"/>
            <w:vAlign w:val="center"/>
            <w:hideMark/>
          </w:tcPr>
          <w:p w14:paraId="3470AEFD"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Á (m2)</w:t>
            </w:r>
          </w:p>
        </w:tc>
        <w:tc>
          <w:tcPr>
            <w:tcW w:w="1260" w:type="dxa"/>
            <w:tcBorders>
              <w:top w:val="nil"/>
              <w:left w:val="nil"/>
              <w:bottom w:val="single" w:sz="4" w:space="0" w:color="00778B"/>
              <w:right w:val="single" w:sz="4" w:space="0" w:color="00778B"/>
            </w:tcBorders>
            <w:shd w:val="clear" w:color="auto" w:fill="auto"/>
            <w:noWrap/>
            <w:vAlign w:val="bottom"/>
            <w:hideMark/>
          </w:tcPr>
          <w:p w14:paraId="61F5EDFC"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0</w:t>
            </w:r>
            <w:r>
              <w:rPr>
                <w:rFonts w:cs="Calibri"/>
                <w:sz w:val="18"/>
                <w:szCs w:val="18"/>
                <w:lang w:val="en-GB" w:eastAsia="en-GB"/>
              </w:rPr>
              <w:t>,</w:t>
            </w:r>
            <w:r w:rsidRPr="003B37B8">
              <w:rPr>
                <w:rFonts w:cs="Calibri"/>
                <w:sz w:val="18"/>
                <w:szCs w:val="18"/>
                <w:lang w:val="en-GB" w:eastAsia="en-GB"/>
              </w:rPr>
              <w:t>000</w:t>
            </w:r>
          </w:p>
        </w:tc>
      </w:tr>
      <w:tr w:rsidR="00392CF4" w:rsidRPr="003B37B8" w14:paraId="18FD5F85"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uto" w:fill="auto"/>
            <w:vAlign w:val="center"/>
            <w:hideMark/>
          </w:tcPr>
          <w:p w14:paraId="4E6973CA"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velocidad (m/s)</w:t>
            </w:r>
          </w:p>
        </w:tc>
        <w:tc>
          <w:tcPr>
            <w:tcW w:w="1260" w:type="dxa"/>
            <w:tcBorders>
              <w:top w:val="nil"/>
              <w:left w:val="nil"/>
              <w:bottom w:val="single" w:sz="4" w:space="0" w:color="00778B"/>
              <w:right w:val="single" w:sz="4" w:space="0" w:color="00778B"/>
            </w:tcBorders>
            <w:shd w:val="clear" w:color="auto" w:fill="auto"/>
            <w:noWrap/>
            <w:vAlign w:val="bottom"/>
            <w:hideMark/>
          </w:tcPr>
          <w:p w14:paraId="3E8BEC84"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0</w:t>
            </w:r>
            <w:r>
              <w:rPr>
                <w:rFonts w:cs="Calibri"/>
                <w:sz w:val="18"/>
                <w:szCs w:val="18"/>
                <w:lang w:val="en-GB" w:eastAsia="en-GB"/>
              </w:rPr>
              <w:t>,</w:t>
            </w:r>
            <w:r w:rsidRPr="003B37B8">
              <w:rPr>
                <w:rFonts w:cs="Calibri"/>
                <w:sz w:val="18"/>
                <w:szCs w:val="18"/>
                <w:lang w:val="en-GB" w:eastAsia="en-GB"/>
              </w:rPr>
              <w:t>04</w:t>
            </w:r>
          </w:p>
        </w:tc>
      </w:tr>
      <w:tr w:rsidR="00392CF4" w:rsidRPr="003B37B8" w14:paraId="6292DD3A"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uto" w:fill="auto"/>
            <w:vAlign w:val="center"/>
            <w:hideMark/>
          </w:tcPr>
          <w:p w14:paraId="4B462371"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L (m)</w:t>
            </w:r>
          </w:p>
        </w:tc>
        <w:tc>
          <w:tcPr>
            <w:tcW w:w="1260" w:type="dxa"/>
            <w:tcBorders>
              <w:top w:val="nil"/>
              <w:left w:val="nil"/>
              <w:bottom w:val="single" w:sz="4" w:space="0" w:color="00778B"/>
              <w:right w:val="single" w:sz="4" w:space="0" w:color="00778B"/>
            </w:tcBorders>
            <w:shd w:val="clear" w:color="auto" w:fill="auto"/>
            <w:noWrap/>
            <w:vAlign w:val="bottom"/>
            <w:hideMark/>
          </w:tcPr>
          <w:p w14:paraId="5CCA93BF"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75</w:t>
            </w:r>
          </w:p>
        </w:tc>
      </w:tr>
      <w:tr w:rsidR="00392CF4" w:rsidRPr="003B37B8" w14:paraId="061A64A0"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uto" w:fill="auto"/>
            <w:vAlign w:val="center"/>
            <w:hideMark/>
          </w:tcPr>
          <w:p w14:paraId="373DE7EB"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rugosidad</w:t>
            </w:r>
          </w:p>
        </w:tc>
        <w:tc>
          <w:tcPr>
            <w:tcW w:w="1260" w:type="dxa"/>
            <w:tcBorders>
              <w:top w:val="nil"/>
              <w:left w:val="nil"/>
              <w:bottom w:val="single" w:sz="4" w:space="0" w:color="00778B"/>
              <w:right w:val="single" w:sz="4" w:space="0" w:color="00778B"/>
            </w:tcBorders>
            <w:shd w:val="clear" w:color="auto" w:fill="auto"/>
            <w:noWrap/>
            <w:vAlign w:val="bottom"/>
            <w:hideMark/>
          </w:tcPr>
          <w:p w14:paraId="5CF6E0C9"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0</w:t>
            </w:r>
            <w:r>
              <w:rPr>
                <w:rFonts w:cs="Calibri"/>
                <w:sz w:val="18"/>
                <w:szCs w:val="18"/>
                <w:lang w:val="en-GB" w:eastAsia="en-GB"/>
              </w:rPr>
              <w:t>,</w:t>
            </w:r>
            <w:r w:rsidRPr="003B37B8">
              <w:rPr>
                <w:rFonts w:cs="Calibri"/>
                <w:sz w:val="18"/>
                <w:szCs w:val="18"/>
                <w:lang w:val="en-GB" w:eastAsia="en-GB"/>
              </w:rPr>
              <w:t>00010</w:t>
            </w:r>
          </w:p>
        </w:tc>
      </w:tr>
      <w:tr w:rsidR="00392CF4" w:rsidRPr="003B37B8" w14:paraId="1D3E07BC"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uto" w:fill="auto"/>
            <w:vAlign w:val="center"/>
            <w:hideMark/>
          </w:tcPr>
          <w:p w14:paraId="3D930D4A"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e/D rugosidad relativa</w:t>
            </w:r>
          </w:p>
        </w:tc>
        <w:tc>
          <w:tcPr>
            <w:tcW w:w="1260" w:type="dxa"/>
            <w:tcBorders>
              <w:top w:val="nil"/>
              <w:left w:val="nil"/>
              <w:bottom w:val="single" w:sz="4" w:space="0" w:color="00778B"/>
              <w:right w:val="single" w:sz="4" w:space="0" w:color="00778B"/>
            </w:tcBorders>
            <w:shd w:val="clear" w:color="auto" w:fill="auto"/>
            <w:noWrap/>
            <w:vAlign w:val="bottom"/>
            <w:hideMark/>
          </w:tcPr>
          <w:p w14:paraId="4D71AE71"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0</w:t>
            </w:r>
            <w:r>
              <w:rPr>
                <w:rFonts w:cs="Calibri"/>
                <w:sz w:val="18"/>
                <w:szCs w:val="18"/>
                <w:lang w:val="en-GB" w:eastAsia="en-GB"/>
              </w:rPr>
              <w:t>,</w:t>
            </w:r>
            <w:r w:rsidRPr="003B37B8">
              <w:rPr>
                <w:rFonts w:cs="Calibri"/>
                <w:sz w:val="18"/>
                <w:szCs w:val="18"/>
                <w:lang w:val="en-GB" w:eastAsia="en-GB"/>
              </w:rPr>
              <w:t>0063</w:t>
            </w:r>
          </w:p>
        </w:tc>
      </w:tr>
      <w:tr w:rsidR="00392CF4" w:rsidRPr="003B37B8" w14:paraId="229E4E0F"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uto" w:fill="auto"/>
            <w:noWrap/>
            <w:vAlign w:val="center"/>
            <w:hideMark/>
          </w:tcPr>
          <w:p w14:paraId="6FBB733D"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Reynolds</w:t>
            </w:r>
          </w:p>
        </w:tc>
        <w:tc>
          <w:tcPr>
            <w:tcW w:w="1260" w:type="dxa"/>
            <w:tcBorders>
              <w:top w:val="nil"/>
              <w:left w:val="nil"/>
              <w:bottom w:val="single" w:sz="4" w:space="0" w:color="00778B"/>
              <w:right w:val="single" w:sz="4" w:space="0" w:color="00778B"/>
            </w:tcBorders>
            <w:shd w:val="clear" w:color="auto" w:fill="auto"/>
            <w:noWrap/>
            <w:vAlign w:val="bottom"/>
            <w:hideMark/>
          </w:tcPr>
          <w:p w14:paraId="0540D0FE" w14:textId="77777777" w:rsidR="00392CF4" w:rsidRPr="003B37B8" w:rsidRDefault="00392CF4">
            <w:pPr>
              <w:suppressAutoHyphens w:val="0"/>
              <w:spacing w:after="0" w:line="240" w:lineRule="auto"/>
              <w:jc w:val="center"/>
              <w:rPr>
                <w:rFonts w:cs="Calibri"/>
                <w:sz w:val="18"/>
                <w:szCs w:val="18"/>
                <w:lang w:val="en-GB" w:eastAsia="en-GB"/>
              </w:rPr>
            </w:pPr>
            <w:r w:rsidRPr="003B37B8">
              <w:rPr>
                <w:rFonts w:cs="Calibri"/>
                <w:sz w:val="18"/>
                <w:szCs w:val="18"/>
                <w:lang w:val="en-GB" w:eastAsia="en-GB"/>
              </w:rPr>
              <w:t>5</w:t>
            </w:r>
            <w:r>
              <w:rPr>
                <w:rFonts w:cs="Calibri"/>
                <w:sz w:val="18"/>
                <w:szCs w:val="18"/>
                <w:lang w:val="en-GB" w:eastAsia="en-GB"/>
              </w:rPr>
              <w:t>,</w:t>
            </w:r>
            <w:r w:rsidRPr="003B37B8">
              <w:rPr>
                <w:rFonts w:cs="Calibri"/>
                <w:sz w:val="18"/>
                <w:szCs w:val="18"/>
                <w:lang w:val="en-GB" w:eastAsia="en-GB"/>
              </w:rPr>
              <w:t>8E+02</w:t>
            </w:r>
          </w:p>
        </w:tc>
      </w:tr>
      <w:tr w:rsidR="00392CF4" w:rsidRPr="003B37B8" w14:paraId="414B0EF1"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uto" w:fill="auto"/>
            <w:noWrap/>
            <w:vAlign w:val="center"/>
            <w:hideMark/>
          </w:tcPr>
          <w:p w14:paraId="2E254841" w14:textId="77777777" w:rsidR="00392CF4" w:rsidRPr="003B37B8" w:rsidRDefault="00392CF4">
            <w:pPr>
              <w:suppressAutoHyphens w:val="0"/>
              <w:spacing w:after="0" w:line="240" w:lineRule="auto"/>
              <w:jc w:val="center"/>
              <w:rPr>
                <w:rFonts w:cs="Calibri"/>
                <w:color w:val="000000"/>
                <w:sz w:val="18"/>
                <w:szCs w:val="18"/>
                <w:lang w:val="en-GB" w:eastAsia="en-GB"/>
              </w:rPr>
            </w:pPr>
            <w:r w:rsidRPr="003B37B8">
              <w:rPr>
                <w:rFonts w:cs="Calibri"/>
                <w:color w:val="000000"/>
                <w:sz w:val="18"/>
                <w:szCs w:val="18"/>
                <w:lang w:val="en-GB" w:eastAsia="en-GB"/>
              </w:rPr>
              <w:t>f calculado</w:t>
            </w:r>
          </w:p>
        </w:tc>
        <w:tc>
          <w:tcPr>
            <w:tcW w:w="1260" w:type="dxa"/>
            <w:tcBorders>
              <w:top w:val="nil"/>
              <w:left w:val="nil"/>
              <w:bottom w:val="single" w:sz="4" w:space="0" w:color="00778B"/>
              <w:right w:val="single" w:sz="4" w:space="0" w:color="00778B"/>
            </w:tcBorders>
            <w:shd w:val="clear" w:color="auto" w:fill="auto"/>
            <w:noWrap/>
            <w:vAlign w:val="bottom"/>
            <w:hideMark/>
          </w:tcPr>
          <w:p w14:paraId="67519EEE" w14:textId="77777777" w:rsidR="00392CF4" w:rsidRPr="003B37B8" w:rsidRDefault="00392CF4">
            <w:pPr>
              <w:suppressAutoHyphens w:val="0"/>
              <w:spacing w:after="0" w:line="240" w:lineRule="auto"/>
              <w:jc w:val="center"/>
              <w:rPr>
                <w:rFonts w:cs="Calibri"/>
                <w:color w:val="000000"/>
                <w:sz w:val="18"/>
                <w:szCs w:val="18"/>
                <w:lang w:val="en-GB" w:eastAsia="en-GB"/>
              </w:rPr>
            </w:pPr>
            <w:r w:rsidRPr="003B37B8">
              <w:rPr>
                <w:rFonts w:cs="Calibri"/>
                <w:color w:val="000000"/>
                <w:sz w:val="18"/>
                <w:szCs w:val="18"/>
                <w:lang w:val="en-GB" w:eastAsia="en-GB"/>
              </w:rPr>
              <w:t>0</w:t>
            </w:r>
            <w:r>
              <w:rPr>
                <w:rFonts w:cs="Calibri"/>
                <w:color w:val="000000"/>
                <w:sz w:val="18"/>
                <w:szCs w:val="18"/>
                <w:lang w:val="en-GB" w:eastAsia="en-GB"/>
              </w:rPr>
              <w:t>,</w:t>
            </w:r>
            <w:r w:rsidRPr="003B37B8">
              <w:rPr>
                <w:rFonts w:cs="Calibri"/>
                <w:color w:val="000000"/>
                <w:sz w:val="18"/>
                <w:szCs w:val="18"/>
                <w:lang w:val="en-GB" w:eastAsia="en-GB"/>
              </w:rPr>
              <w:t>08008</w:t>
            </w:r>
          </w:p>
        </w:tc>
      </w:tr>
      <w:tr w:rsidR="00392CF4" w:rsidRPr="003B37B8" w14:paraId="29EC2A69"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uto" w:fill="auto"/>
            <w:noWrap/>
            <w:vAlign w:val="center"/>
            <w:hideMark/>
          </w:tcPr>
          <w:p w14:paraId="7788FE67" w14:textId="77777777" w:rsidR="00392CF4" w:rsidRPr="003B37B8" w:rsidRDefault="00392CF4">
            <w:pPr>
              <w:suppressAutoHyphens w:val="0"/>
              <w:spacing w:after="0" w:line="240" w:lineRule="auto"/>
              <w:jc w:val="center"/>
              <w:rPr>
                <w:rFonts w:cs="Calibri"/>
                <w:color w:val="000000"/>
                <w:sz w:val="18"/>
                <w:szCs w:val="18"/>
                <w:lang w:val="en-GB" w:eastAsia="en-GB"/>
              </w:rPr>
            </w:pPr>
            <w:r w:rsidRPr="003B37B8">
              <w:rPr>
                <w:rFonts w:cs="Calibri"/>
                <w:color w:val="000000"/>
                <w:sz w:val="18"/>
                <w:szCs w:val="18"/>
                <w:lang w:val="en-GB" w:eastAsia="en-GB"/>
              </w:rPr>
              <w:t>K total</w:t>
            </w:r>
          </w:p>
        </w:tc>
        <w:tc>
          <w:tcPr>
            <w:tcW w:w="1260" w:type="dxa"/>
            <w:tcBorders>
              <w:top w:val="nil"/>
              <w:left w:val="nil"/>
              <w:bottom w:val="single" w:sz="4" w:space="0" w:color="00778B"/>
              <w:right w:val="single" w:sz="4" w:space="0" w:color="00778B"/>
            </w:tcBorders>
            <w:shd w:val="clear" w:color="auto" w:fill="auto"/>
            <w:noWrap/>
            <w:vAlign w:val="bottom"/>
            <w:hideMark/>
          </w:tcPr>
          <w:p w14:paraId="5D94A0DD" w14:textId="77777777" w:rsidR="00392CF4" w:rsidRPr="003B37B8" w:rsidRDefault="00392CF4">
            <w:pPr>
              <w:suppressAutoHyphens w:val="0"/>
              <w:spacing w:after="0" w:line="240" w:lineRule="auto"/>
              <w:jc w:val="center"/>
              <w:rPr>
                <w:rFonts w:cs="Calibri"/>
                <w:color w:val="000000"/>
                <w:sz w:val="18"/>
                <w:szCs w:val="18"/>
                <w:lang w:val="en-GB" w:eastAsia="en-GB"/>
              </w:rPr>
            </w:pPr>
            <w:r w:rsidRPr="003B37B8">
              <w:rPr>
                <w:rFonts w:cs="Calibri"/>
                <w:color w:val="000000"/>
                <w:sz w:val="18"/>
                <w:szCs w:val="18"/>
                <w:lang w:val="en-GB" w:eastAsia="en-GB"/>
              </w:rPr>
              <w:t>10</w:t>
            </w:r>
            <w:r>
              <w:rPr>
                <w:rFonts w:cs="Calibri"/>
                <w:color w:val="000000"/>
                <w:sz w:val="18"/>
                <w:szCs w:val="18"/>
                <w:lang w:val="en-GB" w:eastAsia="en-GB"/>
              </w:rPr>
              <w:t>,</w:t>
            </w:r>
            <w:r w:rsidRPr="003B37B8">
              <w:rPr>
                <w:rFonts w:cs="Calibri"/>
                <w:color w:val="000000"/>
                <w:sz w:val="18"/>
                <w:szCs w:val="18"/>
                <w:lang w:val="en-GB" w:eastAsia="en-GB"/>
              </w:rPr>
              <w:t>00</w:t>
            </w:r>
          </w:p>
        </w:tc>
      </w:tr>
      <w:tr w:rsidR="00392CF4" w:rsidRPr="003B37B8" w14:paraId="21BF25B4"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9D18E" w:fill="BFBFBF"/>
            <w:vAlign w:val="center"/>
            <w:hideMark/>
          </w:tcPr>
          <w:p w14:paraId="6423B5BD" w14:textId="77777777" w:rsidR="00392CF4" w:rsidRPr="003B37B8" w:rsidRDefault="00392CF4">
            <w:pPr>
              <w:suppressAutoHyphens w:val="0"/>
              <w:spacing w:after="0" w:line="240" w:lineRule="auto"/>
              <w:jc w:val="center"/>
              <w:rPr>
                <w:rFonts w:cs="Calibri"/>
                <w:b/>
                <w:bCs/>
                <w:color w:val="000000"/>
                <w:sz w:val="18"/>
                <w:szCs w:val="18"/>
                <w:lang w:val="en-GB" w:eastAsia="en-GB"/>
              </w:rPr>
            </w:pPr>
            <w:r w:rsidRPr="003B37B8">
              <w:rPr>
                <w:rFonts w:cs="Calibri"/>
                <w:b/>
                <w:bCs/>
                <w:color w:val="000000"/>
                <w:sz w:val="18"/>
                <w:szCs w:val="18"/>
                <w:lang w:val="en-GB" w:eastAsia="en-GB"/>
              </w:rPr>
              <w:t>hf (m) TOTAL DISTRIBUIDA</w:t>
            </w:r>
          </w:p>
        </w:tc>
        <w:tc>
          <w:tcPr>
            <w:tcW w:w="1260" w:type="dxa"/>
            <w:tcBorders>
              <w:top w:val="nil"/>
              <w:left w:val="nil"/>
              <w:bottom w:val="single" w:sz="4" w:space="0" w:color="00778B"/>
              <w:right w:val="single" w:sz="4" w:space="0" w:color="00778B"/>
            </w:tcBorders>
            <w:shd w:val="clear" w:color="A9D18E" w:fill="BFBFBF"/>
            <w:noWrap/>
            <w:vAlign w:val="bottom"/>
            <w:hideMark/>
          </w:tcPr>
          <w:p w14:paraId="49000B52" w14:textId="77777777" w:rsidR="00392CF4" w:rsidRPr="003B37B8" w:rsidRDefault="00392CF4">
            <w:pPr>
              <w:suppressAutoHyphens w:val="0"/>
              <w:spacing w:after="0" w:line="240" w:lineRule="auto"/>
              <w:jc w:val="center"/>
              <w:rPr>
                <w:rFonts w:cs="Calibri"/>
                <w:b/>
                <w:bCs/>
                <w:color w:val="000000"/>
                <w:sz w:val="18"/>
                <w:szCs w:val="18"/>
                <w:lang w:val="en-GB" w:eastAsia="en-GB"/>
              </w:rPr>
            </w:pPr>
            <w:r w:rsidRPr="003B37B8">
              <w:rPr>
                <w:rFonts w:cs="Calibri"/>
                <w:b/>
                <w:bCs/>
                <w:color w:val="000000"/>
                <w:sz w:val="18"/>
                <w:szCs w:val="18"/>
                <w:lang w:val="en-GB" w:eastAsia="en-GB"/>
              </w:rPr>
              <w:t>0</w:t>
            </w:r>
            <w:r>
              <w:rPr>
                <w:rFonts w:cs="Calibri"/>
                <w:b/>
                <w:bCs/>
                <w:color w:val="000000"/>
                <w:sz w:val="18"/>
                <w:szCs w:val="18"/>
                <w:lang w:val="en-GB" w:eastAsia="en-GB"/>
              </w:rPr>
              <w:t>,</w:t>
            </w:r>
            <w:r w:rsidRPr="003B37B8">
              <w:rPr>
                <w:rFonts w:cs="Calibri"/>
                <w:b/>
                <w:bCs/>
                <w:color w:val="000000"/>
                <w:sz w:val="18"/>
                <w:szCs w:val="18"/>
                <w:lang w:val="en-GB" w:eastAsia="en-GB"/>
              </w:rPr>
              <w:t>02</w:t>
            </w:r>
          </w:p>
        </w:tc>
      </w:tr>
      <w:tr w:rsidR="00392CF4" w:rsidRPr="003B37B8" w14:paraId="6FE2890E"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9D18E" w:fill="BFBFBF"/>
            <w:vAlign w:val="center"/>
            <w:hideMark/>
          </w:tcPr>
          <w:p w14:paraId="3D1626DC" w14:textId="77777777" w:rsidR="00392CF4" w:rsidRPr="003B37B8" w:rsidRDefault="00392CF4">
            <w:pPr>
              <w:suppressAutoHyphens w:val="0"/>
              <w:spacing w:after="0" w:line="240" w:lineRule="auto"/>
              <w:jc w:val="center"/>
              <w:rPr>
                <w:rFonts w:cs="Calibri"/>
                <w:b/>
                <w:bCs/>
                <w:color w:val="000000"/>
                <w:sz w:val="18"/>
                <w:szCs w:val="18"/>
                <w:lang w:val="en-GB" w:eastAsia="en-GB"/>
              </w:rPr>
            </w:pPr>
            <w:r w:rsidRPr="003B37B8">
              <w:rPr>
                <w:rFonts w:cs="Calibri"/>
                <w:b/>
                <w:bCs/>
                <w:color w:val="000000"/>
                <w:sz w:val="18"/>
                <w:szCs w:val="18"/>
                <w:lang w:val="en-GB" w:eastAsia="en-GB"/>
              </w:rPr>
              <w:t>hf (m) TOTAL localizada</w:t>
            </w:r>
          </w:p>
        </w:tc>
        <w:tc>
          <w:tcPr>
            <w:tcW w:w="1260" w:type="dxa"/>
            <w:tcBorders>
              <w:top w:val="nil"/>
              <w:left w:val="nil"/>
              <w:bottom w:val="single" w:sz="4" w:space="0" w:color="00778B"/>
              <w:right w:val="single" w:sz="4" w:space="0" w:color="00778B"/>
            </w:tcBorders>
            <w:shd w:val="clear" w:color="A9D18E" w:fill="BFBFBF"/>
            <w:noWrap/>
            <w:vAlign w:val="bottom"/>
            <w:hideMark/>
          </w:tcPr>
          <w:p w14:paraId="15DD8FCE" w14:textId="77777777" w:rsidR="00392CF4" w:rsidRPr="003B37B8" w:rsidRDefault="00392CF4">
            <w:pPr>
              <w:suppressAutoHyphens w:val="0"/>
              <w:spacing w:after="0" w:line="240" w:lineRule="auto"/>
              <w:jc w:val="center"/>
              <w:rPr>
                <w:rFonts w:cs="Calibri"/>
                <w:b/>
                <w:bCs/>
                <w:color w:val="000000"/>
                <w:sz w:val="18"/>
                <w:szCs w:val="18"/>
                <w:lang w:val="en-GB" w:eastAsia="en-GB"/>
              </w:rPr>
            </w:pPr>
            <w:r w:rsidRPr="003B37B8">
              <w:rPr>
                <w:rFonts w:cs="Calibri"/>
                <w:b/>
                <w:bCs/>
                <w:color w:val="000000"/>
                <w:sz w:val="18"/>
                <w:szCs w:val="18"/>
                <w:lang w:val="en-GB" w:eastAsia="en-GB"/>
              </w:rPr>
              <w:t>0</w:t>
            </w:r>
            <w:r>
              <w:rPr>
                <w:rFonts w:cs="Calibri"/>
                <w:b/>
                <w:bCs/>
                <w:color w:val="000000"/>
                <w:sz w:val="18"/>
                <w:szCs w:val="18"/>
                <w:lang w:val="en-GB" w:eastAsia="en-GB"/>
              </w:rPr>
              <w:t>,</w:t>
            </w:r>
            <w:r w:rsidRPr="003B37B8">
              <w:rPr>
                <w:rFonts w:cs="Calibri"/>
                <w:b/>
                <w:bCs/>
                <w:color w:val="000000"/>
                <w:sz w:val="18"/>
                <w:szCs w:val="18"/>
                <w:lang w:val="en-GB" w:eastAsia="en-GB"/>
              </w:rPr>
              <w:t>00</w:t>
            </w:r>
          </w:p>
        </w:tc>
      </w:tr>
      <w:tr w:rsidR="00392CF4" w:rsidRPr="003B37B8" w14:paraId="4398004D"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9D18E" w:fill="BFBFBF"/>
            <w:vAlign w:val="center"/>
            <w:hideMark/>
          </w:tcPr>
          <w:p w14:paraId="60B0D944" w14:textId="77777777" w:rsidR="00392CF4" w:rsidRPr="003B37B8" w:rsidRDefault="00392CF4">
            <w:pPr>
              <w:suppressAutoHyphens w:val="0"/>
              <w:spacing w:after="0" w:line="240" w:lineRule="auto"/>
              <w:jc w:val="center"/>
              <w:rPr>
                <w:rFonts w:cs="Calibri"/>
                <w:b/>
                <w:bCs/>
                <w:color w:val="000000"/>
                <w:sz w:val="18"/>
                <w:szCs w:val="18"/>
                <w:lang w:val="en-GB" w:eastAsia="en-GB"/>
              </w:rPr>
            </w:pPr>
            <w:r w:rsidRPr="003B37B8">
              <w:rPr>
                <w:rFonts w:cs="Calibri"/>
                <w:b/>
                <w:bCs/>
                <w:color w:val="000000"/>
                <w:sz w:val="18"/>
                <w:szCs w:val="18"/>
                <w:lang w:val="en-GB" w:eastAsia="en-GB"/>
              </w:rPr>
              <w:t>h geom (m)</w:t>
            </w:r>
          </w:p>
        </w:tc>
        <w:tc>
          <w:tcPr>
            <w:tcW w:w="1260" w:type="dxa"/>
            <w:tcBorders>
              <w:top w:val="nil"/>
              <w:left w:val="nil"/>
              <w:bottom w:val="single" w:sz="4" w:space="0" w:color="00778B"/>
              <w:right w:val="single" w:sz="4" w:space="0" w:color="00778B"/>
            </w:tcBorders>
            <w:shd w:val="clear" w:color="A9D18E" w:fill="BFBFBF"/>
            <w:noWrap/>
            <w:vAlign w:val="bottom"/>
            <w:hideMark/>
          </w:tcPr>
          <w:p w14:paraId="7B8BF737" w14:textId="77777777" w:rsidR="00392CF4" w:rsidRPr="003B37B8" w:rsidRDefault="00392CF4">
            <w:pPr>
              <w:suppressAutoHyphens w:val="0"/>
              <w:spacing w:after="0" w:line="240" w:lineRule="auto"/>
              <w:jc w:val="center"/>
              <w:rPr>
                <w:rFonts w:cs="Calibri"/>
                <w:b/>
                <w:bCs/>
                <w:color w:val="000000"/>
                <w:sz w:val="18"/>
                <w:szCs w:val="18"/>
                <w:lang w:val="en-GB" w:eastAsia="en-GB"/>
              </w:rPr>
            </w:pPr>
            <w:r w:rsidRPr="003B37B8">
              <w:rPr>
                <w:rFonts w:cs="Calibri"/>
                <w:b/>
                <w:bCs/>
                <w:color w:val="000000"/>
                <w:sz w:val="18"/>
                <w:szCs w:val="18"/>
                <w:lang w:val="en-GB" w:eastAsia="en-GB"/>
              </w:rPr>
              <w:t>2</w:t>
            </w:r>
            <w:r>
              <w:rPr>
                <w:rFonts w:cs="Calibri"/>
                <w:b/>
                <w:bCs/>
                <w:color w:val="000000"/>
                <w:sz w:val="18"/>
                <w:szCs w:val="18"/>
                <w:lang w:val="en-GB" w:eastAsia="en-GB"/>
              </w:rPr>
              <w:t>,</w:t>
            </w:r>
            <w:r w:rsidRPr="003B37B8">
              <w:rPr>
                <w:rFonts w:cs="Calibri"/>
                <w:b/>
                <w:bCs/>
                <w:color w:val="000000"/>
                <w:sz w:val="18"/>
                <w:szCs w:val="18"/>
                <w:lang w:val="en-GB" w:eastAsia="en-GB"/>
              </w:rPr>
              <w:t>50</w:t>
            </w:r>
          </w:p>
        </w:tc>
      </w:tr>
      <w:tr w:rsidR="00392CF4" w:rsidRPr="003B37B8" w14:paraId="0E6D6891"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9D18E" w:fill="BFBFBF"/>
            <w:vAlign w:val="center"/>
            <w:hideMark/>
          </w:tcPr>
          <w:p w14:paraId="3950659C" w14:textId="77777777" w:rsidR="00392CF4" w:rsidRPr="003B37B8" w:rsidRDefault="00392CF4">
            <w:pPr>
              <w:suppressAutoHyphens w:val="0"/>
              <w:spacing w:after="0" w:line="240" w:lineRule="auto"/>
              <w:jc w:val="center"/>
              <w:rPr>
                <w:rFonts w:cs="Calibri"/>
                <w:b/>
                <w:bCs/>
                <w:color w:val="000000"/>
                <w:sz w:val="18"/>
                <w:szCs w:val="18"/>
                <w:lang w:eastAsia="en-GB"/>
              </w:rPr>
            </w:pPr>
            <w:r w:rsidRPr="003B37B8">
              <w:rPr>
                <w:rFonts w:cs="Calibri"/>
                <w:b/>
                <w:bCs/>
                <w:color w:val="000000"/>
                <w:sz w:val="18"/>
                <w:szCs w:val="18"/>
                <w:lang w:eastAsia="en-GB"/>
              </w:rPr>
              <w:t>h en el punto de inyección</w:t>
            </w:r>
            <w:r>
              <w:rPr>
                <w:rFonts w:cs="Calibri"/>
                <w:b/>
                <w:bCs/>
                <w:color w:val="000000"/>
                <w:sz w:val="18"/>
                <w:szCs w:val="18"/>
                <w:lang w:eastAsia="en-GB"/>
              </w:rPr>
              <w:t xml:space="preserve"> (m)</w:t>
            </w:r>
          </w:p>
        </w:tc>
        <w:tc>
          <w:tcPr>
            <w:tcW w:w="1260" w:type="dxa"/>
            <w:tcBorders>
              <w:top w:val="nil"/>
              <w:left w:val="nil"/>
              <w:bottom w:val="single" w:sz="4" w:space="0" w:color="00778B"/>
              <w:right w:val="single" w:sz="4" w:space="0" w:color="00778B"/>
            </w:tcBorders>
            <w:shd w:val="clear" w:color="auto" w:fill="BFBFBF" w:themeFill="background1" w:themeFillShade="BF"/>
            <w:noWrap/>
            <w:vAlign w:val="bottom"/>
            <w:hideMark/>
          </w:tcPr>
          <w:p w14:paraId="5C56F121" w14:textId="77777777" w:rsidR="00392CF4" w:rsidRPr="003B37B8" w:rsidRDefault="00392CF4">
            <w:pPr>
              <w:suppressAutoHyphens w:val="0"/>
              <w:spacing w:after="0" w:line="240" w:lineRule="auto"/>
              <w:jc w:val="center"/>
              <w:rPr>
                <w:rFonts w:cs="Calibri"/>
                <w:b/>
                <w:bCs/>
                <w:color w:val="000000"/>
                <w:sz w:val="18"/>
                <w:szCs w:val="18"/>
                <w:lang w:val="en-GB" w:eastAsia="en-GB"/>
              </w:rPr>
            </w:pPr>
            <w:r w:rsidRPr="003B37B8">
              <w:rPr>
                <w:rFonts w:cs="Calibri"/>
                <w:b/>
                <w:bCs/>
                <w:color w:val="000000"/>
                <w:sz w:val="18"/>
                <w:szCs w:val="18"/>
                <w:lang w:val="en-GB" w:eastAsia="en-GB"/>
              </w:rPr>
              <w:t>1</w:t>
            </w:r>
            <w:r>
              <w:rPr>
                <w:rFonts w:cs="Calibri"/>
                <w:b/>
                <w:bCs/>
                <w:color w:val="000000"/>
                <w:sz w:val="18"/>
                <w:szCs w:val="18"/>
                <w:lang w:val="en-GB" w:eastAsia="en-GB"/>
              </w:rPr>
              <w:t>,</w:t>
            </w:r>
            <w:r w:rsidRPr="003B37B8">
              <w:rPr>
                <w:rFonts w:cs="Calibri"/>
                <w:b/>
                <w:bCs/>
                <w:color w:val="000000"/>
                <w:sz w:val="18"/>
                <w:szCs w:val="18"/>
                <w:lang w:val="en-GB" w:eastAsia="en-GB"/>
              </w:rPr>
              <w:t>00</w:t>
            </w:r>
          </w:p>
        </w:tc>
      </w:tr>
      <w:tr w:rsidR="00392CF4" w:rsidRPr="003B37B8" w14:paraId="670B6252" w14:textId="77777777">
        <w:trPr>
          <w:trHeight w:val="283"/>
          <w:jc w:val="center"/>
        </w:trPr>
        <w:tc>
          <w:tcPr>
            <w:tcW w:w="2680" w:type="dxa"/>
            <w:tcBorders>
              <w:top w:val="nil"/>
              <w:left w:val="single" w:sz="4" w:space="0" w:color="00778B"/>
              <w:bottom w:val="single" w:sz="4" w:space="0" w:color="00778B"/>
              <w:right w:val="single" w:sz="4" w:space="0" w:color="00778B"/>
            </w:tcBorders>
            <w:shd w:val="clear" w:color="A5A5A5" w:fill="00778B"/>
            <w:noWrap/>
            <w:vAlign w:val="center"/>
            <w:hideMark/>
          </w:tcPr>
          <w:p w14:paraId="16513388" w14:textId="77777777" w:rsidR="00392CF4" w:rsidRPr="003B37B8" w:rsidRDefault="00392CF4">
            <w:pPr>
              <w:suppressAutoHyphens w:val="0"/>
              <w:spacing w:after="0" w:line="240" w:lineRule="auto"/>
              <w:jc w:val="center"/>
              <w:rPr>
                <w:rFonts w:cs="Calibri"/>
                <w:b/>
                <w:bCs/>
                <w:color w:val="FFFFFF"/>
                <w:sz w:val="18"/>
                <w:szCs w:val="18"/>
                <w:lang w:val="en-GB" w:eastAsia="en-GB"/>
              </w:rPr>
            </w:pPr>
            <w:r w:rsidRPr="003B37B8">
              <w:rPr>
                <w:rFonts w:cs="Calibri"/>
                <w:b/>
                <w:bCs/>
                <w:color w:val="FFFFFF"/>
                <w:sz w:val="18"/>
                <w:szCs w:val="18"/>
                <w:lang w:val="en-GB" w:eastAsia="en-GB"/>
              </w:rPr>
              <w:t>ΔH TOTAL</w:t>
            </w:r>
          </w:p>
        </w:tc>
        <w:tc>
          <w:tcPr>
            <w:tcW w:w="1260" w:type="dxa"/>
            <w:tcBorders>
              <w:top w:val="nil"/>
              <w:left w:val="nil"/>
              <w:bottom w:val="single" w:sz="4" w:space="0" w:color="00778B"/>
              <w:right w:val="single" w:sz="4" w:space="0" w:color="00778B"/>
            </w:tcBorders>
            <w:shd w:val="clear" w:color="A5A5A5" w:fill="00778B"/>
            <w:noWrap/>
            <w:vAlign w:val="bottom"/>
            <w:hideMark/>
          </w:tcPr>
          <w:p w14:paraId="4432AC5E" w14:textId="77777777" w:rsidR="00392CF4" w:rsidRPr="003B37B8" w:rsidRDefault="00392CF4">
            <w:pPr>
              <w:suppressAutoHyphens w:val="0"/>
              <w:spacing w:after="0" w:line="240" w:lineRule="auto"/>
              <w:jc w:val="center"/>
              <w:rPr>
                <w:rFonts w:cs="Calibri"/>
                <w:b/>
                <w:bCs/>
                <w:color w:val="FFFFFF"/>
                <w:sz w:val="18"/>
                <w:szCs w:val="18"/>
                <w:lang w:val="en-GB" w:eastAsia="en-GB"/>
              </w:rPr>
            </w:pPr>
            <w:r w:rsidRPr="003B37B8">
              <w:rPr>
                <w:rFonts w:cs="Calibri"/>
                <w:b/>
                <w:bCs/>
                <w:color w:val="FFFFFF"/>
                <w:sz w:val="18"/>
                <w:szCs w:val="18"/>
                <w:lang w:val="en-GB" w:eastAsia="en-GB"/>
              </w:rPr>
              <w:t>3</w:t>
            </w:r>
            <w:r>
              <w:rPr>
                <w:rFonts w:cs="Calibri"/>
                <w:b/>
                <w:bCs/>
                <w:color w:val="FFFFFF"/>
                <w:sz w:val="18"/>
                <w:szCs w:val="18"/>
                <w:lang w:val="en-GB" w:eastAsia="en-GB"/>
              </w:rPr>
              <w:t>,</w:t>
            </w:r>
            <w:r w:rsidRPr="003B37B8">
              <w:rPr>
                <w:rFonts w:cs="Calibri"/>
                <w:b/>
                <w:bCs/>
                <w:color w:val="FFFFFF"/>
                <w:sz w:val="18"/>
                <w:szCs w:val="18"/>
                <w:lang w:val="en-GB" w:eastAsia="en-GB"/>
              </w:rPr>
              <w:t>53</w:t>
            </w:r>
          </w:p>
        </w:tc>
      </w:tr>
    </w:tbl>
    <w:p w14:paraId="79D69562" w14:textId="2B4C4896" w:rsidR="00392CF4" w:rsidRDefault="00392CF4" w:rsidP="00392CF4">
      <w:pPr>
        <w:spacing w:after="0" w:line="240" w:lineRule="auto"/>
        <w:jc w:val="left"/>
        <w:rPr>
          <w:b/>
          <w:bCs/>
          <w:caps/>
          <w:color w:val="00778B"/>
          <w:szCs w:val="28"/>
          <w:highlight w:val="yellow"/>
          <w:lang w:val="es-ES" w:eastAsia="es-UY"/>
        </w:rPr>
      </w:pPr>
    </w:p>
    <w:p w14:paraId="382DBCA6" w14:textId="77777777" w:rsidR="00392CF4" w:rsidRPr="00840A46" w:rsidRDefault="00392CF4" w:rsidP="002A5C46">
      <w:pPr>
        <w:pStyle w:val="Ttulo4"/>
      </w:pPr>
      <w:bookmarkStart w:id="43" w:name="_Toc137979291"/>
      <w:bookmarkStart w:id="44" w:name="_Toc168910857"/>
      <w:r w:rsidRPr="00840A46">
        <w:t>Sulfato de aluminio</w:t>
      </w:r>
      <w:bookmarkEnd w:id="43"/>
      <w:bookmarkEnd w:id="44"/>
    </w:p>
    <w:p w14:paraId="4DAB0372" w14:textId="77777777" w:rsidR="00392CF4" w:rsidRPr="00840A46" w:rsidRDefault="00392CF4" w:rsidP="00392CF4">
      <w:pPr>
        <w:rPr>
          <w:lang w:val="es-ES" w:eastAsia="es-UY"/>
        </w:rPr>
      </w:pPr>
      <w:r w:rsidRPr="00840A46">
        <w:rPr>
          <w:lang w:val="es-ES" w:eastAsia="es-UY"/>
        </w:rPr>
        <w:t>Para el sulfato de aluminio se plantea una tubería de 20 mm de diámetro. Se presentan las pérdidas de carga en este caso.</w:t>
      </w:r>
    </w:p>
    <w:p w14:paraId="72D01860" w14:textId="57BF2203" w:rsidR="009B3C50" w:rsidRDefault="009B3C50">
      <w:pPr>
        <w:spacing w:after="0" w:line="240" w:lineRule="auto"/>
        <w:jc w:val="left"/>
        <w:rPr>
          <w:rFonts w:eastAsiaTheme="minorHAnsi"/>
          <w:b/>
          <w:bCs/>
          <w:i/>
          <w:color w:val="00778B"/>
          <w:sz w:val="18"/>
          <w:szCs w:val="20"/>
          <w:lang w:eastAsia="es-UY"/>
        </w:rPr>
      </w:pPr>
    </w:p>
    <w:p w14:paraId="29517578" w14:textId="77777777" w:rsidR="003F5D90" w:rsidRDefault="003F5D90">
      <w:pPr>
        <w:spacing w:after="0" w:line="240" w:lineRule="auto"/>
        <w:jc w:val="left"/>
        <w:rPr>
          <w:rFonts w:eastAsiaTheme="minorHAnsi"/>
          <w:b/>
          <w:bCs/>
          <w:i/>
          <w:color w:val="00778B"/>
          <w:sz w:val="18"/>
          <w:szCs w:val="20"/>
          <w:lang w:eastAsia="es-UY"/>
        </w:rPr>
      </w:pPr>
      <w:r>
        <w:br w:type="page"/>
      </w:r>
    </w:p>
    <w:p w14:paraId="34B00FC5" w14:textId="147C9CF0" w:rsidR="00392CF4" w:rsidRPr="00840A46" w:rsidRDefault="00392CF4" w:rsidP="00392CF4">
      <w:pPr>
        <w:pStyle w:val="Descripcin"/>
        <w:keepNext/>
      </w:pPr>
      <w:r w:rsidRPr="00840A46">
        <w:t xml:space="preserve">Tabla </w:t>
      </w:r>
      <w:r w:rsidRPr="00840A46">
        <w:rPr>
          <w:noProof/>
        </w:rPr>
        <w:fldChar w:fldCharType="begin"/>
      </w:r>
      <w:r w:rsidRPr="00840A46">
        <w:rPr>
          <w:noProof/>
        </w:rPr>
        <w:instrText xml:space="preserve"> SEQ Tabla \* ARABIC </w:instrText>
      </w:r>
      <w:r w:rsidRPr="00840A46">
        <w:rPr>
          <w:noProof/>
        </w:rPr>
        <w:fldChar w:fldCharType="separate"/>
      </w:r>
      <w:r w:rsidR="002425A0">
        <w:rPr>
          <w:noProof/>
        </w:rPr>
        <w:t>17</w:t>
      </w:r>
      <w:r w:rsidRPr="00840A46">
        <w:rPr>
          <w:noProof/>
        </w:rPr>
        <w:fldChar w:fldCharType="end"/>
      </w:r>
      <w:r w:rsidRPr="00840A46">
        <w:t>: Pérdida de carga - Dosificación de Sulfato de Aluminio.</w:t>
      </w:r>
    </w:p>
    <w:tbl>
      <w:tblPr>
        <w:tblW w:w="3792" w:type="dxa"/>
        <w:jc w:val="center"/>
        <w:tblLook w:val="04A0" w:firstRow="1" w:lastRow="0" w:firstColumn="1" w:lastColumn="0" w:noHBand="0" w:noVBand="1"/>
      </w:tblPr>
      <w:tblGrid>
        <w:gridCol w:w="2712"/>
        <w:gridCol w:w="1080"/>
      </w:tblGrid>
      <w:tr w:rsidR="00392CF4" w:rsidRPr="00840A46" w14:paraId="38EEEC9F" w14:textId="77777777">
        <w:trPr>
          <w:trHeight w:val="283"/>
          <w:jc w:val="center"/>
        </w:trPr>
        <w:tc>
          <w:tcPr>
            <w:tcW w:w="2712" w:type="dxa"/>
            <w:tcBorders>
              <w:top w:val="single" w:sz="4" w:space="0" w:color="00778B"/>
              <w:left w:val="single" w:sz="4" w:space="0" w:color="00778B"/>
              <w:bottom w:val="single" w:sz="4" w:space="0" w:color="00778B"/>
              <w:right w:val="single" w:sz="4" w:space="0" w:color="00778B"/>
            </w:tcBorders>
            <w:shd w:val="clear" w:color="A9D18E" w:fill="00778B"/>
            <w:noWrap/>
            <w:vAlign w:val="center"/>
            <w:hideMark/>
          </w:tcPr>
          <w:p w14:paraId="6159CCDC" w14:textId="77777777" w:rsidR="00392CF4" w:rsidRPr="00840A46" w:rsidRDefault="00392CF4">
            <w:pPr>
              <w:suppressAutoHyphens w:val="0"/>
              <w:spacing w:after="0" w:line="240" w:lineRule="auto"/>
              <w:jc w:val="center"/>
              <w:rPr>
                <w:rFonts w:cs="Calibri"/>
                <w:color w:val="FFFFFF"/>
                <w:sz w:val="18"/>
                <w:szCs w:val="18"/>
                <w:lang w:eastAsia="en-GB"/>
              </w:rPr>
            </w:pPr>
            <w:r w:rsidRPr="00840A46">
              <w:rPr>
                <w:rFonts w:cs="Calibri"/>
                <w:color w:val="FFFFFF"/>
                <w:sz w:val="18"/>
                <w:szCs w:val="18"/>
                <w:lang w:eastAsia="en-GB"/>
              </w:rPr>
              <w:t> </w:t>
            </w:r>
          </w:p>
        </w:tc>
        <w:tc>
          <w:tcPr>
            <w:tcW w:w="1080" w:type="dxa"/>
            <w:tcBorders>
              <w:top w:val="single" w:sz="4" w:space="0" w:color="00778B"/>
              <w:left w:val="nil"/>
              <w:bottom w:val="single" w:sz="4" w:space="0" w:color="00778B"/>
              <w:right w:val="single" w:sz="4" w:space="0" w:color="00778B"/>
            </w:tcBorders>
            <w:shd w:val="clear" w:color="A9D18E" w:fill="00778B"/>
            <w:vAlign w:val="center"/>
            <w:hideMark/>
          </w:tcPr>
          <w:p w14:paraId="4D14FB06"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Q</w:t>
            </w:r>
          </w:p>
        </w:tc>
      </w:tr>
      <w:tr w:rsidR="00392CF4" w:rsidRPr="00840A46" w14:paraId="7128C835"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uto" w:fill="auto"/>
            <w:vAlign w:val="center"/>
            <w:hideMark/>
          </w:tcPr>
          <w:p w14:paraId="40F868A0"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Q (m3/s)</w:t>
            </w:r>
          </w:p>
        </w:tc>
        <w:tc>
          <w:tcPr>
            <w:tcW w:w="1080" w:type="dxa"/>
            <w:tcBorders>
              <w:top w:val="nil"/>
              <w:left w:val="nil"/>
              <w:bottom w:val="single" w:sz="4" w:space="0" w:color="00778B"/>
              <w:right w:val="single" w:sz="4" w:space="0" w:color="00778B"/>
            </w:tcBorders>
            <w:shd w:val="clear" w:color="auto" w:fill="auto"/>
            <w:noWrap/>
            <w:vAlign w:val="bottom"/>
            <w:hideMark/>
          </w:tcPr>
          <w:p w14:paraId="14D2AC4D"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3</w:t>
            </w:r>
            <w:r>
              <w:rPr>
                <w:rFonts w:cs="Calibri"/>
                <w:color w:val="000000"/>
                <w:sz w:val="18"/>
                <w:szCs w:val="18"/>
                <w:lang w:val="en-GB" w:eastAsia="en-GB"/>
              </w:rPr>
              <w:t>,</w:t>
            </w:r>
            <w:r w:rsidRPr="00840A46">
              <w:rPr>
                <w:rFonts w:cs="Calibri"/>
                <w:color w:val="000000"/>
                <w:sz w:val="18"/>
                <w:szCs w:val="18"/>
                <w:lang w:val="en-GB" w:eastAsia="en-GB"/>
              </w:rPr>
              <w:t>98E-05</w:t>
            </w:r>
          </w:p>
        </w:tc>
      </w:tr>
      <w:tr w:rsidR="00392CF4" w:rsidRPr="00840A46" w14:paraId="24604AAA"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uto" w:fill="auto"/>
            <w:vAlign w:val="center"/>
            <w:hideMark/>
          </w:tcPr>
          <w:p w14:paraId="449588F9"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D (m)</w:t>
            </w:r>
          </w:p>
        </w:tc>
        <w:tc>
          <w:tcPr>
            <w:tcW w:w="1080" w:type="dxa"/>
            <w:tcBorders>
              <w:top w:val="nil"/>
              <w:left w:val="nil"/>
              <w:bottom w:val="single" w:sz="4" w:space="0" w:color="00778B"/>
              <w:right w:val="single" w:sz="4" w:space="0" w:color="00778B"/>
            </w:tcBorders>
            <w:shd w:val="clear" w:color="auto" w:fill="auto"/>
            <w:noWrap/>
            <w:vAlign w:val="bottom"/>
            <w:hideMark/>
          </w:tcPr>
          <w:p w14:paraId="37B48BB4"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0</w:t>
            </w:r>
            <w:r>
              <w:rPr>
                <w:rFonts w:cs="Calibri"/>
                <w:color w:val="000000"/>
                <w:sz w:val="18"/>
                <w:szCs w:val="18"/>
                <w:lang w:val="en-GB" w:eastAsia="en-GB"/>
              </w:rPr>
              <w:t>,</w:t>
            </w:r>
            <w:r w:rsidRPr="00840A46">
              <w:rPr>
                <w:rFonts w:cs="Calibri"/>
                <w:color w:val="000000"/>
                <w:sz w:val="18"/>
                <w:szCs w:val="18"/>
                <w:lang w:val="en-GB" w:eastAsia="en-GB"/>
              </w:rPr>
              <w:t>016</w:t>
            </w:r>
          </w:p>
        </w:tc>
      </w:tr>
      <w:tr w:rsidR="00392CF4" w:rsidRPr="00840A46" w14:paraId="09D24A47"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uto" w:fill="auto"/>
            <w:vAlign w:val="center"/>
            <w:hideMark/>
          </w:tcPr>
          <w:p w14:paraId="1D1D202B"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Á (m2)</w:t>
            </w:r>
          </w:p>
        </w:tc>
        <w:tc>
          <w:tcPr>
            <w:tcW w:w="1080" w:type="dxa"/>
            <w:tcBorders>
              <w:top w:val="nil"/>
              <w:left w:val="nil"/>
              <w:bottom w:val="single" w:sz="4" w:space="0" w:color="00778B"/>
              <w:right w:val="single" w:sz="4" w:space="0" w:color="00778B"/>
            </w:tcBorders>
            <w:shd w:val="clear" w:color="auto" w:fill="auto"/>
            <w:noWrap/>
            <w:vAlign w:val="bottom"/>
            <w:hideMark/>
          </w:tcPr>
          <w:p w14:paraId="0167E53F"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0</w:t>
            </w:r>
            <w:r>
              <w:rPr>
                <w:rFonts w:cs="Calibri"/>
                <w:color w:val="000000"/>
                <w:sz w:val="18"/>
                <w:szCs w:val="18"/>
                <w:lang w:val="en-GB" w:eastAsia="en-GB"/>
              </w:rPr>
              <w:t>,</w:t>
            </w:r>
            <w:r w:rsidRPr="00840A46">
              <w:rPr>
                <w:rFonts w:cs="Calibri"/>
                <w:color w:val="000000"/>
                <w:sz w:val="18"/>
                <w:szCs w:val="18"/>
                <w:lang w:val="en-GB" w:eastAsia="en-GB"/>
              </w:rPr>
              <w:t>000</w:t>
            </w:r>
          </w:p>
        </w:tc>
      </w:tr>
      <w:tr w:rsidR="00392CF4" w:rsidRPr="00840A46" w14:paraId="2B3B6C98"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uto" w:fill="auto"/>
            <w:vAlign w:val="center"/>
            <w:hideMark/>
          </w:tcPr>
          <w:p w14:paraId="63783599" w14:textId="77777777" w:rsidR="00392CF4" w:rsidRPr="00840A46" w:rsidRDefault="00392CF4">
            <w:pPr>
              <w:suppressAutoHyphens w:val="0"/>
              <w:spacing w:after="0" w:line="240" w:lineRule="auto"/>
              <w:jc w:val="center"/>
              <w:rPr>
                <w:rFonts w:cs="Calibri"/>
                <w:b/>
                <w:bCs/>
                <w:sz w:val="18"/>
                <w:szCs w:val="18"/>
                <w:lang w:val="en-GB" w:eastAsia="en-GB"/>
              </w:rPr>
            </w:pPr>
            <w:r w:rsidRPr="00840A46">
              <w:rPr>
                <w:rFonts w:cs="Calibri"/>
                <w:b/>
                <w:bCs/>
                <w:sz w:val="18"/>
                <w:szCs w:val="18"/>
                <w:lang w:val="en-GB" w:eastAsia="en-GB"/>
              </w:rPr>
              <w:t>velocidad (m/s)</w:t>
            </w:r>
          </w:p>
        </w:tc>
        <w:tc>
          <w:tcPr>
            <w:tcW w:w="1080" w:type="dxa"/>
            <w:tcBorders>
              <w:top w:val="nil"/>
              <w:left w:val="nil"/>
              <w:bottom w:val="single" w:sz="4" w:space="0" w:color="00778B"/>
              <w:right w:val="single" w:sz="4" w:space="0" w:color="00778B"/>
            </w:tcBorders>
            <w:shd w:val="clear" w:color="auto" w:fill="auto"/>
            <w:noWrap/>
            <w:vAlign w:val="bottom"/>
            <w:hideMark/>
          </w:tcPr>
          <w:p w14:paraId="15AD0F94" w14:textId="77777777" w:rsidR="00392CF4" w:rsidRPr="00840A46" w:rsidRDefault="00392CF4">
            <w:pPr>
              <w:suppressAutoHyphens w:val="0"/>
              <w:spacing w:after="0" w:line="240" w:lineRule="auto"/>
              <w:jc w:val="center"/>
              <w:rPr>
                <w:rFonts w:cs="Calibri"/>
                <w:b/>
                <w:bCs/>
                <w:sz w:val="18"/>
                <w:szCs w:val="18"/>
                <w:lang w:val="en-GB" w:eastAsia="en-GB"/>
              </w:rPr>
            </w:pPr>
            <w:r w:rsidRPr="00840A46">
              <w:rPr>
                <w:rFonts w:cs="Calibri"/>
                <w:b/>
                <w:bCs/>
                <w:sz w:val="18"/>
                <w:szCs w:val="18"/>
                <w:lang w:val="en-GB" w:eastAsia="en-GB"/>
              </w:rPr>
              <w:t>0</w:t>
            </w:r>
            <w:r>
              <w:rPr>
                <w:rFonts w:cs="Calibri"/>
                <w:b/>
                <w:bCs/>
                <w:sz w:val="18"/>
                <w:szCs w:val="18"/>
                <w:lang w:val="en-GB" w:eastAsia="en-GB"/>
              </w:rPr>
              <w:t>,</w:t>
            </w:r>
            <w:r w:rsidRPr="00840A46">
              <w:rPr>
                <w:rFonts w:cs="Calibri"/>
                <w:b/>
                <w:bCs/>
                <w:sz w:val="18"/>
                <w:szCs w:val="18"/>
                <w:lang w:val="en-GB" w:eastAsia="en-GB"/>
              </w:rPr>
              <w:t>20</w:t>
            </w:r>
          </w:p>
        </w:tc>
      </w:tr>
      <w:tr w:rsidR="00392CF4" w:rsidRPr="00840A46" w14:paraId="0F2222B7"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uto" w:fill="auto"/>
            <w:vAlign w:val="center"/>
            <w:hideMark/>
          </w:tcPr>
          <w:p w14:paraId="21C1D62B"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L (m)</w:t>
            </w:r>
          </w:p>
        </w:tc>
        <w:tc>
          <w:tcPr>
            <w:tcW w:w="1080" w:type="dxa"/>
            <w:tcBorders>
              <w:top w:val="nil"/>
              <w:left w:val="nil"/>
              <w:bottom w:val="single" w:sz="4" w:space="0" w:color="00778B"/>
              <w:right w:val="single" w:sz="4" w:space="0" w:color="00778B"/>
            </w:tcBorders>
            <w:shd w:val="clear" w:color="auto" w:fill="auto"/>
            <w:noWrap/>
            <w:vAlign w:val="bottom"/>
            <w:hideMark/>
          </w:tcPr>
          <w:p w14:paraId="2441E605" w14:textId="77777777" w:rsidR="00392CF4" w:rsidRPr="00840A46" w:rsidRDefault="00392CF4">
            <w:pPr>
              <w:suppressAutoHyphens w:val="0"/>
              <w:spacing w:after="0" w:line="240" w:lineRule="auto"/>
              <w:jc w:val="center"/>
              <w:rPr>
                <w:rFonts w:cs="Calibri"/>
                <w:b/>
                <w:bCs/>
                <w:sz w:val="18"/>
                <w:szCs w:val="18"/>
                <w:lang w:val="en-GB" w:eastAsia="en-GB"/>
              </w:rPr>
            </w:pPr>
            <w:r w:rsidRPr="00840A46">
              <w:rPr>
                <w:rFonts w:cs="Calibri"/>
                <w:b/>
                <w:bCs/>
                <w:sz w:val="18"/>
                <w:szCs w:val="18"/>
                <w:lang w:val="en-GB" w:eastAsia="en-GB"/>
              </w:rPr>
              <w:t>68</w:t>
            </w:r>
          </w:p>
        </w:tc>
      </w:tr>
      <w:tr w:rsidR="00392CF4" w:rsidRPr="00840A46" w14:paraId="069E9481"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uto" w:fill="auto"/>
            <w:vAlign w:val="center"/>
            <w:hideMark/>
          </w:tcPr>
          <w:p w14:paraId="2B9A723D"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rugosidad</w:t>
            </w:r>
          </w:p>
        </w:tc>
        <w:tc>
          <w:tcPr>
            <w:tcW w:w="1080" w:type="dxa"/>
            <w:tcBorders>
              <w:top w:val="nil"/>
              <w:left w:val="nil"/>
              <w:bottom w:val="single" w:sz="4" w:space="0" w:color="00778B"/>
              <w:right w:val="single" w:sz="4" w:space="0" w:color="00778B"/>
            </w:tcBorders>
            <w:shd w:val="clear" w:color="auto" w:fill="auto"/>
            <w:noWrap/>
            <w:vAlign w:val="bottom"/>
            <w:hideMark/>
          </w:tcPr>
          <w:p w14:paraId="5F1D6AFF"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00010</w:t>
            </w:r>
          </w:p>
        </w:tc>
      </w:tr>
      <w:tr w:rsidR="00392CF4" w:rsidRPr="00840A46" w14:paraId="254FDD76"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uto" w:fill="auto"/>
            <w:vAlign w:val="center"/>
            <w:hideMark/>
          </w:tcPr>
          <w:p w14:paraId="0CB3C081"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e/D rugosidad relativa</w:t>
            </w:r>
          </w:p>
        </w:tc>
        <w:tc>
          <w:tcPr>
            <w:tcW w:w="1080" w:type="dxa"/>
            <w:tcBorders>
              <w:top w:val="nil"/>
              <w:left w:val="nil"/>
              <w:bottom w:val="single" w:sz="4" w:space="0" w:color="00778B"/>
              <w:right w:val="single" w:sz="4" w:space="0" w:color="00778B"/>
            </w:tcBorders>
            <w:shd w:val="clear" w:color="auto" w:fill="auto"/>
            <w:noWrap/>
            <w:vAlign w:val="bottom"/>
            <w:hideMark/>
          </w:tcPr>
          <w:p w14:paraId="66ECCBB5"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0</w:t>
            </w:r>
            <w:r>
              <w:rPr>
                <w:rFonts w:cs="Calibri"/>
                <w:color w:val="000000"/>
                <w:sz w:val="18"/>
                <w:szCs w:val="18"/>
                <w:lang w:val="en-GB" w:eastAsia="en-GB"/>
              </w:rPr>
              <w:t>,</w:t>
            </w:r>
            <w:r w:rsidRPr="00840A46">
              <w:rPr>
                <w:rFonts w:cs="Calibri"/>
                <w:color w:val="000000"/>
                <w:sz w:val="18"/>
                <w:szCs w:val="18"/>
                <w:lang w:val="en-GB" w:eastAsia="en-GB"/>
              </w:rPr>
              <w:t>0063</w:t>
            </w:r>
          </w:p>
        </w:tc>
      </w:tr>
      <w:tr w:rsidR="00392CF4" w:rsidRPr="00840A46" w14:paraId="74E4BA54"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uto" w:fill="auto"/>
            <w:noWrap/>
            <w:vAlign w:val="center"/>
            <w:hideMark/>
          </w:tcPr>
          <w:p w14:paraId="03EFB144"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Reynolds</w:t>
            </w:r>
          </w:p>
        </w:tc>
        <w:tc>
          <w:tcPr>
            <w:tcW w:w="1080" w:type="dxa"/>
            <w:tcBorders>
              <w:top w:val="nil"/>
              <w:left w:val="nil"/>
              <w:bottom w:val="single" w:sz="4" w:space="0" w:color="00778B"/>
              <w:right w:val="single" w:sz="4" w:space="0" w:color="00778B"/>
            </w:tcBorders>
            <w:shd w:val="clear" w:color="auto" w:fill="auto"/>
            <w:noWrap/>
            <w:vAlign w:val="bottom"/>
            <w:hideMark/>
          </w:tcPr>
          <w:p w14:paraId="1D70366D"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3</w:t>
            </w:r>
            <w:r>
              <w:rPr>
                <w:rFonts w:cs="Calibri"/>
                <w:color w:val="000000"/>
                <w:sz w:val="18"/>
                <w:szCs w:val="18"/>
                <w:lang w:val="en-GB" w:eastAsia="en-GB"/>
              </w:rPr>
              <w:t>,</w:t>
            </w:r>
            <w:r w:rsidRPr="00840A46">
              <w:rPr>
                <w:rFonts w:cs="Calibri"/>
                <w:color w:val="000000"/>
                <w:sz w:val="18"/>
                <w:szCs w:val="18"/>
                <w:lang w:val="en-GB" w:eastAsia="en-GB"/>
              </w:rPr>
              <w:t>2E+03</w:t>
            </w:r>
          </w:p>
        </w:tc>
      </w:tr>
      <w:tr w:rsidR="00392CF4" w:rsidRPr="00840A46" w14:paraId="2973BAF4"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uto" w:fill="auto"/>
            <w:noWrap/>
            <w:vAlign w:val="center"/>
            <w:hideMark/>
          </w:tcPr>
          <w:p w14:paraId="05CD1457"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f calculado</w:t>
            </w:r>
          </w:p>
        </w:tc>
        <w:tc>
          <w:tcPr>
            <w:tcW w:w="1080" w:type="dxa"/>
            <w:tcBorders>
              <w:top w:val="nil"/>
              <w:left w:val="nil"/>
              <w:bottom w:val="single" w:sz="4" w:space="0" w:color="00778B"/>
              <w:right w:val="single" w:sz="4" w:space="0" w:color="00778B"/>
            </w:tcBorders>
            <w:shd w:val="clear" w:color="auto" w:fill="auto"/>
            <w:noWrap/>
            <w:vAlign w:val="bottom"/>
            <w:hideMark/>
          </w:tcPr>
          <w:p w14:paraId="27920FC5"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0</w:t>
            </w:r>
            <w:r>
              <w:rPr>
                <w:rFonts w:cs="Calibri"/>
                <w:color w:val="000000"/>
                <w:sz w:val="18"/>
                <w:szCs w:val="18"/>
                <w:lang w:val="en-GB" w:eastAsia="en-GB"/>
              </w:rPr>
              <w:t>,</w:t>
            </w:r>
            <w:r w:rsidRPr="00840A46">
              <w:rPr>
                <w:rFonts w:cs="Calibri"/>
                <w:color w:val="000000"/>
                <w:sz w:val="18"/>
                <w:szCs w:val="18"/>
                <w:lang w:val="en-GB" w:eastAsia="en-GB"/>
              </w:rPr>
              <w:t>04827</w:t>
            </w:r>
          </w:p>
        </w:tc>
      </w:tr>
      <w:tr w:rsidR="00392CF4" w:rsidRPr="00840A46" w14:paraId="653B882A"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uto" w:fill="auto"/>
            <w:noWrap/>
            <w:vAlign w:val="center"/>
            <w:hideMark/>
          </w:tcPr>
          <w:p w14:paraId="57D7F9EE"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K total</w:t>
            </w:r>
          </w:p>
        </w:tc>
        <w:tc>
          <w:tcPr>
            <w:tcW w:w="1080" w:type="dxa"/>
            <w:tcBorders>
              <w:top w:val="nil"/>
              <w:left w:val="nil"/>
              <w:bottom w:val="single" w:sz="4" w:space="0" w:color="00778B"/>
              <w:right w:val="single" w:sz="4" w:space="0" w:color="00778B"/>
            </w:tcBorders>
            <w:shd w:val="clear" w:color="auto" w:fill="auto"/>
            <w:noWrap/>
            <w:vAlign w:val="bottom"/>
            <w:hideMark/>
          </w:tcPr>
          <w:p w14:paraId="139C10C1"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10</w:t>
            </w:r>
            <w:r>
              <w:rPr>
                <w:rFonts w:cs="Calibri"/>
                <w:color w:val="000000"/>
                <w:sz w:val="18"/>
                <w:szCs w:val="18"/>
                <w:lang w:val="en-GB" w:eastAsia="en-GB"/>
              </w:rPr>
              <w:t>,</w:t>
            </w:r>
            <w:r w:rsidRPr="00840A46">
              <w:rPr>
                <w:rFonts w:cs="Calibri"/>
                <w:color w:val="000000"/>
                <w:sz w:val="18"/>
                <w:szCs w:val="18"/>
                <w:lang w:val="en-GB" w:eastAsia="en-GB"/>
              </w:rPr>
              <w:t>00</w:t>
            </w:r>
          </w:p>
        </w:tc>
      </w:tr>
      <w:tr w:rsidR="00392CF4" w:rsidRPr="00840A46" w14:paraId="06C02410"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9D18E" w:fill="BFBFBF"/>
            <w:vAlign w:val="center"/>
            <w:hideMark/>
          </w:tcPr>
          <w:p w14:paraId="37E39B1C"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hf (m) TOTAL DISTRIBUIDA</w:t>
            </w:r>
          </w:p>
        </w:tc>
        <w:tc>
          <w:tcPr>
            <w:tcW w:w="1080" w:type="dxa"/>
            <w:tcBorders>
              <w:top w:val="nil"/>
              <w:left w:val="nil"/>
              <w:bottom w:val="single" w:sz="4" w:space="0" w:color="00778B"/>
              <w:right w:val="single" w:sz="4" w:space="0" w:color="00778B"/>
            </w:tcBorders>
            <w:shd w:val="clear" w:color="A9D18E" w:fill="BFBFBF"/>
            <w:noWrap/>
            <w:vAlign w:val="bottom"/>
            <w:hideMark/>
          </w:tcPr>
          <w:p w14:paraId="31C25192"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0</w:t>
            </w:r>
            <w:r>
              <w:rPr>
                <w:rFonts w:cs="Calibri"/>
                <w:b/>
                <w:bCs/>
                <w:color w:val="000000"/>
                <w:sz w:val="18"/>
                <w:szCs w:val="18"/>
                <w:lang w:val="en-GB" w:eastAsia="en-GB"/>
              </w:rPr>
              <w:t>,</w:t>
            </w:r>
            <w:r w:rsidRPr="00840A46">
              <w:rPr>
                <w:rFonts w:cs="Calibri"/>
                <w:b/>
                <w:bCs/>
                <w:color w:val="000000"/>
                <w:sz w:val="18"/>
                <w:szCs w:val="18"/>
                <w:lang w:val="en-GB" w:eastAsia="en-GB"/>
              </w:rPr>
              <w:t>41</w:t>
            </w:r>
          </w:p>
        </w:tc>
      </w:tr>
      <w:tr w:rsidR="00392CF4" w:rsidRPr="00840A46" w14:paraId="5954D0A7"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9D18E" w:fill="BFBFBF"/>
            <w:vAlign w:val="center"/>
            <w:hideMark/>
          </w:tcPr>
          <w:p w14:paraId="14341B02"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hf (m) TOTAL localizada</w:t>
            </w:r>
          </w:p>
        </w:tc>
        <w:tc>
          <w:tcPr>
            <w:tcW w:w="1080" w:type="dxa"/>
            <w:tcBorders>
              <w:top w:val="nil"/>
              <w:left w:val="nil"/>
              <w:bottom w:val="single" w:sz="4" w:space="0" w:color="00778B"/>
              <w:right w:val="single" w:sz="4" w:space="0" w:color="00778B"/>
            </w:tcBorders>
            <w:shd w:val="clear" w:color="A9D18E" w:fill="BFBFBF"/>
            <w:noWrap/>
            <w:vAlign w:val="bottom"/>
            <w:hideMark/>
          </w:tcPr>
          <w:p w14:paraId="2DFCE11D"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0</w:t>
            </w:r>
            <w:r>
              <w:rPr>
                <w:rFonts w:cs="Calibri"/>
                <w:b/>
                <w:bCs/>
                <w:color w:val="000000"/>
                <w:sz w:val="18"/>
                <w:szCs w:val="18"/>
                <w:lang w:val="en-GB" w:eastAsia="en-GB"/>
              </w:rPr>
              <w:t>,</w:t>
            </w:r>
            <w:r w:rsidRPr="00840A46">
              <w:rPr>
                <w:rFonts w:cs="Calibri"/>
                <w:b/>
                <w:bCs/>
                <w:color w:val="000000"/>
                <w:sz w:val="18"/>
                <w:szCs w:val="18"/>
                <w:lang w:val="en-GB" w:eastAsia="en-GB"/>
              </w:rPr>
              <w:t>02</w:t>
            </w:r>
          </w:p>
        </w:tc>
      </w:tr>
      <w:tr w:rsidR="00392CF4" w:rsidRPr="00840A46" w14:paraId="73C07557"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9D18E" w:fill="BFBFBF"/>
            <w:vAlign w:val="center"/>
            <w:hideMark/>
          </w:tcPr>
          <w:p w14:paraId="25D57C93"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 geom (m)</w:t>
            </w:r>
          </w:p>
        </w:tc>
        <w:tc>
          <w:tcPr>
            <w:tcW w:w="1080" w:type="dxa"/>
            <w:tcBorders>
              <w:top w:val="nil"/>
              <w:left w:val="nil"/>
              <w:bottom w:val="single" w:sz="4" w:space="0" w:color="00778B"/>
              <w:right w:val="single" w:sz="4" w:space="0" w:color="00778B"/>
            </w:tcBorders>
            <w:shd w:val="clear" w:color="A9D18E" w:fill="BFBFBF"/>
            <w:noWrap/>
            <w:vAlign w:val="bottom"/>
            <w:hideMark/>
          </w:tcPr>
          <w:p w14:paraId="0A18C815"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5</w:t>
            </w:r>
            <w:r>
              <w:rPr>
                <w:rFonts w:cs="Calibri"/>
                <w:b/>
                <w:bCs/>
                <w:color w:val="000000"/>
                <w:sz w:val="18"/>
                <w:szCs w:val="18"/>
                <w:lang w:val="en-GB" w:eastAsia="en-GB"/>
              </w:rPr>
              <w:t>,</w:t>
            </w:r>
            <w:r w:rsidRPr="00840A46">
              <w:rPr>
                <w:rFonts w:cs="Calibri"/>
                <w:b/>
                <w:bCs/>
                <w:color w:val="000000"/>
                <w:sz w:val="18"/>
                <w:szCs w:val="18"/>
                <w:lang w:val="en-GB" w:eastAsia="en-GB"/>
              </w:rPr>
              <w:t>80</w:t>
            </w:r>
          </w:p>
        </w:tc>
      </w:tr>
      <w:tr w:rsidR="00392CF4" w:rsidRPr="00840A46" w14:paraId="2543892A"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9D18E" w:fill="BFBFBF"/>
            <w:vAlign w:val="center"/>
            <w:hideMark/>
          </w:tcPr>
          <w:p w14:paraId="39626EC9" w14:textId="77777777" w:rsidR="00392CF4" w:rsidRPr="00840A46" w:rsidRDefault="00392CF4">
            <w:pPr>
              <w:suppressAutoHyphens w:val="0"/>
              <w:spacing w:after="0" w:line="240" w:lineRule="auto"/>
              <w:jc w:val="center"/>
              <w:rPr>
                <w:rFonts w:cs="Calibri"/>
                <w:b/>
                <w:bCs/>
                <w:color w:val="000000"/>
                <w:sz w:val="18"/>
                <w:szCs w:val="18"/>
                <w:lang w:eastAsia="en-GB"/>
              </w:rPr>
            </w:pPr>
            <w:r w:rsidRPr="00840A46">
              <w:rPr>
                <w:rFonts w:cs="Calibri"/>
                <w:b/>
                <w:bCs/>
                <w:color w:val="000000"/>
                <w:sz w:val="18"/>
                <w:szCs w:val="18"/>
                <w:lang w:eastAsia="en-GB"/>
              </w:rPr>
              <w:t>h en el punto de inyección</w:t>
            </w:r>
          </w:p>
        </w:tc>
        <w:tc>
          <w:tcPr>
            <w:tcW w:w="1080" w:type="dxa"/>
            <w:tcBorders>
              <w:top w:val="nil"/>
              <w:left w:val="nil"/>
              <w:bottom w:val="single" w:sz="4" w:space="0" w:color="00778B"/>
              <w:right w:val="single" w:sz="4" w:space="0" w:color="00778B"/>
            </w:tcBorders>
            <w:shd w:val="clear" w:color="auto" w:fill="BFBFBF" w:themeFill="background1" w:themeFillShade="BF"/>
            <w:noWrap/>
            <w:vAlign w:val="bottom"/>
            <w:hideMark/>
          </w:tcPr>
          <w:p w14:paraId="1040E951"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2</w:t>
            </w:r>
            <w:r>
              <w:rPr>
                <w:rFonts w:cs="Calibri"/>
                <w:b/>
                <w:bCs/>
                <w:color w:val="000000"/>
                <w:sz w:val="18"/>
                <w:szCs w:val="18"/>
                <w:lang w:val="en-GB" w:eastAsia="en-GB"/>
              </w:rPr>
              <w:t>,</w:t>
            </w:r>
            <w:r w:rsidRPr="00840A46">
              <w:rPr>
                <w:rFonts w:cs="Calibri"/>
                <w:b/>
                <w:bCs/>
                <w:color w:val="000000"/>
                <w:sz w:val="18"/>
                <w:szCs w:val="18"/>
                <w:lang w:val="en-GB" w:eastAsia="en-GB"/>
              </w:rPr>
              <w:t>50</w:t>
            </w:r>
          </w:p>
        </w:tc>
      </w:tr>
      <w:tr w:rsidR="00392CF4" w:rsidRPr="00840A46" w14:paraId="04739301" w14:textId="77777777">
        <w:trPr>
          <w:trHeight w:val="283"/>
          <w:jc w:val="center"/>
        </w:trPr>
        <w:tc>
          <w:tcPr>
            <w:tcW w:w="2712" w:type="dxa"/>
            <w:tcBorders>
              <w:top w:val="nil"/>
              <w:left w:val="single" w:sz="4" w:space="0" w:color="00778B"/>
              <w:bottom w:val="single" w:sz="4" w:space="0" w:color="00778B"/>
              <w:right w:val="single" w:sz="4" w:space="0" w:color="00778B"/>
            </w:tcBorders>
            <w:shd w:val="clear" w:color="A5A5A5" w:fill="00778B"/>
            <w:noWrap/>
            <w:vAlign w:val="center"/>
            <w:hideMark/>
          </w:tcPr>
          <w:p w14:paraId="2AF1E7B3"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ΔH TOTAL</w:t>
            </w:r>
          </w:p>
        </w:tc>
        <w:tc>
          <w:tcPr>
            <w:tcW w:w="1080" w:type="dxa"/>
            <w:tcBorders>
              <w:top w:val="nil"/>
              <w:left w:val="nil"/>
              <w:bottom w:val="single" w:sz="4" w:space="0" w:color="00778B"/>
              <w:right w:val="single" w:sz="4" w:space="0" w:color="00778B"/>
            </w:tcBorders>
            <w:shd w:val="clear" w:color="A5A5A5" w:fill="00778B"/>
            <w:noWrap/>
            <w:vAlign w:val="bottom"/>
            <w:hideMark/>
          </w:tcPr>
          <w:p w14:paraId="1D5296E5"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8</w:t>
            </w:r>
            <w:r>
              <w:rPr>
                <w:rFonts w:cs="Calibri"/>
                <w:b/>
                <w:bCs/>
                <w:color w:val="FFFFFF"/>
                <w:sz w:val="18"/>
                <w:szCs w:val="18"/>
                <w:lang w:val="en-GB" w:eastAsia="en-GB"/>
              </w:rPr>
              <w:t>,</w:t>
            </w:r>
            <w:r w:rsidRPr="00840A46">
              <w:rPr>
                <w:rFonts w:cs="Calibri"/>
                <w:b/>
                <w:bCs/>
                <w:color w:val="FFFFFF"/>
                <w:sz w:val="18"/>
                <w:szCs w:val="18"/>
                <w:lang w:val="en-GB" w:eastAsia="en-GB"/>
              </w:rPr>
              <w:t>73</w:t>
            </w:r>
          </w:p>
        </w:tc>
      </w:tr>
    </w:tbl>
    <w:p w14:paraId="60DB4F99" w14:textId="77777777" w:rsidR="00392CF4" w:rsidRPr="00840A46" w:rsidRDefault="00392CF4" w:rsidP="00392CF4">
      <w:pPr>
        <w:rPr>
          <w:lang w:val="es-ES" w:eastAsia="es-UY"/>
        </w:rPr>
      </w:pPr>
    </w:p>
    <w:p w14:paraId="5889904D" w14:textId="77777777" w:rsidR="00392CF4" w:rsidRPr="00840A46" w:rsidRDefault="00392CF4" w:rsidP="002A5C46">
      <w:pPr>
        <w:pStyle w:val="Ttulo4"/>
      </w:pPr>
      <w:bookmarkStart w:id="45" w:name="_Toc137979292"/>
      <w:bookmarkStart w:id="46" w:name="_Toc168910858"/>
      <w:r w:rsidRPr="00840A46">
        <w:t>Polielectrolito</w:t>
      </w:r>
      <w:bookmarkEnd w:id="45"/>
      <w:bookmarkEnd w:id="46"/>
    </w:p>
    <w:p w14:paraId="3071AD25" w14:textId="77777777" w:rsidR="00392CF4" w:rsidRPr="00840A46" w:rsidRDefault="00392CF4" w:rsidP="00392CF4">
      <w:pPr>
        <w:rPr>
          <w:lang w:val="es-ES" w:eastAsia="es-UY"/>
        </w:rPr>
      </w:pPr>
      <w:r w:rsidRPr="00840A46">
        <w:rPr>
          <w:lang w:val="es-ES" w:eastAsia="es-UY"/>
        </w:rPr>
        <w:t xml:space="preserve">En el caso del polielectrolito, la tubería planteada es de PEAD 20mm. </w:t>
      </w:r>
    </w:p>
    <w:p w14:paraId="140C2FBF" w14:textId="785D7DC4" w:rsidR="00392CF4" w:rsidRPr="00840A46" w:rsidRDefault="00392CF4" w:rsidP="00392CF4">
      <w:pPr>
        <w:pStyle w:val="Descripcin"/>
        <w:keepNext/>
      </w:pPr>
      <w:r w:rsidRPr="00840A46">
        <w:t xml:space="preserve">Tabla </w:t>
      </w:r>
      <w:r w:rsidRPr="00840A46">
        <w:rPr>
          <w:noProof/>
        </w:rPr>
        <w:fldChar w:fldCharType="begin"/>
      </w:r>
      <w:r w:rsidRPr="00840A46">
        <w:rPr>
          <w:noProof/>
        </w:rPr>
        <w:instrText xml:space="preserve"> SEQ Tabla \* ARABIC </w:instrText>
      </w:r>
      <w:r w:rsidRPr="00840A46">
        <w:rPr>
          <w:noProof/>
        </w:rPr>
        <w:fldChar w:fldCharType="separate"/>
      </w:r>
      <w:r w:rsidR="002425A0">
        <w:rPr>
          <w:noProof/>
        </w:rPr>
        <w:t>18</w:t>
      </w:r>
      <w:r w:rsidRPr="00840A46">
        <w:rPr>
          <w:noProof/>
        </w:rPr>
        <w:fldChar w:fldCharType="end"/>
      </w:r>
      <w:r w:rsidRPr="00840A46">
        <w:t>: Pérdida de carga - Dosificación de Polielectrolito.</w:t>
      </w:r>
    </w:p>
    <w:tbl>
      <w:tblPr>
        <w:tblW w:w="5120" w:type="dxa"/>
        <w:jc w:val="center"/>
        <w:tblLook w:val="04A0" w:firstRow="1" w:lastRow="0" w:firstColumn="1" w:lastColumn="0" w:noHBand="0" w:noVBand="1"/>
      </w:tblPr>
      <w:tblGrid>
        <w:gridCol w:w="2972"/>
        <w:gridCol w:w="2148"/>
      </w:tblGrid>
      <w:tr w:rsidR="00392CF4" w:rsidRPr="00840A46" w14:paraId="0095EBAD" w14:textId="77777777" w:rsidTr="000704E5">
        <w:trPr>
          <w:trHeight w:val="283"/>
          <w:jc w:val="center"/>
        </w:trPr>
        <w:tc>
          <w:tcPr>
            <w:tcW w:w="2972" w:type="dxa"/>
            <w:tcBorders>
              <w:top w:val="single" w:sz="4" w:space="0" w:color="00778B"/>
              <w:left w:val="single" w:sz="4" w:space="0" w:color="00778B"/>
              <w:bottom w:val="single" w:sz="4" w:space="0" w:color="00778B"/>
              <w:right w:val="single" w:sz="4" w:space="0" w:color="00778B"/>
            </w:tcBorders>
            <w:shd w:val="clear" w:color="A9D18E" w:fill="00778B"/>
            <w:noWrap/>
            <w:vAlign w:val="center"/>
            <w:hideMark/>
          </w:tcPr>
          <w:p w14:paraId="32907AEB" w14:textId="77777777" w:rsidR="00392CF4" w:rsidRPr="00840A46" w:rsidRDefault="00392CF4">
            <w:pPr>
              <w:suppressAutoHyphens w:val="0"/>
              <w:spacing w:after="0" w:line="240" w:lineRule="auto"/>
              <w:jc w:val="center"/>
              <w:rPr>
                <w:rFonts w:cs="Calibri"/>
                <w:color w:val="FFFFFF"/>
                <w:sz w:val="18"/>
                <w:szCs w:val="18"/>
                <w:lang w:eastAsia="en-GB"/>
              </w:rPr>
            </w:pPr>
            <w:r w:rsidRPr="00840A46">
              <w:rPr>
                <w:rFonts w:cs="Calibri"/>
                <w:color w:val="FFFFFF"/>
                <w:sz w:val="18"/>
                <w:szCs w:val="18"/>
                <w:lang w:eastAsia="en-GB"/>
              </w:rPr>
              <w:t> </w:t>
            </w:r>
          </w:p>
        </w:tc>
        <w:tc>
          <w:tcPr>
            <w:tcW w:w="2148" w:type="dxa"/>
            <w:tcBorders>
              <w:top w:val="single" w:sz="4" w:space="0" w:color="00778B"/>
              <w:left w:val="nil"/>
              <w:bottom w:val="single" w:sz="4" w:space="0" w:color="00778B"/>
              <w:right w:val="single" w:sz="4" w:space="0" w:color="00778B"/>
            </w:tcBorders>
            <w:shd w:val="clear" w:color="A9D18E" w:fill="00778B"/>
            <w:vAlign w:val="center"/>
            <w:hideMark/>
          </w:tcPr>
          <w:p w14:paraId="6BC85C9D"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Q</w:t>
            </w:r>
          </w:p>
        </w:tc>
      </w:tr>
      <w:tr w:rsidR="00392CF4" w:rsidRPr="00840A46" w14:paraId="65DADE98"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uto" w:fill="auto"/>
            <w:vAlign w:val="center"/>
            <w:hideMark/>
          </w:tcPr>
          <w:p w14:paraId="127EEA0C"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Q (m3/s)</w:t>
            </w:r>
          </w:p>
        </w:tc>
        <w:tc>
          <w:tcPr>
            <w:tcW w:w="2148" w:type="dxa"/>
            <w:tcBorders>
              <w:top w:val="nil"/>
              <w:left w:val="nil"/>
              <w:bottom w:val="single" w:sz="4" w:space="0" w:color="00778B"/>
              <w:right w:val="single" w:sz="4" w:space="0" w:color="00778B"/>
            </w:tcBorders>
            <w:shd w:val="clear" w:color="auto" w:fill="auto"/>
            <w:noWrap/>
            <w:vAlign w:val="bottom"/>
            <w:hideMark/>
          </w:tcPr>
          <w:p w14:paraId="29E5898E"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1</w:t>
            </w:r>
            <w:r>
              <w:rPr>
                <w:rFonts w:cs="Calibri"/>
                <w:sz w:val="18"/>
                <w:szCs w:val="18"/>
                <w:lang w:val="en-GB" w:eastAsia="en-GB"/>
              </w:rPr>
              <w:t>,</w:t>
            </w:r>
            <w:r w:rsidRPr="00840A46">
              <w:rPr>
                <w:rFonts w:cs="Calibri"/>
                <w:sz w:val="18"/>
                <w:szCs w:val="18"/>
                <w:lang w:val="en-GB" w:eastAsia="en-GB"/>
              </w:rPr>
              <w:t>45E-05</w:t>
            </w:r>
          </w:p>
        </w:tc>
      </w:tr>
      <w:tr w:rsidR="00392CF4" w:rsidRPr="00840A46" w14:paraId="46A7B69B"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uto" w:fill="auto"/>
            <w:vAlign w:val="center"/>
            <w:hideMark/>
          </w:tcPr>
          <w:p w14:paraId="189A52C9"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D (m)</w:t>
            </w:r>
          </w:p>
        </w:tc>
        <w:tc>
          <w:tcPr>
            <w:tcW w:w="2148" w:type="dxa"/>
            <w:tcBorders>
              <w:top w:val="nil"/>
              <w:left w:val="nil"/>
              <w:bottom w:val="single" w:sz="4" w:space="0" w:color="00778B"/>
              <w:right w:val="single" w:sz="4" w:space="0" w:color="00778B"/>
            </w:tcBorders>
            <w:shd w:val="clear" w:color="auto" w:fill="auto"/>
            <w:noWrap/>
            <w:vAlign w:val="bottom"/>
            <w:hideMark/>
          </w:tcPr>
          <w:p w14:paraId="7366B7D7"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016</w:t>
            </w:r>
          </w:p>
        </w:tc>
      </w:tr>
      <w:tr w:rsidR="00392CF4" w:rsidRPr="00840A46" w14:paraId="390AA6F5"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uto" w:fill="auto"/>
            <w:vAlign w:val="center"/>
            <w:hideMark/>
          </w:tcPr>
          <w:p w14:paraId="2B1529C2"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Á (m2)</w:t>
            </w:r>
          </w:p>
        </w:tc>
        <w:tc>
          <w:tcPr>
            <w:tcW w:w="2148" w:type="dxa"/>
            <w:tcBorders>
              <w:top w:val="nil"/>
              <w:left w:val="nil"/>
              <w:bottom w:val="single" w:sz="4" w:space="0" w:color="00778B"/>
              <w:right w:val="single" w:sz="4" w:space="0" w:color="00778B"/>
            </w:tcBorders>
            <w:shd w:val="clear" w:color="auto" w:fill="auto"/>
            <w:noWrap/>
            <w:vAlign w:val="bottom"/>
            <w:hideMark/>
          </w:tcPr>
          <w:p w14:paraId="65EFBBF6"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000</w:t>
            </w:r>
          </w:p>
        </w:tc>
      </w:tr>
      <w:tr w:rsidR="00392CF4" w:rsidRPr="00840A46" w14:paraId="5FE604A9"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uto" w:fill="auto"/>
            <w:vAlign w:val="center"/>
            <w:hideMark/>
          </w:tcPr>
          <w:p w14:paraId="68B3CFA1"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velocidad (m/s)</w:t>
            </w:r>
          </w:p>
        </w:tc>
        <w:tc>
          <w:tcPr>
            <w:tcW w:w="2148" w:type="dxa"/>
            <w:tcBorders>
              <w:top w:val="nil"/>
              <w:left w:val="nil"/>
              <w:bottom w:val="single" w:sz="4" w:space="0" w:color="00778B"/>
              <w:right w:val="single" w:sz="4" w:space="0" w:color="00778B"/>
            </w:tcBorders>
            <w:shd w:val="clear" w:color="auto" w:fill="auto"/>
            <w:noWrap/>
            <w:vAlign w:val="bottom"/>
            <w:hideMark/>
          </w:tcPr>
          <w:p w14:paraId="55315065"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07</w:t>
            </w:r>
          </w:p>
        </w:tc>
      </w:tr>
      <w:tr w:rsidR="00392CF4" w:rsidRPr="00840A46" w14:paraId="4940D4F7"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uto" w:fill="auto"/>
            <w:vAlign w:val="center"/>
            <w:hideMark/>
          </w:tcPr>
          <w:p w14:paraId="164DBCA9"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L (m)</w:t>
            </w:r>
          </w:p>
        </w:tc>
        <w:tc>
          <w:tcPr>
            <w:tcW w:w="2148" w:type="dxa"/>
            <w:tcBorders>
              <w:top w:val="nil"/>
              <w:left w:val="nil"/>
              <w:bottom w:val="single" w:sz="4" w:space="0" w:color="00778B"/>
              <w:right w:val="single" w:sz="4" w:space="0" w:color="00778B"/>
            </w:tcBorders>
            <w:shd w:val="clear" w:color="auto" w:fill="auto"/>
            <w:noWrap/>
            <w:vAlign w:val="bottom"/>
            <w:hideMark/>
          </w:tcPr>
          <w:p w14:paraId="3F4B5D23"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68</w:t>
            </w:r>
          </w:p>
        </w:tc>
      </w:tr>
      <w:tr w:rsidR="00392CF4" w:rsidRPr="00840A46" w14:paraId="5A9DF14F"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uto" w:fill="auto"/>
            <w:vAlign w:val="center"/>
            <w:hideMark/>
          </w:tcPr>
          <w:p w14:paraId="5736EBFC"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rugosidad</w:t>
            </w:r>
          </w:p>
        </w:tc>
        <w:tc>
          <w:tcPr>
            <w:tcW w:w="2148" w:type="dxa"/>
            <w:tcBorders>
              <w:top w:val="nil"/>
              <w:left w:val="nil"/>
              <w:bottom w:val="single" w:sz="4" w:space="0" w:color="00778B"/>
              <w:right w:val="single" w:sz="4" w:space="0" w:color="00778B"/>
            </w:tcBorders>
            <w:shd w:val="clear" w:color="auto" w:fill="auto"/>
            <w:noWrap/>
            <w:vAlign w:val="bottom"/>
            <w:hideMark/>
          </w:tcPr>
          <w:p w14:paraId="7107FDBB"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00010</w:t>
            </w:r>
          </w:p>
        </w:tc>
      </w:tr>
      <w:tr w:rsidR="00392CF4" w:rsidRPr="00840A46" w14:paraId="1B945551"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uto" w:fill="auto"/>
            <w:vAlign w:val="center"/>
            <w:hideMark/>
          </w:tcPr>
          <w:p w14:paraId="783F3FA2"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e/D rugosidad relativa</w:t>
            </w:r>
          </w:p>
        </w:tc>
        <w:tc>
          <w:tcPr>
            <w:tcW w:w="2148" w:type="dxa"/>
            <w:tcBorders>
              <w:top w:val="nil"/>
              <w:left w:val="nil"/>
              <w:bottom w:val="single" w:sz="4" w:space="0" w:color="00778B"/>
              <w:right w:val="single" w:sz="4" w:space="0" w:color="00778B"/>
            </w:tcBorders>
            <w:shd w:val="clear" w:color="auto" w:fill="auto"/>
            <w:noWrap/>
            <w:vAlign w:val="bottom"/>
            <w:hideMark/>
          </w:tcPr>
          <w:p w14:paraId="2D79252F"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0063</w:t>
            </w:r>
          </w:p>
        </w:tc>
      </w:tr>
      <w:tr w:rsidR="00392CF4" w:rsidRPr="00840A46" w14:paraId="70AD378C"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uto" w:fill="auto"/>
            <w:noWrap/>
            <w:vAlign w:val="center"/>
            <w:hideMark/>
          </w:tcPr>
          <w:p w14:paraId="2499C4B7"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Reynolds</w:t>
            </w:r>
          </w:p>
        </w:tc>
        <w:tc>
          <w:tcPr>
            <w:tcW w:w="2148" w:type="dxa"/>
            <w:tcBorders>
              <w:top w:val="nil"/>
              <w:left w:val="nil"/>
              <w:bottom w:val="single" w:sz="4" w:space="0" w:color="00778B"/>
              <w:right w:val="single" w:sz="4" w:space="0" w:color="00778B"/>
            </w:tcBorders>
            <w:shd w:val="clear" w:color="auto" w:fill="auto"/>
            <w:noWrap/>
            <w:vAlign w:val="bottom"/>
            <w:hideMark/>
          </w:tcPr>
          <w:p w14:paraId="3A1C747A"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1</w:t>
            </w:r>
            <w:r>
              <w:rPr>
                <w:rFonts w:cs="Calibri"/>
                <w:sz w:val="18"/>
                <w:szCs w:val="18"/>
                <w:lang w:val="en-GB" w:eastAsia="en-GB"/>
              </w:rPr>
              <w:t>,</w:t>
            </w:r>
            <w:r w:rsidRPr="00840A46">
              <w:rPr>
                <w:rFonts w:cs="Calibri"/>
                <w:sz w:val="18"/>
                <w:szCs w:val="18"/>
                <w:lang w:val="en-GB" w:eastAsia="en-GB"/>
              </w:rPr>
              <w:t>2E+03</w:t>
            </w:r>
          </w:p>
        </w:tc>
      </w:tr>
      <w:tr w:rsidR="00392CF4" w:rsidRPr="00840A46" w14:paraId="250C6ABC"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uto" w:fill="auto"/>
            <w:noWrap/>
            <w:vAlign w:val="center"/>
            <w:hideMark/>
          </w:tcPr>
          <w:p w14:paraId="4038DDC9"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f calculado</w:t>
            </w:r>
          </w:p>
        </w:tc>
        <w:tc>
          <w:tcPr>
            <w:tcW w:w="2148" w:type="dxa"/>
            <w:tcBorders>
              <w:top w:val="nil"/>
              <w:left w:val="nil"/>
              <w:bottom w:val="single" w:sz="4" w:space="0" w:color="00778B"/>
              <w:right w:val="single" w:sz="4" w:space="0" w:color="00778B"/>
            </w:tcBorders>
            <w:shd w:val="clear" w:color="auto" w:fill="auto"/>
            <w:noWrap/>
            <w:vAlign w:val="bottom"/>
            <w:hideMark/>
          </w:tcPr>
          <w:p w14:paraId="60A13F76"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0</w:t>
            </w:r>
            <w:r>
              <w:rPr>
                <w:rFonts w:cs="Calibri"/>
                <w:sz w:val="18"/>
                <w:szCs w:val="18"/>
                <w:lang w:val="en-GB" w:eastAsia="en-GB"/>
              </w:rPr>
              <w:t>,</w:t>
            </w:r>
            <w:r w:rsidRPr="00840A46">
              <w:rPr>
                <w:rFonts w:cs="Calibri"/>
                <w:sz w:val="18"/>
                <w:szCs w:val="18"/>
                <w:lang w:val="en-GB" w:eastAsia="en-GB"/>
              </w:rPr>
              <w:t>06344</w:t>
            </w:r>
          </w:p>
        </w:tc>
      </w:tr>
      <w:tr w:rsidR="00392CF4" w:rsidRPr="00840A46" w14:paraId="5ADFAB7F"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uto" w:fill="auto"/>
            <w:noWrap/>
            <w:vAlign w:val="center"/>
            <w:hideMark/>
          </w:tcPr>
          <w:p w14:paraId="6867721B"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K total</w:t>
            </w:r>
          </w:p>
        </w:tc>
        <w:tc>
          <w:tcPr>
            <w:tcW w:w="2148" w:type="dxa"/>
            <w:tcBorders>
              <w:top w:val="nil"/>
              <w:left w:val="nil"/>
              <w:bottom w:val="single" w:sz="4" w:space="0" w:color="00778B"/>
              <w:right w:val="single" w:sz="4" w:space="0" w:color="00778B"/>
            </w:tcBorders>
            <w:shd w:val="clear" w:color="auto" w:fill="auto"/>
            <w:noWrap/>
            <w:vAlign w:val="bottom"/>
            <w:hideMark/>
          </w:tcPr>
          <w:p w14:paraId="63915E68"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10</w:t>
            </w:r>
            <w:r>
              <w:rPr>
                <w:rFonts w:cs="Calibri"/>
                <w:color w:val="000000"/>
                <w:sz w:val="18"/>
                <w:szCs w:val="18"/>
                <w:lang w:val="en-GB" w:eastAsia="en-GB"/>
              </w:rPr>
              <w:t>,</w:t>
            </w:r>
            <w:r w:rsidRPr="00840A46">
              <w:rPr>
                <w:rFonts w:cs="Calibri"/>
                <w:color w:val="000000"/>
                <w:sz w:val="18"/>
                <w:szCs w:val="18"/>
                <w:lang w:val="en-GB" w:eastAsia="en-GB"/>
              </w:rPr>
              <w:t>00</w:t>
            </w:r>
          </w:p>
        </w:tc>
      </w:tr>
      <w:tr w:rsidR="00392CF4" w:rsidRPr="00840A46" w14:paraId="5287DAEA"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9D18E" w:fill="BFBFBF"/>
            <w:vAlign w:val="center"/>
            <w:hideMark/>
          </w:tcPr>
          <w:p w14:paraId="51C320AB"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hf (m) TOTAL DISTRIBUIDA</w:t>
            </w:r>
          </w:p>
        </w:tc>
        <w:tc>
          <w:tcPr>
            <w:tcW w:w="2148" w:type="dxa"/>
            <w:tcBorders>
              <w:top w:val="nil"/>
              <w:left w:val="nil"/>
              <w:bottom w:val="single" w:sz="4" w:space="0" w:color="00778B"/>
              <w:right w:val="single" w:sz="4" w:space="0" w:color="00778B"/>
            </w:tcBorders>
            <w:shd w:val="clear" w:color="A9D18E" w:fill="BFBFBF"/>
            <w:noWrap/>
            <w:vAlign w:val="bottom"/>
            <w:hideMark/>
          </w:tcPr>
          <w:p w14:paraId="45C931CA"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0</w:t>
            </w:r>
            <w:r>
              <w:rPr>
                <w:rFonts w:cs="Calibri"/>
                <w:b/>
                <w:bCs/>
                <w:color w:val="000000"/>
                <w:sz w:val="18"/>
                <w:szCs w:val="18"/>
                <w:lang w:val="en-GB" w:eastAsia="en-GB"/>
              </w:rPr>
              <w:t>,</w:t>
            </w:r>
            <w:r w:rsidRPr="00840A46">
              <w:rPr>
                <w:rFonts w:cs="Calibri"/>
                <w:b/>
                <w:bCs/>
                <w:color w:val="000000"/>
                <w:sz w:val="18"/>
                <w:szCs w:val="18"/>
                <w:lang w:val="en-GB" w:eastAsia="en-GB"/>
              </w:rPr>
              <w:t>07</w:t>
            </w:r>
          </w:p>
        </w:tc>
      </w:tr>
      <w:tr w:rsidR="00392CF4" w:rsidRPr="00840A46" w14:paraId="088001E1"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9D18E" w:fill="BFBFBF"/>
            <w:vAlign w:val="center"/>
            <w:hideMark/>
          </w:tcPr>
          <w:p w14:paraId="40E61641"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hf (m) TOTAL localizada</w:t>
            </w:r>
          </w:p>
        </w:tc>
        <w:tc>
          <w:tcPr>
            <w:tcW w:w="2148" w:type="dxa"/>
            <w:tcBorders>
              <w:top w:val="nil"/>
              <w:left w:val="nil"/>
              <w:bottom w:val="single" w:sz="4" w:space="0" w:color="00778B"/>
              <w:right w:val="single" w:sz="4" w:space="0" w:color="00778B"/>
            </w:tcBorders>
            <w:shd w:val="clear" w:color="A9D18E" w:fill="BFBFBF"/>
            <w:noWrap/>
            <w:vAlign w:val="bottom"/>
            <w:hideMark/>
          </w:tcPr>
          <w:p w14:paraId="55F08DE2"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0</w:t>
            </w:r>
            <w:r>
              <w:rPr>
                <w:rFonts w:cs="Calibri"/>
                <w:b/>
                <w:bCs/>
                <w:color w:val="000000"/>
                <w:sz w:val="18"/>
                <w:szCs w:val="18"/>
                <w:lang w:val="en-GB" w:eastAsia="en-GB"/>
              </w:rPr>
              <w:t>,</w:t>
            </w:r>
            <w:r w:rsidRPr="00840A46">
              <w:rPr>
                <w:rFonts w:cs="Calibri"/>
                <w:b/>
                <w:bCs/>
                <w:color w:val="000000"/>
                <w:sz w:val="18"/>
                <w:szCs w:val="18"/>
                <w:lang w:val="en-GB" w:eastAsia="en-GB"/>
              </w:rPr>
              <w:t>00</w:t>
            </w:r>
          </w:p>
        </w:tc>
      </w:tr>
      <w:tr w:rsidR="00392CF4" w:rsidRPr="00840A46" w14:paraId="40EB0622"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9D18E" w:fill="BFBFBF"/>
            <w:vAlign w:val="center"/>
            <w:hideMark/>
          </w:tcPr>
          <w:p w14:paraId="31D4C1FF"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 geom (m)</w:t>
            </w:r>
          </w:p>
        </w:tc>
        <w:tc>
          <w:tcPr>
            <w:tcW w:w="2148" w:type="dxa"/>
            <w:tcBorders>
              <w:top w:val="nil"/>
              <w:left w:val="nil"/>
              <w:bottom w:val="single" w:sz="4" w:space="0" w:color="00778B"/>
              <w:right w:val="single" w:sz="4" w:space="0" w:color="00778B"/>
            </w:tcBorders>
            <w:shd w:val="clear" w:color="A9D18E" w:fill="BFBFBF"/>
            <w:noWrap/>
            <w:vAlign w:val="bottom"/>
            <w:hideMark/>
          </w:tcPr>
          <w:p w14:paraId="4A232263"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5</w:t>
            </w:r>
            <w:r>
              <w:rPr>
                <w:rFonts w:cs="Calibri"/>
                <w:b/>
                <w:bCs/>
                <w:color w:val="000000"/>
                <w:sz w:val="18"/>
                <w:szCs w:val="18"/>
                <w:lang w:val="en-GB" w:eastAsia="en-GB"/>
              </w:rPr>
              <w:t>,</w:t>
            </w:r>
            <w:r w:rsidRPr="00840A46">
              <w:rPr>
                <w:rFonts w:cs="Calibri"/>
                <w:b/>
                <w:bCs/>
                <w:color w:val="000000"/>
                <w:sz w:val="18"/>
                <w:szCs w:val="18"/>
                <w:lang w:val="en-GB" w:eastAsia="en-GB"/>
              </w:rPr>
              <w:t>80</w:t>
            </w:r>
          </w:p>
        </w:tc>
      </w:tr>
      <w:tr w:rsidR="00392CF4" w:rsidRPr="00840A46" w14:paraId="559C02B0"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9D18E" w:fill="BFBFBF"/>
            <w:vAlign w:val="center"/>
            <w:hideMark/>
          </w:tcPr>
          <w:p w14:paraId="13571BD9" w14:textId="77777777" w:rsidR="00392CF4" w:rsidRPr="00840A46" w:rsidRDefault="00392CF4">
            <w:pPr>
              <w:suppressAutoHyphens w:val="0"/>
              <w:spacing w:after="0" w:line="240" w:lineRule="auto"/>
              <w:jc w:val="center"/>
              <w:rPr>
                <w:rFonts w:cs="Calibri"/>
                <w:b/>
                <w:bCs/>
                <w:color w:val="000000"/>
                <w:sz w:val="18"/>
                <w:szCs w:val="18"/>
                <w:lang w:eastAsia="en-GB"/>
              </w:rPr>
            </w:pPr>
            <w:r w:rsidRPr="00840A46">
              <w:rPr>
                <w:rFonts w:cs="Calibri"/>
                <w:b/>
                <w:bCs/>
                <w:color w:val="000000"/>
                <w:sz w:val="18"/>
                <w:szCs w:val="18"/>
                <w:lang w:eastAsia="en-GB"/>
              </w:rPr>
              <w:t>h en el punto de inyección</w:t>
            </w:r>
          </w:p>
        </w:tc>
        <w:tc>
          <w:tcPr>
            <w:tcW w:w="2148" w:type="dxa"/>
            <w:tcBorders>
              <w:top w:val="nil"/>
              <w:left w:val="nil"/>
              <w:bottom w:val="single" w:sz="4" w:space="0" w:color="00778B"/>
              <w:right w:val="single" w:sz="4" w:space="0" w:color="00778B"/>
            </w:tcBorders>
            <w:shd w:val="clear" w:color="auto" w:fill="BFBFBF" w:themeFill="background1" w:themeFillShade="BF"/>
            <w:noWrap/>
            <w:vAlign w:val="bottom"/>
            <w:hideMark/>
          </w:tcPr>
          <w:p w14:paraId="0FD410FA"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1</w:t>
            </w:r>
            <w:r>
              <w:rPr>
                <w:rFonts w:cs="Calibri"/>
                <w:b/>
                <w:bCs/>
                <w:color w:val="000000"/>
                <w:sz w:val="18"/>
                <w:szCs w:val="18"/>
                <w:lang w:val="en-GB" w:eastAsia="en-GB"/>
              </w:rPr>
              <w:t>,</w:t>
            </w:r>
            <w:r w:rsidRPr="00840A46">
              <w:rPr>
                <w:rFonts w:cs="Calibri"/>
                <w:b/>
                <w:bCs/>
                <w:color w:val="000000"/>
                <w:sz w:val="18"/>
                <w:szCs w:val="18"/>
                <w:lang w:val="en-GB" w:eastAsia="en-GB"/>
              </w:rPr>
              <w:t>00</w:t>
            </w:r>
          </w:p>
        </w:tc>
      </w:tr>
      <w:tr w:rsidR="00392CF4" w:rsidRPr="00840A46" w14:paraId="2BCB95CC" w14:textId="77777777" w:rsidTr="000704E5">
        <w:trPr>
          <w:trHeight w:val="283"/>
          <w:jc w:val="center"/>
        </w:trPr>
        <w:tc>
          <w:tcPr>
            <w:tcW w:w="2972" w:type="dxa"/>
            <w:tcBorders>
              <w:top w:val="nil"/>
              <w:left w:val="single" w:sz="4" w:space="0" w:color="00778B"/>
              <w:bottom w:val="single" w:sz="4" w:space="0" w:color="00778B"/>
              <w:right w:val="single" w:sz="4" w:space="0" w:color="00778B"/>
            </w:tcBorders>
            <w:shd w:val="clear" w:color="A5A5A5" w:fill="00778B"/>
            <w:noWrap/>
            <w:vAlign w:val="center"/>
            <w:hideMark/>
          </w:tcPr>
          <w:p w14:paraId="5D1FF8CC"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ΔH TOTAL</w:t>
            </w:r>
          </w:p>
        </w:tc>
        <w:tc>
          <w:tcPr>
            <w:tcW w:w="2148" w:type="dxa"/>
            <w:tcBorders>
              <w:top w:val="nil"/>
              <w:left w:val="nil"/>
              <w:bottom w:val="single" w:sz="4" w:space="0" w:color="00778B"/>
              <w:right w:val="single" w:sz="4" w:space="0" w:color="00778B"/>
            </w:tcBorders>
            <w:shd w:val="clear" w:color="A5A5A5" w:fill="00778B"/>
            <w:noWrap/>
            <w:vAlign w:val="bottom"/>
            <w:hideMark/>
          </w:tcPr>
          <w:p w14:paraId="2E98824D"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6</w:t>
            </w:r>
            <w:r>
              <w:rPr>
                <w:rFonts w:cs="Calibri"/>
                <w:b/>
                <w:bCs/>
                <w:color w:val="FFFFFF"/>
                <w:sz w:val="18"/>
                <w:szCs w:val="18"/>
                <w:lang w:val="en-GB" w:eastAsia="en-GB"/>
              </w:rPr>
              <w:t>,</w:t>
            </w:r>
            <w:r w:rsidRPr="00840A46">
              <w:rPr>
                <w:rFonts w:cs="Calibri"/>
                <w:b/>
                <w:bCs/>
                <w:color w:val="FFFFFF"/>
                <w:sz w:val="18"/>
                <w:szCs w:val="18"/>
                <w:lang w:val="en-GB" w:eastAsia="en-GB"/>
              </w:rPr>
              <w:t>87</w:t>
            </w:r>
          </w:p>
        </w:tc>
      </w:tr>
    </w:tbl>
    <w:p w14:paraId="3C3E7413" w14:textId="77777777" w:rsidR="00392CF4" w:rsidRPr="00840A46" w:rsidRDefault="00392CF4" w:rsidP="00392CF4">
      <w:pPr>
        <w:rPr>
          <w:lang w:val="es-ES" w:eastAsia="es-UY"/>
        </w:rPr>
      </w:pPr>
    </w:p>
    <w:p w14:paraId="6390482F" w14:textId="77777777" w:rsidR="003F5D90" w:rsidRDefault="003F5D90">
      <w:pPr>
        <w:spacing w:after="0" w:line="240" w:lineRule="auto"/>
        <w:jc w:val="left"/>
        <w:rPr>
          <w:b/>
          <w:bCs/>
          <w:caps/>
          <w:color w:val="00778B"/>
          <w:szCs w:val="28"/>
          <w:lang w:val="es-ES" w:eastAsia="es-UY"/>
        </w:rPr>
      </w:pPr>
      <w:bookmarkStart w:id="47" w:name="_Toc137979293"/>
      <w:r>
        <w:br w:type="page"/>
      </w:r>
    </w:p>
    <w:p w14:paraId="42F7C2E3" w14:textId="3514370A" w:rsidR="00392CF4" w:rsidRPr="00840A46" w:rsidRDefault="00392CF4" w:rsidP="002A5C46">
      <w:pPr>
        <w:pStyle w:val="Ttulo4"/>
      </w:pPr>
      <w:bookmarkStart w:id="48" w:name="_Toc168910859"/>
      <w:r w:rsidRPr="00840A46">
        <w:t>Hipoclorito de sodio</w:t>
      </w:r>
      <w:bookmarkEnd w:id="47"/>
      <w:bookmarkEnd w:id="48"/>
    </w:p>
    <w:p w14:paraId="35FC4AF8" w14:textId="77777777" w:rsidR="00392CF4" w:rsidRPr="00840A46" w:rsidRDefault="00392CF4" w:rsidP="00392CF4">
      <w:pPr>
        <w:rPr>
          <w:lang w:val="es-ES" w:eastAsia="es-UY"/>
        </w:rPr>
      </w:pPr>
      <w:r w:rsidRPr="00840A46">
        <w:rPr>
          <w:lang w:val="es-ES" w:eastAsia="es-UY"/>
        </w:rPr>
        <w:t xml:space="preserve">Para la dosificación de hipoclorito, se consideró una tubería </w:t>
      </w:r>
    </w:p>
    <w:p w14:paraId="2AD4D108" w14:textId="58C896C9" w:rsidR="00392CF4" w:rsidRPr="00840A46" w:rsidRDefault="00392CF4" w:rsidP="00392CF4">
      <w:pPr>
        <w:pStyle w:val="Descripcin"/>
        <w:keepNext/>
      </w:pPr>
      <w:r w:rsidRPr="00840A46">
        <w:t xml:space="preserve">Tabla </w:t>
      </w:r>
      <w:r w:rsidRPr="00840A46">
        <w:rPr>
          <w:noProof/>
        </w:rPr>
        <w:fldChar w:fldCharType="begin"/>
      </w:r>
      <w:r w:rsidRPr="00840A46">
        <w:rPr>
          <w:noProof/>
        </w:rPr>
        <w:instrText xml:space="preserve"> SEQ Tabla \* ARABIC </w:instrText>
      </w:r>
      <w:r w:rsidRPr="00840A46">
        <w:rPr>
          <w:noProof/>
        </w:rPr>
        <w:fldChar w:fldCharType="separate"/>
      </w:r>
      <w:r w:rsidR="002425A0">
        <w:rPr>
          <w:noProof/>
        </w:rPr>
        <w:t>19</w:t>
      </w:r>
      <w:r w:rsidRPr="00840A46">
        <w:rPr>
          <w:noProof/>
        </w:rPr>
        <w:fldChar w:fldCharType="end"/>
      </w:r>
      <w:r w:rsidRPr="00840A46">
        <w:t>: Pérdidas de carga - Dosificación de Hipoclorito de Sodio.</w:t>
      </w:r>
    </w:p>
    <w:tbl>
      <w:tblPr>
        <w:tblW w:w="5600" w:type="dxa"/>
        <w:jc w:val="center"/>
        <w:tblLook w:val="04A0" w:firstRow="1" w:lastRow="0" w:firstColumn="1" w:lastColumn="0" w:noHBand="0" w:noVBand="1"/>
      </w:tblPr>
      <w:tblGrid>
        <w:gridCol w:w="2800"/>
        <w:gridCol w:w="2800"/>
      </w:tblGrid>
      <w:tr w:rsidR="00392CF4" w:rsidRPr="00840A46" w14:paraId="1FCA08B3" w14:textId="77777777">
        <w:trPr>
          <w:trHeight w:val="283"/>
          <w:jc w:val="center"/>
        </w:trPr>
        <w:tc>
          <w:tcPr>
            <w:tcW w:w="2800" w:type="dxa"/>
            <w:tcBorders>
              <w:top w:val="single" w:sz="4" w:space="0" w:color="00778B"/>
              <w:left w:val="single" w:sz="4" w:space="0" w:color="00778B"/>
              <w:bottom w:val="single" w:sz="4" w:space="0" w:color="00778B"/>
              <w:right w:val="single" w:sz="4" w:space="0" w:color="00778B"/>
            </w:tcBorders>
            <w:shd w:val="clear" w:color="A9D18E" w:fill="00778B"/>
            <w:noWrap/>
            <w:vAlign w:val="center"/>
            <w:hideMark/>
          </w:tcPr>
          <w:p w14:paraId="4163D794" w14:textId="77777777" w:rsidR="00392CF4" w:rsidRPr="00840A46" w:rsidRDefault="00392CF4">
            <w:pPr>
              <w:suppressAutoHyphens w:val="0"/>
              <w:spacing w:after="0" w:line="240" w:lineRule="auto"/>
              <w:jc w:val="center"/>
              <w:rPr>
                <w:rFonts w:cs="Calibri"/>
                <w:color w:val="FFFFFF"/>
                <w:sz w:val="18"/>
                <w:szCs w:val="18"/>
                <w:lang w:eastAsia="en-GB"/>
              </w:rPr>
            </w:pPr>
            <w:r w:rsidRPr="00840A46">
              <w:rPr>
                <w:rFonts w:cs="Calibri"/>
                <w:color w:val="FFFFFF"/>
                <w:sz w:val="18"/>
                <w:szCs w:val="18"/>
                <w:lang w:eastAsia="en-GB"/>
              </w:rPr>
              <w:t> </w:t>
            </w:r>
          </w:p>
        </w:tc>
        <w:tc>
          <w:tcPr>
            <w:tcW w:w="2800" w:type="dxa"/>
            <w:tcBorders>
              <w:top w:val="single" w:sz="4" w:space="0" w:color="00778B"/>
              <w:left w:val="nil"/>
              <w:bottom w:val="single" w:sz="4" w:space="0" w:color="00778B"/>
              <w:right w:val="single" w:sz="4" w:space="0" w:color="00778B"/>
            </w:tcBorders>
            <w:shd w:val="clear" w:color="A9D18E" w:fill="00778B"/>
            <w:vAlign w:val="center"/>
            <w:hideMark/>
          </w:tcPr>
          <w:p w14:paraId="2E522108"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Q med</w:t>
            </w:r>
          </w:p>
        </w:tc>
      </w:tr>
      <w:tr w:rsidR="00392CF4" w:rsidRPr="00840A46" w14:paraId="1AFD417F"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uto" w:fill="auto"/>
            <w:vAlign w:val="center"/>
            <w:hideMark/>
          </w:tcPr>
          <w:p w14:paraId="24BC77DF"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Q (m3/s)</w:t>
            </w:r>
          </w:p>
        </w:tc>
        <w:tc>
          <w:tcPr>
            <w:tcW w:w="2800" w:type="dxa"/>
            <w:tcBorders>
              <w:top w:val="nil"/>
              <w:left w:val="nil"/>
              <w:bottom w:val="single" w:sz="4" w:space="0" w:color="00778B"/>
              <w:right w:val="single" w:sz="4" w:space="0" w:color="00778B"/>
            </w:tcBorders>
            <w:shd w:val="clear" w:color="auto" w:fill="auto"/>
            <w:noWrap/>
            <w:vAlign w:val="bottom"/>
            <w:hideMark/>
          </w:tcPr>
          <w:p w14:paraId="6D4F6C5E"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1</w:t>
            </w:r>
            <w:r>
              <w:rPr>
                <w:rFonts w:cs="Calibri"/>
                <w:color w:val="000000"/>
                <w:sz w:val="18"/>
                <w:szCs w:val="18"/>
                <w:lang w:val="en-GB" w:eastAsia="en-GB"/>
              </w:rPr>
              <w:t>,</w:t>
            </w:r>
            <w:r w:rsidRPr="00840A46">
              <w:rPr>
                <w:rFonts w:cs="Calibri"/>
                <w:color w:val="000000"/>
                <w:sz w:val="18"/>
                <w:szCs w:val="18"/>
                <w:lang w:val="en-GB" w:eastAsia="en-GB"/>
              </w:rPr>
              <w:t>20E-06</w:t>
            </w:r>
          </w:p>
        </w:tc>
      </w:tr>
      <w:tr w:rsidR="00392CF4" w:rsidRPr="00840A46" w14:paraId="541E7D84"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uto" w:fill="auto"/>
            <w:vAlign w:val="center"/>
            <w:hideMark/>
          </w:tcPr>
          <w:p w14:paraId="00C6559F"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D (m)</w:t>
            </w:r>
          </w:p>
        </w:tc>
        <w:tc>
          <w:tcPr>
            <w:tcW w:w="2800" w:type="dxa"/>
            <w:tcBorders>
              <w:top w:val="nil"/>
              <w:left w:val="nil"/>
              <w:bottom w:val="single" w:sz="4" w:space="0" w:color="00778B"/>
              <w:right w:val="single" w:sz="4" w:space="0" w:color="00778B"/>
            </w:tcBorders>
            <w:shd w:val="clear" w:color="auto" w:fill="auto"/>
            <w:noWrap/>
            <w:vAlign w:val="bottom"/>
            <w:hideMark/>
          </w:tcPr>
          <w:p w14:paraId="53CF55E1"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0</w:t>
            </w:r>
            <w:r>
              <w:rPr>
                <w:rFonts w:cs="Calibri"/>
                <w:color w:val="000000"/>
                <w:sz w:val="18"/>
                <w:szCs w:val="18"/>
                <w:lang w:val="en-GB" w:eastAsia="en-GB"/>
              </w:rPr>
              <w:t>,</w:t>
            </w:r>
            <w:r w:rsidRPr="00840A46">
              <w:rPr>
                <w:rFonts w:cs="Calibri"/>
                <w:color w:val="000000"/>
                <w:sz w:val="18"/>
                <w:szCs w:val="18"/>
                <w:lang w:val="en-GB" w:eastAsia="en-GB"/>
              </w:rPr>
              <w:t>016</w:t>
            </w:r>
          </w:p>
        </w:tc>
      </w:tr>
      <w:tr w:rsidR="00392CF4" w:rsidRPr="00840A46" w14:paraId="6DE01F5D"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uto" w:fill="auto"/>
            <w:vAlign w:val="center"/>
            <w:hideMark/>
          </w:tcPr>
          <w:p w14:paraId="30C22205"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Á (m2)</w:t>
            </w:r>
          </w:p>
        </w:tc>
        <w:tc>
          <w:tcPr>
            <w:tcW w:w="2800" w:type="dxa"/>
            <w:tcBorders>
              <w:top w:val="nil"/>
              <w:left w:val="nil"/>
              <w:bottom w:val="single" w:sz="4" w:space="0" w:color="00778B"/>
              <w:right w:val="single" w:sz="4" w:space="0" w:color="00778B"/>
            </w:tcBorders>
            <w:shd w:val="clear" w:color="auto" w:fill="auto"/>
            <w:noWrap/>
            <w:vAlign w:val="bottom"/>
            <w:hideMark/>
          </w:tcPr>
          <w:p w14:paraId="229FF754"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2</w:t>
            </w:r>
            <w:r>
              <w:rPr>
                <w:rFonts w:cs="Calibri"/>
                <w:color w:val="000000"/>
                <w:sz w:val="18"/>
                <w:szCs w:val="18"/>
                <w:lang w:val="en-GB" w:eastAsia="en-GB"/>
              </w:rPr>
              <w:t>,</w:t>
            </w:r>
            <w:r w:rsidRPr="00840A46">
              <w:rPr>
                <w:rFonts w:cs="Calibri"/>
                <w:color w:val="000000"/>
                <w:sz w:val="18"/>
                <w:szCs w:val="18"/>
                <w:lang w:val="en-GB" w:eastAsia="en-GB"/>
              </w:rPr>
              <w:t>01E-04</w:t>
            </w:r>
          </w:p>
        </w:tc>
      </w:tr>
      <w:tr w:rsidR="00392CF4" w:rsidRPr="00840A46" w14:paraId="0DC1CBAE"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uto" w:fill="auto"/>
            <w:vAlign w:val="center"/>
            <w:hideMark/>
          </w:tcPr>
          <w:p w14:paraId="4A20286C" w14:textId="77777777" w:rsidR="00392CF4" w:rsidRPr="00840A46" w:rsidRDefault="00392CF4">
            <w:pPr>
              <w:suppressAutoHyphens w:val="0"/>
              <w:spacing w:after="0" w:line="240" w:lineRule="auto"/>
              <w:jc w:val="center"/>
              <w:rPr>
                <w:rFonts w:cs="Calibri"/>
                <w:b/>
                <w:bCs/>
                <w:sz w:val="18"/>
                <w:szCs w:val="18"/>
                <w:lang w:val="en-GB" w:eastAsia="en-GB"/>
              </w:rPr>
            </w:pPr>
            <w:r w:rsidRPr="00840A46">
              <w:rPr>
                <w:rFonts w:cs="Calibri"/>
                <w:b/>
                <w:bCs/>
                <w:sz w:val="18"/>
                <w:szCs w:val="18"/>
                <w:lang w:val="en-GB" w:eastAsia="en-GB"/>
              </w:rPr>
              <w:t>velocidad (m/s)</w:t>
            </w:r>
          </w:p>
        </w:tc>
        <w:tc>
          <w:tcPr>
            <w:tcW w:w="2800" w:type="dxa"/>
            <w:tcBorders>
              <w:top w:val="nil"/>
              <w:left w:val="nil"/>
              <w:bottom w:val="single" w:sz="4" w:space="0" w:color="00778B"/>
              <w:right w:val="single" w:sz="4" w:space="0" w:color="00778B"/>
            </w:tcBorders>
            <w:shd w:val="clear" w:color="auto" w:fill="auto"/>
            <w:noWrap/>
            <w:vAlign w:val="bottom"/>
            <w:hideMark/>
          </w:tcPr>
          <w:p w14:paraId="4EBB97F7" w14:textId="77777777" w:rsidR="00392CF4" w:rsidRPr="00840A46" w:rsidRDefault="00392CF4">
            <w:pPr>
              <w:suppressAutoHyphens w:val="0"/>
              <w:spacing w:after="0" w:line="240" w:lineRule="auto"/>
              <w:jc w:val="center"/>
              <w:rPr>
                <w:rFonts w:cs="Calibri"/>
                <w:b/>
                <w:bCs/>
                <w:sz w:val="18"/>
                <w:szCs w:val="18"/>
                <w:lang w:val="en-GB" w:eastAsia="en-GB"/>
              </w:rPr>
            </w:pPr>
            <w:r w:rsidRPr="00840A46">
              <w:rPr>
                <w:rFonts w:cs="Calibri"/>
                <w:b/>
                <w:bCs/>
                <w:sz w:val="18"/>
                <w:szCs w:val="18"/>
                <w:lang w:val="en-GB" w:eastAsia="en-GB"/>
              </w:rPr>
              <w:t>0</w:t>
            </w:r>
            <w:r>
              <w:rPr>
                <w:rFonts w:cs="Calibri"/>
                <w:b/>
                <w:bCs/>
                <w:sz w:val="18"/>
                <w:szCs w:val="18"/>
                <w:lang w:val="en-GB" w:eastAsia="en-GB"/>
              </w:rPr>
              <w:t>,</w:t>
            </w:r>
            <w:r w:rsidRPr="00840A46">
              <w:rPr>
                <w:rFonts w:cs="Calibri"/>
                <w:b/>
                <w:bCs/>
                <w:sz w:val="18"/>
                <w:szCs w:val="18"/>
                <w:lang w:val="en-GB" w:eastAsia="en-GB"/>
              </w:rPr>
              <w:t>01</w:t>
            </w:r>
          </w:p>
        </w:tc>
      </w:tr>
      <w:tr w:rsidR="00392CF4" w:rsidRPr="00840A46" w14:paraId="3481CA28"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uto" w:fill="auto"/>
            <w:vAlign w:val="center"/>
            <w:hideMark/>
          </w:tcPr>
          <w:p w14:paraId="5EAF89BB" w14:textId="77777777" w:rsidR="00392CF4" w:rsidRPr="00840A46" w:rsidRDefault="00392CF4">
            <w:pPr>
              <w:suppressAutoHyphens w:val="0"/>
              <w:spacing w:after="0" w:line="240" w:lineRule="auto"/>
              <w:jc w:val="center"/>
              <w:rPr>
                <w:rFonts w:cs="Calibri"/>
                <w:sz w:val="18"/>
                <w:szCs w:val="18"/>
                <w:lang w:val="en-GB" w:eastAsia="en-GB"/>
              </w:rPr>
            </w:pPr>
            <w:r w:rsidRPr="00840A46">
              <w:rPr>
                <w:rFonts w:cs="Calibri"/>
                <w:sz w:val="18"/>
                <w:szCs w:val="18"/>
                <w:lang w:val="en-GB" w:eastAsia="en-GB"/>
              </w:rPr>
              <w:t>L (m)</w:t>
            </w:r>
          </w:p>
        </w:tc>
        <w:tc>
          <w:tcPr>
            <w:tcW w:w="2800" w:type="dxa"/>
            <w:tcBorders>
              <w:top w:val="nil"/>
              <w:left w:val="nil"/>
              <w:bottom w:val="single" w:sz="4" w:space="0" w:color="00778B"/>
              <w:right w:val="single" w:sz="4" w:space="0" w:color="00778B"/>
            </w:tcBorders>
            <w:shd w:val="clear" w:color="auto" w:fill="auto"/>
            <w:noWrap/>
            <w:vAlign w:val="bottom"/>
            <w:hideMark/>
          </w:tcPr>
          <w:p w14:paraId="0F43BBA1" w14:textId="77777777" w:rsidR="00392CF4" w:rsidRPr="0057005B" w:rsidRDefault="00392CF4">
            <w:pPr>
              <w:suppressAutoHyphens w:val="0"/>
              <w:spacing w:after="0" w:line="240" w:lineRule="auto"/>
              <w:jc w:val="center"/>
              <w:rPr>
                <w:rFonts w:cs="Calibri"/>
                <w:b/>
                <w:bCs/>
                <w:sz w:val="18"/>
                <w:szCs w:val="18"/>
                <w:lang w:val="en-GB" w:eastAsia="en-GB"/>
              </w:rPr>
            </w:pPr>
            <w:r w:rsidRPr="0057005B">
              <w:rPr>
                <w:rFonts w:cs="Calibri"/>
                <w:b/>
                <w:bCs/>
                <w:sz w:val="18"/>
                <w:szCs w:val="18"/>
                <w:lang w:val="en-GB" w:eastAsia="en-GB"/>
              </w:rPr>
              <w:t>55</w:t>
            </w:r>
          </w:p>
        </w:tc>
      </w:tr>
      <w:tr w:rsidR="00392CF4" w:rsidRPr="00840A46" w14:paraId="3F3A15F7"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uto" w:fill="auto"/>
            <w:vAlign w:val="center"/>
            <w:hideMark/>
          </w:tcPr>
          <w:p w14:paraId="723542FC"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rugosidad</w:t>
            </w:r>
          </w:p>
        </w:tc>
        <w:tc>
          <w:tcPr>
            <w:tcW w:w="2800" w:type="dxa"/>
            <w:tcBorders>
              <w:top w:val="nil"/>
              <w:left w:val="nil"/>
              <w:bottom w:val="single" w:sz="4" w:space="0" w:color="00778B"/>
              <w:right w:val="single" w:sz="4" w:space="0" w:color="00778B"/>
            </w:tcBorders>
            <w:shd w:val="clear" w:color="auto" w:fill="auto"/>
            <w:noWrap/>
            <w:vAlign w:val="bottom"/>
            <w:hideMark/>
          </w:tcPr>
          <w:p w14:paraId="0057B151" w14:textId="77777777" w:rsidR="00392CF4" w:rsidRPr="0057005B" w:rsidRDefault="00392CF4">
            <w:pPr>
              <w:suppressAutoHyphens w:val="0"/>
              <w:spacing w:after="0" w:line="240" w:lineRule="auto"/>
              <w:jc w:val="center"/>
              <w:rPr>
                <w:rFonts w:cs="Calibri"/>
                <w:sz w:val="18"/>
                <w:szCs w:val="18"/>
                <w:lang w:val="en-GB" w:eastAsia="en-GB"/>
              </w:rPr>
            </w:pPr>
            <w:r w:rsidRPr="0057005B">
              <w:rPr>
                <w:rFonts w:cs="Calibri"/>
                <w:sz w:val="18"/>
                <w:szCs w:val="18"/>
                <w:lang w:val="en-GB" w:eastAsia="en-GB"/>
              </w:rPr>
              <w:t>0</w:t>
            </w:r>
            <w:r>
              <w:rPr>
                <w:rFonts w:cs="Calibri"/>
                <w:sz w:val="18"/>
                <w:szCs w:val="18"/>
                <w:lang w:val="en-GB" w:eastAsia="en-GB"/>
              </w:rPr>
              <w:t>,</w:t>
            </w:r>
            <w:r w:rsidRPr="0057005B">
              <w:rPr>
                <w:rFonts w:cs="Calibri"/>
                <w:sz w:val="18"/>
                <w:szCs w:val="18"/>
                <w:lang w:val="en-GB" w:eastAsia="en-GB"/>
              </w:rPr>
              <w:t>00010</w:t>
            </w:r>
          </w:p>
        </w:tc>
      </w:tr>
      <w:tr w:rsidR="00392CF4" w:rsidRPr="00840A46" w14:paraId="06770892"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uto" w:fill="auto"/>
            <w:vAlign w:val="center"/>
            <w:hideMark/>
          </w:tcPr>
          <w:p w14:paraId="32697EA6"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e/D rugosidad relativa</w:t>
            </w:r>
          </w:p>
        </w:tc>
        <w:tc>
          <w:tcPr>
            <w:tcW w:w="2800" w:type="dxa"/>
            <w:tcBorders>
              <w:top w:val="nil"/>
              <w:left w:val="nil"/>
              <w:bottom w:val="single" w:sz="4" w:space="0" w:color="00778B"/>
              <w:right w:val="single" w:sz="4" w:space="0" w:color="00778B"/>
            </w:tcBorders>
            <w:shd w:val="clear" w:color="auto" w:fill="auto"/>
            <w:noWrap/>
            <w:vAlign w:val="bottom"/>
            <w:hideMark/>
          </w:tcPr>
          <w:p w14:paraId="142C66F9"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0</w:t>
            </w:r>
            <w:r>
              <w:rPr>
                <w:rFonts w:cs="Calibri"/>
                <w:color w:val="000000"/>
                <w:sz w:val="18"/>
                <w:szCs w:val="18"/>
                <w:lang w:val="en-GB" w:eastAsia="en-GB"/>
              </w:rPr>
              <w:t>,</w:t>
            </w:r>
            <w:r w:rsidRPr="00840A46">
              <w:rPr>
                <w:rFonts w:cs="Calibri"/>
                <w:color w:val="000000"/>
                <w:sz w:val="18"/>
                <w:szCs w:val="18"/>
                <w:lang w:val="en-GB" w:eastAsia="en-GB"/>
              </w:rPr>
              <w:t>0063</w:t>
            </w:r>
          </w:p>
        </w:tc>
      </w:tr>
      <w:tr w:rsidR="00392CF4" w:rsidRPr="00840A46" w14:paraId="5C3D23EC"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uto" w:fill="auto"/>
            <w:noWrap/>
            <w:vAlign w:val="center"/>
            <w:hideMark/>
          </w:tcPr>
          <w:p w14:paraId="1F907FAA"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Reynolds</w:t>
            </w:r>
          </w:p>
        </w:tc>
        <w:tc>
          <w:tcPr>
            <w:tcW w:w="2800" w:type="dxa"/>
            <w:tcBorders>
              <w:top w:val="nil"/>
              <w:left w:val="nil"/>
              <w:bottom w:val="single" w:sz="4" w:space="0" w:color="00778B"/>
              <w:right w:val="single" w:sz="4" w:space="0" w:color="00778B"/>
            </w:tcBorders>
            <w:shd w:val="clear" w:color="auto" w:fill="auto"/>
            <w:noWrap/>
            <w:vAlign w:val="bottom"/>
            <w:hideMark/>
          </w:tcPr>
          <w:p w14:paraId="057E6032"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9</w:t>
            </w:r>
            <w:r>
              <w:rPr>
                <w:rFonts w:cs="Calibri"/>
                <w:color w:val="000000"/>
                <w:sz w:val="18"/>
                <w:szCs w:val="18"/>
                <w:lang w:val="en-GB" w:eastAsia="en-GB"/>
              </w:rPr>
              <w:t>,</w:t>
            </w:r>
            <w:r w:rsidRPr="00840A46">
              <w:rPr>
                <w:rFonts w:cs="Calibri"/>
                <w:color w:val="000000"/>
                <w:sz w:val="18"/>
                <w:szCs w:val="18"/>
                <w:lang w:val="en-GB" w:eastAsia="en-GB"/>
              </w:rPr>
              <w:t>6E+01</w:t>
            </w:r>
          </w:p>
        </w:tc>
      </w:tr>
      <w:tr w:rsidR="00392CF4" w:rsidRPr="00840A46" w14:paraId="380F2547"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uto" w:fill="auto"/>
            <w:noWrap/>
            <w:vAlign w:val="center"/>
            <w:hideMark/>
          </w:tcPr>
          <w:p w14:paraId="3097F2B2"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f calculado</w:t>
            </w:r>
          </w:p>
        </w:tc>
        <w:tc>
          <w:tcPr>
            <w:tcW w:w="2800" w:type="dxa"/>
            <w:tcBorders>
              <w:top w:val="nil"/>
              <w:left w:val="nil"/>
              <w:bottom w:val="single" w:sz="4" w:space="0" w:color="00778B"/>
              <w:right w:val="single" w:sz="4" w:space="0" w:color="00778B"/>
            </w:tcBorders>
            <w:shd w:val="clear" w:color="auto" w:fill="auto"/>
            <w:noWrap/>
            <w:vAlign w:val="bottom"/>
            <w:hideMark/>
          </w:tcPr>
          <w:p w14:paraId="504667F6"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0</w:t>
            </w:r>
            <w:r>
              <w:rPr>
                <w:rFonts w:cs="Calibri"/>
                <w:color w:val="000000"/>
                <w:sz w:val="18"/>
                <w:szCs w:val="18"/>
                <w:lang w:val="en-GB" w:eastAsia="en-GB"/>
              </w:rPr>
              <w:t>,</w:t>
            </w:r>
            <w:r w:rsidRPr="00840A46">
              <w:rPr>
                <w:rFonts w:cs="Calibri"/>
                <w:color w:val="000000"/>
                <w:sz w:val="18"/>
                <w:szCs w:val="18"/>
                <w:lang w:val="en-GB" w:eastAsia="en-GB"/>
              </w:rPr>
              <w:t>26231</w:t>
            </w:r>
          </w:p>
        </w:tc>
      </w:tr>
      <w:tr w:rsidR="00392CF4" w:rsidRPr="00840A46" w14:paraId="761A26F2"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uto" w:fill="auto"/>
            <w:noWrap/>
            <w:vAlign w:val="center"/>
            <w:hideMark/>
          </w:tcPr>
          <w:p w14:paraId="3815F7A0"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K total</w:t>
            </w:r>
          </w:p>
        </w:tc>
        <w:tc>
          <w:tcPr>
            <w:tcW w:w="2800" w:type="dxa"/>
            <w:tcBorders>
              <w:top w:val="nil"/>
              <w:left w:val="nil"/>
              <w:bottom w:val="single" w:sz="4" w:space="0" w:color="00778B"/>
              <w:right w:val="single" w:sz="4" w:space="0" w:color="00778B"/>
            </w:tcBorders>
            <w:shd w:val="clear" w:color="auto" w:fill="auto"/>
            <w:noWrap/>
            <w:vAlign w:val="bottom"/>
            <w:hideMark/>
          </w:tcPr>
          <w:p w14:paraId="3DC97F01"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10</w:t>
            </w:r>
            <w:r>
              <w:rPr>
                <w:rFonts w:cs="Calibri"/>
                <w:color w:val="000000"/>
                <w:sz w:val="18"/>
                <w:szCs w:val="18"/>
                <w:lang w:val="en-GB" w:eastAsia="en-GB"/>
              </w:rPr>
              <w:t>,</w:t>
            </w:r>
            <w:r w:rsidRPr="00840A46">
              <w:rPr>
                <w:rFonts w:cs="Calibri"/>
                <w:color w:val="000000"/>
                <w:sz w:val="18"/>
                <w:szCs w:val="18"/>
                <w:lang w:val="en-GB" w:eastAsia="en-GB"/>
              </w:rPr>
              <w:t>00</w:t>
            </w:r>
          </w:p>
        </w:tc>
      </w:tr>
      <w:tr w:rsidR="00392CF4" w:rsidRPr="00840A46" w14:paraId="28F435C1"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9D18E" w:fill="BFBFBF"/>
            <w:vAlign w:val="center"/>
            <w:hideMark/>
          </w:tcPr>
          <w:p w14:paraId="64550D18"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hf (m) TOTAL DISTRIBUIDA</w:t>
            </w:r>
          </w:p>
        </w:tc>
        <w:tc>
          <w:tcPr>
            <w:tcW w:w="2800" w:type="dxa"/>
            <w:tcBorders>
              <w:top w:val="nil"/>
              <w:left w:val="nil"/>
              <w:bottom w:val="single" w:sz="4" w:space="0" w:color="00778B"/>
              <w:right w:val="single" w:sz="4" w:space="0" w:color="00778B"/>
            </w:tcBorders>
            <w:shd w:val="clear" w:color="A9D18E" w:fill="BFBFBF"/>
            <w:noWrap/>
            <w:vAlign w:val="bottom"/>
            <w:hideMark/>
          </w:tcPr>
          <w:p w14:paraId="2DE4433D"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1</w:t>
            </w:r>
            <w:r>
              <w:rPr>
                <w:rFonts w:cs="Calibri"/>
                <w:b/>
                <w:bCs/>
                <w:color w:val="000000"/>
                <w:sz w:val="18"/>
                <w:szCs w:val="18"/>
                <w:lang w:val="en-GB" w:eastAsia="en-GB"/>
              </w:rPr>
              <w:t>,</w:t>
            </w:r>
            <w:r w:rsidRPr="00840A46">
              <w:rPr>
                <w:rFonts w:cs="Calibri"/>
                <w:b/>
                <w:bCs/>
                <w:color w:val="000000"/>
                <w:sz w:val="18"/>
                <w:szCs w:val="18"/>
                <w:lang w:val="en-GB" w:eastAsia="en-GB"/>
              </w:rPr>
              <w:t>65E-03</w:t>
            </w:r>
          </w:p>
        </w:tc>
      </w:tr>
      <w:tr w:rsidR="00392CF4" w:rsidRPr="00840A46" w14:paraId="350C400C"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9D18E" w:fill="BFBFBF"/>
            <w:vAlign w:val="center"/>
            <w:hideMark/>
          </w:tcPr>
          <w:p w14:paraId="3BBF089A"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hf (m) TOTAL localizada</w:t>
            </w:r>
          </w:p>
        </w:tc>
        <w:tc>
          <w:tcPr>
            <w:tcW w:w="2800" w:type="dxa"/>
            <w:tcBorders>
              <w:top w:val="nil"/>
              <w:left w:val="nil"/>
              <w:bottom w:val="single" w:sz="4" w:space="0" w:color="00778B"/>
              <w:right w:val="single" w:sz="4" w:space="0" w:color="00778B"/>
            </w:tcBorders>
            <w:shd w:val="clear" w:color="A9D18E" w:fill="BFBFBF"/>
            <w:noWrap/>
            <w:vAlign w:val="bottom"/>
            <w:hideMark/>
          </w:tcPr>
          <w:p w14:paraId="2AB9CD78"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1</w:t>
            </w:r>
            <w:r>
              <w:rPr>
                <w:rFonts w:cs="Calibri"/>
                <w:b/>
                <w:bCs/>
                <w:color w:val="000000"/>
                <w:sz w:val="18"/>
                <w:szCs w:val="18"/>
                <w:lang w:val="en-GB" w:eastAsia="en-GB"/>
              </w:rPr>
              <w:t>,</w:t>
            </w:r>
            <w:r w:rsidRPr="00840A46">
              <w:rPr>
                <w:rFonts w:cs="Calibri"/>
                <w:b/>
                <w:bCs/>
                <w:color w:val="000000"/>
                <w:sz w:val="18"/>
                <w:szCs w:val="18"/>
                <w:lang w:val="en-GB" w:eastAsia="en-GB"/>
              </w:rPr>
              <w:t>83E-05</w:t>
            </w:r>
          </w:p>
        </w:tc>
      </w:tr>
      <w:tr w:rsidR="00392CF4" w:rsidRPr="00840A46" w14:paraId="5CF254D6"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9D18E" w:fill="BFBFBF"/>
            <w:vAlign w:val="center"/>
            <w:hideMark/>
          </w:tcPr>
          <w:p w14:paraId="3201E2D4"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h geom (m)</w:t>
            </w:r>
          </w:p>
        </w:tc>
        <w:tc>
          <w:tcPr>
            <w:tcW w:w="2800" w:type="dxa"/>
            <w:tcBorders>
              <w:top w:val="nil"/>
              <w:left w:val="nil"/>
              <w:bottom w:val="single" w:sz="4" w:space="0" w:color="00778B"/>
              <w:right w:val="single" w:sz="4" w:space="0" w:color="00778B"/>
            </w:tcBorders>
            <w:shd w:val="clear" w:color="A9D18E" w:fill="BFBFBF"/>
            <w:noWrap/>
            <w:vAlign w:val="bottom"/>
            <w:hideMark/>
          </w:tcPr>
          <w:p w14:paraId="0D67AA06"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0</w:t>
            </w:r>
            <w:r>
              <w:rPr>
                <w:rFonts w:cs="Calibri"/>
                <w:b/>
                <w:bCs/>
                <w:color w:val="000000"/>
                <w:sz w:val="18"/>
                <w:szCs w:val="18"/>
                <w:lang w:val="en-GB" w:eastAsia="en-GB"/>
              </w:rPr>
              <w:t>,</w:t>
            </w:r>
            <w:r w:rsidRPr="00840A46">
              <w:rPr>
                <w:rFonts w:cs="Calibri"/>
                <w:b/>
                <w:bCs/>
                <w:color w:val="000000"/>
                <w:sz w:val="18"/>
                <w:szCs w:val="18"/>
                <w:lang w:val="en-GB" w:eastAsia="en-GB"/>
              </w:rPr>
              <w:t>50</w:t>
            </w:r>
          </w:p>
        </w:tc>
      </w:tr>
      <w:tr w:rsidR="00392CF4" w:rsidRPr="00840A46" w14:paraId="3DDBC36E"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9D18E" w:fill="BFBFBF"/>
            <w:vAlign w:val="center"/>
            <w:hideMark/>
          </w:tcPr>
          <w:p w14:paraId="57AD7978" w14:textId="77777777" w:rsidR="00392CF4" w:rsidRPr="00840A46" w:rsidRDefault="00392CF4">
            <w:pPr>
              <w:suppressAutoHyphens w:val="0"/>
              <w:spacing w:after="0" w:line="240" w:lineRule="auto"/>
              <w:jc w:val="center"/>
              <w:rPr>
                <w:rFonts w:cs="Calibri"/>
                <w:b/>
                <w:bCs/>
                <w:color w:val="000000"/>
                <w:sz w:val="18"/>
                <w:szCs w:val="18"/>
                <w:lang w:eastAsia="en-GB"/>
              </w:rPr>
            </w:pPr>
            <w:r w:rsidRPr="00840A46">
              <w:rPr>
                <w:rFonts w:cs="Calibri"/>
                <w:b/>
                <w:bCs/>
                <w:color w:val="000000"/>
                <w:sz w:val="18"/>
                <w:szCs w:val="18"/>
                <w:lang w:eastAsia="en-GB"/>
              </w:rPr>
              <w:t>h en el punto de inyección</w:t>
            </w:r>
          </w:p>
        </w:tc>
        <w:tc>
          <w:tcPr>
            <w:tcW w:w="2800" w:type="dxa"/>
            <w:tcBorders>
              <w:top w:val="nil"/>
              <w:left w:val="nil"/>
              <w:bottom w:val="single" w:sz="4" w:space="0" w:color="00778B"/>
              <w:right w:val="single" w:sz="4" w:space="0" w:color="00778B"/>
            </w:tcBorders>
            <w:shd w:val="clear" w:color="auto" w:fill="BFBFBF" w:themeFill="background1" w:themeFillShade="BF"/>
            <w:noWrap/>
            <w:vAlign w:val="bottom"/>
            <w:hideMark/>
          </w:tcPr>
          <w:p w14:paraId="3519E7BB" w14:textId="77777777" w:rsidR="00392CF4" w:rsidRPr="00840A46" w:rsidRDefault="00392CF4">
            <w:pPr>
              <w:suppressAutoHyphens w:val="0"/>
              <w:spacing w:after="0" w:line="240" w:lineRule="auto"/>
              <w:jc w:val="center"/>
              <w:rPr>
                <w:rFonts w:cs="Calibri"/>
                <w:b/>
                <w:bCs/>
                <w:color w:val="000000"/>
                <w:sz w:val="18"/>
                <w:szCs w:val="18"/>
                <w:lang w:val="en-GB" w:eastAsia="en-GB"/>
              </w:rPr>
            </w:pPr>
            <w:r w:rsidRPr="00840A46">
              <w:rPr>
                <w:rFonts w:cs="Calibri"/>
                <w:b/>
                <w:bCs/>
                <w:color w:val="000000"/>
                <w:sz w:val="18"/>
                <w:szCs w:val="18"/>
                <w:lang w:val="en-GB" w:eastAsia="en-GB"/>
              </w:rPr>
              <w:t>5</w:t>
            </w:r>
            <w:r>
              <w:rPr>
                <w:rFonts w:cs="Calibri"/>
                <w:b/>
                <w:bCs/>
                <w:color w:val="000000"/>
                <w:sz w:val="18"/>
                <w:szCs w:val="18"/>
                <w:lang w:val="en-GB" w:eastAsia="en-GB"/>
              </w:rPr>
              <w:t>,</w:t>
            </w:r>
            <w:r w:rsidRPr="00840A46">
              <w:rPr>
                <w:rFonts w:cs="Calibri"/>
                <w:b/>
                <w:bCs/>
                <w:color w:val="000000"/>
                <w:sz w:val="18"/>
                <w:szCs w:val="18"/>
                <w:lang w:val="en-GB" w:eastAsia="en-GB"/>
              </w:rPr>
              <w:t>00</w:t>
            </w:r>
          </w:p>
        </w:tc>
      </w:tr>
      <w:tr w:rsidR="00392CF4" w:rsidRPr="00840A46" w14:paraId="67DE2D98" w14:textId="77777777">
        <w:trPr>
          <w:trHeight w:val="283"/>
          <w:jc w:val="center"/>
        </w:trPr>
        <w:tc>
          <w:tcPr>
            <w:tcW w:w="2800" w:type="dxa"/>
            <w:tcBorders>
              <w:top w:val="nil"/>
              <w:left w:val="single" w:sz="4" w:space="0" w:color="00778B"/>
              <w:bottom w:val="single" w:sz="4" w:space="0" w:color="00778B"/>
              <w:right w:val="single" w:sz="4" w:space="0" w:color="00778B"/>
            </w:tcBorders>
            <w:shd w:val="clear" w:color="A5A5A5" w:fill="00778B"/>
            <w:noWrap/>
            <w:vAlign w:val="center"/>
            <w:hideMark/>
          </w:tcPr>
          <w:p w14:paraId="32E52C47"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ΔH TOTAL</w:t>
            </w:r>
          </w:p>
        </w:tc>
        <w:tc>
          <w:tcPr>
            <w:tcW w:w="2800" w:type="dxa"/>
            <w:tcBorders>
              <w:top w:val="nil"/>
              <w:left w:val="nil"/>
              <w:bottom w:val="single" w:sz="4" w:space="0" w:color="00778B"/>
              <w:right w:val="single" w:sz="4" w:space="0" w:color="00778B"/>
            </w:tcBorders>
            <w:shd w:val="clear" w:color="A5A5A5" w:fill="00778B"/>
            <w:noWrap/>
            <w:vAlign w:val="bottom"/>
            <w:hideMark/>
          </w:tcPr>
          <w:p w14:paraId="1CE0670D"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5</w:t>
            </w:r>
            <w:r>
              <w:rPr>
                <w:rFonts w:cs="Calibri"/>
                <w:b/>
                <w:bCs/>
                <w:color w:val="FFFFFF"/>
                <w:sz w:val="18"/>
                <w:szCs w:val="18"/>
                <w:lang w:val="en-GB" w:eastAsia="en-GB"/>
              </w:rPr>
              <w:t>,</w:t>
            </w:r>
            <w:r w:rsidRPr="00840A46">
              <w:rPr>
                <w:rFonts w:cs="Calibri"/>
                <w:b/>
                <w:bCs/>
                <w:color w:val="FFFFFF"/>
                <w:sz w:val="18"/>
                <w:szCs w:val="18"/>
                <w:lang w:val="en-GB" w:eastAsia="en-GB"/>
              </w:rPr>
              <w:t>50</w:t>
            </w:r>
          </w:p>
        </w:tc>
      </w:tr>
    </w:tbl>
    <w:p w14:paraId="5188122F" w14:textId="77777777" w:rsidR="00392CF4" w:rsidRPr="00840A46" w:rsidRDefault="00392CF4" w:rsidP="00392CF4">
      <w:pPr>
        <w:rPr>
          <w:lang w:val="es-ES" w:eastAsia="es-UY"/>
        </w:rPr>
      </w:pPr>
    </w:p>
    <w:p w14:paraId="6C2E797A" w14:textId="77777777" w:rsidR="00392CF4" w:rsidRPr="00840A46" w:rsidRDefault="00392CF4" w:rsidP="00974A4D">
      <w:pPr>
        <w:pStyle w:val="Ttulo3"/>
      </w:pPr>
      <w:bookmarkStart w:id="49" w:name="_Toc137979294"/>
      <w:bookmarkStart w:id="50" w:name="_Toc168910860"/>
      <w:r w:rsidRPr="00840A46">
        <w:t>Equipos dosificadores</w:t>
      </w:r>
      <w:bookmarkEnd w:id="49"/>
      <w:bookmarkEnd w:id="50"/>
    </w:p>
    <w:p w14:paraId="4DF72672" w14:textId="77777777" w:rsidR="00392CF4" w:rsidRPr="00840A46" w:rsidRDefault="00392CF4" w:rsidP="00392CF4">
      <w:pPr>
        <w:rPr>
          <w:lang w:val="es-ES" w:eastAsia="es-UY"/>
        </w:rPr>
      </w:pPr>
      <w:r w:rsidRPr="00840A46">
        <w:rPr>
          <w:lang w:val="es-ES" w:eastAsia="es-UY"/>
        </w:rPr>
        <w:t xml:space="preserve">En función de las pérdidas de carga antes calculadas, se determinaron los puntos de funcionamiento </w:t>
      </w:r>
      <w:r>
        <w:rPr>
          <w:lang w:val="es-ES" w:eastAsia="es-UY"/>
        </w:rPr>
        <w:t xml:space="preserve">mínimos </w:t>
      </w:r>
      <w:r w:rsidRPr="00840A46">
        <w:rPr>
          <w:lang w:val="es-ES" w:eastAsia="es-UY"/>
        </w:rPr>
        <w:t>que deberán cumplir los equipos dosificadores</w:t>
      </w:r>
      <w:r>
        <w:rPr>
          <w:lang w:val="es-ES" w:eastAsia="es-UY"/>
        </w:rPr>
        <w:t>, y los puntos seleccionados.</w:t>
      </w:r>
    </w:p>
    <w:p w14:paraId="1D8AB743" w14:textId="42BB0D79" w:rsidR="00392CF4" w:rsidRPr="00840A46" w:rsidRDefault="00392CF4" w:rsidP="00392CF4">
      <w:pPr>
        <w:pStyle w:val="Descripcin"/>
        <w:keepNext/>
      </w:pPr>
      <w:r w:rsidRPr="00840A46">
        <w:t xml:space="preserve">Tabla </w:t>
      </w:r>
      <w:r w:rsidRPr="00840A46">
        <w:rPr>
          <w:noProof/>
        </w:rPr>
        <w:fldChar w:fldCharType="begin"/>
      </w:r>
      <w:r w:rsidRPr="00840A46">
        <w:rPr>
          <w:noProof/>
        </w:rPr>
        <w:instrText xml:space="preserve"> SEQ Tabla \* ARABIC </w:instrText>
      </w:r>
      <w:r w:rsidRPr="00840A46">
        <w:rPr>
          <w:noProof/>
        </w:rPr>
        <w:fldChar w:fldCharType="separate"/>
      </w:r>
      <w:r w:rsidR="002425A0">
        <w:rPr>
          <w:noProof/>
        </w:rPr>
        <w:t>20</w:t>
      </w:r>
      <w:r w:rsidRPr="00840A46">
        <w:rPr>
          <w:noProof/>
        </w:rPr>
        <w:fldChar w:fldCharType="end"/>
      </w:r>
      <w:r w:rsidRPr="00840A46">
        <w:t>: Bombas dosificadoras.</w:t>
      </w:r>
    </w:p>
    <w:tbl>
      <w:tblPr>
        <w:tblW w:w="7792" w:type="dxa"/>
        <w:jc w:val="center"/>
        <w:tblLook w:val="04A0" w:firstRow="1" w:lastRow="0" w:firstColumn="1" w:lastColumn="0" w:noHBand="0" w:noVBand="1"/>
      </w:tblPr>
      <w:tblGrid>
        <w:gridCol w:w="3157"/>
        <w:gridCol w:w="1000"/>
        <w:gridCol w:w="1792"/>
        <w:gridCol w:w="1843"/>
      </w:tblGrid>
      <w:tr w:rsidR="00392CF4" w:rsidRPr="00840A46" w14:paraId="0B4B476E" w14:textId="77777777">
        <w:trPr>
          <w:trHeight w:val="270"/>
          <w:jc w:val="center"/>
        </w:trPr>
        <w:tc>
          <w:tcPr>
            <w:tcW w:w="3157" w:type="dxa"/>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6DA542A1" w14:textId="77777777" w:rsidR="00392CF4" w:rsidRPr="00840A46" w:rsidRDefault="00392CF4">
            <w:pPr>
              <w:suppressAutoHyphens w:val="0"/>
              <w:spacing w:after="0" w:line="240" w:lineRule="auto"/>
              <w:jc w:val="left"/>
              <w:rPr>
                <w:rFonts w:cs="Calibri"/>
                <w:b/>
                <w:bCs/>
                <w:color w:val="FFFFFF"/>
                <w:sz w:val="18"/>
                <w:szCs w:val="18"/>
                <w:lang w:val="en-GB" w:eastAsia="en-GB"/>
              </w:rPr>
            </w:pPr>
            <w:r w:rsidRPr="00840A46">
              <w:rPr>
                <w:rFonts w:cs="Calibri"/>
                <w:b/>
                <w:bCs/>
                <w:color w:val="FFFFFF"/>
                <w:sz w:val="18"/>
                <w:szCs w:val="18"/>
                <w:lang w:val="en-GB" w:eastAsia="en-GB"/>
              </w:rPr>
              <w:t>Resumen equipos de bombeo</w:t>
            </w:r>
          </w:p>
        </w:tc>
        <w:tc>
          <w:tcPr>
            <w:tcW w:w="1000" w:type="dxa"/>
            <w:tcBorders>
              <w:top w:val="single" w:sz="4" w:space="0" w:color="00778B"/>
              <w:left w:val="nil"/>
              <w:bottom w:val="single" w:sz="4" w:space="0" w:color="00778B"/>
              <w:right w:val="single" w:sz="4" w:space="0" w:color="00778B"/>
            </w:tcBorders>
            <w:shd w:val="clear" w:color="000000" w:fill="00778B"/>
            <w:noWrap/>
            <w:vAlign w:val="center"/>
            <w:hideMark/>
          </w:tcPr>
          <w:p w14:paraId="77FA0AA7"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Q (L/h)</w:t>
            </w:r>
          </w:p>
        </w:tc>
        <w:tc>
          <w:tcPr>
            <w:tcW w:w="1792" w:type="dxa"/>
            <w:tcBorders>
              <w:top w:val="single" w:sz="4" w:space="0" w:color="00778B"/>
              <w:left w:val="nil"/>
              <w:bottom w:val="single" w:sz="4" w:space="0" w:color="00778B"/>
              <w:right w:val="single" w:sz="4" w:space="0" w:color="00778B"/>
            </w:tcBorders>
            <w:shd w:val="clear" w:color="000000" w:fill="00778B"/>
            <w:vAlign w:val="center"/>
          </w:tcPr>
          <w:p w14:paraId="4E77A5B9"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H</w:t>
            </w:r>
            <w:r>
              <w:rPr>
                <w:rFonts w:cs="Calibri"/>
                <w:b/>
                <w:bCs/>
                <w:color w:val="FFFFFF"/>
                <w:sz w:val="18"/>
                <w:szCs w:val="18"/>
                <w:lang w:val="en-GB" w:eastAsia="en-GB"/>
              </w:rPr>
              <w:t xml:space="preserve">calculada </w:t>
            </w:r>
            <w:r w:rsidRPr="00840A46">
              <w:rPr>
                <w:rFonts w:cs="Calibri"/>
                <w:b/>
                <w:bCs/>
                <w:color w:val="FFFFFF"/>
                <w:sz w:val="18"/>
                <w:szCs w:val="18"/>
                <w:lang w:val="en-GB" w:eastAsia="en-GB"/>
              </w:rPr>
              <w:t xml:space="preserve"> (m)</w:t>
            </w:r>
          </w:p>
        </w:tc>
        <w:tc>
          <w:tcPr>
            <w:tcW w:w="1843" w:type="dxa"/>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5F1D8A30" w14:textId="77777777" w:rsidR="00392CF4" w:rsidRPr="00840A46" w:rsidRDefault="00392CF4">
            <w:pPr>
              <w:suppressAutoHyphens w:val="0"/>
              <w:spacing w:after="0" w:line="240" w:lineRule="auto"/>
              <w:jc w:val="center"/>
              <w:rPr>
                <w:rFonts w:cs="Calibri"/>
                <w:b/>
                <w:bCs/>
                <w:color w:val="FFFFFF"/>
                <w:sz w:val="18"/>
                <w:szCs w:val="18"/>
                <w:lang w:val="en-GB" w:eastAsia="en-GB"/>
              </w:rPr>
            </w:pPr>
            <w:r w:rsidRPr="00840A46">
              <w:rPr>
                <w:rFonts w:cs="Calibri"/>
                <w:b/>
                <w:bCs/>
                <w:color w:val="FFFFFF"/>
                <w:sz w:val="18"/>
                <w:szCs w:val="18"/>
                <w:lang w:val="en-GB" w:eastAsia="en-GB"/>
              </w:rPr>
              <w:t>H</w:t>
            </w:r>
            <w:r>
              <w:rPr>
                <w:rFonts w:cs="Calibri"/>
                <w:b/>
                <w:bCs/>
                <w:color w:val="FFFFFF"/>
                <w:sz w:val="18"/>
                <w:szCs w:val="18"/>
                <w:lang w:val="en-GB" w:eastAsia="en-GB"/>
              </w:rPr>
              <w:t>seleccionada</w:t>
            </w:r>
            <w:r w:rsidRPr="00840A46">
              <w:rPr>
                <w:rFonts w:cs="Calibri"/>
                <w:b/>
                <w:bCs/>
                <w:color w:val="FFFFFF"/>
                <w:sz w:val="18"/>
                <w:szCs w:val="18"/>
                <w:lang w:val="en-GB" w:eastAsia="en-GB"/>
              </w:rPr>
              <w:t xml:space="preserve"> (m)</w:t>
            </w:r>
          </w:p>
        </w:tc>
      </w:tr>
      <w:tr w:rsidR="00392CF4" w:rsidRPr="00840A46" w14:paraId="07E03A16" w14:textId="77777777">
        <w:trPr>
          <w:trHeight w:val="270"/>
          <w:jc w:val="center"/>
        </w:trPr>
        <w:tc>
          <w:tcPr>
            <w:tcW w:w="3157" w:type="dxa"/>
            <w:vMerge w:val="restart"/>
            <w:tcBorders>
              <w:top w:val="nil"/>
              <w:left w:val="single" w:sz="4" w:space="0" w:color="00778B"/>
              <w:bottom w:val="single" w:sz="4" w:space="0" w:color="00778B"/>
              <w:right w:val="single" w:sz="4" w:space="0" w:color="00778B"/>
            </w:tcBorders>
            <w:shd w:val="clear" w:color="auto" w:fill="auto"/>
            <w:noWrap/>
            <w:vAlign w:val="center"/>
            <w:hideMark/>
          </w:tcPr>
          <w:p w14:paraId="62000154" w14:textId="77777777" w:rsidR="00392CF4" w:rsidRPr="00840A46" w:rsidRDefault="00392CF4">
            <w:pPr>
              <w:suppressAutoHyphens w:val="0"/>
              <w:spacing w:after="0" w:line="240" w:lineRule="auto"/>
              <w:jc w:val="left"/>
              <w:rPr>
                <w:rFonts w:cs="Calibri"/>
                <w:color w:val="000000"/>
                <w:sz w:val="18"/>
                <w:szCs w:val="18"/>
                <w:lang w:val="en-GB" w:eastAsia="en-GB"/>
              </w:rPr>
            </w:pPr>
            <w:r w:rsidRPr="00840A46">
              <w:rPr>
                <w:rFonts w:cs="Calibri"/>
                <w:color w:val="000000"/>
                <w:sz w:val="18"/>
                <w:szCs w:val="18"/>
                <w:lang w:val="en-GB" w:eastAsia="en-GB"/>
              </w:rPr>
              <w:t>Carbón activado</w:t>
            </w:r>
          </w:p>
        </w:tc>
        <w:tc>
          <w:tcPr>
            <w:tcW w:w="1000" w:type="dxa"/>
            <w:tcBorders>
              <w:top w:val="nil"/>
              <w:left w:val="nil"/>
              <w:bottom w:val="single" w:sz="4" w:space="0" w:color="00778B"/>
              <w:right w:val="single" w:sz="4" w:space="0" w:color="00778B"/>
            </w:tcBorders>
            <w:shd w:val="clear" w:color="auto" w:fill="auto"/>
            <w:noWrap/>
            <w:vAlign w:val="center"/>
            <w:hideMark/>
          </w:tcPr>
          <w:p w14:paraId="353FE076"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260</w:t>
            </w:r>
          </w:p>
        </w:tc>
        <w:tc>
          <w:tcPr>
            <w:tcW w:w="1792" w:type="dxa"/>
            <w:tcBorders>
              <w:top w:val="nil"/>
              <w:left w:val="nil"/>
              <w:bottom w:val="single" w:sz="4" w:space="0" w:color="00778B"/>
              <w:right w:val="single" w:sz="4" w:space="0" w:color="00778B"/>
            </w:tcBorders>
            <w:vAlign w:val="center"/>
          </w:tcPr>
          <w:p w14:paraId="6E92ECC0"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22</w:t>
            </w:r>
            <w:r>
              <w:rPr>
                <w:rFonts w:cs="Calibri"/>
                <w:color w:val="000000"/>
                <w:sz w:val="18"/>
                <w:szCs w:val="18"/>
                <w:lang w:val="en-GB" w:eastAsia="en-GB"/>
              </w:rPr>
              <w:t>,</w:t>
            </w:r>
            <w:r w:rsidRPr="00840A46">
              <w:rPr>
                <w:rFonts w:cs="Calibri"/>
                <w:color w:val="000000"/>
                <w:sz w:val="18"/>
                <w:szCs w:val="18"/>
                <w:lang w:val="en-GB" w:eastAsia="en-GB"/>
              </w:rPr>
              <w:t>50</w:t>
            </w:r>
          </w:p>
        </w:tc>
        <w:tc>
          <w:tcPr>
            <w:tcW w:w="1843"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15917272" w14:textId="77777777" w:rsidR="00392CF4" w:rsidRPr="00840A46" w:rsidRDefault="00392CF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40,00</w:t>
            </w:r>
          </w:p>
        </w:tc>
      </w:tr>
      <w:tr w:rsidR="00392CF4" w:rsidRPr="00840A46" w14:paraId="6E9B9919" w14:textId="77777777">
        <w:trPr>
          <w:trHeight w:val="270"/>
          <w:jc w:val="center"/>
        </w:trPr>
        <w:tc>
          <w:tcPr>
            <w:tcW w:w="3157" w:type="dxa"/>
            <w:vMerge/>
            <w:tcBorders>
              <w:top w:val="nil"/>
              <w:left w:val="single" w:sz="4" w:space="0" w:color="00778B"/>
              <w:bottom w:val="single" w:sz="4" w:space="0" w:color="00778B"/>
              <w:right w:val="single" w:sz="4" w:space="0" w:color="00778B"/>
            </w:tcBorders>
            <w:vAlign w:val="center"/>
            <w:hideMark/>
          </w:tcPr>
          <w:p w14:paraId="40211A16" w14:textId="77777777" w:rsidR="00392CF4" w:rsidRPr="00840A46" w:rsidRDefault="00392CF4">
            <w:pPr>
              <w:suppressAutoHyphens w:val="0"/>
              <w:spacing w:after="0" w:line="240" w:lineRule="auto"/>
              <w:jc w:val="left"/>
              <w:rPr>
                <w:rFonts w:cs="Calibri"/>
                <w:color w:val="000000"/>
                <w:sz w:val="18"/>
                <w:szCs w:val="18"/>
                <w:lang w:val="en-GB" w:eastAsia="en-GB"/>
              </w:rPr>
            </w:pPr>
          </w:p>
        </w:tc>
        <w:tc>
          <w:tcPr>
            <w:tcW w:w="1000" w:type="dxa"/>
            <w:tcBorders>
              <w:top w:val="nil"/>
              <w:left w:val="nil"/>
              <w:bottom w:val="single" w:sz="4" w:space="0" w:color="00778B"/>
              <w:right w:val="single" w:sz="4" w:space="0" w:color="00778B"/>
            </w:tcBorders>
            <w:shd w:val="clear" w:color="auto" w:fill="auto"/>
            <w:noWrap/>
            <w:vAlign w:val="center"/>
            <w:hideMark/>
          </w:tcPr>
          <w:p w14:paraId="50F28B64"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651</w:t>
            </w:r>
          </w:p>
        </w:tc>
        <w:tc>
          <w:tcPr>
            <w:tcW w:w="1792" w:type="dxa"/>
            <w:tcBorders>
              <w:top w:val="nil"/>
              <w:left w:val="nil"/>
              <w:bottom w:val="single" w:sz="4" w:space="0" w:color="00778B"/>
              <w:right w:val="single" w:sz="4" w:space="0" w:color="00778B"/>
            </w:tcBorders>
            <w:vAlign w:val="center"/>
          </w:tcPr>
          <w:p w14:paraId="03DA6D86"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24</w:t>
            </w:r>
            <w:r>
              <w:rPr>
                <w:rFonts w:cs="Calibri"/>
                <w:color w:val="000000"/>
                <w:sz w:val="18"/>
                <w:szCs w:val="18"/>
                <w:lang w:val="en-GB" w:eastAsia="en-GB"/>
              </w:rPr>
              <w:t>,</w:t>
            </w:r>
            <w:r w:rsidRPr="00840A46">
              <w:rPr>
                <w:rFonts w:cs="Calibri"/>
                <w:color w:val="000000"/>
                <w:sz w:val="18"/>
                <w:szCs w:val="18"/>
                <w:lang w:val="en-GB" w:eastAsia="en-GB"/>
              </w:rPr>
              <w:t>50</w:t>
            </w:r>
          </w:p>
        </w:tc>
        <w:tc>
          <w:tcPr>
            <w:tcW w:w="1843"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6DA85A42" w14:textId="77777777" w:rsidR="00392CF4" w:rsidRPr="00840A46" w:rsidRDefault="00392CF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40,00</w:t>
            </w:r>
          </w:p>
        </w:tc>
      </w:tr>
      <w:tr w:rsidR="00392CF4" w:rsidRPr="00840A46" w14:paraId="5F15F5E2" w14:textId="77777777">
        <w:trPr>
          <w:trHeight w:val="270"/>
          <w:jc w:val="center"/>
        </w:trPr>
        <w:tc>
          <w:tcPr>
            <w:tcW w:w="3157" w:type="dxa"/>
            <w:tcBorders>
              <w:top w:val="nil"/>
              <w:left w:val="single" w:sz="4" w:space="0" w:color="00778B"/>
              <w:bottom w:val="single" w:sz="4" w:space="0" w:color="00778B"/>
              <w:right w:val="single" w:sz="4" w:space="0" w:color="00778B"/>
            </w:tcBorders>
            <w:shd w:val="clear" w:color="auto" w:fill="auto"/>
            <w:noWrap/>
            <w:vAlign w:val="center"/>
            <w:hideMark/>
          </w:tcPr>
          <w:p w14:paraId="624D4F7D" w14:textId="13C3DC65" w:rsidR="00392CF4" w:rsidRPr="00840A46" w:rsidRDefault="00392CF4">
            <w:pPr>
              <w:suppressAutoHyphens w:val="0"/>
              <w:spacing w:after="0" w:line="240" w:lineRule="auto"/>
              <w:jc w:val="left"/>
              <w:rPr>
                <w:rFonts w:cs="Calibri"/>
                <w:color w:val="000000"/>
                <w:sz w:val="18"/>
                <w:szCs w:val="18"/>
                <w:lang w:val="en-GB" w:eastAsia="en-GB"/>
              </w:rPr>
            </w:pPr>
            <w:r w:rsidRPr="00840A46">
              <w:rPr>
                <w:rFonts w:cs="Calibri"/>
                <w:color w:val="000000"/>
                <w:sz w:val="18"/>
                <w:szCs w:val="18"/>
                <w:lang w:val="en-GB" w:eastAsia="en-GB"/>
              </w:rPr>
              <w:t xml:space="preserve">Ceniza </w:t>
            </w:r>
            <w:r w:rsidR="003E52DE">
              <w:rPr>
                <w:rFonts w:cs="Calibri"/>
                <w:color w:val="000000"/>
                <w:sz w:val="18"/>
                <w:szCs w:val="18"/>
                <w:lang w:val="en-GB" w:eastAsia="en-GB"/>
              </w:rPr>
              <w:t>–</w:t>
            </w:r>
            <w:r w:rsidRPr="00840A46">
              <w:rPr>
                <w:rFonts w:cs="Calibri"/>
                <w:color w:val="000000"/>
                <w:sz w:val="18"/>
                <w:szCs w:val="18"/>
                <w:lang w:val="en-GB" w:eastAsia="en-GB"/>
              </w:rPr>
              <w:t xml:space="preserve"> prealcalinización</w:t>
            </w:r>
          </w:p>
        </w:tc>
        <w:tc>
          <w:tcPr>
            <w:tcW w:w="1000" w:type="dxa"/>
            <w:tcBorders>
              <w:top w:val="nil"/>
              <w:left w:val="nil"/>
              <w:bottom w:val="single" w:sz="4" w:space="0" w:color="00778B"/>
              <w:right w:val="single" w:sz="4" w:space="0" w:color="00778B"/>
            </w:tcBorders>
            <w:shd w:val="clear" w:color="auto" w:fill="auto"/>
            <w:noWrap/>
            <w:vAlign w:val="center"/>
            <w:hideMark/>
          </w:tcPr>
          <w:p w14:paraId="4AEF4E8B"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65</w:t>
            </w:r>
          </w:p>
        </w:tc>
        <w:tc>
          <w:tcPr>
            <w:tcW w:w="1792" w:type="dxa"/>
            <w:tcBorders>
              <w:top w:val="nil"/>
              <w:left w:val="nil"/>
              <w:bottom w:val="single" w:sz="4" w:space="0" w:color="00778B"/>
              <w:right w:val="single" w:sz="4" w:space="0" w:color="00778B"/>
            </w:tcBorders>
            <w:vAlign w:val="center"/>
          </w:tcPr>
          <w:p w14:paraId="59A5060F"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8</w:t>
            </w:r>
            <w:r>
              <w:rPr>
                <w:rFonts w:cs="Calibri"/>
                <w:color w:val="000000"/>
                <w:sz w:val="18"/>
                <w:szCs w:val="18"/>
                <w:lang w:val="en-GB" w:eastAsia="en-GB"/>
              </w:rPr>
              <w:t>,</w:t>
            </w:r>
            <w:r w:rsidRPr="00840A46">
              <w:rPr>
                <w:rFonts w:cs="Calibri"/>
                <w:color w:val="000000"/>
                <w:sz w:val="18"/>
                <w:szCs w:val="18"/>
                <w:lang w:val="en-GB" w:eastAsia="en-GB"/>
              </w:rPr>
              <w:t>50</w:t>
            </w:r>
          </w:p>
        </w:tc>
        <w:tc>
          <w:tcPr>
            <w:tcW w:w="1843"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2AE645F1" w14:textId="77777777" w:rsidR="00392CF4" w:rsidRPr="00840A46" w:rsidRDefault="00392CF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25,00</w:t>
            </w:r>
          </w:p>
        </w:tc>
      </w:tr>
      <w:tr w:rsidR="00392CF4" w:rsidRPr="00840A46" w14:paraId="50389BB1" w14:textId="77777777">
        <w:trPr>
          <w:trHeight w:val="270"/>
          <w:jc w:val="center"/>
        </w:trPr>
        <w:tc>
          <w:tcPr>
            <w:tcW w:w="3157" w:type="dxa"/>
            <w:tcBorders>
              <w:top w:val="nil"/>
              <w:left w:val="single" w:sz="4" w:space="0" w:color="00778B"/>
              <w:bottom w:val="single" w:sz="4" w:space="0" w:color="00778B"/>
              <w:right w:val="single" w:sz="4" w:space="0" w:color="00778B"/>
            </w:tcBorders>
            <w:shd w:val="clear" w:color="auto" w:fill="auto"/>
            <w:noWrap/>
            <w:vAlign w:val="center"/>
            <w:hideMark/>
          </w:tcPr>
          <w:p w14:paraId="6886B5F1" w14:textId="77777777" w:rsidR="00392CF4" w:rsidRPr="00840A46" w:rsidRDefault="00392CF4">
            <w:pPr>
              <w:suppressAutoHyphens w:val="0"/>
              <w:spacing w:after="0" w:line="240" w:lineRule="auto"/>
              <w:jc w:val="left"/>
              <w:rPr>
                <w:rFonts w:cs="Calibri"/>
                <w:color w:val="000000"/>
                <w:sz w:val="18"/>
                <w:szCs w:val="18"/>
                <w:lang w:val="en-GB" w:eastAsia="en-GB"/>
              </w:rPr>
            </w:pPr>
            <w:r w:rsidRPr="00840A46">
              <w:rPr>
                <w:rFonts w:cs="Calibri"/>
                <w:color w:val="000000"/>
                <w:sz w:val="18"/>
                <w:szCs w:val="18"/>
                <w:lang w:val="en-GB" w:eastAsia="en-GB"/>
              </w:rPr>
              <w:t>Ceniza - corrección pH</w:t>
            </w:r>
          </w:p>
        </w:tc>
        <w:tc>
          <w:tcPr>
            <w:tcW w:w="1000" w:type="dxa"/>
            <w:tcBorders>
              <w:top w:val="nil"/>
              <w:left w:val="nil"/>
              <w:bottom w:val="single" w:sz="4" w:space="0" w:color="00778B"/>
              <w:right w:val="single" w:sz="4" w:space="0" w:color="00778B"/>
            </w:tcBorders>
            <w:shd w:val="clear" w:color="auto" w:fill="auto"/>
            <w:noWrap/>
            <w:vAlign w:val="center"/>
            <w:hideMark/>
          </w:tcPr>
          <w:p w14:paraId="12FECC66"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26</w:t>
            </w:r>
          </w:p>
        </w:tc>
        <w:tc>
          <w:tcPr>
            <w:tcW w:w="1792" w:type="dxa"/>
            <w:tcBorders>
              <w:top w:val="nil"/>
              <w:left w:val="nil"/>
              <w:bottom w:val="single" w:sz="4" w:space="0" w:color="00778B"/>
              <w:right w:val="single" w:sz="4" w:space="0" w:color="00778B"/>
            </w:tcBorders>
            <w:vAlign w:val="center"/>
          </w:tcPr>
          <w:p w14:paraId="53F42378"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3</w:t>
            </w:r>
            <w:r>
              <w:rPr>
                <w:rFonts w:cs="Calibri"/>
                <w:color w:val="000000"/>
                <w:sz w:val="18"/>
                <w:szCs w:val="18"/>
                <w:lang w:val="en-GB" w:eastAsia="en-GB"/>
              </w:rPr>
              <w:t>,</w:t>
            </w:r>
            <w:r w:rsidRPr="00840A46">
              <w:rPr>
                <w:rFonts w:cs="Calibri"/>
                <w:color w:val="000000"/>
                <w:sz w:val="18"/>
                <w:szCs w:val="18"/>
                <w:lang w:val="en-GB" w:eastAsia="en-GB"/>
              </w:rPr>
              <w:t>50</w:t>
            </w:r>
          </w:p>
        </w:tc>
        <w:tc>
          <w:tcPr>
            <w:tcW w:w="1843"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58019832" w14:textId="77777777" w:rsidR="00392CF4" w:rsidRPr="00840A46" w:rsidRDefault="00392CF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20,00</w:t>
            </w:r>
          </w:p>
        </w:tc>
      </w:tr>
      <w:tr w:rsidR="00392CF4" w:rsidRPr="00840A46" w14:paraId="6B78C755" w14:textId="77777777">
        <w:trPr>
          <w:trHeight w:val="270"/>
          <w:jc w:val="center"/>
        </w:trPr>
        <w:tc>
          <w:tcPr>
            <w:tcW w:w="3157" w:type="dxa"/>
            <w:tcBorders>
              <w:top w:val="nil"/>
              <w:left w:val="single" w:sz="4" w:space="0" w:color="00778B"/>
              <w:bottom w:val="single" w:sz="4" w:space="0" w:color="00778B"/>
              <w:right w:val="single" w:sz="4" w:space="0" w:color="00778B"/>
            </w:tcBorders>
            <w:shd w:val="clear" w:color="auto" w:fill="auto"/>
            <w:noWrap/>
            <w:vAlign w:val="center"/>
            <w:hideMark/>
          </w:tcPr>
          <w:p w14:paraId="26B9B3DD" w14:textId="77777777" w:rsidR="00392CF4" w:rsidRPr="00840A46" w:rsidRDefault="00392CF4">
            <w:pPr>
              <w:suppressAutoHyphens w:val="0"/>
              <w:spacing w:after="0" w:line="240" w:lineRule="auto"/>
              <w:jc w:val="left"/>
              <w:rPr>
                <w:rFonts w:cs="Calibri"/>
                <w:color w:val="000000"/>
                <w:sz w:val="18"/>
                <w:szCs w:val="18"/>
                <w:lang w:val="en-GB" w:eastAsia="en-GB"/>
              </w:rPr>
            </w:pPr>
            <w:r w:rsidRPr="00840A46">
              <w:rPr>
                <w:rFonts w:cs="Calibri"/>
                <w:color w:val="000000"/>
                <w:sz w:val="18"/>
                <w:szCs w:val="18"/>
                <w:lang w:val="en-GB" w:eastAsia="en-GB"/>
              </w:rPr>
              <w:t>Sulfato de aluminio</w:t>
            </w:r>
          </w:p>
        </w:tc>
        <w:tc>
          <w:tcPr>
            <w:tcW w:w="1000" w:type="dxa"/>
            <w:tcBorders>
              <w:top w:val="nil"/>
              <w:left w:val="nil"/>
              <w:bottom w:val="single" w:sz="4" w:space="0" w:color="00778B"/>
              <w:right w:val="single" w:sz="4" w:space="0" w:color="00778B"/>
            </w:tcBorders>
            <w:shd w:val="clear" w:color="auto" w:fill="auto"/>
            <w:noWrap/>
            <w:vAlign w:val="center"/>
            <w:hideMark/>
          </w:tcPr>
          <w:p w14:paraId="3D35E19A"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143</w:t>
            </w:r>
          </w:p>
        </w:tc>
        <w:tc>
          <w:tcPr>
            <w:tcW w:w="1792" w:type="dxa"/>
            <w:tcBorders>
              <w:top w:val="nil"/>
              <w:left w:val="nil"/>
              <w:bottom w:val="single" w:sz="4" w:space="0" w:color="00778B"/>
              <w:right w:val="single" w:sz="4" w:space="0" w:color="00778B"/>
            </w:tcBorders>
            <w:vAlign w:val="center"/>
          </w:tcPr>
          <w:p w14:paraId="571CB340"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8</w:t>
            </w:r>
            <w:r>
              <w:rPr>
                <w:rFonts w:cs="Calibri"/>
                <w:color w:val="000000"/>
                <w:sz w:val="18"/>
                <w:szCs w:val="18"/>
                <w:lang w:val="en-GB" w:eastAsia="en-GB"/>
              </w:rPr>
              <w:t>,</w:t>
            </w:r>
            <w:r w:rsidRPr="00840A46">
              <w:rPr>
                <w:rFonts w:cs="Calibri"/>
                <w:color w:val="000000"/>
                <w:sz w:val="18"/>
                <w:szCs w:val="18"/>
                <w:lang w:val="en-GB" w:eastAsia="en-GB"/>
              </w:rPr>
              <w:t>50</w:t>
            </w:r>
          </w:p>
        </w:tc>
        <w:tc>
          <w:tcPr>
            <w:tcW w:w="1843"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03158415" w14:textId="77777777" w:rsidR="00392CF4" w:rsidRPr="00840A46" w:rsidRDefault="00392CF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25,00</w:t>
            </w:r>
          </w:p>
        </w:tc>
      </w:tr>
      <w:tr w:rsidR="00392CF4" w:rsidRPr="00840A46" w14:paraId="03EDB975" w14:textId="77777777">
        <w:trPr>
          <w:trHeight w:val="270"/>
          <w:jc w:val="center"/>
        </w:trPr>
        <w:tc>
          <w:tcPr>
            <w:tcW w:w="3157" w:type="dxa"/>
            <w:tcBorders>
              <w:top w:val="nil"/>
              <w:left w:val="single" w:sz="4" w:space="0" w:color="00778B"/>
              <w:bottom w:val="single" w:sz="4" w:space="0" w:color="00778B"/>
              <w:right w:val="single" w:sz="4" w:space="0" w:color="00778B"/>
            </w:tcBorders>
            <w:shd w:val="clear" w:color="auto" w:fill="auto"/>
            <w:noWrap/>
            <w:vAlign w:val="center"/>
            <w:hideMark/>
          </w:tcPr>
          <w:p w14:paraId="13840072" w14:textId="77777777" w:rsidR="00392CF4" w:rsidRPr="00840A46" w:rsidRDefault="00392CF4">
            <w:pPr>
              <w:suppressAutoHyphens w:val="0"/>
              <w:spacing w:after="0" w:line="240" w:lineRule="auto"/>
              <w:jc w:val="left"/>
              <w:rPr>
                <w:rFonts w:cs="Calibri"/>
                <w:color w:val="000000"/>
                <w:sz w:val="18"/>
                <w:szCs w:val="18"/>
                <w:lang w:val="en-GB" w:eastAsia="en-GB"/>
              </w:rPr>
            </w:pPr>
            <w:r w:rsidRPr="00840A46">
              <w:rPr>
                <w:rFonts w:cs="Calibri"/>
                <w:color w:val="000000"/>
                <w:sz w:val="18"/>
                <w:szCs w:val="18"/>
                <w:lang w:val="en-GB" w:eastAsia="en-GB"/>
              </w:rPr>
              <w:t>Polielectrolito</w:t>
            </w:r>
          </w:p>
        </w:tc>
        <w:tc>
          <w:tcPr>
            <w:tcW w:w="1000" w:type="dxa"/>
            <w:tcBorders>
              <w:top w:val="nil"/>
              <w:left w:val="nil"/>
              <w:bottom w:val="single" w:sz="4" w:space="0" w:color="00778B"/>
              <w:right w:val="single" w:sz="4" w:space="0" w:color="00778B"/>
            </w:tcBorders>
            <w:shd w:val="clear" w:color="auto" w:fill="auto"/>
            <w:noWrap/>
            <w:vAlign w:val="center"/>
            <w:hideMark/>
          </w:tcPr>
          <w:p w14:paraId="4A11C37F"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143</w:t>
            </w:r>
          </w:p>
        </w:tc>
        <w:tc>
          <w:tcPr>
            <w:tcW w:w="1792" w:type="dxa"/>
            <w:tcBorders>
              <w:top w:val="nil"/>
              <w:left w:val="nil"/>
              <w:bottom w:val="single" w:sz="4" w:space="0" w:color="00778B"/>
              <w:right w:val="single" w:sz="4" w:space="0" w:color="00778B"/>
            </w:tcBorders>
            <w:vAlign w:val="center"/>
          </w:tcPr>
          <w:p w14:paraId="2685ADD0"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8</w:t>
            </w:r>
            <w:r>
              <w:rPr>
                <w:rFonts w:cs="Calibri"/>
                <w:color w:val="000000"/>
                <w:sz w:val="18"/>
                <w:szCs w:val="18"/>
                <w:lang w:val="en-GB" w:eastAsia="en-GB"/>
              </w:rPr>
              <w:t>,</w:t>
            </w:r>
            <w:r w:rsidRPr="00840A46">
              <w:rPr>
                <w:rFonts w:cs="Calibri"/>
                <w:color w:val="000000"/>
                <w:sz w:val="18"/>
                <w:szCs w:val="18"/>
                <w:lang w:val="en-GB" w:eastAsia="en-GB"/>
              </w:rPr>
              <w:t>50</w:t>
            </w:r>
          </w:p>
        </w:tc>
        <w:tc>
          <w:tcPr>
            <w:tcW w:w="1843"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7169D3C2" w14:textId="77777777" w:rsidR="00392CF4" w:rsidRPr="00840A46" w:rsidRDefault="00392CF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25,00</w:t>
            </w:r>
          </w:p>
        </w:tc>
      </w:tr>
      <w:tr w:rsidR="00392CF4" w:rsidRPr="00840A46" w14:paraId="1DDDDA60" w14:textId="77777777">
        <w:trPr>
          <w:trHeight w:val="270"/>
          <w:jc w:val="center"/>
        </w:trPr>
        <w:tc>
          <w:tcPr>
            <w:tcW w:w="3157" w:type="dxa"/>
            <w:vMerge w:val="restart"/>
            <w:tcBorders>
              <w:top w:val="nil"/>
              <w:left w:val="single" w:sz="4" w:space="0" w:color="00778B"/>
              <w:bottom w:val="single" w:sz="4" w:space="0" w:color="00778B"/>
              <w:right w:val="single" w:sz="4" w:space="0" w:color="00778B"/>
            </w:tcBorders>
            <w:shd w:val="clear" w:color="auto" w:fill="auto"/>
            <w:noWrap/>
            <w:vAlign w:val="center"/>
            <w:hideMark/>
          </w:tcPr>
          <w:p w14:paraId="51F07A45" w14:textId="77777777" w:rsidR="00392CF4" w:rsidRPr="00840A46" w:rsidRDefault="00392CF4">
            <w:pPr>
              <w:suppressAutoHyphens w:val="0"/>
              <w:spacing w:after="0" w:line="240" w:lineRule="auto"/>
              <w:jc w:val="left"/>
              <w:rPr>
                <w:rFonts w:cs="Calibri"/>
                <w:color w:val="000000"/>
                <w:sz w:val="18"/>
                <w:szCs w:val="18"/>
                <w:lang w:val="en-GB" w:eastAsia="en-GB"/>
              </w:rPr>
            </w:pPr>
            <w:r w:rsidRPr="00840A46">
              <w:rPr>
                <w:rFonts w:cs="Calibri"/>
                <w:color w:val="000000"/>
                <w:sz w:val="18"/>
                <w:szCs w:val="18"/>
                <w:lang w:val="en-GB" w:eastAsia="en-GB"/>
              </w:rPr>
              <w:t>Hipocloriot de sodio</w:t>
            </w:r>
          </w:p>
        </w:tc>
        <w:tc>
          <w:tcPr>
            <w:tcW w:w="1000" w:type="dxa"/>
            <w:tcBorders>
              <w:top w:val="nil"/>
              <w:left w:val="nil"/>
              <w:bottom w:val="single" w:sz="4" w:space="0" w:color="00778B"/>
              <w:right w:val="single" w:sz="4" w:space="0" w:color="00778B"/>
            </w:tcBorders>
            <w:shd w:val="clear" w:color="auto" w:fill="auto"/>
            <w:noWrap/>
            <w:vAlign w:val="center"/>
            <w:hideMark/>
          </w:tcPr>
          <w:p w14:paraId="118F8ED2"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4</w:t>
            </w:r>
          </w:p>
        </w:tc>
        <w:tc>
          <w:tcPr>
            <w:tcW w:w="1792" w:type="dxa"/>
            <w:tcBorders>
              <w:top w:val="nil"/>
              <w:left w:val="nil"/>
              <w:bottom w:val="single" w:sz="4" w:space="0" w:color="00778B"/>
              <w:right w:val="single" w:sz="4" w:space="0" w:color="00778B"/>
            </w:tcBorders>
            <w:vAlign w:val="center"/>
          </w:tcPr>
          <w:p w14:paraId="4B66DB64"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5</w:t>
            </w:r>
            <w:r>
              <w:rPr>
                <w:rFonts w:cs="Calibri"/>
                <w:color w:val="000000"/>
                <w:sz w:val="18"/>
                <w:szCs w:val="18"/>
                <w:lang w:val="en-GB" w:eastAsia="en-GB"/>
              </w:rPr>
              <w:t>,</w:t>
            </w:r>
            <w:r w:rsidRPr="00840A46">
              <w:rPr>
                <w:rFonts w:cs="Calibri"/>
                <w:color w:val="000000"/>
                <w:sz w:val="18"/>
                <w:szCs w:val="18"/>
                <w:lang w:val="en-GB" w:eastAsia="en-GB"/>
              </w:rPr>
              <w:t>50</w:t>
            </w:r>
          </w:p>
        </w:tc>
        <w:tc>
          <w:tcPr>
            <w:tcW w:w="1843"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43FB61A5" w14:textId="77777777" w:rsidR="00392CF4" w:rsidRPr="00840A46" w:rsidRDefault="00392CF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20,00</w:t>
            </w:r>
          </w:p>
        </w:tc>
      </w:tr>
      <w:tr w:rsidR="00392CF4" w:rsidRPr="00840A46" w14:paraId="4C1A922F" w14:textId="77777777">
        <w:trPr>
          <w:trHeight w:val="270"/>
          <w:jc w:val="center"/>
        </w:trPr>
        <w:tc>
          <w:tcPr>
            <w:tcW w:w="3157" w:type="dxa"/>
            <w:vMerge/>
            <w:tcBorders>
              <w:top w:val="nil"/>
              <w:left w:val="single" w:sz="4" w:space="0" w:color="00778B"/>
              <w:bottom w:val="single" w:sz="4" w:space="0" w:color="00778B"/>
              <w:right w:val="single" w:sz="4" w:space="0" w:color="00778B"/>
            </w:tcBorders>
            <w:vAlign w:val="center"/>
            <w:hideMark/>
          </w:tcPr>
          <w:p w14:paraId="630F49C6" w14:textId="77777777" w:rsidR="00392CF4" w:rsidRPr="00840A46" w:rsidRDefault="00392CF4">
            <w:pPr>
              <w:suppressAutoHyphens w:val="0"/>
              <w:spacing w:after="0" w:line="240" w:lineRule="auto"/>
              <w:jc w:val="left"/>
              <w:rPr>
                <w:rFonts w:cs="Calibri"/>
                <w:color w:val="000000"/>
                <w:sz w:val="18"/>
                <w:szCs w:val="18"/>
                <w:lang w:val="en-GB" w:eastAsia="en-GB"/>
              </w:rPr>
            </w:pPr>
          </w:p>
        </w:tc>
        <w:tc>
          <w:tcPr>
            <w:tcW w:w="1000" w:type="dxa"/>
            <w:tcBorders>
              <w:top w:val="nil"/>
              <w:left w:val="nil"/>
              <w:bottom w:val="single" w:sz="4" w:space="0" w:color="00778B"/>
              <w:right w:val="single" w:sz="4" w:space="0" w:color="00778B"/>
            </w:tcBorders>
            <w:shd w:val="clear" w:color="auto" w:fill="auto"/>
            <w:noWrap/>
            <w:vAlign w:val="center"/>
            <w:hideMark/>
          </w:tcPr>
          <w:p w14:paraId="5C8E13E9"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7</w:t>
            </w:r>
          </w:p>
        </w:tc>
        <w:tc>
          <w:tcPr>
            <w:tcW w:w="1792" w:type="dxa"/>
            <w:tcBorders>
              <w:top w:val="nil"/>
              <w:left w:val="nil"/>
              <w:bottom w:val="single" w:sz="4" w:space="0" w:color="00778B"/>
              <w:right w:val="single" w:sz="4" w:space="0" w:color="00778B"/>
            </w:tcBorders>
            <w:vAlign w:val="center"/>
          </w:tcPr>
          <w:p w14:paraId="519EA976" w14:textId="77777777" w:rsidR="00392CF4" w:rsidRPr="00840A46" w:rsidRDefault="00392CF4">
            <w:pPr>
              <w:suppressAutoHyphens w:val="0"/>
              <w:spacing w:after="0" w:line="240" w:lineRule="auto"/>
              <w:jc w:val="center"/>
              <w:rPr>
                <w:rFonts w:cs="Calibri"/>
                <w:color w:val="000000"/>
                <w:sz w:val="18"/>
                <w:szCs w:val="18"/>
                <w:lang w:val="en-GB" w:eastAsia="en-GB"/>
              </w:rPr>
            </w:pPr>
            <w:r w:rsidRPr="00840A46">
              <w:rPr>
                <w:rFonts w:cs="Calibri"/>
                <w:color w:val="000000"/>
                <w:sz w:val="18"/>
                <w:szCs w:val="18"/>
                <w:lang w:val="en-GB" w:eastAsia="en-GB"/>
              </w:rPr>
              <w:t>5</w:t>
            </w:r>
            <w:r>
              <w:rPr>
                <w:rFonts w:cs="Calibri"/>
                <w:color w:val="000000"/>
                <w:sz w:val="18"/>
                <w:szCs w:val="18"/>
                <w:lang w:val="en-GB" w:eastAsia="en-GB"/>
              </w:rPr>
              <w:t>,</w:t>
            </w:r>
            <w:r w:rsidRPr="00840A46">
              <w:rPr>
                <w:rFonts w:cs="Calibri"/>
                <w:color w:val="000000"/>
                <w:sz w:val="18"/>
                <w:szCs w:val="18"/>
                <w:lang w:val="en-GB" w:eastAsia="en-GB"/>
              </w:rPr>
              <w:t>50</w:t>
            </w:r>
          </w:p>
        </w:tc>
        <w:tc>
          <w:tcPr>
            <w:tcW w:w="1843"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4ED7E936" w14:textId="77777777" w:rsidR="00392CF4" w:rsidRPr="00840A46" w:rsidRDefault="00392CF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20,00</w:t>
            </w:r>
          </w:p>
        </w:tc>
      </w:tr>
    </w:tbl>
    <w:p w14:paraId="3266FF8C" w14:textId="115FC2F8" w:rsidR="00392CF4" w:rsidRPr="00840A46" w:rsidRDefault="002203D4" w:rsidP="006C2399">
      <w:pPr>
        <w:pStyle w:val="Ttulo2"/>
      </w:pPr>
      <w:bookmarkStart w:id="51" w:name="_Toc137979295"/>
      <w:bookmarkStart w:id="52" w:name="_Toc168910861"/>
      <w:r>
        <w:t>D</w:t>
      </w:r>
      <w:r w:rsidR="00392CF4" w:rsidRPr="00840A46">
        <w:t>esagues pluviales de la planta</w:t>
      </w:r>
      <w:bookmarkEnd w:id="51"/>
      <w:bookmarkEnd w:id="52"/>
    </w:p>
    <w:p w14:paraId="34667BF8" w14:textId="77777777" w:rsidR="00392CF4" w:rsidRPr="00B92112" w:rsidRDefault="00392CF4" w:rsidP="00392CF4">
      <w:pPr>
        <w:rPr>
          <w:lang w:val="es-MX" w:eastAsia="es-UY"/>
        </w:rPr>
      </w:pPr>
      <w:r w:rsidRPr="00B92112">
        <w:rPr>
          <w:lang w:val="es-MX" w:eastAsia="es-UY"/>
        </w:rPr>
        <w:t>Se dimensionan las estructuras para la conducción del escurrimiento pluvial en la planta.</w:t>
      </w:r>
    </w:p>
    <w:p w14:paraId="5AAEB854" w14:textId="77777777" w:rsidR="00392CF4" w:rsidRPr="00B92112" w:rsidRDefault="00392CF4" w:rsidP="00392CF4">
      <w:pPr>
        <w:rPr>
          <w:lang w:val="es-MX" w:eastAsia="es-UY"/>
        </w:rPr>
      </w:pPr>
      <w:r w:rsidRPr="00B92112">
        <w:rPr>
          <w:lang w:val="es-MX" w:eastAsia="es-UY"/>
        </w:rPr>
        <w:t xml:space="preserve">Se dimensionan las cunetas y alcantarillas siguiendo el manual de “Diseño de Sistemas de Aguas Pluviales Urbanos” de la DINASA-MVOTMA. Se utiliza la P3,10 de 82 mm, y un período de retorno de 2 años. Para el tiempo de viaje en la cuenca se toman 2 minutos. </w:t>
      </w:r>
    </w:p>
    <w:p w14:paraId="7BE2432E" w14:textId="25ED2982" w:rsidR="00392CF4" w:rsidRPr="00B92112" w:rsidRDefault="00392CF4" w:rsidP="00392CF4">
      <w:pPr>
        <w:rPr>
          <w:lang w:val="es-MX" w:eastAsia="es-UY"/>
        </w:rPr>
      </w:pPr>
      <w:r w:rsidRPr="00B92112">
        <w:rPr>
          <w:lang w:val="es-MX" w:eastAsia="es-UY"/>
        </w:rPr>
        <w:t xml:space="preserve">En las </w:t>
      </w:r>
      <w:r w:rsidR="000D32BB">
        <w:rPr>
          <w:lang w:val="es-MX" w:eastAsia="es-UY"/>
        </w:rPr>
        <w:t xml:space="preserve">tablas </w:t>
      </w:r>
      <w:r w:rsidRPr="00B92112">
        <w:rPr>
          <w:lang w:val="es-MX" w:eastAsia="es-UY"/>
        </w:rPr>
        <w:t>adjuntas se observan las cuen</w:t>
      </w:r>
      <w:r w:rsidR="00177AE6">
        <w:rPr>
          <w:lang w:val="es-MX" w:eastAsia="es-UY"/>
        </w:rPr>
        <w:t>c</w:t>
      </w:r>
      <w:r w:rsidRPr="00B92112">
        <w:rPr>
          <w:lang w:val="es-MX" w:eastAsia="es-UY"/>
        </w:rPr>
        <w:t xml:space="preserve">as y las estructuras de drenaje pluvial propuestas. </w:t>
      </w:r>
    </w:p>
    <w:p w14:paraId="323845A8" w14:textId="2BD5A73A" w:rsidR="00392CF4" w:rsidRPr="00B92112" w:rsidRDefault="00392CF4" w:rsidP="00392CF4">
      <w:pPr>
        <w:rPr>
          <w:lang w:val="es-MX" w:eastAsia="es-UY"/>
        </w:rPr>
      </w:pPr>
      <w:r w:rsidRPr="00B92112">
        <w:rPr>
          <w:lang w:val="es-MX" w:eastAsia="es-UY"/>
        </w:rPr>
        <w:t>El drenaje pluvial se plantea hacia el fondo del predio, con una cuneta que busca llevar esos escurrimientos pluviales hacia la zona baja</w:t>
      </w:r>
      <w:r w:rsidR="001F7D2B">
        <w:rPr>
          <w:lang w:val="es-MX" w:eastAsia="es-UY"/>
        </w:rPr>
        <w:t xml:space="preserve"> </w:t>
      </w:r>
      <w:r w:rsidRPr="00B92112">
        <w:rPr>
          <w:lang w:val="es-MX" w:eastAsia="es-UY"/>
        </w:rPr>
        <w:t xml:space="preserve">de escurrimiento actual. </w:t>
      </w:r>
    </w:p>
    <w:p w14:paraId="33D500F1" w14:textId="41DFA314" w:rsidR="00392CF4" w:rsidRPr="00B92112" w:rsidRDefault="00392CF4" w:rsidP="00392CF4">
      <w:pPr>
        <w:rPr>
          <w:lang w:val="es-MX" w:eastAsia="es-UY"/>
        </w:rPr>
      </w:pPr>
      <w:r w:rsidRPr="00B92112">
        <w:rPr>
          <w:lang w:val="es-MX" w:eastAsia="es-UY"/>
        </w:rPr>
        <w:t xml:space="preserve">En la tabla siguiente, se incluyen las cuencas determinadas y sus áreas según cobertura de suelo, determinando además un único C por cuenca. Se utilizaron coeficientes de escurrimiento de 0,35 para cobertura de pasto y 1 para techos y pavimentos. </w:t>
      </w:r>
    </w:p>
    <w:p w14:paraId="199D701E" w14:textId="312E0CD7" w:rsidR="001F7D2B" w:rsidRDefault="001F7D2B">
      <w:pPr>
        <w:spacing w:after="0" w:line="240" w:lineRule="auto"/>
        <w:jc w:val="left"/>
        <w:rPr>
          <w:rFonts w:eastAsiaTheme="minorHAnsi"/>
          <w:b/>
          <w:bCs/>
          <w:i/>
          <w:color w:val="00778B"/>
          <w:sz w:val="18"/>
          <w:szCs w:val="20"/>
          <w:lang w:eastAsia="es-UY"/>
        </w:rPr>
      </w:pPr>
    </w:p>
    <w:p w14:paraId="0D91FF43" w14:textId="7C031AAE" w:rsidR="00392CF4" w:rsidRDefault="00392CF4" w:rsidP="00392CF4">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21</w:t>
      </w:r>
      <w:r w:rsidR="002431D1">
        <w:rPr>
          <w:noProof/>
        </w:rPr>
        <w:fldChar w:fldCharType="end"/>
      </w:r>
      <w:r>
        <w:t>: Cuencas de drenaje pluvial.</w:t>
      </w:r>
    </w:p>
    <w:tbl>
      <w:tblPr>
        <w:tblW w:w="6200" w:type="dxa"/>
        <w:jc w:val="center"/>
        <w:tblCellMar>
          <w:left w:w="70" w:type="dxa"/>
          <w:right w:w="70" w:type="dxa"/>
        </w:tblCellMar>
        <w:tblLook w:val="04A0" w:firstRow="1" w:lastRow="0" w:firstColumn="1" w:lastColumn="0" w:noHBand="0" w:noVBand="1"/>
      </w:tblPr>
      <w:tblGrid>
        <w:gridCol w:w="1240"/>
        <w:gridCol w:w="1240"/>
        <w:gridCol w:w="1240"/>
        <w:gridCol w:w="1240"/>
        <w:gridCol w:w="1240"/>
      </w:tblGrid>
      <w:tr w:rsidR="001F7D2B" w:rsidRPr="001F7D2B" w14:paraId="1C8EB027" w14:textId="77777777" w:rsidTr="001F7D2B">
        <w:trPr>
          <w:trHeight w:val="264"/>
          <w:jc w:val="center"/>
        </w:trPr>
        <w:tc>
          <w:tcPr>
            <w:tcW w:w="1240" w:type="dxa"/>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1A886B51"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Cuenca</w:t>
            </w:r>
          </w:p>
        </w:tc>
        <w:tc>
          <w:tcPr>
            <w:tcW w:w="1240" w:type="dxa"/>
            <w:tcBorders>
              <w:top w:val="single" w:sz="4" w:space="0" w:color="00778B"/>
              <w:left w:val="nil"/>
              <w:bottom w:val="single" w:sz="4" w:space="0" w:color="00778B"/>
              <w:right w:val="single" w:sz="4" w:space="0" w:color="00778B"/>
            </w:tcBorders>
            <w:shd w:val="clear" w:color="000000" w:fill="00778B"/>
            <w:noWrap/>
            <w:vAlign w:val="center"/>
            <w:hideMark/>
          </w:tcPr>
          <w:p w14:paraId="7E89B36D"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Á Total (m2)</w:t>
            </w:r>
          </w:p>
        </w:tc>
        <w:tc>
          <w:tcPr>
            <w:tcW w:w="1240" w:type="dxa"/>
            <w:tcBorders>
              <w:top w:val="single" w:sz="4" w:space="0" w:color="00778B"/>
              <w:left w:val="nil"/>
              <w:bottom w:val="single" w:sz="4" w:space="0" w:color="00778B"/>
              <w:right w:val="single" w:sz="4" w:space="0" w:color="00778B"/>
            </w:tcBorders>
            <w:shd w:val="clear" w:color="000000" w:fill="00778B"/>
            <w:noWrap/>
            <w:vAlign w:val="center"/>
            <w:hideMark/>
          </w:tcPr>
          <w:p w14:paraId="03B554DD"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Á imp (m2)</w:t>
            </w:r>
          </w:p>
        </w:tc>
        <w:tc>
          <w:tcPr>
            <w:tcW w:w="1240" w:type="dxa"/>
            <w:tcBorders>
              <w:top w:val="single" w:sz="4" w:space="0" w:color="00778B"/>
              <w:left w:val="nil"/>
              <w:bottom w:val="single" w:sz="4" w:space="0" w:color="00778B"/>
              <w:right w:val="single" w:sz="4" w:space="0" w:color="00778B"/>
            </w:tcBorders>
            <w:shd w:val="clear" w:color="000000" w:fill="00778B"/>
            <w:noWrap/>
            <w:vAlign w:val="center"/>
            <w:hideMark/>
          </w:tcPr>
          <w:p w14:paraId="5E8543ED"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Á verde (m2)</w:t>
            </w:r>
          </w:p>
        </w:tc>
        <w:tc>
          <w:tcPr>
            <w:tcW w:w="1240" w:type="dxa"/>
            <w:tcBorders>
              <w:top w:val="single" w:sz="4" w:space="0" w:color="00778B"/>
              <w:left w:val="nil"/>
              <w:bottom w:val="single" w:sz="4" w:space="0" w:color="00778B"/>
              <w:right w:val="single" w:sz="4" w:space="0" w:color="00778B"/>
            </w:tcBorders>
            <w:shd w:val="clear" w:color="000000" w:fill="00778B"/>
            <w:noWrap/>
            <w:vAlign w:val="center"/>
            <w:hideMark/>
          </w:tcPr>
          <w:p w14:paraId="42DC6800"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C</w:t>
            </w:r>
          </w:p>
        </w:tc>
      </w:tr>
      <w:tr w:rsidR="001F7D2B" w:rsidRPr="001F7D2B" w14:paraId="10C6D15C"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29088E1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1</w:t>
            </w:r>
          </w:p>
        </w:tc>
        <w:tc>
          <w:tcPr>
            <w:tcW w:w="1240" w:type="dxa"/>
            <w:tcBorders>
              <w:top w:val="nil"/>
              <w:left w:val="nil"/>
              <w:bottom w:val="single" w:sz="4" w:space="0" w:color="00778B"/>
              <w:right w:val="single" w:sz="4" w:space="0" w:color="00778B"/>
            </w:tcBorders>
            <w:shd w:val="clear" w:color="auto" w:fill="auto"/>
            <w:noWrap/>
            <w:vAlign w:val="center"/>
            <w:hideMark/>
          </w:tcPr>
          <w:p w14:paraId="483F5AC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486</w:t>
            </w:r>
          </w:p>
        </w:tc>
        <w:tc>
          <w:tcPr>
            <w:tcW w:w="1240" w:type="dxa"/>
            <w:tcBorders>
              <w:top w:val="nil"/>
              <w:left w:val="nil"/>
              <w:bottom w:val="single" w:sz="4" w:space="0" w:color="00778B"/>
              <w:right w:val="single" w:sz="4" w:space="0" w:color="00778B"/>
            </w:tcBorders>
            <w:shd w:val="clear" w:color="auto" w:fill="auto"/>
            <w:noWrap/>
            <w:vAlign w:val="center"/>
            <w:hideMark/>
          </w:tcPr>
          <w:p w14:paraId="418B338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89</w:t>
            </w:r>
          </w:p>
        </w:tc>
        <w:tc>
          <w:tcPr>
            <w:tcW w:w="1240" w:type="dxa"/>
            <w:tcBorders>
              <w:top w:val="nil"/>
              <w:left w:val="nil"/>
              <w:bottom w:val="single" w:sz="4" w:space="0" w:color="00778B"/>
              <w:right w:val="single" w:sz="4" w:space="0" w:color="00778B"/>
            </w:tcBorders>
            <w:shd w:val="clear" w:color="auto" w:fill="auto"/>
            <w:noWrap/>
            <w:vAlign w:val="center"/>
            <w:hideMark/>
          </w:tcPr>
          <w:p w14:paraId="14449FB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397</w:t>
            </w:r>
          </w:p>
        </w:tc>
        <w:tc>
          <w:tcPr>
            <w:tcW w:w="1240" w:type="dxa"/>
            <w:tcBorders>
              <w:top w:val="nil"/>
              <w:left w:val="nil"/>
              <w:bottom w:val="single" w:sz="4" w:space="0" w:color="00778B"/>
              <w:right w:val="single" w:sz="4" w:space="0" w:color="00778B"/>
            </w:tcBorders>
            <w:shd w:val="clear" w:color="auto" w:fill="auto"/>
            <w:noWrap/>
            <w:vAlign w:val="center"/>
            <w:hideMark/>
          </w:tcPr>
          <w:p w14:paraId="166DE3BF" w14:textId="77777777" w:rsidR="001F7D2B" w:rsidRPr="001F7D2B" w:rsidRDefault="001F7D2B" w:rsidP="001F7D2B">
            <w:pPr>
              <w:suppressAutoHyphens w:val="0"/>
              <w:spacing w:after="0" w:line="240" w:lineRule="auto"/>
              <w:jc w:val="center"/>
              <w:rPr>
                <w:rFonts w:cs="Arial"/>
                <w:sz w:val="18"/>
                <w:szCs w:val="18"/>
                <w:lang w:eastAsia="es-UY"/>
              </w:rPr>
            </w:pPr>
            <w:bookmarkStart w:id="53" w:name="RANGE!G7"/>
            <w:r w:rsidRPr="001F7D2B">
              <w:rPr>
                <w:rFonts w:cs="Arial"/>
                <w:sz w:val="18"/>
                <w:szCs w:val="18"/>
                <w:lang w:eastAsia="es-UY"/>
              </w:rPr>
              <w:t>0,47</w:t>
            </w:r>
            <w:bookmarkEnd w:id="53"/>
          </w:p>
        </w:tc>
      </w:tr>
      <w:tr w:rsidR="001F7D2B" w:rsidRPr="001F7D2B" w14:paraId="266FE5E3"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365A680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2</w:t>
            </w:r>
          </w:p>
        </w:tc>
        <w:tc>
          <w:tcPr>
            <w:tcW w:w="1240" w:type="dxa"/>
            <w:tcBorders>
              <w:top w:val="nil"/>
              <w:left w:val="nil"/>
              <w:bottom w:val="single" w:sz="4" w:space="0" w:color="00778B"/>
              <w:right w:val="single" w:sz="4" w:space="0" w:color="00778B"/>
            </w:tcBorders>
            <w:shd w:val="clear" w:color="auto" w:fill="auto"/>
            <w:noWrap/>
            <w:vAlign w:val="center"/>
            <w:hideMark/>
          </w:tcPr>
          <w:p w14:paraId="4555917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296</w:t>
            </w:r>
          </w:p>
        </w:tc>
        <w:tc>
          <w:tcPr>
            <w:tcW w:w="1240" w:type="dxa"/>
            <w:tcBorders>
              <w:top w:val="nil"/>
              <w:left w:val="nil"/>
              <w:bottom w:val="single" w:sz="4" w:space="0" w:color="00778B"/>
              <w:right w:val="single" w:sz="4" w:space="0" w:color="00778B"/>
            </w:tcBorders>
            <w:shd w:val="clear" w:color="auto" w:fill="auto"/>
            <w:noWrap/>
            <w:vAlign w:val="center"/>
            <w:hideMark/>
          </w:tcPr>
          <w:p w14:paraId="7EBA2931"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296</w:t>
            </w:r>
          </w:p>
        </w:tc>
        <w:tc>
          <w:tcPr>
            <w:tcW w:w="1240" w:type="dxa"/>
            <w:tcBorders>
              <w:top w:val="nil"/>
              <w:left w:val="nil"/>
              <w:bottom w:val="single" w:sz="4" w:space="0" w:color="00778B"/>
              <w:right w:val="single" w:sz="4" w:space="0" w:color="00778B"/>
            </w:tcBorders>
            <w:shd w:val="clear" w:color="auto" w:fill="auto"/>
            <w:noWrap/>
            <w:vAlign w:val="center"/>
            <w:hideMark/>
          </w:tcPr>
          <w:p w14:paraId="46CB280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632F3E24" w14:textId="77777777" w:rsidR="001F7D2B" w:rsidRPr="001F7D2B" w:rsidRDefault="001F7D2B" w:rsidP="001F7D2B">
            <w:pPr>
              <w:suppressAutoHyphens w:val="0"/>
              <w:spacing w:after="0" w:line="240" w:lineRule="auto"/>
              <w:jc w:val="center"/>
              <w:rPr>
                <w:rFonts w:cs="Arial"/>
                <w:sz w:val="18"/>
                <w:szCs w:val="18"/>
                <w:lang w:eastAsia="es-UY"/>
              </w:rPr>
            </w:pPr>
            <w:bookmarkStart w:id="54" w:name="RANGE!G8"/>
            <w:r w:rsidRPr="001F7D2B">
              <w:rPr>
                <w:rFonts w:cs="Arial"/>
                <w:sz w:val="18"/>
                <w:szCs w:val="18"/>
                <w:lang w:eastAsia="es-UY"/>
              </w:rPr>
              <w:t>1,00</w:t>
            </w:r>
            <w:bookmarkEnd w:id="54"/>
          </w:p>
        </w:tc>
      </w:tr>
      <w:tr w:rsidR="001F7D2B" w:rsidRPr="001F7D2B" w14:paraId="21F9CE56"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0F698EE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3</w:t>
            </w:r>
          </w:p>
        </w:tc>
        <w:tc>
          <w:tcPr>
            <w:tcW w:w="1240" w:type="dxa"/>
            <w:tcBorders>
              <w:top w:val="nil"/>
              <w:left w:val="nil"/>
              <w:bottom w:val="single" w:sz="4" w:space="0" w:color="00778B"/>
              <w:right w:val="single" w:sz="4" w:space="0" w:color="00778B"/>
            </w:tcBorders>
            <w:shd w:val="clear" w:color="auto" w:fill="auto"/>
            <w:noWrap/>
            <w:vAlign w:val="center"/>
            <w:hideMark/>
          </w:tcPr>
          <w:p w14:paraId="5F9C7EE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417</w:t>
            </w:r>
          </w:p>
        </w:tc>
        <w:tc>
          <w:tcPr>
            <w:tcW w:w="1240" w:type="dxa"/>
            <w:tcBorders>
              <w:top w:val="nil"/>
              <w:left w:val="nil"/>
              <w:bottom w:val="single" w:sz="4" w:space="0" w:color="00778B"/>
              <w:right w:val="single" w:sz="4" w:space="0" w:color="00778B"/>
            </w:tcBorders>
            <w:shd w:val="clear" w:color="auto" w:fill="auto"/>
            <w:noWrap/>
            <w:vAlign w:val="center"/>
            <w:hideMark/>
          </w:tcPr>
          <w:p w14:paraId="11BD19D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417</w:t>
            </w:r>
          </w:p>
        </w:tc>
        <w:tc>
          <w:tcPr>
            <w:tcW w:w="1240" w:type="dxa"/>
            <w:tcBorders>
              <w:top w:val="nil"/>
              <w:left w:val="nil"/>
              <w:bottom w:val="single" w:sz="4" w:space="0" w:color="00778B"/>
              <w:right w:val="single" w:sz="4" w:space="0" w:color="00778B"/>
            </w:tcBorders>
            <w:shd w:val="clear" w:color="auto" w:fill="auto"/>
            <w:noWrap/>
            <w:vAlign w:val="center"/>
            <w:hideMark/>
          </w:tcPr>
          <w:p w14:paraId="1E962B19"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5A3AEF43" w14:textId="77777777" w:rsidR="001F7D2B" w:rsidRPr="001F7D2B" w:rsidRDefault="001F7D2B" w:rsidP="001F7D2B">
            <w:pPr>
              <w:suppressAutoHyphens w:val="0"/>
              <w:spacing w:after="0" w:line="240" w:lineRule="auto"/>
              <w:jc w:val="center"/>
              <w:rPr>
                <w:rFonts w:cs="Arial"/>
                <w:sz w:val="18"/>
                <w:szCs w:val="18"/>
                <w:lang w:eastAsia="es-UY"/>
              </w:rPr>
            </w:pPr>
            <w:bookmarkStart w:id="55" w:name="RANGE!G10"/>
            <w:r w:rsidRPr="001F7D2B">
              <w:rPr>
                <w:rFonts w:cs="Arial"/>
                <w:sz w:val="18"/>
                <w:szCs w:val="18"/>
                <w:lang w:eastAsia="es-UY"/>
              </w:rPr>
              <w:t>1,00</w:t>
            </w:r>
            <w:bookmarkEnd w:id="55"/>
          </w:p>
        </w:tc>
      </w:tr>
      <w:tr w:rsidR="001F7D2B" w:rsidRPr="001F7D2B" w14:paraId="4A07F8BA"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076D806E"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4</w:t>
            </w:r>
          </w:p>
        </w:tc>
        <w:tc>
          <w:tcPr>
            <w:tcW w:w="1240" w:type="dxa"/>
            <w:tcBorders>
              <w:top w:val="nil"/>
              <w:left w:val="nil"/>
              <w:bottom w:val="single" w:sz="4" w:space="0" w:color="00778B"/>
              <w:right w:val="single" w:sz="4" w:space="0" w:color="00778B"/>
            </w:tcBorders>
            <w:shd w:val="clear" w:color="auto" w:fill="auto"/>
            <w:noWrap/>
            <w:vAlign w:val="center"/>
            <w:hideMark/>
          </w:tcPr>
          <w:p w14:paraId="0EE49E8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353</w:t>
            </w:r>
          </w:p>
        </w:tc>
        <w:tc>
          <w:tcPr>
            <w:tcW w:w="1240" w:type="dxa"/>
            <w:tcBorders>
              <w:top w:val="nil"/>
              <w:left w:val="nil"/>
              <w:bottom w:val="single" w:sz="4" w:space="0" w:color="00778B"/>
              <w:right w:val="single" w:sz="4" w:space="0" w:color="00778B"/>
            </w:tcBorders>
            <w:shd w:val="clear" w:color="auto" w:fill="auto"/>
            <w:noWrap/>
            <w:vAlign w:val="center"/>
            <w:hideMark/>
          </w:tcPr>
          <w:p w14:paraId="73A18A9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353</w:t>
            </w:r>
          </w:p>
        </w:tc>
        <w:tc>
          <w:tcPr>
            <w:tcW w:w="1240" w:type="dxa"/>
            <w:tcBorders>
              <w:top w:val="nil"/>
              <w:left w:val="nil"/>
              <w:bottom w:val="single" w:sz="4" w:space="0" w:color="00778B"/>
              <w:right w:val="single" w:sz="4" w:space="0" w:color="00778B"/>
            </w:tcBorders>
            <w:shd w:val="clear" w:color="auto" w:fill="auto"/>
            <w:noWrap/>
            <w:vAlign w:val="center"/>
            <w:hideMark/>
          </w:tcPr>
          <w:p w14:paraId="174E808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17A2579E" w14:textId="77777777" w:rsidR="001F7D2B" w:rsidRPr="001F7D2B" w:rsidRDefault="001F7D2B" w:rsidP="001F7D2B">
            <w:pPr>
              <w:suppressAutoHyphens w:val="0"/>
              <w:spacing w:after="0" w:line="240" w:lineRule="auto"/>
              <w:jc w:val="center"/>
              <w:rPr>
                <w:rFonts w:cs="Arial"/>
                <w:sz w:val="18"/>
                <w:szCs w:val="18"/>
                <w:lang w:eastAsia="es-UY"/>
              </w:rPr>
            </w:pPr>
            <w:bookmarkStart w:id="56" w:name="RANGE!G11"/>
            <w:r w:rsidRPr="001F7D2B">
              <w:rPr>
                <w:rFonts w:cs="Arial"/>
                <w:sz w:val="18"/>
                <w:szCs w:val="18"/>
                <w:lang w:eastAsia="es-UY"/>
              </w:rPr>
              <w:t>1,00</w:t>
            </w:r>
            <w:bookmarkEnd w:id="56"/>
          </w:p>
        </w:tc>
      </w:tr>
      <w:tr w:rsidR="001F7D2B" w:rsidRPr="001F7D2B" w14:paraId="62BF9815"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2EDDD77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5</w:t>
            </w:r>
          </w:p>
        </w:tc>
        <w:tc>
          <w:tcPr>
            <w:tcW w:w="1240" w:type="dxa"/>
            <w:tcBorders>
              <w:top w:val="nil"/>
              <w:left w:val="nil"/>
              <w:bottom w:val="single" w:sz="4" w:space="0" w:color="00778B"/>
              <w:right w:val="single" w:sz="4" w:space="0" w:color="00778B"/>
            </w:tcBorders>
            <w:shd w:val="clear" w:color="auto" w:fill="auto"/>
            <w:noWrap/>
            <w:vAlign w:val="center"/>
            <w:hideMark/>
          </w:tcPr>
          <w:p w14:paraId="0FA0505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234</w:t>
            </w:r>
          </w:p>
        </w:tc>
        <w:tc>
          <w:tcPr>
            <w:tcW w:w="1240" w:type="dxa"/>
            <w:tcBorders>
              <w:top w:val="nil"/>
              <w:left w:val="nil"/>
              <w:bottom w:val="single" w:sz="4" w:space="0" w:color="00778B"/>
              <w:right w:val="single" w:sz="4" w:space="0" w:color="00778B"/>
            </w:tcBorders>
            <w:shd w:val="clear" w:color="auto" w:fill="auto"/>
            <w:noWrap/>
            <w:vAlign w:val="center"/>
            <w:hideMark/>
          </w:tcPr>
          <w:p w14:paraId="1436FE7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1CCCBB1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234</w:t>
            </w:r>
          </w:p>
        </w:tc>
        <w:tc>
          <w:tcPr>
            <w:tcW w:w="1240" w:type="dxa"/>
            <w:tcBorders>
              <w:top w:val="nil"/>
              <w:left w:val="nil"/>
              <w:bottom w:val="single" w:sz="4" w:space="0" w:color="00778B"/>
              <w:right w:val="single" w:sz="4" w:space="0" w:color="00778B"/>
            </w:tcBorders>
            <w:shd w:val="clear" w:color="auto" w:fill="auto"/>
            <w:noWrap/>
            <w:vAlign w:val="center"/>
            <w:hideMark/>
          </w:tcPr>
          <w:p w14:paraId="0D391AA3" w14:textId="77777777" w:rsidR="001F7D2B" w:rsidRPr="001F7D2B" w:rsidRDefault="001F7D2B" w:rsidP="001F7D2B">
            <w:pPr>
              <w:suppressAutoHyphens w:val="0"/>
              <w:spacing w:after="0" w:line="240" w:lineRule="auto"/>
              <w:jc w:val="center"/>
              <w:rPr>
                <w:rFonts w:cs="Arial"/>
                <w:sz w:val="18"/>
                <w:szCs w:val="18"/>
                <w:lang w:eastAsia="es-UY"/>
              </w:rPr>
            </w:pPr>
            <w:bookmarkStart w:id="57" w:name="RANGE!G12"/>
            <w:r w:rsidRPr="001F7D2B">
              <w:rPr>
                <w:rFonts w:cs="Arial"/>
                <w:sz w:val="18"/>
                <w:szCs w:val="18"/>
                <w:lang w:eastAsia="es-UY"/>
              </w:rPr>
              <w:t>0,35</w:t>
            </w:r>
            <w:bookmarkEnd w:id="57"/>
          </w:p>
        </w:tc>
      </w:tr>
      <w:tr w:rsidR="001F7D2B" w:rsidRPr="001F7D2B" w14:paraId="66782EA0"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6B3A58A9"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6</w:t>
            </w:r>
          </w:p>
        </w:tc>
        <w:tc>
          <w:tcPr>
            <w:tcW w:w="1240" w:type="dxa"/>
            <w:tcBorders>
              <w:top w:val="nil"/>
              <w:left w:val="nil"/>
              <w:bottom w:val="single" w:sz="4" w:space="0" w:color="00778B"/>
              <w:right w:val="single" w:sz="4" w:space="0" w:color="00778B"/>
            </w:tcBorders>
            <w:shd w:val="clear" w:color="auto" w:fill="auto"/>
            <w:noWrap/>
            <w:vAlign w:val="center"/>
            <w:hideMark/>
          </w:tcPr>
          <w:p w14:paraId="38682EF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511</w:t>
            </w:r>
          </w:p>
        </w:tc>
        <w:tc>
          <w:tcPr>
            <w:tcW w:w="1240" w:type="dxa"/>
            <w:tcBorders>
              <w:top w:val="nil"/>
              <w:left w:val="nil"/>
              <w:bottom w:val="single" w:sz="4" w:space="0" w:color="00778B"/>
              <w:right w:val="single" w:sz="4" w:space="0" w:color="00778B"/>
            </w:tcBorders>
            <w:shd w:val="clear" w:color="auto" w:fill="auto"/>
            <w:noWrap/>
            <w:vAlign w:val="center"/>
            <w:hideMark/>
          </w:tcPr>
          <w:p w14:paraId="0FDEEFB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511</w:t>
            </w:r>
          </w:p>
        </w:tc>
        <w:tc>
          <w:tcPr>
            <w:tcW w:w="1240" w:type="dxa"/>
            <w:tcBorders>
              <w:top w:val="nil"/>
              <w:left w:val="nil"/>
              <w:bottom w:val="single" w:sz="4" w:space="0" w:color="00778B"/>
              <w:right w:val="single" w:sz="4" w:space="0" w:color="00778B"/>
            </w:tcBorders>
            <w:shd w:val="clear" w:color="auto" w:fill="auto"/>
            <w:noWrap/>
            <w:vAlign w:val="center"/>
            <w:hideMark/>
          </w:tcPr>
          <w:p w14:paraId="769FBAA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5ACF86EE" w14:textId="77777777" w:rsidR="001F7D2B" w:rsidRPr="001F7D2B" w:rsidRDefault="001F7D2B" w:rsidP="001F7D2B">
            <w:pPr>
              <w:suppressAutoHyphens w:val="0"/>
              <w:spacing w:after="0" w:line="240" w:lineRule="auto"/>
              <w:jc w:val="center"/>
              <w:rPr>
                <w:rFonts w:cs="Arial"/>
                <w:sz w:val="18"/>
                <w:szCs w:val="18"/>
                <w:lang w:eastAsia="es-UY"/>
              </w:rPr>
            </w:pPr>
            <w:bookmarkStart w:id="58" w:name="RANGE!G13"/>
            <w:r w:rsidRPr="001F7D2B">
              <w:rPr>
                <w:rFonts w:cs="Arial"/>
                <w:sz w:val="18"/>
                <w:szCs w:val="18"/>
                <w:lang w:eastAsia="es-UY"/>
              </w:rPr>
              <w:t>1,00</w:t>
            </w:r>
            <w:bookmarkEnd w:id="58"/>
          </w:p>
        </w:tc>
      </w:tr>
      <w:tr w:rsidR="001F7D2B" w:rsidRPr="001F7D2B" w14:paraId="7A1E47B1"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2BA1ABF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7</w:t>
            </w:r>
          </w:p>
        </w:tc>
        <w:tc>
          <w:tcPr>
            <w:tcW w:w="1240" w:type="dxa"/>
            <w:tcBorders>
              <w:top w:val="nil"/>
              <w:left w:val="nil"/>
              <w:bottom w:val="single" w:sz="4" w:space="0" w:color="00778B"/>
              <w:right w:val="single" w:sz="4" w:space="0" w:color="00778B"/>
            </w:tcBorders>
            <w:shd w:val="clear" w:color="auto" w:fill="auto"/>
            <w:noWrap/>
            <w:vAlign w:val="center"/>
            <w:hideMark/>
          </w:tcPr>
          <w:p w14:paraId="744F9FA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215</w:t>
            </w:r>
          </w:p>
        </w:tc>
        <w:tc>
          <w:tcPr>
            <w:tcW w:w="1240" w:type="dxa"/>
            <w:tcBorders>
              <w:top w:val="nil"/>
              <w:left w:val="nil"/>
              <w:bottom w:val="single" w:sz="4" w:space="0" w:color="00778B"/>
              <w:right w:val="single" w:sz="4" w:space="0" w:color="00778B"/>
            </w:tcBorders>
            <w:shd w:val="clear" w:color="auto" w:fill="auto"/>
            <w:noWrap/>
            <w:vAlign w:val="center"/>
            <w:hideMark/>
          </w:tcPr>
          <w:p w14:paraId="2DAE052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215</w:t>
            </w:r>
          </w:p>
        </w:tc>
        <w:tc>
          <w:tcPr>
            <w:tcW w:w="1240" w:type="dxa"/>
            <w:tcBorders>
              <w:top w:val="nil"/>
              <w:left w:val="nil"/>
              <w:bottom w:val="single" w:sz="4" w:space="0" w:color="00778B"/>
              <w:right w:val="single" w:sz="4" w:space="0" w:color="00778B"/>
            </w:tcBorders>
            <w:shd w:val="clear" w:color="auto" w:fill="auto"/>
            <w:noWrap/>
            <w:vAlign w:val="center"/>
            <w:hideMark/>
          </w:tcPr>
          <w:p w14:paraId="0809218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33BD2417" w14:textId="77777777" w:rsidR="001F7D2B" w:rsidRPr="001F7D2B" w:rsidRDefault="001F7D2B" w:rsidP="001F7D2B">
            <w:pPr>
              <w:suppressAutoHyphens w:val="0"/>
              <w:spacing w:after="0" w:line="240" w:lineRule="auto"/>
              <w:jc w:val="center"/>
              <w:rPr>
                <w:rFonts w:cs="Arial"/>
                <w:sz w:val="18"/>
                <w:szCs w:val="18"/>
                <w:lang w:eastAsia="es-UY"/>
              </w:rPr>
            </w:pPr>
            <w:bookmarkStart w:id="59" w:name="RANGE!G14"/>
            <w:r w:rsidRPr="001F7D2B">
              <w:rPr>
                <w:rFonts w:cs="Arial"/>
                <w:sz w:val="18"/>
                <w:szCs w:val="18"/>
                <w:lang w:eastAsia="es-UY"/>
              </w:rPr>
              <w:t>1,00</w:t>
            </w:r>
            <w:bookmarkEnd w:id="59"/>
          </w:p>
        </w:tc>
      </w:tr>
      <w:tr w:rsidR="001F7D2B" w:rsidRPr="001F7D2B" w14:paraId="471EB7EE"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76B13A1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6 + 7</w:t>
            </w:r>
          </w:p>
        </w:tc>
        <w:tc>
          <w:tcPr>
            <w:tcW w:w="1240" w:type="dxa"/>
            <w:tcBorders>
              <w:top w:val="nil"/>
              <w:left w:val="nil"/>
              <w:bottom w:val="single" w:sz="4" w:space="0" w:color="00778B"/>
              <w:right w:val="single" w:sz="4" w:space="0" w:color="00778B"/>
            </w:tcBorders>
            <w:shd w:val="clear" w:color="auto" w:fill="auto"/>
            <w:noWrap/>
            <w:vAlign w:val="center"/>
            <w:hideMark/>
          </w:tcPr>
          <w:p w14:paraId="080FBBF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726</w:t>
            </w:r>
          </w:p>
        </w:tc>
        <w:tc>
          <w:tcPr>
            <w:tcW w:w="1240" w:type="dxa"/>
            <w:tcBorders>
              <w:top w:val="nil"/>
              <w:left w:val="nil"/>
              <w:bottom w:val="single" w:sz="4" w:space="0" w:color="00778B"/>
              <w:right w:val="single" w:sz="4" w:space="0" w:color="00778B"/>
            </w:tcBorders>
            <w:shd w:val="clear" w:color="auto" w:fill="auto"/>
            <w:noWrap/>
            <w:vAlign w:val="center"/>
            <w:hideMark/>
          </w:tcPr>
          <w:p w14:paraId="5EAA9A3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726</w:t>
            </w:r>
          </w:p>
        </w:tc>
        <w:tc>
          <w:tcPr>
            <w:tcW w:w="1240" w:type="dxa"/>
            <w:tcBorders>
              <w:top w:val="nil"/>
              <w:left w:val="nil"/>
              <w:bottom w:val="single" w:sz="4" w:space="0" w:color="00778B"/>
              <w:right w:val="single" w:sz="4" w:space="0" w:color="00778B"/>
            </w:tcBorders>
            <w:shd w:val="clear" w:color="auto" w:fill="auto"/>
            <w:noWrap/>
            <w:vAlign w:val="center"/>
            <w:hideMark/>
          </w:tcPr>
          <w:p w14:paraId="51EB259E"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6B58C231" w14:textId="77777777" w:rsidR="001F7D2B" w:rsidRPr="001F7D2B" w:rsidRDefault="001F7D2B" w:rsidP="001F7D2B">
            <w:pPr>
              <w:suppressAutoHyphens w:val="0"/>
              <w:spacing w:after="0" w:line="240" w:lineRule="auto"/>
              <w:jc w:val="center"/>
              <w:rPr>
                <w:rFonts w:cs="Arial"/>
                <w:sz w:val="18"/>
                <w:szCs w:val="18"/>
                <w:lang w:eastAsia="es-UY"/>
              </w:rPr>
            </w:pPr>
            <w:bookmarkStart w:id="60" w:name="RANGE!G15"/>
            <w:r w:rsidRPr="001F7D2B">
              <w:rPr>
                <w:rFonts w:cs="Arial"/>
                <w:sz w:val="18"/>
                <w:szCs w:val="18"/>
                <w:lang w:eastAsia="es-UY"/>
              </w:rPr>
              <w:t>1,00</w:t>
            </w:r>
            <w:bookmarkEnd w:id="60"/>
          </w:p>
        </w:tc>
      </w:tr>
      <w:tr w:rsidR="001F7D2B" w:rsidRPr="001F7D2B" w14:paraId="46275480"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0082EF1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8</w:t>
            </w:r>
          </w:p>
        </w:tc>
        <w:tc>
          <w:tcPr>
            <w:tcW w:w="1240" w:type="dxa"/>
            <w:tcBorders>
              <w:top w:val="nil"/>
              <w:left w:val="nil"/>
              <w:bottom w:val="single" w:sz="4" w:space="0" w:color="00778B"/>
              <w:right w:val="single" w:sz="4" w:space="0" w:color="00778B"/>
            </w:tcBorders>
            <w:shd w:val="clear" w:color="auto" w:fill="auto"/>
            <w:noWrap/>
            <w:vAlign w:val="center"/>
            <w:hideMark/>
          </w:tcPr>
          <w:p w14:paraId="3A1C1A9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203</w:t>
            </w:r>
          </w:p>
        </w:tc>
        <w:tc>
          <w:tcPr>
            <w:tcW w:w="1240" w:type="dxa"/>
            <w:tcBorders>
              <w:top w:val="nil"/>
              <w:left w:val="nil"/>
              <w:bottom w:val="single" w:sz="4" w:space="0" w:color="00778B"/>
              <w:right w:val="single" w:sz="4" w:space="0" w:color="00778B"/>
            </w:tcBorders>
            <w:shd w:val="clear" w:color="auto" w:fill="auto"/>
            <w:noWrap/>
            <w:vAlign w:val="center"/>
            <w:hideMark/>
          </w:tcPr>
          <w:p w14:paraId="633480F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203</w:t>
            </w:r>
          </w:p>
        </w:tc>
        <w:tc>
          <w:tcPr>
            <w:tcW w:w="1240" w:type="dxa"/>
            <w:tcBorders>
              <w:top w:val="nil"/>
              <w:left w:val="nil"/>
              <w:bottom w:val="single" w:sz="4" w:space="0" w:color="00778B"/>
              <w:right w:val="single" w:sz="4" w:space="0" w:color="00778B"/>
            </w:tcBorders>
            <w:shd w:val="clear" w:color="auto" w:fill="auto"/>
            <w:noWrap/>
            <w:vAlign w:val="center"/>
            <w:hideMark/>
          </w:tcPr>
          <w:p w14:paraId="7043BFC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6F41B0C4" w14:textId="77777777" w:rsidR="001F7D2B" w:rsidRPr="001F7D2B" w:rsidRDefault="001F7D2B" w:rsidP="001F7D2B">
            <w:pPr>
              <w:suppressAutoHyphens w:val="0"/>
              <w:spacing w:after="0" w:line="240" w:lineRule="auto"/>
              <w:jc w:val="center"/>
              <w:rPr>
                <w:rFonts w:cs="Arial"/>
                <w:sz w:val="18"/>
                <w:szCs w:val="18"/>
                <w:lang w:eastAsia="es-UY"/>
              </w:rPr>
            </w:pPr>
            <w:bookmarkStart w:id="61" w:name="RANGE!G16"/>
            <w:r w:rsidRPr="001F7D2B">
              <w:rPr>
                <w:rFonts w:cs="Arial"/>
                <w:sz w:val="18"/>
                <w:szCs w:val="18"/>
                <w:lang w:eastAsia="es-UY"/>
              </w:rPr>
              <w:t>1,00</w:t>
            </w:r>
            <w:bookmarkEnd w:id="61"/>
          </w:p>
        </w:tc>
      </w:tr>
      <w:tr w:rsidR="001F7D2B" w:rsidRPr="001F7D2B" w14:paraId="306514C1"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6DE191B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9</w:t>
            </w:r>
          </w:p>
        </w:tc>
        <w:tc>
          <w:tcPr>
            <w:tcW w:w="1240" w:type="dxa"/>
            <w:tcBorders>
              <w:top w:val="nil"/>
              <w:left w:val="nil"/>
              <w:bottom w:val="single" w:sz="4" w:space="0" w:color="00778B"/>
              <w:right w:val="single" w:sz="4" w:space="0" w:color="00778B"/>
            </w:tcBorders>
            <w:shd w:val="clear" w:color="auto" w:fill="auto"/>
            <w:noWrap/>
            <w:vAlign w:val="center"/>
            <w:hideMark/>
          </w:tcPr>
          <w:p w14:paraId="01A0ADF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518</w:t>
            </w:r>
          </w:p>
        </w:tc>
        <w:tc>
          <w:tcPr>
            <w:tcW w:w="1240" w:type="dxa"/>
            <w:tcBorders>
              <w:top w:val="nil"/>
              <w:left w:val="nil"/>
              <w:bottom w:val="single" w:sz="4" w:space="0" w:color="00778B"/>
              <w:right w:val="single" w:sz="4" w:space="0" w:color="00778B"/>
            </w:tcBorders>
            <w:shd w:val="clear" w:color="auto" w:fill="auto"/>
            <w:noWrap/>
            <w:vAlign w:val="center"/>
            <w:hideMark/>
          </w:tcPr>
          <w:p w14:paraId="0C3EC07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518</w:t>
            </w:r>
          </w:p>
        </w:tc>
        <w:tc>
          <w:tcPr>
            <w:tcW w:w="1240" w:type="dxa"/>
            <w:tcBorders>
              <w:top w:val="nil"/>
              <w:left w:val="nil"/>
              <w:bottom w:val="single" w:sz="4" w:space="0" w:color="00778B"/>
              <w:right w:val="single" w:sz="4" w:space="0" w:color="00778B"/>
            </w:tcBorders>
            <w:shd w:val="clear" w:color="auto" w:fill="auto"/>
            <w:noWrap/>
            <w:vAlign w:val="center"/>
            <w:hideMark/>
          </w:tcPr>
          <w:p w14:paraId="5E6A3FA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19717368" w14:textId="77777777" w:rsidR="001F7D2B" w:rsidRPr="001F7D2B" w:rsidRDefault="001F7D2B" w:rsidP="001F7D2B">
            <w:pPr>
              <w:suppressAutoHyphens w:val="0"/>
              <w:spacing w:after="0" w:line="240" w:lineRule="auto"/>
              <w:jc w:val="center"/>
              <w:rPr>
                <w:rFonts w:cs="Arial"/>
                <w:sz w:val="18"/>
                <w:szCs w:val="18"/>
                <w:lang w:eastAsia="es-UY"/>
              </w:rPr>
            </w:pPr>
            <w:bookmarkStart w:id="62" w:name="RANGE!G17"/>
            <w:r w:rsidRPr="001F7D2B">
              <w:rPr>
                <w:rFonts w:cs="Arial"/>
                <w:sz w:val="18"/>
                <w:szCs w:val="18"/>
                <w:lang w:eastAsia="es-UY"/>
              </w:rPr>
              <w:t>1,00</w:t>
            </w:r>
            <w:bookmarkEnd w:id="62"/>
          </w:p>
        </w:tc>
      </w:tr>
      <w:tr w:rsidR="001F7D2B" w:rsidRPr="001F7D2B" w14:paraId="4EA4A45B"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30D9FDE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10</w:t>
            </w:r>
          </w:p>
        </w:tc>
        <w:tc>
          <w:tcPr>
            <w:tcW w:w="1240" w:type="dxa"/>
            <w:tcBorders>
              <w:top w:val="nil"/>
              <w:left w:val="nil"/>
              <w:bottom w:val="single" w:sz="4" w:space="0" w:color="00778B"/>
              <w:right w:val="single" w:sz="4" w:space="0" w:color="00778B"/>
            </w:tcBorders>
            <w:shd w:val="clear" w:color="auto" w:fill="auto"/>
            <w:noWrap/>
            <w:vAlign w:val="center"/>
            <w:hideMark/>
          </w:tcPr>
          <w:p w14:paraId="35EDDC2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377</w:t>
            </w:r>
          </w:p>
        </w:tc>
        <w:tc>
          <w:tcPr>
            <w:tcW w:w="1240" w:type="dxa"/>
            <w:tcBorders>
              <w:top w:val="nil"/>
              <w:left w:val="nil"/>
              <w:bottom w:val="single" w:sz="4" w:space="0" w:color="00778B"/>
              <w:right w:val="single" w:sz="4" w:space="0" w:color="00778B"/>
            </w:tcBorders>
            <w:shd w:val="clear" w:color="auto" w:fill="auto"/>
            <w:noWrap/>
            <w:vAlign w:val="center"/>
            <w:hideMark/>
          </w:tcPr>
          <w:p w14:paraId="0122E90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377</w:t>
            </w:r>
          </w:p>
        </w:tc>
        <w:tc>
          <w:tcPr>
            <w:tcW w:w="1240" w:type="dxa"/>
            <w:tcBorders>
              <w:top w:val="nil"/>
              <w:left w:val="nil"/>
              <w:bottom w:val="single" w:sz="4" w:space="0" w:color="00778B"/>
              <w:right w:val="single" w:sz="4" w:space="0" w:color="00778B"/>
            </w:tcBorders>
            <w:shd w:val="clear" w:color="auto" w:fill="auto"/>
            <w:noWrap/>
            <w:vAlign w:val="center"/>
            <w:hideMark/>
          </w:tcPr>
          <w:p w14:paraId="33539CB9"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660E5375" w14:textId="77777777" w:rsidR="001F7D2B" w:rsidRPr="001F7D2B" w:rsidRDefault="001F7D2B" w:rsidP="001F7D2B">
            <w:pPr>
              <w:suppressAutoHyphens w:val="0"/>
              <w:spacing w:after="0" w:line="240" w:lineRule="auto"/>
              <w:jc w:val="center"/>
              <w:rPr>
                <w:rFonts w:cs="Arial"/>
                <w:sz w:val="18"/>
                <w:szCs w:val="18"/>
                <w:lang w:eastAsia="es-UY"/>
              </w:rPr>
            </w:pPr>
            <w:bookmarkStart w:id="63" w:name="RANGE!G18"/>
            <w:r w:rsidRPr="001F7D2B">
              <w:rPr>
                <w:rFonts w:cs="Arial"/>
                <w:sz w:val="18"/>
                <w:szCs w:val="18"/>
                <w:lang w:eastAsia="es-UY"/>
              </w:rPr>
              <w:t>1,00</w:t>
            </w:r>
            <w:bookmarkEnd w:id="63"/>
          </w:p>
        </w:tc>
      </w:tr>
      <w:tr w:rsidR="001F7D2B" w:rsidRPr="001F7D2B" w14:paraId="7C20A637"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1D4207F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11</w:t>
            </w:r>
          </w:p>
        </w:tc>
        <w:tc>
          <w:tcPr>
            <w:tcW w:w="1240" w:type="dxa"/>
            <w:tcBorders>
              <w:top w:val="nil"/>
              <w:left w:val="nil"/>
              <w:bottom w:val="single" w:sz="4" w:space="0" w:color="00778B"/>
              <w:right w:val="single" w:sz="4" w:space="0" w:color="00778B"/>
            </w:tcBorders>
            <w:shd w:val="clear" w:color="auto" w:fill="auto"/>
            <w:noWrap/>
            <w:vAlign w:val="center"/>
            <w:hideMark/>
          </w:tcPr>
          <w:p w14:paraId="0939089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384</w:t>
            </w:r>
          </w:p>
        </w:tc>
        <w:tc>
          <w:tcPr>
            <w:tcW w:w="1240" w:type="dxa"/>
            <w:tcBorders>
              <w:top w:val="nil"/>
              <w:left w:val="nil"/>
              <w:bottom w:val="single" w:sz="4" w:space="0" w:color="00778B"/>
              <w:right w:val="single" w:sz="4" w:space="0" w:color="00778B"/>
            </w:tcBorders>
            <w:shd w:val="clear" w:color="auto" w:fill="auto"/>
            <w:noWrap/>
            <w:vAlign w:val="center"/>
            <w:hideMark/>
          </w:tcPr>
          <w:p w14:paraId="6C0C667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384</w:t>
            </w:r>
          </w:p>
        </w:tc>
        <w:tc>
          <w:tcPr>
            <w:tcW w:w="1240" w:type="dxa"/>
            <w:tcBorders>
              <w:top w:val="nil"/>
              <w:left w:val="nil"/>
              <w:bottom w:val="single" w:sz="4" w:space="0" w:color="00778B"/>
              <w:right w:val="single" w:sz="4" w:space="0" w:color="00778B"/>
            </w:tcBorders>
            <w:shd w:val="clear" w:color="auto" w:fill="auto"/>
            <w:noWrap/>
            <w:vAlign w:val="center"/>
            <w:hideMark/>
          </w:tcPr>
          <w:p w14:paraId="32C3F7F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32BC47F1" w14:textId="77777777" w:rsidR="001F7D2B" w:rsidRPr="001F7D2B" w:rsidRDefault="001F7D2B" w:rsidP="001F7D2B">
            <w:pPr>
              <w:suppressAutoHyphens w:val="0"/>
              <w:spacing w:after="0" w:line="240" w:lineRule="auto"/>
              <w:jc w:val="center"/>
              <w:rPr>
                <w:rFonts w:cs="Arial"/>
                <w:sz w:val="18"/>
                <w:szCs w:val="18"/>
                <w:lang w:eastAsia="es-UY"/>
              </w:rPr>
            </w:pPr>
            <w:bookmarkStart w:id="64" w:name="RANGE!G19"/>
            <w:r w:rsidRPr="001F7D2B">
              <w:rPr>
                <w:rFonts w:cs="Arial"/>
                <w:sz w:val="18"/>
                <w:szCs w:val="18"/>
                <w:lang w:eastAsia="es-UY"/>
              </w:rPr>
              <w:t>1,00</w:t>
            </w:r>
            <w:bookmarkEnd w:id="64"/>
          </w:p>
        </w:tc>
      </w:tr>
      <w:tr w:rsidR="001F7D2B" w:rsidRPr="001F7D2B" w14:paraId="4F795B3B" w14:textId="77777777" w:rsidTr="001F7D2B">
        <w:trPr>
          <w:trHeight w:val="264"/>
          <w:jc w:val="center"/>
        </w:trPr>
        <w:tc>
          <w:tcPr>
            <w:tcW w:w="1240" w:type="dxa"/>
            <w:tcBorders>
              <w:top w:val="nil"/>
              <w:left w:val="single" w:sz="4" w:space="0" w:color="00778B"/>
              <w:bottom w:val="single" w:sz="4" w:space="0" w:color="00778B"/>
              <w:right w:val="single" w:sz="4" w:space="0" w:color="00778B"/>
            </w:tcBorders>
            <w:shd w:val="clear" w:color="auto" w:fill="auto"/>
            <w:noWrap/>
            <w:vAlign w:val="center"/>
            <w:hideMark/>
          </w:tcPr>
          <w:p w14:paraId="0B9578A1"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Cuenca 12</w:t>
            </w:r>
          </w:p>
        </w:tc>
        <w:tc>
          <w:tcPr>
            <w:tcW w:w="1240" w:type="dxa"/>
            <w:tcBorders>
              <w:top w:val="nil"/>
              <w:left w:val="nil"/>
              <w:bottom w:val="single" w:sz="4" w:space="0" w:color="00778B"/>
              <w:right w:val="single" w:sz="4" w:space="0" w:color="00778B"/>
            </w:tcBorders>
            <w:shd w:val="clear" w:color="auto" w:fill="auto"/>
            <w:noWrap/>
            <w:vAlign w:val="center"/>
            <w:hideMark/>
          </w:tcPr>
          <w:p w14:paraId="00417AA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475</w:t>
            </w:r>
          </w:p>
        </w:tc>
        <w:tc>
          <w:tcPr>
            <w:tcW w:w="1240" w:type="dxa"/>
            <w:tcBorders>
              <w:top w:val="nil"/>
              <w:left w:val="nil"/>
              <w:bottom w:val="single" w:sz="4" w:space="0" w:color="00778B"/>
              <w:right w:val="single" w:sz="4" w:space="0" w:color="00778B"/>
            </w:tcBorders>
            <w:shd w:val="clear" w:color="auto" w:fill="auto"/>
            <w:noWrap/>
            <w:vAlign w:val="center"/>
            <w:hideMark/>
          </w:tcPr>
          <w:p w14:paraId="6B0B1B0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475</w:t>
            </w:r>
          </w:p>
        </w:tc>
        <w:tc>
          <w:tcPr>
            <w:tcW w:w="1240" w:type="dxa"/>
            <w:tcBorders>
              <w:top w:val="nil"/>
              <w:left w:val="nil"/>
              <w:bottom w:val="single" w:sz="4" w:space="0" w:color="00778B"/>
              <w:right w:val="single" w:sz="4" w:space="0" w:color="00778B"/>
            </w:tcBorders>
            <w:shd w:val="clear" w:color="auto" w:fill="auto"/>
            <w:noWrap/>
            <w:vAlign w:val="center"/>
            <w:hideMark/>
          </w:tcPr>
          <w:p w14:paraId="2419BF6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center"/>
            <w:hideMark/>
          </w:tcPr>
          <w:p w14:paraId="5FDD7FB6" w14:textId="77777777" w:rsidR="001F7D2B" w:rsidRPr="001F7D2B" w:rsidRDefault="001F7D2B" w:rsidP="001F7D2B">
            <w:pPr>
              <w:suppressAutoHyphens w:val="0"/>
              <w:spacing w:after="0" w:line="240" w:lineRule="auto"/>
              <w:jc w:val="center"/>
              <w:rPr>
                <w:rFonts w:cs="Arial"/>
                <w:sz w:val="18"/>
                <w:szCs w:val="18"/>
                <w:lang w:eastAsia="es-UY"/>
              </w:rPr>
            </w:pPr>
            <w:bookmarkStart w:id="65" w:name="RANGE!G20"/>
            <w:r w:rsidRPr="001F7D2B">
              <w:rPr>
                <w:rFonts w:cs="Arial"/>
                <w:sz w:val="18"/>
                <w:szCs w:val="18"/>
                <w:lang w:eastAsia="es-UY"/>
              </w:rPr>
              <w:t>1,00</w:t>
            </w:r>
            <w:bookmarkEnd w:id="65"/>
          </w:p>
        </w:tc>
      </w:tr>
    </w:tbl>
    <w:p w14:paraId="3A7C8F29" w14:textId="77777777" w:rsidR="00392CF4" w:rsidRDefault="00392CF4" w:rsidP="00392CF4">
      <w:pPr>
        <w:rPr>
          <w:highlight w:val="yellow"/>
          <w:lang w:val="es-MX" w:eastAsia="es-UY"/>
        </w:rPr>
      </w:pPr>
    </w:p>
    <w:p w14:paraId="578CFD80" w14:textId="2BD90670" w:rsidR="00392CF4" w:rsidRPr="00B92112" w:rsidRDefault="00392CF4" w:rsidP="00392CF4">
      <w:pPr>
        <w:rPr>
          <w:lang w:val="es-MX" w:eastAsia="es-UY"/>
        </w:rPr>
      </w:pPr>
      <w:r w:rsidRPr="00B92112">
        <w:rPr>
          <w:lang w:val="es-MX" w:eastAsia="es-UY"/>
        </w:rPr>
        <w:t>A continuación</w:t>
      </w:r>
      <w:r w:rsidR="00736722">
        <w:rPr>
          <w:lang w:val="es-MX" w:eastAsia="es-UY"/>
        </w:rPr>
        <w:t>,</w:t>
      </w:r>
      <w:r w:rsidRPr="00B92112">
        <w:rPr>
          <w:lang w:val="es-MX" w:eastAsia="es-UY"/>
        </w:rPr>
        <w:t xml:space="preserve"> se recogen las cunetas y alcantarillas propuestas.</w:t>
      </w:r>
    </w:p>
    <w:p w14:paraId="56E5EDAB" w14:textId="247B6E3B" w:rsidR="00392CF4" w:rsidRDefault="00392CF4" w:rsidP="00392CF4">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22</w:t>
      </w:r>
      <w:r w:rsidR="002431D1">
        <w:rPr>
          <w:noProof/>
        </w:rPr>
        <w:fldChar w:fldCharType="end"/>
      </w:r>
      <w:r>
        <w:t>: Alcantarillas.</w:t>
      </w:r>
    </w:p>
    <w:tbl>
      <w:tblPr>
        <w:tblW w:w="10200" w:type="dxa"/>
        <w:jc w:val="center"/>
        <w:tblCellMar>
          <w:left w:w="70" w:type="dxa"/>
          <w:right w:w="70" w:type="dxa"/>
        </w:tblCellMar>
        <w:tblLook w:val="04A0" w:firstRow="1" w:lastRow="0" w:firstColumn="1" w:lastColumn="0" w:noHBand="0" w:noVBand="1"/>
      </w:tblPr>
      <w:tblGrid>
        <w:gridCol w:w="1020"/>
        <w:gridCol w:w="1020"/>
        <w:gridCol w:w="1020"/>
        <w:gridCol w:w="1020"/>
        <w:gridCol w:w="1020"/>
        <w:gridCol w:w="1020"/>
        <w:gridCol w:w="1020"/>
        <w:gridCol w:w="1020"/>
        <w:gridCol w:w="1020"/>
        <w:gridCol w:w="1020"/>
      </w:tblGrid>
      <w:tr w:rsidR="001F7D2B" w:rsidRPr="001F7D2B" w14:paraId="0A0EEC62" w14:textId="77777777" w:rsidTr="001F7D2B">
        <w:trPr>
          <w:trHeight w:val="480"/>
          <w:jc w:val="center"/>
        </w:trPr>
        <w:tc>
          <w:tcPr>
            <w:tcW w:w="1020" w:type="dxa"/>
            <w:tcBorders>
              <w:top w:val="single" w:sz="4" w:space="0" w:color="00778B"/>
              <w:left w:val="single" w:sz="4" w:space="0" w:color="00778B"/>
              <w:bottom w:val="single" w:sz="4" w:space="0" w:color="00778B"/>
              <w:right w:val="single" w:sz="4" w:space="0" w:color="00778B"/>
            </w:tcBorders>
            <w:shd w:val="clear" w:color="000000" w:fill="00778B"/>
            <w:vAlign w:val="center"/>
            <w:hideMark/>
          </w:tcPr>
          <w:p w14:paraId="5B4BA0A5"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Tramo</w:t>
            </w:r>
          </w:p>
        </w:tc>
        <w:tc>
          <w:tcPr>
            <w:tcW w:w="1020" w:type="dxa"/>
            <w:tcBorders>
              <w:top w:val="single" w:sz="4" w:space="0" w:color="00778B"/>
              <w:left w:val="nil"/>
              <w:bottom w:val="single" w:sz="4" w:space="0" w:color="00778B"/>
              <w:right w:val="single" w:sz="4" w:space="0" w:color="00778B"/>
            </w:tcBorders>
            <w:shd w:val="clear" w:color="000000" w:fill="00778B"/>
            <w:vAlign w:val="center"/>
            <w:hideMark/>
          </w:tcPr>
          <w:p w14:paraId="7F5EB640" w14:textId="340AFCCA"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C</w:t>
            </w:r>
            <w:r>
              <w:rPr>
                <w:rFonts w:cs="Arial"/>
                <w:b/>
                <w:bCs/>
                <w:color w:val="FFFFFF"/>
                <w:sz w:val="18"/>
                <w:szCs w:val="18"/>
                <w:lang w:eastAsia="es-UY"/>
              </w:rPr>
              <w:t>Z</w:t>
            </w:r>
            <w:r w:rsidRPr="001F7D2B">
              <w:rPr>
                <w:rFonts w:cs="Arial"/>
                <w:b/>
                <w:bCs/>
                <w:color w:val="FFFFFF"/>
                <w:sz w:val="18"/>
                <w:szCs w:val="18"/>
                <w:lang w:eastAsia="es-UY"/>
              </w:rPr>
              <w:t xml:space="preserve"> AA</w:t>
            </w:r>
          </w:p>
        </w:tc>
        <w:tc>
          <w:tcPr>
            <w:tcW w:w="1020" w:type="dxa"/>
            <w:tcBorders>
              <w:top w:val="single" w:sz="4" w:space="0" w:color="00778B"/>
              <w:left w:val="nil"/>
              <w:bottom w:val="single" w:sz="4" w:space="0" w:color="00778B"/>
              <w:right w:val="single" w:sz="4" w:space="0" w:color="00778B"/>
            </w:tcBorders>
            <w:shd w:val="clear" w:color="000000" w:fill="00778B"/>
            <w:vAlign w:val="center"/>
            <w:hideMark/>
          </w:tcPr>
          <w:p w14:paraId="6F82AD0F" w14:textId="2EE083B5" w:rsidR="001F7D2B" w:rsidRPr="001F7D2B" w:rsidRDefault="001F7D2B" w:rsidP="001F7D2B">
            <w:pPr>
              <w:suppressAutoHyphens w:val="0"/>
              <w:spacing w:after="0" w:line="240" w:lineRule="auto"/>
              <w:jc w:val="center"/>
              <w:rPr>
                <w:rFonts w:cs="Arial"/>
                <w:b/>
                <w:bCs/>
                <w:color w:val="FFFFFF"/>
                <w:sz w:val="18"/>
                <w:szCs w:val="18"/>
                <w:lang w:eastAsia="es-UY"/>
              </w:rPr>
            </w:pPr>
            <w:r>
              <w:rPr>
                <w:rFonts w:cs="Arial"/>
                <w:b/>
                <w:bCs/>
                <w:color w:val="FFFFFF"/>
                <w:sz w:val="18"/>
                <w:szCs w:val="18"/>
                <w:lang w:eastAsia="es-UY"/>
              </w:rPr>
              <w:t>CZ aa</w:t>
            </w:r>
          </w:p>
        </w:tc>
        <w:tc>
          <w:tcPr>
            <w:tcW w:w="1020" w:type="dxa"/>
            <w:tcBorders>
              <w:top w:val="single" w:sz="4" w:space="0" w:color="00778B"/>
              <w:left w:val="nil"/>
              <w:bottom w:val="single" w:sz="4" w:space="0" w:color="00778B"/>
              <w:right w:val="single" w:sz="4" w:space="0" w:color="00778B"/>
            </w:tcBorders>
            <w:shd w:val="clear" w:color="000000" w:fill="00778B"/>
            <w:vAlign w:val="center"/>
            <w:hideMark/>
          </w:tcPr>
          <w:p w14:paraId="03360360"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So (%)</w:t>
            </w:r>
          </w:p>
        </w:tc>
        <w:tc>
          <w:tcPr>
            <w:tcW w:w="1020" w:type="dxa"/>
            <w:tcBorders>
              <w:top w:val="single" w:sz="4" w:space="0" w:color="00778B"/>
              <w:left w:val="nil"/>
              <w:bottom w:val="single" w:sz="4" w:space="0" w:color="00778B"/>
              <w:right w:val="single" w:sz="4" w:space="0" w:color="00778B"/>
            </w:tcBorders>
            <w:shd w:val="clear" w:color="000000" w:fill="00778B"/>
            <w:vAlign w:val="center"/>
            <w:hideMark/>
          </w:tcPr>
          <w:p w14:paraId="4A2C3525"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L (m)</w:t>
            </w:r>
          </w:p>
        </w:tc>
        <w:tc>
          <w:tcPr>
            <w:tcW w:w="1020" w:type="dxa"/>
            <w:tcBorders>
              <w:top w:val="single" w:sz="4" w:space="0" w:color="00778B"/>
              <w:left w:val="nil"/>
              <w:bottom w:val="single" w:sz="4" w:space="0" w:color="00778B"/>
              <w:right w:val="single" w:sz="4" w:space="0" w:color="00778B"/>
            </w:tcBorders>
            <w:shd w:val="clear" w:color="000000" w:fill="00778B"/>
            <w:vAlign w:val="center"/>
            <w:hideMark/>
          </w:tcPr>
          <w:p w14:paraId="1CFF99EC"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Q diseño (m3/s)</w:t>
            </w:r>
          </w:p>
        </w:tc>
        <w:tc>
          <w:tcPr>
            <w:tcW w:w="1020" w:type="dxa"/>
            <w:tcBorders>
              <w:top w:val="single" w:sz="4" w:space="0" w:color="00778B"/>
              <w:left w:val="nil"/>
              <w:bottom w:val="single" w:sz="4" w:space="0" w:color="00778B"/>
              <w:right w:val="single" w:sz="4" w:space="0" w:color="00778B"/>
            </w:tcBorders>
            <w:shd w:val="clear" w:color="000000" w:fill="00778B"/>
            <w:vAlign w:val="center"/>
            <w:hideMark/>
          </w:tcPr>
          <w:p w14:paraId="14C0B62C"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D (mm)</w:t>
            </w:r>
          </w:p>
        </w:tc>
        <w:tc>
          <w:tcPr>
            <w:tcW w:w="1020" w:type="dxa"/>
            <w:tcBorders>
              <w:top w:val="single" w:sz="4" w:space="0" w:color="00778B"/>
              <w:left w:val="nil"/>
              <w:bottom w:val="single" w:sz="4" w:space="0" w:color="00778B"/>
              <w:right w:val="single" w:sz="4" w:space="0" w:color="00778B"/>
            </w:tcBorders>
            <w:shd w:val="clear" w:color="000000" w:fill="00778B"/>
            <w:vAlign w:val="center"/>
            <w:hideMark/>
          </w:tcPr>
          <w:p w14:paraId="40197BBE"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y (m)</w:t>
            </w:r>
          </w:p>
        </w:tc>
        <w:tc>
          <w:tcPr>
            <w:tcW w:w="1020" w:type="dxa"/>
            <w:tcBorders>
              <w:top w:val="single" w:sz="4" w:space="0" w:color="00778B"/>
              <w:left w:val="nil"/>
              <w:bottom w:val="single" w:sz="4" w:space="0" w:color="00778B"/>
              <w:right w:val="single" w:sz="4" w:space="0" w:color="00778B"/>
            </w:tcBorders>
            <w:shd w:val="clear" w:color="000000" w:fill="00778B"/>
            <w:vAlign w:val="center"/>
            <w:hideMark/>
          </w:tcPr>
          <w:p w14:paraId="2CAD05FC"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v (m/s)</w:t>
            </w:r>
          </w:p>
        </w:tc>
        <w:tc>
          <w:tcPr>
            <w:tcW w:w="1020" w:type="dxa"/>
            <w:tcBorders>
              <w:top w:val="single" w:sz="4" w:space="0" w:color="00778B"/>
              <w:left w:val="nil"/>
              <w:bottom w:val="single" w:sz="4" w:space="0" w:color="00778B"/>
              <w:right w:val="single" w:sz="4" w:space="0" w:color="00778B"/>
            </w:tcBorders>
            <w:shd w:val="clear" w:color="000000" w:fill="00778B"/>
            <w:vAlign w:val="center"/>
            <w:hideMark/>
          </w:tcPr>
          <w:p w14:paraId="04CB65D9"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y/D</w:t>
            </w:r>
          </w:p>
        </w:tc>
      </w:tr>
      <w:tr w:rsidR="001F7D2B" w:rsidRPr="001F7D2B" w14:paraId="63856A3E" w14:textId="77777777" w:rsidTr="001F7D2B">
        <w:trPr>
          <w:trHeight w:val="240"/>
          <w:jc w:val="center"/>
        </w:trPr>
        <w:tc>
          <w:tcPr>
            <w:tcW w:w="1020" w:type="dxa"/>
            <w:tcBorders>
              <w:top w:val="nil"/>
              <w:left w:val="single" w:sz="4" w:space="0" w:color="00778B"/>
              <w:bottom w:val="single" w:sz="4" w:space="0" w:color="00778B"/>
              <w:right w:val="single" w:sz="4" w:space="0" w:color="00778B"/>
            </w:tcBorders>
            <w:shd w:val="clear" w:color="auto" w:fill="auto"/>
            <w:vAlign w:val="center"/>
            <w:hideMark/>
          </w:tcPr>
          <w:p w14:paraId="798F2811"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Alc 1</w:t>
            </w:r>
          </w:p>
        </w:tc>
        <w:tc>
          <w:tcPr>
            <w:tcW w:w="1020" w:type="dxa"/>
            <w:tcBorders>
              <w:top w:val="nil"/>
              <w:left w:val="nil"/>
              <w:bottom w:val="single" w:sz="4" w:space="0" w:color="00778B"/>
              <w:right w:val="single" w:sz="4" w:space="0" w:color="00778B"/>
            </w:tcBorders>
            <w:shd w:val="clear" w:color="auto" w:fill="auto"/>
            <w:vAlign w:val="center"/>
            <w:hideMark/>
          </w:tcPr>
          <w:p w14:paraId="0401046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41,21</w:t>
            </w:r>
          </w:p>
        </w:tc>
        <w:tc>
          <w:tcPr>
            <w:tcW w:w="1020" w:type="dxa"/>
            <w:tcBorders>
              <w:top w:val="nil"/>
              <w:left w:val="nil"/>
              <w:bottom w:val="single" w:sz="4" w:space="0" w:color="00778B"/>
              <w:right w:val="single" w:sz="4" w:space="0" w:color="00778B"/>
            </w:tcBorders>
            <w:shd w:val="clear" w:color="auto" w:fill="auto"/>
            <w:vAlign w:val="center"/>
            <w:hideMark/>
          </w:tcPr>
          <w:p w14:paraId="36135A9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41,11</w:t>
            </w:r>
          </w:p>
        </w:tc>
        <w:tc>
          <w:tcPr>
            <w:tcW w:w="1020" w:type="dxa"/>
            <w:tcBorders>
              <w:top w:val="nil"/>
              <w:left w:val="nil"/>
              <w:bottom w:val="single" w:sz="4" w:space="0" w:color="00778B"/>
              <w:right w:val="single" w:sz="4" w:space="0" w:color="00778B"/>
            </w:tcBorders>
            <w:shd w:val="clear" w:color="auto" w:fill="auto"/>
            <w:vAlign w:val="center"/>
            <w:hideMark/>
          </w:tcPr>
          <w:p w14:paraId="1F87CF11"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1020" w:type="dxa"/>
            <w:tcBorders>
              <w:top w:val="nil"/>
              <w:left w:val="nil"/>
              <w:bottom w:val="single" w:sz="4" w:space="0" w:color="00778B"/>
              <w:right w:val="single" w:sz="4" w:space="0" w:color="00778B"/>
            </w:tcBorders>
            <w:shd w:val="clear" w:color="auto" w:fill="auto"/>
            <w:vAlign w:val="center"/>
            <w:hideMark/>
          </w:tcPr>
          <w:p w14:paraId="381F821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10,00</w:t>
            </w:r>
          </w:p>
        </w:tc>
        <w:tc>
          <w:tcPr>
            <w:tcW w:w="1020" w:type="dxa"/>
            <w:tcBorders>
              <w:top w:val="nil"/>
              <w:left w:val="nil"/>
              <w:bottom w:val="single" w:sz="4" w:space="0" w:color="00778B"/>
              <w:right w:val="single" w:sz="4" w:space="0" w:color="00778B"/>
            </w:tcBorders>
            <w:shd w:val="clear" w:color="auto" w:fill="auto"/>
            <w:vAlign w:val="center"/>
            <w:hideMark/>
          </w:tcPr>
          <w:p w14:paraId="2BCE67B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0,015</w:t>
            </w:r>
          </w:p>
        </w:tc>
        <w:tc>
          <w:tcPr>
            <w:tcW w:w="1020" w:type="dxa"/>
            <w:tcBorders>
              <w:top w:val="nil"/>
              <w:left w:val="nil"/>
              <w:bottom w:val="single" w:sz="4" w:space="0" w:color="00778B"/>
              <w:right w:val="single" w:sz="4" w:space="0" w:color="00778B"/>
            </w:tcBorders>
            <w:shd w:val="clear" w:color="auto" w:fill="auto"/>
            <w:vAlign w:val="center"/>
            <w:hideMark/>
          </w:tcPr>
          <w:p w14:paraId="286D1279"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400</w:t>
            </w:r>
          </w:p>
        </w:tc>
        <w:tc>
          <w:tcPr>
            <w:tcW w:w="1020" w:type="dxa"/>
            <w:tcBorders>
              <w:top w:val="nil"/>
              <w:left w:val="nil"/>
              <w:bottom w:val="single" w:sz="4" w:space="0" w:color="00778B"/>
              <w:right w:val="single" w:sz="4" w:space="0" w:color="00778B"/>
            </w:tcBorders>
            <w:shd w:val="clear" w:color="auto" w:fill="auto"/>
            <w:vAlign w:val="center"/>
            <w:hideMark/>
          </w:tcPr>
          <w:p w14:paraId="7B6A7AA1"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0,06</w:t>
            </w:r>
          </w:p>
        </w:tc>
        <w:tc>
          <w:tcPr>
            <w:tcW w:w="1020" w:type="dxa"/>
            <w:tcBorders>
              <w:top w:val="nil"/>
              <w:left w:val="nil"/>
              <w:bottom w:val="single" w:sz="4" w:space="0" w:color="00778B"/>
              <w:right w:val="single" w:sz="4" w:space="0" w:color="00778B"/>
            </w:tcBorders>
            <w:shd w:val="clear" w:color="auto" w:fill="auto"/>
            <w:vAlign w:val="center"/>
            <w:hideMark/>
          </w:tcPr>
          <w:p w14:paraId="3EEF680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0,89</w:t>
            </w:r>
          </w:p>
        </w:tc>
        <w:tc>
          <w:tcPr>
            <w:tcW w:w="1020" w:type="dxa"/>
            <w:tcBorders>
              <w:top w:val="nil"/>
              <w:left w:val="nil"/>
              <w:bottom w:val="single" w:sz="4" w:space="0" w:color="00778B"/>
              <w:right w:val="single" w:sz="4" w:space="0" w:color="00778B"/>
            </w:tcBorders>
            <w:shd w:val="clear" w:color="auto" w:fill="auto"/>
            <w:vAlign w:val="center"/>
            <w:hideMark/>
          </w:tcPr>
          <w:p w14:paraId="0177946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16%</w:t>
            </w:r>
          </w:p>
        </w:tc>
      </w:tr>
      <w:tr w:rsidR="001F7D2B" w:rsidRPr="001F7D2B" w14:paraId="2D01F52F" w14:textId="77777777" w:rsidTr="001F7D2B">
        <w:trPr>
          <w:trHeight w:val="240"/>
          <w:jc w:val="center"/>
        </w:trPr>
        <w:tc>
          <w:tcPr>
            <w:tcW w:w="1020" w:type="dxa"/>
            <w:tcBorders>
              <w:top w:val="nil"/>
              <w:left w:val="single" w:sz="4" w:space="0" w:color="00778B"/>
              <w:bottom w:val="single" w:sz="4" w:space="0" w:color="00778B"/>
              <w:right w:val="single" w:sz="4" w:space="0" w:color="00778B"/>
            </w:tcBorders>
            <w:shd w:val="clear" w:color="auto" w:fill="auto"/>
            <w:vAlign w:val="center"/>
            <w:hideMark/>
          </w:tcPr>
          <w:p w14:paraId="1049AE29"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Alc 2</w:t>
            </w:r>
          </w:p>
        </w:tc>
        <w:tc>
          <w:tcPr>
            <w:tcW w:w="1020" w:type="dxa"/>
            <w:tcBorders>
              <w:top w:val="nil"/>
              <w:left w:val="nil"/>
              <w:bottom w:val="single" w:sz="4" w:space="0" w:color="00778B"/>
              <w:right w:val="single" w:sz="4" w:space="0" w:color="00778B"/>
            </w:tcBorders>
            <w:shd w:val="clear" w:color="auto" w:fill="auto"/>
            <w:vAlign w:val="center"/>
            <w:hideMark/>
          </w:tcPr>
          <w:p w14:paraId="75AB0D7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40,83</w:t>
            </w:r>
          </w:p>
        </w:tc>
        <w:tc>
          <w:tcPr>
            <w:tcW w:w="1020" w:type="dxa"/>
            <w:tcBorders>
              <w:top w:val="nil"/>
              <w:left w:val="nil"/>
              <w:bottom w:val="single" w:sz="4" w:space="0" w:color="00778B"/>
              <w:right w:val="single" w:sz="4" w:space="0" w:color="00778B"/>
            </w:tcBorders>
            <w:shd w:val="clear" w:color="auto" w:fill="auto"/>
            <w:vAlign w:val="center"/>
            <w:hideMark/>
          </w:tcPr>
          <w:p w14:paraId="3E30A5B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40,76</w:t>
            </w:r>
          </w:p>
        </w:tc>
        <w:tc>
          <w:tcPr>
            <w:tcW w:w="1020" w:type="dxa"/>
            <w:tcBorders>
              <w:top w:val="nil"/>
              <w:left w:val="nil"/>
              <w:bottom w:val="single" w:sz="4" w:space="0" w:color="00778B"/>
              <w:right w:val="single" w:sz="4" w:space="0" w:color="00778B"/>
            </w:tcBorders>
            <w:shd w:val="clear" w:color="auto" w:fill="auto"/>
            <w:vAlign w:val="center"/>
            <w:hideMark/>
          </w:tcPr>
          <w:p w14:paraId="6B5301E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1020" w:type="dxa"/>
            <w:tcBorders>
              <w:top w:val="nil"/>
              <w:left w:val="nil"/>
              <w:bottom w:val="single" w:sz="4" w:space="0" w:color="00778B"/>
              <w:right w:val="single" w:sz="4" w:space="0" w:color="00778B"/>
            </w:tcBorders>
            <w:shd w:val="clear" w:color="auto" w:fill="auto"/>
            <w:vAlign w:val="center"/>
            <w:hideMark/>
          </w:tcPr>
          <w:p w14:paraId="6A7DB8C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7,50</w:t>
            </w:r>
          </w:p>
        </w:tc>
        <w:tc>
          <w:tcPr>
            <w:tcW w:w="1020" w:type="dxa"/>
            <w:tcBorders>
              <w:top w:val="nil"/>
              <w:left w:val="nil"/>
              <w:bottom w:val="single" w:sz="4" w:space="0" w:color="00778B"/>
              <w:right w:val="single" w:sz="4" w:space="0" w:color="00778B"/>
            </w:tcBorders>
            <w:shd w:val="clear" w:color="auto" w:fill="auto"/>
            <w:vAlign w:val="center"/>
            <w:hideMark/>
          </w:tcPr>
          <w:p w14:paraId="7425FEC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0,018</w:t>
            </w:r>
          </w:p>
        </w:tc>
        <w:tc>
          <w:tcPr>
            <w:tcW w:w="1020" w:type="dxa"/>
            <w:tcBorders>
              <w:top w:val="nil"/>
              <w:left w:val="nil"/>
              <w:bottom w:val="single" w:sz="4" w:space="0" w:color="00778B"/>
              <w:right w:val="single" w:sz="4" w:space="0" w:color="00778B"/>
            </w:tcBorders>
            <w:shd w:val="clear" w:color="auto" w:fill="auto"/>
            <w:vAlign w:val="center"/>
            <w:hideMark/>
          </w:tcPr>
          <w:p w14:paraId="70AB4439"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400</w:t>
            </w:r>
          </w:p>
        </w:tc>
        <w:tc>
          <w:tcPr>
            <w:tcW w:w="1020" w:type="dxa"/>
            <w:tcBorders>
              <w:top w:val="nil"/>
              <w:left w:val="nil"/>
              <w:bottom w:val="single" w:sz="4" w:space="0" w:color="00778B"/>
              <w:right w:val="single" w:sz="4" w:space="0" w:color="00778B"/>
            </w:tcBorders>
            <w:shd w:val="clear" w:color="auto" w:fill="auto"/>
            <w:vAlign w:val="center"/>
            <w:hideMark/>
          </w:tcPr>
          <w:p w14:paraId="7565205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0,07</w:t>
            </w:r>
          </w:p>
        </w:tc>
        <w:tc>
          <w:tcPr>
            <w:tcW w:w="1020" w:type="dxa"/>
            <w:tcBorders>
              <w:top w:val="nil"/>
              <w:left w:val="nil"/>
              <w:bottom w:val="single" w:sz="4" w:space="0" w:color="00778B"/>
              <w:right w:val="single" w:sz="4" w:space="0" w:color="00778B"/>
            </w:tcBorders>
            <w:shd w:val="clear" w:color="auto" w:fill="auto"/>
            <w:vAlign w:val="center"/>
            <w:hideMark/>
          </w:tcPr>
          <w:p w14:paraId="4396772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0,98</w:t>
            </w:r>
          </w:p>
        </w:tc>
        <w:tc>
          <w:tcPr>
            <w:tcW w:w="1020" w:type="dxa"/>
            <w:tcBorders>
              <w:top w:val="nil"/>
              <w:left w:val="nil"/>
              <w:bottom w:val="single" w:sz="4" w:space="0" w:color="00778B"/>
              <w:right w:val="single" w:sz="4" w:space="0" w:color="00778B"/>
            </w:tcBorders>
            <w:shd w:val="clear" w:color="auto" w:fill="auto"/>
            <w:vAlign w:val="center"/>
            <w:hideMark/>
          </w:tcPr>
          <w:p w14:paraId="7E66135E"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19%</w:t>
            </w:r>
          </w:p>
        </w:tc>
      </w:tr>
      <w:tr w:rsidR="001F7D2B" w:rsidRPr="001F7D2B" w14:paraId="1A6FFECA" w14:textId="77777777" w:rsidTr="001F7D2B">
        <w:trPr>
          <w:trHeight w:val="240"/>
          <w:jc w:val="center"/>
        </w:trPr>
        <w:tc>
          <w:tcPr>
            <w:tcW w:w="1020" w:type="dxa"/>
            <w:tcBorders>
              <w:top w:val="nil"/>
              <w:left w:val="single" w:sz="4" w:space="0" w:color="00778B"/>
              <w:bottom w:val="single" w:sz="4" w:space="0" w:color="00778B"/>
              <w:right w:val="single" w:sz="4" w:space="0" w:color="00778B"/>
            </w:tcBorders>
            <w:shd w:val="clear" w:color="auto" w:fill="auto"/>
            <w:vAlign w:val="center"/>
            <w:hideMark/>
          </w:tcPr>
          <w:p w14:paraId="3F27E59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Alc pto bajo</w:t>
            </w:r>
          </w:p>
        </w:tc>
        <w:tc>
          <w:tcPr>
            <w:tcW w:w="1020" w:type="dxa"/>
            <w:tcBorders>
              <w:top w:val="nil"/>
              <w:left w:val="nil"/>
              <w:bottom w:val="single" w:sz="4" w:space="0" w:color="00778B"/>
              <w:right w:val="single" w:sz="4" w:space="0" w:color="00778B"/>
            </w:tcBorders>
            <w:shd w:val="clear" w:color="auto" w:fill="auto"/>
            <w:vAlign w:val="center"/>
            <w:hideMark/>
          </w:tcPr>
          <w:p w14:paraId="78A0943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41,20</w:t>
            </w:r>
          </w:p>
        </w:tc>
        <w:tc>
          <w:tcPr>
            <w:tcW w:w="1020" w:type="dxa"/>
            <w:tcBorders>
              <w:top w:val="nil"/>
              <w:left w:val="nil"/>
              <w:bottom w:val="single" w:sz="4" w:space="0" w:color="00778B"/>
              <w:right w:val="single" w:sz="4" w:space="0" w:color="00778B"/>
            </w:tcBorders>
            <w:shd w:val="clear" w:color="auto" w:fill="auto"/>
            <w:vAlign w:val="center"/>
            <w:hideMark/>
          </w:tcPr>
          <w:p w14:paraId="43622C0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41,14</w:t>
            </w:r>
          </w:p>
        </w:tc>
        <w:tc>
          <w:tcPr>
            <w:tcW w:w="1020" w:type="dxa"/>
            <w:tcBorders>
              <w:top w:val="nil"/>
              <w:left w:val="nil"/>
              <w:bottom w:val="single" w:sz="4" w:space="0" w:color="00778B"/>
              <w:right w:val="single" w:sz="4" w:space="0" w:color="00778B"/>
            </w:tcBorders>
            <w:shd w:val="clear" w:color="auto" w:fill="auto"/>
            <w:vAlign w:val="center"/>
            <w:hideMark/>
          </w:tcPr>
          <w:p w14:paraId="2840487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1020" w:type="dxa"/>
            <w:tcBorders>
              <w:top w:val="nil"/>
              <w:left w:val="nil"/>
              <w:bottom w:val="single" w:sz="4" w:space="0" w:color="00778B"/>
              <w:right w:val="single" w:sz="4" w:space="0" w:color="00778B"/>
            </w:tcBorders>
            <w:shd w:val="clear" w:color="auto" w:fill="auto"/>
            <w:vAlign w:val="center"/>
            <w:hideMark/>
          </w:tcPr>
          <w:p w14:paraId="4527AB2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6,50</w:t>
            </w:r>
          </w:p>
        </w:tc>
        <w:tc>
          <w:tcPr>
            <w:tcW w:w="1020" w:type="dxa"/>
            <w:tcBorders>
              <w:top w:val="nil"/>
              <w:left w:val="nil"/>
              <w:bottom w:val="single" w:sz="4" w:space="0" w:color="00778B"/>
              <w:right w:val="single" w:sz="4" w:space="0" w:color="00778B"/>
            </w:tcBorders>
            <w:shd w:val="clear" w:color="auto" w:fill="auto"/>
            <w:vAlign w:val="center"/>
            <w:hideMark/>
          </w:tcPr>
          <w:p w14:paraId="1DDD04E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0,048</w:t>
            </w:r>
          </w:p>
        </w:tc>
        <w:tc>
          <w:tcPr>
            <w:tcW w:w="1020" w:type="dxa"/>
            <w:tcBorders>
              <w:top w:val="nil"/>
              <w:left w:val="nil"/>
              <w:bottom w:val="single" w:sz="4" w:space="0" w:color="00778B"/>
              <w:right w:val="single" w:sz="4" w:space="0" w:color="00778B"/>
            </w:tcBorders>
            <w:shd w:val="clear" w:color="auto" w:fill="auto"/>
            <w:vAlign w:val="center"/>
            <w:hideMark/>
          </w:tcPr>
          <w:p w14:paraId="4311EBA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400</w:t>
            </w:r>
          </w:p>
        </w:tc>
        <w:tc>
          <w:tcPr>
            <w:tcW w:w="1020" w:type="dxa"/>
            <w:tcBorders>
              <w:top w:val="nil"/>
              <w:left w:val="nil"/>
              <w:bottom w:val="single" w:sz="4" w:space="0" w:color="00778B"/>
              <w:right w:val="single" w:sz="4" w:space="0" w:color="00778B"/>
            </w:tcBorders>
            <w:shd w:val="clear" w:color="auto" w:fill="auto"/>
            <w:vAlign w:val="center"/>
            <w:hideMark/>
          </w:tcPr>
          <w:p w14:paraId="218B634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0,13</w:t>
            </w:r>
          </w:p>
        </w:tc>
        <w:tc>
          <w:tcPr>
            <w:tcW w:w="1020" w:type="dxa"/>
            <w:tcBorders>
              <w:top w:val="nil"/>
              <w:left w:val="nil"/>
              <w:bottom w:val="single" w:sz="4" w:space="0" w:color="00778B"/>
              <w:right w:val="single" w:sz="4" w:space="0" w:color="00778B"/>
            </w:tcBorders>
            <w:shd w:val="clear" w:color="auto" w:fill="auto"/>
            <w:vAlign w:val="center"/>
            <w:hideMark/>
          </w:tcPr>
          <w:p w14:paraId="7B6C784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1,34</w:t>
            </w:r>
          </w:p>
        </w:tc>
        <w:tc>
          <w:tcPr>
            <w:tcW w:w="1020" w:type="dxa"/>
            <w:tcBorders>
              <w:top w:val="nil"/>
              <w:left w:val="nil"/>
              <w:bottom w:val="single" w:sz="4" w:space="0" w:color="00778B"/>
              <w:right w:val="single" w:sz="4" w:space="0" w:color="00778B"/>
            </w:tcBorders>
            <w:shd w:val="clear" w:color="auto" w:fill="auto"/>
            <w:vAlign w:val="center"/>
            <w:hideMark/>
          </w:tcPr>
          <w:p w14:paraId="0B501631"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33%</w:t>
            </w:r>
          </w:p>
        </w:tc>
      </w:tr>
    </w:tbl>
    <w:p w14:paraId="67C83AE3" w14:textId="77777777" w:rsidR="001F7D2B" w:rsidRDefault="001F7D2B" w:rsidP="00392CF4">
      <w:pPr>
        <w:pStyle w:val="Descripcin"/>
        <w:keepNext/>
      </w:pPr>
    </w:p>
    <w:p w14:paraId="08E6464D" w14:textId="77777777" w:rsidR="001F7D2B" w:rsidRDefault="001F7D2B" w:rsidP="00392CF4">
      <w:pPr>
        <w:pStyle w:val="Descripcin"/>
        <w:keepNext/>
      </w:pPr>
    </w:p>
    <w:p w14:paraId="1987A11B" w14:textId="58FFB740" w:rsidR="00392CF4" w:rsidRDefault="00392CF4" w:rsidP="00392CF4">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23</w:t>
      </w:r>
      <w:r w:rsidR="002431D1">
        <w:rPr>
          <w:noProof/>
        </w:rPr>
        <w:fldChar w:fldCharType="end"/>
      </w:r>
      <w:r>
        <w:t>: Cunetas</w:t>
      </w:r>
      <w:r w:rsidR="001F7D2B">
        <w:t xml:space="preserve"> y canales</w:t>
      </w:r>
      <w:r>
        <w:t>.</w:t>
      </w:r>
    </w:p>
    <w:tbl>
      <w:tblPr>
        <w:tblW w:w="5947" w:type="pct"/>
        <w:tblInd w:w="-1139" w:type="dxa"/>
        <w:tblCellMar>
          <w:left w:w="70" w:type="dxa"/>
          <w:right w:w="70" w:type="dxa"/>
        </w:tblCellMar>
        <w:tblLook w:val="04A0" w:firstRow="1" w:lastRow="0" w:firstColumn="1" w:lastColumn="0" w:noHBand="0" w:noVBand="1"/>
      </w:tblPr>
      <w:tblGrid>
        <w:gridCol w:w="1452"/>
        <w:gridCol w:w="502"/>
        <w:gridCol w:w="642"/>
        <w:gridCol w:w="502"/>
        <w:gridCol w:w="502"/>
        <w:gridCol w:w="793"/>
        <w:gridCol w:w="792"/>
        <w:gridCol w:w="501"/>
        <w:gridCol w:w="784"/>
        <w:gridCol w:w="719"/>
        <w:gridCol w:w="529"/>
        <w:gridCol w:w="719"/>
        <w:gridCol w:w="519"/>
        <w:gridCol w:w="537"/>
        <w:gridCol w:w="610"/>
      </w:tblGrid>
      <w:tr w:rsidR="001F7D2B" w:rsidRPr="001F7D2B" w14:paraId="6AEC7093" w14:textId="77777777" w:rsidTr="001F7D2B">
        <w:trPr>
          <w:trHeight w:val="742"/>
          <w:tblHeader/>
        </w:trPr>
        <w:tc>
          <w:tcPr>
            <w:tcW w:w="718" w:type="pct"/>
            <w:tcBorders>
              <w:top w:val="single" w:sz="4" w:space="0" w:color="00778B"/>
              <w:left w:val="single" w:sz="4" w:space="0" w:color="00778B"/>
              <w:bottom w:val="single" w:sz="4" w:space="0" w:color="00778B"/>
              <w:right w:val="single" w:sz="4" w:space="0" w:color="00778B"/>
            </w:tcBorders>
            <w:shd w:val="clear" w:color="000000" w:fill="00778B"/>
            <w:vAlign w:val="center"/>
            <w:hideMark/>
          </w:tcPr>
          <w:p w14:paraId="3E900184" w14:textId="77777777" w:rsidR="001F7D2B" w:rsidRPr="001F7D2B" w:rsidRDefault="001F7D2B" w:rsidP="001F7D2B">
            <w:pPr>
              <w:suppressAutoHyphens w:val="0"/>
              <w:spacing w:after="0" w:line="240" w:lineRule="auto"/>
              <w:jc w:val="center"/>
              <w:rPr>
                <w:rFonts w:cs="Arial"/>
                <w:b/>
                <w:bCs/>
                <w:color w:val="FFFFFF"/>
                <w:sz w:val="18"/>
                <w:szCs w:val="18"/>
                <w:lang w:eastAsia="es-UY"/>
              </w:rPr>
            </w:pPr>
            <w:bookmarkStart w:id="66" w:name="_Toc137979296"/>
            <w:r w:rsidRPr="001F7D2B">
              <w:rPr>
                <w:rFonts w:cs="Arial"/>
                <w:b/>
                <w:bCs/>
                <w:color w:val="FFFFFF"/>
                <w:sz w:val="18"/>
                <w:szCs w:val="18"/>
                <w:lang w:eastAsia="es-UY"/>
              </w:rPr>
              <w:t>Tramo</w:t>
            </w:r>
          </w:p>
        </w:tc>
        <w:tc>
          <w:tcPr>
            <w:tcW w:w="248" w:type="pct"/>
            <w:tcBorders>
              <w:top w:val="single" w:sz="4" w:space="0" w:color="00778B"/>
              <w:left w:val="nil"/>
              <w:bottom w:val="single" w:sz="4" w:space="0" w:color="00778B"/>
              <w:right w:val="single" w:sz="4" w:space="0" w:color="00778B"/>
            </w:tcBorders>
            <w:shd w:val="clear" w:color="000000" w:fill="00778B"/>
            <w:vAlign w:val="center"/>
            <w:hideMark/>
          </w:tcPr>
          <w:p w14:paraId="3596EE89"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L (m)</w:t>
            </w:r>
          </w:p>
        </w:tc>
        <w:tc>
          <w:tcPr>
            <w:tcW w:w="317" w:type="pct"/>
            <w:tcBorders>
              <w:top w:val="single" w:sz="4" w:space="0" w:color="00778B"/>
              <w:left w:val="nil"/>
              <w:bottom w:val="single" w:sz="4" w:space="0" w:color="00778B"/>
              <w:right w:val="single" w:sz="4" w:space="0" w:color="00778B"/>
            </w:tcBorders>
            <w:shd w:val="clear" w:color="000000" w:fill="00778B"/>
            <w:vAlign w:val="center"/>
            <w:hideMark/>
          </w:tcPr>
          <w:p w14:paraId="7A49BF7A"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S cuneta (%)</w:t>
            </w:r>
          </w:p>
        </w:tc>
        <w:tc>
          <w:tcPr>
            <w:tcW w:w="248" w:type="pct"/>
            <w:tcBorders>
              <w:top w:val="single" w:sz="4" w:space="0" w:color="00778B"/>
              <w:left w:val="nil"/>
              <w:bottom w:val="single" w:sz="4" w:space="0" w:color="00778B"/>
              <w:right w:val="single" w:sz="4" w:space="0" w:color="00778B"/>
            </w:tcBorders>
            <w:shd w:val="clear" w:color="000000" w:fill="00778B"/>
            <w:vAlign w:val="center"/>
            <w:hideMark/>
          </w:tcPr>
          <w:p w14:paraId="7A43B6FC"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A (ha)</w:t>
            </w:r>
          </w:p>
        </w:tc>
        <w:tc>
          <w:tcPr>
            <w:tcW w:w="248" w:type="pct"/>
            <w:tcBorders>
              <w:top w:val="single" w:sz="4" w:space="0" w:color="00778B"/>
              <w:left w:val="nil"/>
              <w:bottom w:val="single" w:sz="4" w:space="0" w:color="00778B"/>
              <w:right w:val="single" w:sz="4" w:space="0" w:color="00778B"/>
            </w:tcBorders>
            <w:shd w:val="clear" w:color="000000" w:fill="00778B"/>
            <w:vAlign w:val="center"/>
            <w:hideMark/>
          </w:tcPr>
          <w:p w14:paraId="12CFD191"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C</w:t>
            </w:r>
          </w:p>
        </w:tc>
        <w:tc>
          <w:tcPr>
            <w:tcW w:w="392" w:type="pct"/>
            <w:tcBorders>
              <w:top w:val="single" w:sz="4" w:space="0" w:color="00778B"/>
              <w:left w:val="nil"/>
              <w:bottom w:val="single" w:sz="4" w:space="0" w:color="00778B"/>
              <w:right w:val="single" w:sz="4" w:space="0" w:color="00778B"/>
            </w:tcBorders>
            <w:shd w:val="clear" w:color="000000" w:fill="00778B"/>
            <w:vAlign w:val="center"/>
            <w:hideMark/>
          </w:tcPr>
          <w:p w14:paraId="49A7706E"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Tiempo hasta conducción (min)</w:t>
            </w:r>
          </w:p>
        </w:tc>
        <w:tc>
          <w:tcPr>
            <w:tcW w:w="392" w:type="pct"/>
            <w:tcBorders>
              <w:top w:val="single" w:sz="4" w:space="0" w:color="00778B"/>
              <w:left w:val="nil"/>
              <w:bottom w:val="single" w:sz="4" w:space="0" w:color="00778B"/>
              <w:right w:val="single" w:sz="4" w:space="0" w:color="00778B"/>
            </w:tcBorders>
            <w:shd w:val="clear" w:color="000000" w:fill="00778B"/>
            <w:vAlign w:val="center"/>
            <w:hideMark/>
          </w:tcPr>
          <w:p w14:paraId="3791141D"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Tiempo por conducción (min)</w:t>
            </w:r>
          </w:p>
        </w:tc>
        <w:tc>
          <w:tcPr>
            <w:tcW w:w="248" w:type="pct"/>
            <w:tcBorders>
              <w:top w:val="single" w:sz="4" w:space="0" w:color="00778B"/>
              <w:left w:val="nil"/>
              <w:bottom w:val="single" w:sz="4" w:space="0" w:color="00778B"/>
              <w:right w:val="single" w:sz="4" w:space="0" w:color="00778B"/>
            </w:tcBorders>
            <w:shd w:val="clear" w:color="000000" w:fill="00778B"/>
            <w:vAlign w:val="center"/>
            <w:hideMark/>
          </w:tcPr>
          <w:p w14:paraId="53BD6271"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Tc (h)</w:t>
            </w:r>
          </w:p>
        </w:tc>
        <w:tc>
          <w:tcPr>
            <w:tcW w:w="388" w:type="pct"/>
            <w:tcBorders>
              <w:top w:val="single" w:sz="4" w:space="0" w:color="00778B"/>
              <w:left w:val="nil"/>
              <w:bottom w:val="single" w:sz="4" w:space="0" w:color="00778B"/>
              <w:right w:val="single" w:sz="4" w:space="0" w:color="00778B"/>
            </w:tcBorders>
            <w:shd w:val="clear" w:color="000000" w:fill="00778B"/>
            <w:vAlign w:val="center"/>
            <w:hideMark/>
          </w:tcPr>
          <w:p w14:paraId="237674F3"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I (mm/h)</w:t>
            </w:r>
          </w:p>
        </w:tc>
        <w:tc>
          <w:tcPr>
            <w:tcW w:w="356" w:type="pct"/>
            <w:tcBorders>
              <w:top w:val="single" w:sz="4" w:space="0" w:color="00778B"/>
              <w:left w:val="nil"/>
              <w:bottom w:val="single" w:sz="4" w:space="0" w:color="00778B"/>
              <w:right w:val="single" w:sz="4" w:space="0" w:color="00778B"/>
            </w:tcBorders>
            <w:shd w:val="clear" w:color="000000" w:fill="00778B"/>
            <w:vAlign w:val="center"/>
            <w:hideMark/>
          </w:tcPr>
          <w:p w14:paraId="12715756"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Q (m3/s)</w:t>
            </w:r>
          </w:p>
        </w:tc>
        <w:tc>
          <w:tcPr>
            <w:tcW w:w="262" w:type="pct"/>
            <w:tcBorders>
              <w:top w:val="single" w:sz="4" w:space="0" w:color="00778B"/>
              <w:left w:val="nil"/>
              <w:bottom w:val="single" w:sz="4" w:space="0" w:color="00778B"/>
              <w:right w:val="single" w:sz="4" w:space="0" w:color="00778B"/>
            </w:tcBorders>
            <w:shd w:val="clear" w:color="000000" w:fill="00778B"/>
            <w:vAlign w:val="center"/>
            <w:hideMark/>
          </w:tcPr>
          <w:p w14:paraId="2130358B"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Q no interceptado</w:t>
            </w:r>
          </w:p>
        </w:tc>
        <w:tc>
          <w:tcPr>
            <w:tcW w:w="356" w:type="pct"/>
            <w:tcBorders>
              <w:top w:val="single" w:sz="4" w:space="0" w:color="00778B"/>
              <w:left w:val="nil"/>
              <w:bottom w:val="single" w:sz="4" w:space="0" w:color="00778B"/>
              <w:right w:val="single" w:sz="4" w:space="0" w:color="00778B"/>
            </w:tcBorders>
            <w:shd w:val="clear" w:color="000000" w:fill="00778B"/>
            <w:vAlign w:val="center"/>
            <w:hideMark/>
          </w:tcPr>
          <w:p w14:paraId="5182CAEB"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Q diseño (m3/s)</w:t>
            </w:r>
          </w:p>
        </w:tc>
        <w:tc>
          <w:tcPr>
            <w:tcW w:w="257" w:type="pct"/>
            <w:tcBorders>
              <w:top w:val="single" w:sz="4" w:space="0" w:color="00778B"/>
              <w:left w:val="nil"/>
              <w:bottom w:val="single" w:sz="4" w:space="0" w:color="00778B"/>
              <w:right w:val="single" w:sz="4" w:space="0" w:color="00778B"/>
            </w:tcBorders>
            <w:shd w:val="clear" w:color="000000" w:fill="00778B"/>
            <w:vAlign w:val="center"/>
            <w:hideMark/>
          </w:tcPr>
          <w:p w14:paraId="21AF86C5"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Profundidad (m)</w:t>
            </w:r>
          </w:p>
        </w:tc>
        <w:tc>
          <w:tcPr>
            <w:tcW w:w="266" w:type="pct"/>
            <w:tcBorders>
              <w:top w:val="single" w:sz="4" w:space="0" w:color="00778B"/>
              <w:left w:val="nil"/>
              <w:bottom w:val="single" w:sz="4" w:space="0" w:color="00778B"/>
              <w:right w:val="single" w:sz="4" w:space="0" w:color="00778B"/>
            </w:tcBorders>
            <w:shd w:val="clear" w:color="000000" w:fill="00778B"/>
            <w:vAlign w:val="center"/>
            <w:hideMark/>
          </w:tcPr>
          <w:p w14:paraId="65D1EE88"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 xml:space="preserve"> y(m)</w:t>
            </w:r>
          </w:p>
        </w:tc>
        <w:tc>
          <w:tcPr>
            <w:tcW w:w="302" w:type="pct"/>
            <w:tcBorders>
              <w:top w:val="single" w:sz="4" w:space="0" w:color="00778B"/>
              <w:left w:val="nil"/>
              <w:bottom w:val="single" w:sz="4" w:space="0" w:color="00778B"/>
              <w:right w:val="single" w:sz="4" w:space="0" w:color="00778B"/>
            </w:tcBorders>
            <w:shd w:val="clear" w:color="000000" w:fill="00778B"/>
            <w:vAlign w:val="center"/>
            <w:hideMark/>
          </w:tcPr>
          <w:p w14:paraId="41B8D5BC" w14:textId="77777777" w:rsidR="001F7D2B" w:rsidRPr="001F7D2B" w:rsidRDefault="001F7D2B" w:rsidP="001F7D2B">
            <w:pPr>
              <w:suppressAutoHyphens w:val="0"/>
              <w:spacing w:after="0" w:line="240" w:lineRule="auto"/>
              <w:jc w:val="center"/>
              <w:rPr>
                <w:rFonts w:cs="Arial"/>
                <w:b/>
                <w:bCs/>
                <w:color w:val="FFFFFF"/>
                <w:sz w:val="18"/>
                <w:szCs w:val="18"/>
                <w:lang w:eastAsia="es-UY"/>
              </w:rPr>
            </w:pPr>
            <w:r w:rsidRPr="001F7D2B">
              <w:rPr>
                <w:rFonts w:cs="Arial"/>
                <w:b/>
                <w:bCs/>
                <w:color w:val="FFFFFF"/>
                <w:sz w:val="18"/>
                <w:szCs w:val="18"/>
                <w:lang w:eastAsia="es-UY"/>
              </w:rPr>
              <w:t>v (m/s)</w:t>
            </w:r>
          </w:p>
        </w:tc>
      </w:tr>
      <w:tr w:rsidR="001F7D2B" w:rsidRPr="001F7D2B" w14:paraId="6B7EBDB5" w14:textId="77777777" w:rsidTr="001F7D2B">
        <w:trPr>
          <w:trHeight w:val="495"/>
        </w:trPr>
        <w:tc>
          <w:tcPr>
            <w:tcW w:w="718" w:type="pct"/>
            <w:tcBorders>
              <w:top w:val="nil"/>
              <w:left w:val="single" w:sz="4" w:space="0" w:color="00778B"/>
              <w:bottom w:val="single" w:sz="4" w:space="0" w:color="00778B"/>
              <w:right w:val="single" w:sz="4" w:space="0" w:color="00778B"/>
            </w:tcBorders>
            <w:shd w:val="clear" w:color="auto" w:fill="auto"/>
            <w:vAlign w:val="center"/>
            <w:hideMark/>
          </w:tcPr>
          <w:p w14:paraId="0BA7AB1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Cuneta frentista</w:t>
            </w:r>
          </w:p>
        </w:tc>
        <w:tc>
          <w:tcPr>
            <w:tcW w:w="248" w:type="pct"/>
            <w:tcBorders>
              <w:top w:val="nil"/>
              <w:left w:val="nil"/>
              <w:bottom w:val="single" w:sz="4" w:space="0" w:color="00778B"/>
              <w:right w:val="single" w:sz="4" w:space="0" w:color="00778B"/>
            </w:tcBorders>
            <w:shd w:val="clear" w:color="auto" w:fill="auto"/>
            <w:vAlign w:val="center"/>
            <w:hideMark/>
          </w:tcPr>
          <w:p w14:paraId="3A5B7C9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22</w:t>
            </w:r>
          </w:p>
        </w:tc>
        <w:tc>
          <w:tcPr>
            <w:tcW w:w="317" w:type="pct"/>
            <w:tcBorders>
              <w:top w:val="nil"/>
              <w:left w:val="nil"/>
              <w:bottom w:val="single" w:sz="4" w:space="0" w:color="00778B"/>
              <w:right w:val="single" w:sz="4" w:space="0" w:color="00778B"/>
            </w:tcBorders>
            <w:shd w:val="clear" w:color="auto" w:fill="auto"/>
            <w:vAlign w:val="center"/>
            <w:hideMark/>
          </w:tcPr>
          <w:p w14:paraId="62C710D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3,60%</w:t>
            </w:r>
          </w:p>
        </w:tc>
        <w:tc>
          <w:tcPr>
            <w:tcW w:w="248" w:type="pct"/>
            <w:tcBorders>
              <w:top w:val="nil"/>
              <w:left w:val="nil"/>
              <w:bottom w:val="single" w:sz="4" w:space="0" w:color="00778B"/>
              <w:right w:val="single" w:sz="4" w:space="0" w:color="00778B"/>
            </w:tcBorders>
            <w:shd w:val="clear" w:color="auto" w:fill="auto"/>
            <w:vAlign w:val="center"/>
            <w:hideMark/>
          </w:tcPr>
          <w:p w14:paraId="09DD97C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0,03</w:t>
            </w:r>
          </w:p>
        </w:tc>
        <w:tc>
          <w:tcPr>
            <w:tcW w:w="248" w:type="pct"/>
            <w:tcBorders>
              <w:top w:val="nil"/>
              <w:left w:val="nil"/>
              <w:bottom w:val="single" w:sz="4" w:space="0" w:color="00778B"/>
              <w:right w:val="single" w:sz="4" w:space="0" w:color="00778B"/>
            </w:tcBorders>
            <w:shd w:val="clear" w:color="auto" w:fill="auto"/>
            <w:vAlign w:val="center"/>
            <w:hideMark/>
          </w:tcPr>
          <w:p w14:paraId="1514129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392" w:type="pct"/>
            <w:tcBorders>
              <w:top w:val="nil"/>
              <w:left w:val="nil"/>
              <w:bottom w:val="single" w:sz="4" w:space="0" w:color="00778B"/>
              <w:right w:val="single" w:sz="4" w:space="0" w:color="00778B"/>
            </w:tcBorders>
            <w:shd w:val="clear" w:color="auto" w:fill="auto"/>
            <w:vAlign w:val="center"/>
            <w:hideMark/>
          </w:tcPr>
          <w:p w14:paraId="3E1B1E2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2,00</w:t>
            </w:r>
          </w:p>
        </w:tc>
        <w:tc>
          <w:tcPr>
            <w:tcW w:w="392" w:type="pct"/>
            <w:tcBorders>
              <w:top w:val="nil"/>
              <w:left w:val="nil"/>
              <w:bottom w:val="single" w:sz="4" w:space="0" w:color="00778B"/>
              <w:right w:val="single" w:sz="4" w:space="0" w:color="00778B"/>
            </w:tcBorders>
            <w:shd w:val="clear" w:color="auto" w:fill="auto"/>
            <w:vAlign w:val="center"/>
            <w:hideMark/>
          </w:tcPr>
          <w:p w14:paraId="315F8C9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0,53</w:t>
            </w:r>
          </w:p>
        </w:tc>
        <w:tc>
          <w:tcPr>
            <w:tcW w:w="248" w:type="pct"/>
            <w:tcBorders>
              <w:top w:val="nil"/>
              <w:left w:val="nil"/>
              <w:bottom w:val="single" w:sz="4" w:space="0" w:color="00778B"/>
              <w:right w:val="single" w:sz="4" w:space="0" w:color="00778B"/>
            </w:tcBorders>
            <w:shd w:val="clear" w:color="auto" w:fill="auto"/>
            <w:vAlign w:val="center"/>
            <w:hideMark/>
          </w:tcPr>
          <w:p w14:paraId="39A143F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0,04</w:t>
            </w:r>
          </w:p>
        </w:tc>
        <w:tc>
          <w:tcPr>
            <w:tcW w:w="388" w:type="pct"/>
            <w:tcBorders>
              <w:top w:val="nil"/>
              <w:left w:val="nil"/>
              <w:bottom w:val="single" w:sz="4" w:space="0" w:color="00778B"/>
              <w:right w:val="single" w:sz="4" w:space="0" w:color="00778B"/>
            </w:tcBorders>
            <w:shd w:val="clear" w:color="auto" w:fill="auto"/>
            <w:vAlign w:val="center"/>
            <w:hideMark/>
          </w:tcPr>
          <w:p w14:paraId="7AB91CA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186,71</w:t>
            </w:r>
          </w:p>
        </w:tc>
        <w:tc>
          <w:tcPr>
            <w:tcW w:w="356" w:type="pct"/>
            <w:tcBorders>
              <w:top w:val="nil"/>
              <w:left w:val="nil"/>
              <w:bottom w:val="single" w:sz="4" w:space="0" w:color="00778B"/>
              <w:right w:val="single" w:sz="4" w:space="0" w:color="00778B"/>
            </w:tcBorders>
            <w:shd w:val="clear" w:color="auto" w:fill="auto"/>
            <w:vAlign w:val="center"/>
            <w:hideMark/>
          </w:tcPr>
          <w:p w14:paraId="2A8D9FF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262" w:type="pct"/>
            <w:tcBorders>
              <w:top w:val="nil"/>
              <w:left w:val="nil"/>
              <w:bottom w:val="single" w:sz="4" w:space="0" w:color="00778B"/>
              <w:right w:val="single" w:sz="4" w:space="0" w:color="00778B"/>
            </w:tcBorders>
            <w:shd w:val="clear" w:color="auto" w:fill="auto"/>
            <w:vAlign w:val="center"/>
            <w:hideMark/>
          </w:tcPr>
          <w:p w14:paraId="163EAA7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0,00</w:t>
            </w:r>
          </w:p>
        </w:tc>
        <w:tc>
          <w:tcPr>
            <w:tcW w:w="356" w:type="pct"/>
            <w:tcBorders>
              <w:top w:val="nil"/>
              <w:left w:val="nil"/>
              <w:bottom w:val="single" w:sz="4" w:space="0" w:color="00778B"/>
              <w:right w:val="single" w:sz="4" w:space="0" w:color="00778B"/>
            </w:tcBorders>
            <w:shd w:val="clear" w:color="auto" w:fill="auto"/>
            <w:vAlign w:val="center"/>
            <w:hideMark/>
          </w:tcPr>
          <w:p w14:paraId="7D1E41A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257" w:type="pct"/>
            <w:tcBorders>
              <w:top w:val="nil"/>
              <w:left w:val="nil"/>
              <w:bottom w:val="single" w:sz="4" w:space="0" w:color="00778B"/>
              <w:right w:val="single" w:sz="4" w:space="0" w:color="00778B"/>
            </w:tcBorders>
            <w:shd w:val="clear" w:color="auto" w:fill="auto"/>
            <w:vAlign w:val="center"/>
            <w:hideMark/>
          </w:tcPr>
          <w:p w14:paraId="0CC9031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0,40</w:t>
            </w:r>
          </w:p>
        </w:tc>
        <w:tc>
          <w:tcPr>
            <w:tcW w:w="266" w:type="pct"/>
            <w:tcBorders>
              <w:top w:val="nil"/>
              <w:left w:val="nil"/>
              <w:bottom w:val="single" w:sz="4" w:space="0" w:color="00778B"/>
              <w:right w:val="single" w:sz="4" w:space="0" w:color="00778B"/>
            </w:tcBorders>
            <w:shd w:val="clear" w:color="auto" w:fill="auto"/>
            <w:vAlign w:val="center"/>
            <w:hideMark/>
          </w:tcPr>
          <w:p w14:paraId="1687C94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0,11</w:t>
            </w:r>
          </w:p>
        </w:tc>
        <w:tc>
          <w:tcPr>
            <w:tcW w:w="302" w:type="pct"/>
            <w:tcBorders>
              <w:top w:val="nil"/>
              <w:left w:val="nil"/>
              <w:bottom w:val="single" w:sz="4" w:space="0" w:color="00778B"/>
              <w:right w:val="single" w:sz="4" w:space="0" w:color="00778B"/>
            </w:tcBorders>
            <w:shd w:val="clear" w:color="auto" w:fill="auto"/>
            <w:vAlign w:val="center"/>
            <w:hideMark/>
          </w:tcPr>
          <w:p w14:paraId="7242107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0,69</w:t>
            </w:r>
          </w:p>
        </w:tc>
      </w:tr>
      <w:tr w:rsidR="001F7D2B" w:rsidRPr="001F7D2B" w14:paraId="2D53738F" w14:textId="77777777" w:rsidTr="001F7D2B">
        <w:trPr>
          <w:trHeight w:val="495"/>
        </w:trPr>
        <w:tc>
          <w:tcPr>
            <w:tcW w:w="718" w:type="pct"/>
            <w:tcBorders>
              <w:top w:val="nil"/>
              <w:left w:val="single" w:sz="4" w:space="0" w:color="00778B"/>
              <w:bottom w:val="single" w:sz="4" w:space="0" w:color="00778B"/>
              <w:right w:val="single" w:sz="4" w:space="0" w:color="00778B"/>
            </w:tcBorders>
            <w:shd w:val="clear" w:color="auto" w:fill="auto"/>
            <w:vAlign w:val="center"/>
            <w:hideMark/>
          </w:tcPr>
          <w:p w14:paraId="7840BB2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Cuneta frentista</w:t>
            </w:r>
          </w:p>
        </w:tc>
        <w:tc>
          <w:tcPr>
            <w:tcW w:w="248" w:type="pct"/>
            <w:tcBorders>
              <w:top w:val="nil"/>
              <w:left w:val="nil"/>
              <w:bottom w:val="single" w:sz="4" w:space="0" w:color="00778B"/>
              <w:right w:val="single" w:sz="4" w:space="0" w:color="00778B"/>
            </w:tcBorders>
            <w:shd w:val="clear" w:color="auto" w:fill="auto"/>
            <w:vAlign w:val="center"/>
            <w:hideMark/>
          </w:tcPr>
          <w:p w14:paraId="6659488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54</w:t>
            </w:r>
          </w:p>
        </w:tc>
        <w:tc>
          <w:tcPr>
            <w:tcW w:w="317" w:type="pct"/>
            <w:tcBorders>
              <w:top w:val="nil"/>
              <w:left w:val="nil"/>
              <w:bottom w:val="single" w:sz="4" w:space="0" w:color="00778B"/>
              <w:right w:val="single" w:sz="4" w:space="0" w:color="00778B"/>
            </w:tcBorders>
            <w:shd w:val="clear" w:color="auto" w:fill="auto"/>
            <w:vAlign w:val="center"/>
            <w:hideMark/>
          </w:tcPr>
          <w:p w14:paraId="0A40FA4E"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0,50%</w:t>
            </w:r>
          </w:p>
        </w:tc>
        <w:tc>
          <w:tcPr>
            <w:tcW w:w="248" w:type="pct"/>
            <w:tcBorders>
              <w:top w:val="nil"/>
              <w:left w:val="nil"/>
              <w:bottom w:val="single" w:sz="4" w:space="0" w:color="00778B"/>
              <w:right w:val="single" w:sz="4" w:space="0" w:color="00778B"/>
            </w:tcBorders>
            <w:shd w:val="clear" w:color="auto" w:fill="auto"/>
            <w:vAlign w:val="center"/>
            <w:hideMark/>
          </w:tcPr>
          <w:p w14:paraId="79CF34D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0,08</w:t>
            </w:r>
          </w:p>
        </w:tc>
        <w:tc>
          <w:tcPr>
            <w:tcW w:w="248" w:type="pct"/>
            <w:tcBorders>
              <w:top w:val="nil"/>
              <w:left w:val="nil"/>
              <w:bottom w:val="single" w:sz="4" w:space="0" w:color="00778B"/>
              <w:right w:val="single" w:sz="4" w:space="0" w:color="00778B"/>
            </w:tcBorders>
            <w:shd w:val="clear" w:color="auto" w:fill="auto"/>
            <w:vAlign w:val="center"/>
            <w:hideMark/>
          </w:tcPr>
          <w:p w14:paraId="1D2ADFE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0,67</w:t>
            </w:r>
          </w:p>
        </w:tc>
        <w:tc>
          <w:tcPr>
            <w:tcW w:w="392" w:type="pct"/>
            <w:tcBorders>
              <w:top w:val="nil"/>
              <w:left w:val="nil"/>
              <w:bottom w:val="single" w:sz="4" w:space="0" w:color="00778B"/>
              <w:right w:val="single" w:sz="4" w:space="0" w:color="00778B"/>
            </w:tcBorders>
            <w:shd w:val="clear" w:color="auto" w:fill="auto"/>
            <w:vAlign w:val="center"/>
            <w:hideMark/>
          </w:tcPr>
          <w:p w14:paraId="10DCFCB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2,53</w:t>
            </w:r>
          </w:p>
        </w:tc>
        <w:tc>
          <w:tcPr>
            <w:tcW w:w="392" w:type="pct"/>
            <w:tcBorders>
              <w:top w:val="nil"/>
              <w:left w:val="nil"/>
              <w:bottom w:val="single" w:sz="4" w:space="0" w:color="00778B"/>
              <w:right w:val="single" w:sz="4" w:space="0" w:color="00778B"/>
            </w:tcBorders>
            <w:shd w:val="clear" w:color="auto" w:fill="auto"/>
            <w:vAlign w:val="center"/>
            <w:hideMark/>
          </w:tcPr>
          <w:p w14:paraId="08D695E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2,59</w:t>
            </w:r>
          </w:p>
        </w:tc>
        <w:tc>
          <w:tcPr>
            <w:tcW w:w="248" w:type="pct"/>
            <w:tcBorders>
              <w:top w:val="nil"/>
              <w:left w:val="nil"/>
              <w:bottom w:val="single" w:sz="4" w:space="0" w:color="00778B"/>
              <w:right w:val="single" w:sz="4" w:space="0" w:color="00778B"/>
            </w:tcBorders>
            <w:shd w:val="clear" w:color="auto" w:fill="auto"/>
            <w:vAlign w:val="center"/>
            <w:hideMark/>
          </w:tcPr>
          <w:p w14:paraId="2B41679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0,09</w:t>
            </w:r>
          </w:p>
        </w:tc>
        <w:tc>
          <w:tcPr>
            <w:tcW w:w="388" w:type="pct"/>
            <w:tcBorders>
              <w:top w:val="nil"/>
              <w:left w:val="nil"/>
              <w:bottom w:val="single" w:sz="4" w:space="0" w:color="00778B"/>
              <w:right w:val="single" w:sz="4" w:space="0" w:color="00778B"/>
            </w:tcBorders>
            <w:shd w:val="clear" w:color="auto" w:fill="auto"/>
            <w:vAlign w:val="center"/>
            <w:hideMark/>
          </w:tcPr>
          <w:p w14:paraId="073070F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127,03</w:t>
            </w:r>
          </w:p>
        </w:tc>
        <w:tc>
          <w:tcPr>
            <w:tcW w:w="356" w:type="pct"/>
            <w:tcBorders>
              <w:top w:val="nil"/>
              <w:left w:val="nil"/>
              <w:bottom w:val="single" w:sz="4" w:space="0" w:color="00778B"/>
              <w:right w:val="single" w:sz="4" w:space="0" w:color="00778B"/>
            </w:tcBorders>
            <w:shd w:val="clear" w:color="auto" w:fill="auto"/>
            <w:vAlign w:val="center"/>
            <w:hideMark/>
          </w:tcPr>
          <w:p w14:paraId="686B5EE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262" w:type="pct"/>
            <w:tcBorders>
              <w:top w:val="nil"/>
              <w:left w:val="nil"/>
              <w:bottom w:val="single" w:sz="4" w:space="0" w:color="00778B"/>
              <w:right w:val="single" w:sz="4" w:space="0" w:color="00778B"/>
            </w:tcBorders>
            <w:shd w:val="clear" w:color="auto" w:fill="auto"/>
            <w:vAlign w:val="center"/>
            <w:hideMark/>
          </w:tcPr>
          <w:p w14:paraId="7A25425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0,00</w:t>
            </w:r>
          </w:p>
        </w:tc>
        <w:tc>
          <w:tcPr>
            <w:tcW w:w="356" w:type="pct"/>
            <w:tcBorders>
              <w:top w:val="nil"/>
              <w:left w:val="nil"/>
              <w:bottom w:val="single" w:sz="4" w:space="0" w:color="00778B"/>
              <w:right w:val="single" w:sz="4" w:space="0" w:color="00778B"/>
            </w:tcBorders>
            <w:shd w:val="clear" w:color="auto" w:fill="auto"/>
            <w:vAlign w:val="center"/>
            <w:hideMark/>
          </w:tcPr>
          <w:p w14:paraId="0270310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257" w:type="pct"/>
            <w:tcBorders>
              <w:top w:val="nil"/>
              <w:left w:val="nil"/>
              <w:bottom w:val="single" w:sz="4" w:space="0" w:color="00778B"/>
              <w:right w:val="single" w:sz="4" w:space="0" w:color="00778B"/>
            </w:tcBorders>
            <w:shd w:val="clear" w:color="auto" w:fill="auto"/>
            <w:vAlign w:val="center"/>
            <w:hideMark/>
          </w:tcPr>
          <w:p w14:paraId="2515660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0,40</w:t>
            </w:r>
          </w:p>
        </w:tc>
        <w:tc>
          <w:tcPr>
            <w:tcW w:w="266" w:type="pct"/>
            <w:tcBorders>
              <w:top w:val="nil"/>
              <w:left w:val="nil"/>
              <w:bottom w:val="single" w:sz="4" w:space="0" w:color="00778B"/>
              <w:right w:val="single" w:sz="4" w:space="0" w:color="00778B"/>
            </w:tcBorders>
            <w:shd w:val="clear" w:color="auto" w:fill="auto"/>
            <w:vAlign w:val="center"/>
            <w:hideMark/>
          </w:tcPr>
          <w:p w14:paraId="40F90DBE"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0,17</w:t>
            </w:r>
          </w:p>
        </w:tc>
        <w:tc>
          <w:tcPr>
            <w:tcW w:w="302" w:type="pct"/>
            <w:tcBorders>
              <w:top w:val="nil"/>
              <w:left w:val="nil"/>
              <w:bottom w:val="single" w:sz="4" w:space="0" w:color="00778B"/>
              <w:right w:val="single" w:sz="4" w:space="0" w:color="00778B"/>
            </w:tcBorders>
            <w:shd w:val="clear" w:color="auto" w:fill="auto"/>
            <w:vAlign w:val="center"/>
            <w:hideMark/>
          </w:tcPr>
          <w:p w14:paraId="2D90F6A9"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0,35</w:t>
            </w:r>
          </w:p>
        </w:tc>
      </w:tr>
      <w:tr w:rsidR="001F7D2B" w:rsidRPr="001F7D2B" w14:paraId="44924891" w14:textId="77777777" w:rsidTr="001F7D2B">
        <w:trPr>
          <w:trHeight w:val="495"/>
        </w:trPr>
        <w:tc>
          <w:tcPr>
            <w:tcW w:w="718" w:type="pct"/>
            <w:tcBorders>
              <w:top w:val="nil"/>
              <w:left w:val="single" w:sz="4" w:space="0" w:color="00778B"/>
              <w:bottom w:val="single" w:sz="4" w:space="0" w:color="00778B"/>
              <w:right w:val="single" w:sz="4" w:space="0" w:color="00778B"/>
            </w:tcBorders>
            <w:shd w:val="clear" w:color="auto" w:fill="auto"/>
            <w:vAlign w:val="center"/>
            <w:hideMark/>
          </w:tcPr>
          <w:p w14:paraId="7584F75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 xml:space="preserve">Cuneta lateral izquierda </w:t>
            </w:r>
          </w:p>
        </w:tc>
        <w:tc>
          <w:tcPr>
            <w:tcW w:w="248" w:type="pct"/>
            <w:tcBorders>
              <w:top w:val="nil"/>
              <w:left w:val="nil"/>
              <w:bottom w:val="single" w:sz="4" w:space="0" w:color="00778B"/>
              <w:right w:val="single" w:sz="4" w:space="0" w:color="00778B"/>
            </w:tcBorders>
            <w:shd w:val="clear" w:color="auto" w:fill="auto"/>
            <w:vAlign w:val="center"/>
            <w:hideMark/>
          </w:tcPr>
          <w:p w14:paraId="0911758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26</w:t>
            </w:r>
          </w:p>
        </w:tc>
        <w:tc>
          <w:tcPr>
            <w:tcW w:w="317" w:type="pct"/>
            <w:tcBorders>
              <w:top w:val="nil"/>
              <w:left w:val="nil"/>
              <w:bottom w:val="single" w:sz="4" w:space="0" w:color="00778B"/>
              <w:right w:val="single" w:sz="4" w:space="0" w:color="00778B"/>
            </w:tcBorders>
            <w:shd w:val="clear" w:color="auto" w:fill="auto"/>
            <w:vAlign w:val="center"/>
            <w:hideMark/>
          </w:tcPr>
          <w:p w14:paraId="7DD6D3C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0,50%</w:t>
            </w:r>
          </w:p>
        </w:tc>
        <w:tc>
          <w:tcPr>
            <w:tcW w:w="248" w:type="pct"/>
            <w:tcBorders>
              <w:top w:val="nil"/>
              <w:left w:val="nil"/>
              <w:bottom w:val="single" w:sz="4" w:space="0" w:color="00778B"/>
              <w:right w:val="single" w:sz="4" w:space="0" w:color="00778B"/>
            </w:tcBorders>
            <w:shd w:val="clear" w:color="auto" w:fill="auto"/>
            <w:vAlign w:val="center"/>
            <w:hideMark/>
          </w:tcPr>
          <w:p w14:paraId="358725F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0,04</w:t>
            </w:r>
          </w:p>
        </w:tc>
        <w:tc>
          <w:tcPr>
            <w:tcW w:w="248" w:type="pct"/>
            <w:tcBorders>
              <w:top w:val="nil"/>
              <w:left w:val="nil"/>
              <w:bottom w:val="single" w:sz="4" w:space="0" w:color="00778B"/>
              <w:right w:val="single" w:sz="4" w:space="0" w:color="00778B"/>
            </w:tcBorders>
            <w:shd w:val="clear" w:color="auto" w:fill="auto"/>
            <w:vAlign w:val="center"/>
            <w:hideMark/>
          </w:tcPr>
          <w:p w14:paraId="1CC7BF0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392" w:type="pct"/>
            <w:tcBorders>
              <w:top w:val="nil"/>
              <w:left w:val="nil"/>
              <w:bottom w:val="single" w:sz="4" w:space="0" w:color="00778B"/>
              <w:right w:val="single" w:sz="4" w:space="0" w:color="00778B"/>
            </w:tcBorders>
            <w:shd w:val="clear" w:color="auto" w:fill="auto"/>
            <w:vAlign w:val="center"/>
            <w:hideMark/>
          </w:tcPr>
          <w:p w14:paraId="35F7808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2,00</w:t>
            </w:r>
          </w:p>
        </w:tc>
        <w:tc>
          <w:tcPr>
            <w:tcW w:w="392" w:type="pct"/>
            <w:tcBorders>
              <w:top w:val="nil"/>
              <w:left w:val="nil"/>
              <w:bottom w:val="single" w:sz="4" w:space="0" w:color="00778B"/>
              <w:right w:val="single" w:sz="4" w:space="0" w:color="00778B"/>
            </w:tcBorders>
            <w:shd w:val="clear" w:color="auto" w:fill="auto"/>
            <w:vAlign w:val="center"/>
            <w:hideMark/>
          </w:tcPr>
          <w:p w14:paraId="730980FE"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1,17</w:t>
            </w:r>
          </w:p>
        </w:tc>
        <w:tc>
          <w:tcPr>
            <w:tcW w:w="248" w:type="pct"/>
            <w:tcBorders>
              <w:top w:val="nil"/>
              <w:left w:val="nil"/>
              <w:bottom w:val="single" w:sz="4" w:space="0" w:color="00778B"/>
              <w:right w:val="single" w:sz="4" w:space="0" w:color="00778B"/>
            </w:tcBorders>
            <w:shd w:val="clear" w:color="auto" w:fill="auto"/>
            <w:vAlign w:val="center"/>
            <w:hideMark/>
          </w:tcPr>
          <w:p w14:paraId="4EA68FF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0,05</w:t>
            </w:r>
          </w:p>
        </w:tc>
        <w:tc>
          <w:tcPr>
            <w:tcW w:w="388" w:type="pct"/>
            <w:tcBorders>
              <w:top w:val="nil"/>
              <w:left w:val="nil"/>
              <w:bottom w:val="single" w:sz="4" w:space="0" w:color="00778B"/>
              <w:right w:val="single" w:sz="4" w:space="0" w:color="00778B"/>
            </w:tcBorders>
            <w:shd w:val="clear" w:color="auto" w:fill="auto"/>
            <w:vAlign w:val="center"/>
            <w:hideMark/>
          </w:tcPr>
          <w:p w14:paraId="66ED4AE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164,98</w:t>
            </w:r>
          </w:p>
        </w:tc>
        <w:tc>
          <w:tcPr>
            <w:tcW w:w="356" w:type="pct"/>
            <w:tcBorders>
              <w:top w:val="nil"/>
              <w:left w:val="nil"/>
              <w:bottom w:val="single" w:sz="4" w:space="0" w:color="00778B"/>
              <w:right w:val="single" w:sz="4" w:space="0" w:color="00778B"/>
            </w:tcBorders>
            <w:shd w:val="clear" w:color="auto" w:fill="auto"/>
            <w:vAlign w:val="center"/>
            <w:hideMark/>
          </w:tcPr>
          <w:p w14:paraId="385F296E"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262" w:type="pct"/>
            <w:tcBorders>
              <w:top w:val="nil"/>
              <w:left w:val="nil"/>
              <w:bottom w:val="single" w:sz="4" w:space="0" w:color="00778B"/>
              <w:right w:val="single" w:sz="4" w:space="0" w:color="00778B"/>
            </w:tcBorders>
            <w:shd w:val="clear" w:color="auto" w:fill="auto"/>
            <w:vAlign w:val="center"/>
            <w:hideMark/>
          </w:tcPr>
          <w:p w14:paraId="35C52C91"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0,00</w:t>
            </w:r>
          </w:p>
        </w:tc>
        <w:tc>
          <w:tcPr>
            <w:tcW w:w="356" w:type="pct"/>
            <w:tcBorders>
              <w:top w:val="nil"/>
              <w:left w:val="nil"/>
              <w:bottom w:val="single" w:sz="4" w:space="0" w:color="00778B"/>
              <w:right w:val="single" w:sz="4" w:space="0" w:color="00778B"/>
            </w:tcBorders>
            <w:shd w:val="clear" w:color="auto" w:fill="auto"/>
            <w:vAlign w:val="center"/>
            <w:hideMark/>
          </w:tcPr>
          <w:p w14:paraId="684B74B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257" w:type="pct"/>
            <w:tcBorders>
              <w:top w:val="nil"/>
              <w:left w:val="nil"/>
              <w:bottom w:val="single" w:sz="4" w:space="0" w:color="00778B"/>
              <w:right w:val="single" w:sz="4" w:space="0" w:color="00778B"/>
            </w:tcBorders>
            <w:shd w:val="clear" w:color="auto" w:fill="auto"/>
            <w:vAlign w:val="center"/>
            <w:hideMark/>
          </w:tcPr>
          <w:p w14:paraId="31C9799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0,40</w:t>
            </w:r>
          </w:p>
        </w:tc>
        <w:tc>
          <w:tcPr>
            <w:tcW w:w="266" w:type="pct"/>
            <w:tcBorders>
              <w:top w:val="nil"/>
              <w:left w:val="nil"/>
              <w:bottom w:val="single" w:sz="4" w:space="0" w:color="00778B"/>
              <w:right w:val="single" w:sz="4" w:space="0" w:color="00778B"/>
            </w:tcBorders>
            <w:shd w:val="clear" w:color="auto" w:fill="auto"/>
            <w:vAlign w:val="center"/>
            <w:hideMark/>
          </w:tcPr>
          <w:p w14:paraId="194B031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0,19</w:t>
            </w:r>
          </w:p>
        </w:tc>
        <w:tc>
          <w:tcPr>
            <w:tcW w:w="302" w:type="pct"/>
            <w:tcBorders>
              <w:top w:val="nil"/>
              <w:left w:val="nil"/>
              <w:bottom w:val="single" w:sz="4" w:space="0" w:color="00778B"/>
              <w:right w:val="single" w:sz="4" w:space="0" w:color="00778B"/>
            </w:tcBorders>
            <w:shd w:val="clear" w:color="auto" w:fill="auto"/>
            <w:vAlign w:val="center"/>
            <w:hideMark/>
          </w:tcPr>
          <w:p w14:paraId="6DC1F2F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0,37</w:t>
            </w:r>
          </w:p>
        </w:tc>
      </w:tr>
      <w:tr w:rsidR="001F7D2B" w:rsidRPr="001F7D2B" w14:paraId="65E9BE2B" w14:textId="77777777" w:rsidTr="001F7D2B">
        <w:trPr>
          <w:trHeight w:val="495"/>
        </w:trPr>
        <w:tc>
          <w:tcPr>
            <w:tcW w:w="718" w:type="pct"/>
            <w:tcBorders>
              <w:top w:val="nil"/>
              <w:left w:val="single" w:sz="4" w:space="0" w:color="00778B"/>
              <w:bottom w:val="single" w:sz="4" w:space="0" w:color="00778B"/>
              <w:right w:val="single" w:sz="4" w:space="0" w:color="00778B"/>
            </w:tcBorders>
            <w:shd w:val="clear" w:color="auto" w:fill="auto"/>
            <w:vAlign w:val="center"/>
            <w:hideMark/>
          </w:tcPr>
          <w:p w14:paraId="3AF6B8E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Cuneta atràs - izquierda</w:t>
            </w:r>
          </w:p>
        </w:tc>
        <w:tc>
          <w:tcPr>
            <w:tcW w:w="248" w:type="pct"/>
            <w:tcBorders>
              <w:top w:val="nil"/>
              <w:left w:val="nil"/>
              <w:bottom w:val="single" w:sz="4" w:space="0" w:color="00778B"/>
              <w:right w:val="single" w:sz="4" w:space="0" w:color="00778B"/>
            </w:tcBorders>
            <w:shd w:val="clear" w:color="auto" w:fill="auto"/>
            <w:vAlign w:val="center"/>
            <w:hideMark/>
          </w:tcPr>
          <w:p w14:paraId="2620EBD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56</w:t>
            </w:r>
          </w:p>
        </w:tc>
        <w:tc>
          <w:tcPr>
            <w:tcW w:w="317" w:type="pct"/>
            <w:tcBorders>
              <w:top w:val="nil"/>
              <w:left w:val="nil"/>
              <w:bottom w:val="single" w:sz="4" w:space="0" w:color="00778B"/>
              <w:right w:val="single" w:sz="4" w:space="0" w:color="00778B"/>
            </w:tcBorders>
            <w:shd w:val="clear" w:color="auto" w:fill="auto"/>
            <w:vAlign w:val="center"/>
            <w:hideMark/>
          </w:tcPr>
          <w:p w14:paraId="580429C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1,68%</w:t>
            </w:r>
          </w:p>
        </w:tc>
        <w:tc>
          <w:tcPr>
            <w:tcW w:w="248" w:type="pct"/>
            <w:tcBorders>
              <w:top w:val="nil"/>
              <w:left w:val="nil"/>
              <w:bottom w:val="single" w:sz="4" w:space="0" w:color="00778B"/>
              <w:right w:val="single" w:sz="4" w:space="0" w:color="00778B"/>
            </w:tcBorders>
            <w:shd w:val="clear" w:color="auto" w:fill="auto"/>
            <w:vAlign w:val="center"/>
            <w:hideMark/>
          </w:tcPr>
          <w:p w14:paraId="32C3007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0,04</w:t>
            </w:r>
          </w:p>
        </w:tc>
        <w:tc>
          <w:tcPr>
            <w:tcW w:w="248" w:type="pct"/>
            <w:tcBorders>
              <w:top w:val="nil"/>
              <w:left w:val="nil"/>
              <w:bottom w:val="single" w:sz="4" w:space="0" w:color="00778B"/>
              <w:right w:val="single" w:sz="4" w:space="0" w:color="00778B"/>
            </w:tcBorders>
            <w:shd w:val="clear" w:color="auto" w:fill="auto"/>
            <w:vAlign w:val="center"/>
            <w:hideMark/>
          </w:tcPr>
          <w:p w14:paraId="7DF4F0C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392" w:type="pct"/>
            <w:tcBorders>
              <w:top w:val="nil"/>
              <w:left w:val="nil"/>
              <w:bottom w:val="single" w:sz="4" w:space="0" w:color="00778B"/>
              <w:right w:val="single" w:sz="4" w:space="0" w:color="00778B"/>
            </w:tcBorders>
            <w:shd w:val="clear" w:color="auto" w:fill="auto"/>
            <w:vAlign w:val="center"/>
            <w:hideMark/>
          </w:tcPr>
          <w:p w14:paraId="38C4DFB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3,17</w:t>
            </w:r>
          </w:p>
        </w:tc>
        <w:tc>
          <w:tcPr>
            <w:tcW w:w="392" w:type="pct"/>
            <w:tcBorders>
              <w:top w:val="nil"/>
              <w:left w:val="nil"/>
              <w:bottom w:val="single" w:sz="4" w:space="0" w:color="00778B"/>
              <w:right w:val="single" w:sz="4" w:space="0" w:color="00778B"/>
            </w:tcBorders>
            <w:shd w:val="clear" w:color="auto" w:fill="auto"/>
            <w:vAlign w:val="center"/>
            <w:hideMark/>
          </w:tcPr>
          <w:p w14:paraId="73C6A9D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1,41</w:t>
            </w:r>
          </w:p>
        </w:tc>
        <w:tc>
          <w:tcPr>
            <w:tcW w:w="248" w:type="pct"/>
            <w:tcBorders>
              <w:top w:val="nil"/>
              <w:left w:val="nil"/>
              <w:bottom w:val="single" w:sz="4" w:space="0" w:color="00778B"/>
              <w:right w:val="single" w:sz="4" w:space="0" w:color="00778B"/>
            </w:tcBorders>
            <w:shd w:val="clear" w:color="auto" w:fill="auto"/>
            <w:vAlign w:val="center"/>
            <w:hideMark/>
          </w:tcPr>
          <w:p w14:paraId="276FB3A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0,08</w:t>
            </w:r>
          </w:p>
        </w:tc>
        <w:tc>
          <w:tcPr>
            <w:tcW w:w="388" w:type="pct"/>
            <w:tcBorders>
              <w:top w:val="nil"/>
              <w:left w:val="nil"/>
              <w:bottom w:val="single" w:sz="4" w:space="0" w:color="00778B"/>
              <w:right w:val="single" w:sz="4" w:space="0" w:color="00778B"/>
            </w:tcBorders>
            <w:shd w:val="clear" w:color="auto" w:fill="auto"/>
            <w:vAlign w:val="center"/>
            <w:hideMark/>
          </w:tcPr>
          <w:p w14:paraId="034C711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134,87</w:t>
            </w:r>
          </w:p>
        </w:tc>
        <w:tc>
          <w:tcPr>
            <w:tcW w:w="356" w:type="pct"/>
            <w:tcBorders>
              <w:top w:val="nil"/>
              <w:left w:val="nil"/>
              <w:bottom w:val="single" w:sz="4" w:space="0" w:color="00778B"/>
              <w:right w:val="single" w:sz="4" w:space="0" w:color="00778B"/>
            </w:tcBorders>
            <w:shd w:val="clear" w:color="auto" w:fill="auto"/>
            <w:vAlign w:val="center"/>
            <w:hideMark/>
          </w:tcPr>
          <w:p w14:paraId="269ACA7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0,01</w:t>
            </w:r>
          </w:p>
        </w:tc>
        <w:tc>
          <w:tcPr>
            <w:tcW w:w="262" w:type="pct"/>
            <w:tcBorders>
              <w:top w:val="nil"/>
              <w:left w:val="nil"/>
              <w:bottom w:val="single" w:sz="4" w:space="0" w:color="00778B"/>
              <w:right w:val="single" w:sz="4" w:space="0" w:color="00778B"/>
            </w:tcBorders>
            <w:shd w:val="clear" w:color="auto" w:fill="auto"/>
            <w:vAlign w:val="center"/>
            <w:hideMark/>
          </w:tcPr>
          <w:p w14:paraId="1B55BB3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356" w:type="pct"/>
            <w:tcBorders>
              <w:top w:val="nil"/>
              <w:left w:val="nil"/>
              <w:bottom w:val="single" w:sz="4" w:space="0" w:color="00778B"/>
              <w:right w:val="single" w:sz="4" w:space="0" w:color="00778B"/>
            </w:tcBorders>
            <w:shd w:val="clear" w:color="auto" w:fill="auto"/>
            <w:vAlign w:val="center"/>
            <w:hideMark/>
          </w:tcPr>
          <w:p w14:paraId="42FB9C6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0,03</w:t>
            </w:r>
          </w:p>
        </w:tc>
        <w:tc>
          <w:tcPr>
            <w:tcW w:w="257" w:type="pct"/>
            <w:tcBorders>
              <w:top w:val="nil"/>
              <w:left w:val="nil"/>
              <w:bottom w:val="single" w:sz="4" w:space="0" w:color="00778B"/>
              <w:right w:val="single" w:sz="4" w:space="0" w:color="00778B"/>
            </w:tcBorders>
            <w:shd w:val="clear" w:color="auto" w:fill="auto"/>
            <w:vAlign w:val="center"/>
            <w:hideMark/>
          </w:tcPr>
          <w:p w14:paraId="49ACAF9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0,40</w:t>
            </w:r>
          </w:p>
        </w:tc>
        <w:tc>
          <w:tcPr>
            <w:tcW w:w="266" w:type="pct"/>
            <w:tcBorders>
              <w:top w:val="nil"/>
              <w:left w:val="nil"/>
              <w:bottom w:val="single" w:sz="4" w:space="0" w:color="00778B"/>
              <w:right w:val="single" w:sz="4" w:space="0" w:color="00778B"/>
            </w:tcBorders>
            <w:shd w:val="clear" w:color="auto" w:fill="auto"/>
            <w:vAlign w:val="center"/>
            <w:hideMark/>
          </w:tcPr>
          <w:p w14:paraId="00D9950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0,18</w:t>
            </w:r>
          </w:p>
        </w:tc>
        <w:tc>
          <w:tcPr>
            <w:tcW w:w="302" w:type="pct"/>
            <w:tcBorders>
              <w:top w:val="nil"/>
              <w:left w:val="nil"/>
              <w:bottom w:val="single" w:sz="4" w:space="0" w:color="00778B"/>
              <w:right w:val="single" w:sz="4" w:space="0" w:color="00778B"/>
            </w:tcBorders>
            <w:shd w:val="clear" w:color="auto" w:fill="auto"/>
            <w:vAlign w:val="center"/>
            <w:hideMark/>
          </w:tcPr>
          <w:p w14:paraId="36368DC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0,66</w:t>
            </w:r>
          </w:p>
        </w:tc>
      </w:tr>
      <w:tr w:rsidR="001F7D2B" w:rsidRPr="001F7D2B" w14:paraId="28B106A3" w14:textId="77777777" w:rsidTr="001F7D2B">
        <w:trPr>
          <w:trHeight w:val="742"/>
        </w:trPr>
        <w:tc>
          <w:tcPr>
            <w:tcW w:w="718" w:type="pct"/>
            <w:tcBorders>
              <w:top w:val="nil"/>
              <w:left w:val="single" w:sz="4" w:space="0" w:color="00778B"/>
              <w:bottom w:val="single" w:sz="4" w:space="0" w:color="00778B"/>
              <w:right w:val="single" w:sz="4" w:space="0" w:color="00778B"/>
            </w:tcBorders>
            <w:shd w:val="clear" w:color="auto" w:fill="auto"/>
            <w:vAlign w:val="center"/>
            <w:hideMark/>
          </w:tcPr>
          <w:p w14:paraId="533169B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Cuneta izquierda interior</w:t>
            </w:r>
          </w:p>
        </w:tc>
        <w:tc>
          <w:tcPr>
            <w:tcW w:w="248" w:type="pct"/>
            <w:tcBorders>
              <w:top w:val="nil"/>
              <w:left w:val="nil"/>
              <w:bottom w:val="single" w:sz="4" w:space="0" w:color="00778B"/>
              <w:right w:val="single" w:sz="4" w:space="0" w:color="00778B"/>
            </w:tcBorders>
            <w:shd w:val="clear" w:color="auto" w:fill="auto"/>
            <w:vAlign w:val="center"/>
            <w:hideMark/>
          </w:tcPr>
          <w:p w14:paraId="29B243A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41</w:t>
            </w:r>
          </w:p>
        </w:tc>
        <w:tc>
          <w:tcPr>
            <w:tcW w:w="317" w:type="pct"/>
            <w:tcBorders>
              <w:top w:val="nil"/>
              <w:left w:val="nil"/>
              <w:bottom w:val="single" w:sz="4" w:space="0" w:color="00778B"/>
              <w:right w:val="single" w:sz="4" w:space="0" w:color="00778B"/>
            </w:tcBorders>
            <w:shd w:val="clear" w:color="auto" w:fill="auto"/>
            <w:vAlign w:val="center"/>
            <w:hideMark/>
          </w:tcPr>
          <w:p w14:paraId="36D9A519"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2,90%</w:t>
            </w:r>
          </w:p>
        </w:tc>
        <w:tc>
          <w:tcPr>
            <w:tcW w:w="248" w:type="pct"/>
            <w:tcBorders>
              <w:top w:val="nil"/>
              <w:left w:val="nil"/>
              <w:bottom w:val="single" w:sz="4" w:space="0" w:color="00778B"/>
              <w:right w:val="single" w:sz="4" w:space="0" w:color="00778B"/>
            </w:tcBorders>
            <w:shd w:val="clear" w:color="auto" w:fill="auto"/>
            <w:vAlign w:val="center"/>
            <w:hideMark/>
          </w:tcPr>
          <w:p w14:paraId="569F849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248" w:type="pct"/>
            <w:tcBorders>
              <w:top w:val="nil"/>
              <w:left w:val="nil"/>
              <w:bottom w:val="single" w:sz="4" w:space="0" w:color="00778B"/>
              <w:right w:val="single" w:sz="4" w:space="0" w:color="00778B"/>
            </w:tcBorders>
            <w:shd w:val="clear" w:color="auto" w:fill="auto"/>
            <w:vAlign w:val="center"/>
            <w:hideMark/>
          </w:tcPr>
          <w:p w14:paraId="40AEDD9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0,35</w:t>
            </w:r>
          </w:p>
        </w:tc>
        <w:tc>
          <w:tcPr>
            <w:tcW w:w="392" w:type="pct"/>
            <w:tcBorders>
              <w:top w:val="nil"/>
              <w:left w:val="nil"/>
              <w:bottom w:val="single" w:sz="4" w:space="0" w:color="00778B"/>
              <w:right w:val="single" w:sz="4" w:space="0" w:color="00778B"/>
            </w:tcBorders>
            <w:shd w:val="clear" w:color="auto" w:fill="auto"/>
            <w:vAlign w:val="center"/>
            <w:hideMark/>
          </w:tcPr>
          <w:p w14:paraId="0F77B4F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2,00</w:t>
            </w:r>
          </w:p>
        </w:tc>
        <w:tc>
          <w:tcPr>
            <w:tcW w:w="392" w:type="pct"/>
            <w:tcBorders>
              <w:top w:val="nil"/>
              <w:left w:val="nil"/>
              <w:bottom w:val="single" w:sz="4" w:space="0" w:color="00778B"/>
              <w:right w:val="single" w:sz="4" w:space="0" w:color="00778B"/>
            </w:tcBorders>
            <w:shd w:val="clear" w:color="auto" w:fill="auto"/>
            <w:vAlign w:val="center"/>
            <w:hideMark/>
          </w:tcPr>
          <w:p w14:paraId="7E650EC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1,42</w:t>
            </w:r>
          </w:p>
        </w:tc>
        <w:tc>
          <w:tcPr>
            <w:tcW w:w="248" w:type="pct"/>
            <w:tcBorders>
              <w:top w:val="nil"/>
              <w:left w:val="nil"/>
              <w:bottom w:val="single" w:sz="4" w:space="0" w:color="00778B"/>
              <w:right w:val="single" w:sz="4" w:space="0" w:color="00778B"/>
            </w:tcBorders>
            <w:shd w:val="clear" w:color="auto" w:fill="auto"/>
            <w:vAlign w:val="center"/>
            <w:hideMark/>
          </w:tcPr>
          <w:p w14:paraId="05F6212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0,06</w:t>
            </w:r>
          </w:p>
        </w:tc>
        <w:tc>
          <w:tcPr>
            <w:tcW w:w="388" w:type="pct"/>
            <w:tcBorders>
              <w:top w:val="nil"/>
              <w:left w:val="nil"/>
              <w:bottom w:val="single" w:sz="4" w:space="0" w:color="00778B"/>
              <w:right w:val="single" w:sz="4" w:space="0" w:color="00778B"/>
            </w:tcBorders>
            <w:shd w:val="clear" w:color="auto" w:fill="auto"/>
            <w:vAlign w:val="center"/>
            <w:hideMark/>
          </w:tcPr>
          <w:p w14:paraId="4E63662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158,26</w:t>
            </w:r>
          </w:p>
        </w:tc>
        <w:tc>
          <w:tcPr>
            <w:tcW w:w="356" w:type="pct"/>
            <w:tcBorders>
              <w:top w:val="nil"/>
              <w:left w:val="nil"/>
              <w:bottom w:val="single" w:sz="4" w:space="0" w:color="00778B"/>
              <w:right w:val="single" w:sz="4" w:space="0" w:color="00778B"/>
            </w:tcBorders>
            <w:shd w:val="clear" w:color="auto" w:fill="auto"/>
            <w:vAlign w:val="center"/>
            <w:hideMark/>
          </w:tcPr>
          <w:p w14:paraId="5651F55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0,00</w:t>
            </w:r>
          </w:p>
        </w:tc>
        <w:tc>
          <w:tcPr>
            <w:tcW w:w="262" w:type="pct"/>
            <w:tcBorders>
              <w:top w:val="nil"/>
              <w:left w:val="nil"/>
              <w:bottom w:val="single" w:sz="4" w:space="0" w:color="00778B"/>
              <w:right w:val="single" w:sz="4" w:space="0" w:color="00778B"/>
            </w:tcBorders>
            <w:shd w:val="clear" w:color="auto" w:fill="auto"/>
            <w:vAlign w:val="center"/>
            <w:hideMark/>
          </w:tcPr>
          <w:p w14:paraId="213D5C3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0,00</w:t>
            </w:r>
          </w:p>
        </w:tc>
        <w:tc>
          <w:tcPr>
            <w:tcW w:w="356" w:type="pct"/>
            <w:tcBorders>
              <w:top w:val="nil"/>
              <w:left w:val="nil"/>
              <w:bottom w:val="single" w:sz="4" w:space="0" w:color="00778B"/>
              <w:right w:val="single" w:sz="4" w:space="0" w:color="00778B"/>
            </w:tcBorders>
            <w:shd w:val="clear" w:color="auto" w:fill="auto"/>
            <w:vAlign w:val="center"/>
            <w:hideMark/>
          </w:tcPr>
          <w:p w14:paraId="4A07E63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0,00</w:t>
            </w:r>
          </w:p>
        </w:tc>
        <w:tc>
          <w:tcPr>
            <w:tcW w:w="257" w:type="pct"/>
            <w:tcBorders>
              <w:top w:val="nil"/>
              <w:left w:val="nil"/>
              <w:bottom w:val="single" w:sz="4" w:space="0" w:color="00778B"/>
              <w:right w:val="single" w:sz="4" w:space="0" w:color="00778B"/>
            </w:tcBorders>
            <w:shd w:val="clear" w:color="auto" w:fill="auto"/>
            <w:vAlign w:val="center"/>
            <w:hideMark/>
          </w:tcPr>
          <w:p w14:paraId="2C17172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0,40</w:t>
            </w:r>
          </w:p>
        </w:tc>
        <w:tc>
          <w:tcPr>
            <w:tcW w:w="266" w:type="pct"/>
            <w:tcBorders>
              <w:top w:val="nil"/>
              <w:left w:val="nil"/>
              <w:bottom w:val="single" w:sz="4" w:space="0" w:color="00778B"/>
              <w:right w:val="single" w:sz="4" w:space="0" w:color="00778B"/>
            </w:tcBorders>
            <w:shd w:val="clear" w:color="auto" w:fill="auto"/>
            <w:vAlign w:val="center"/>
            <w:hideMark/>
          </w:tcPr>
          <w:p w14:paraId="0CE0313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0,07</w:t>
            </w:r>
          </w:p>
        </w:tc>
        <w:tc>
          <w:tcPr>
            <w:tcW w:w="302" w:type="pct"/>
            <w:tcBorders>
              <w:top w:val="nil"/>
              <w:left w:val="nil"/>
              <w:bottom w:val="single" w:sz="4" w:space="0" w:color="00778B"/>
              <w:right w:val="single" w:sz="4" w:space="0" w:color="00778B"/>
            </w:tcBorders>
            <w:shd w:val="clear" w:color="auto" w:fill="auto"/>
            <w:vAlign w:val="center"/>
            <w:hideMark/>
          </w:tcPr>
          <w:p w14:paraId="0FCC38F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0,48</w:t>
            </w:r>
          </w:p>
        </w:tc>
      </w:tr>
      <w:tr w:rsidR="001F7D2B" w:rsidRPr="001F7D2B" w14:paraId="7012F440" w14:textId="77777777" w:rsidTr="001F7D2B">
        <w:trPr>
          <w:trHeight w:val="495"/>
        </w:trPr>
        <w:tc>
          <w:tcPr>
            <w:tcW w:w="718" w:type="pct"/>
            <w:tcBorders>
              <w:top w:val="nil"/>
              <w:left w:val="single" w:sz="4" w:space="0" w:color="00778B"/>
              <w:bottom w:val="single" w:sz="4" w:space="0" w:color="00778B"/>
              <w:right w:val="single" w:sz="4" w:space="0" w:color="00778B"/>
            </w:tcBorders>
            <w:shd w:val="clear" w:color="auto" w:fill="auto"/>
            <w:vAlign w:val="center"/>
            <w:hideMark/>
          </w:tcPr>
          <w:p w14:paraId="2A585E9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Canal central izq</w:t>
            </w:r>
          </w:p>
        </w:tc>
        <w:tc>
          <w:tcPr>
            <w:tcW w:w="248" w:type="pct"/>
            <w:tcBorders>
              <w:top w:val="nil"/>
              <w:left w:val="nil"/>
              <w:bottom w:val="single" w:sz="4" w:space="0" w:color="00778B"/>
              <w:right w:val="single" w:sz="4" w:space="0" w:color="00778B"/>
            </w:tcBorders>
            <w:shd w:val="clear" w:color="auto" w:fill="auto"/>
            <w:vAlign w:val="center"/>
            <w:hideMark/>
          </w:tcPr>
          <w:p w14:paraId="1B31128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37,8</w:t>
            </w:r>
          </w:p>
        </w:tc>
        <w:tc>
          <w:tcPr>
            <w:tcW w:w="317" w:type="pct"/>
            <w:tcBorders>
              <w:top w:val="nil"/>
              <w:left w:val="nil"/>
              <w:bottom w:val="single" w:sz="4" w:space="0" w:color="00778B"/>
              <w:right w:val="single" w:sz="4" w:space="0" w:color="00778B"/>
            </w:tcBorders>
            <w:shd w:val="clear" w:color="auto" w:fill="auto"/>
            <w:vAlign w:val="center"/>
            <w:hideMark/>
          </w:tcPr>
          <w:p w14:paraId="44A1B3A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0,53%</w:t>
            </w:r>
          </w:p>
        </w:tc>
        <w:tc>
          <w:tcPr>
            <w:tcW w:w="248" w:type="pct"/>
            <w:tcBorders>
              <w:top w:val="nil"/>
              <w:left w:val="nil"/>
              <w:bottom w:val="single" w:sz="4" w:space="0" w:color="00778B"/>
              <w:right w:val="single" w:sz="4" w:space="0" w:color="00778B"/>
            </w:tcBorders>
            <w:shd w:val="clear" w:color="auto" w:fill="auto"/>
            <w:vAlign w:val="center"/>
            <w:hideMark/>
          </w:tcPr>
          <w:p w14:paraId="0A76780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0,06</w:t>
            </w:r>
          </w:p>
        </w:tc>
        <w:tc>
          <w:tcPr>
            <w:tcW w:w="248" w:type="pct"/>
            <w:tcBorders>
              <w:top w:val="nil"/>
              <w:left w:val="nil"/>
              <w:bottom w:val="single" w:sz="4" w:space="0" w:color="00778B"/>
              <w:right w:val="single" w:sz="4" w:space="0" w:color="00778B"/>
            </w:tcBorders>
            <w:shd w:val="clear" w:color="auto" w:fill="auto"/>
            <w:vAlign w:val="center"/>
            <w:hideMark/>
          </w:tcPr>
          <w:p w14:paraId="7DE81E6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392" w:type="pct"/>
            <w:tcBorders>
              <w:top w:val="nil"/>
              <w:left w:val="nil"/>
              <w:bottom w:val="single" w:sz="4" w:space="0" w:color="00778B"/>
              <w:right w:val="single" w:sz="4" w:space="0" w:color="00778B"/>
            </w:tcBorders>
            <w:shd w:val="clear" w:color="auto" w:fill="auto"/>
            <w:vAlign w:val="center"/>
            <w:hideMark/>
          </w:tcPr>
          <w:p w14:paraId="4CE4330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2,00</w:t>
            </w:r>
          </w:p>
        </w:tc>
        <w:tc>
          <w:tcPr>
            <w:tcW w:w="392" w:type="pct"/>
            <w:tcBorders>
              <w:top w:val="nil"/>
              <w:left w:val="nil"/>
              <w:bottom w:val="single" w:sz="4" w:space="0" w:color="00778B"/>
              <w:right w:val="single" w:sz="4" w:space="0" w:color="00778B"/>
            </w:tcBorders>
            <w:shd w:val="clear" w:color="auto" w:fill="auto"/>
            <w:vAlign w:val="center"/>
            <w:hideMark/>
          </w:tcPr>
          <w:p w14:paraId="6986A86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0,34</w:t>
            </w:r>
          </w:p>
        </w:tc>
        <w:tc>
          <w:tcPr>
            <w:tcW w:w="248" w:type="pct"/>
            <w:tcBorders>
              <w:top w:val="nil"/>
              <w:left w:val="nil"/>
              <w:bottom w:val="single" w:sz="4" w:space="0" w:color="00778B"/>
              <w:right w:val="single" w:sz="4" w:space="0" w:color="00778B"/>
            </w:tcBorders>
            <w:shd w:val="clear" w:color="auto" w:fill="auto"/>
            <w:vAlign w:val="center"/>
            <w:hideMark/>
          </w:tcPr>
          <w:p w14:paraId="6DF8345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0,04</w:t>
            </w:r>
          </w:p>
        </w:tc>
        <w:tc>
          <w:tcPr>
            <w:tcW w:w="388" w:type="pct"/>
            <w:tcBorders>
              <w:top w:val="nil"/>
              <w:left w:val="nil"/>
              <w:bottom w:val="single" w:sz="4" w:space="0" w:color="00778B"/>
              <w:right w:val="single" w:sz="4" w:space="0" w:color="00778B"/>
            </w:tcBorders>
            <w:shd w:val="clear" w:color="auto" w:fill="auto"/>
            <w:vAlign w:val="center"/>
            <w:hideMark/>
          </w:tcPr>
          <w:p w14:paraId="65FDBAA9"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195,13</w:t>
            </w:r>
          </w:p>
        </w:tc>
        <w:tc>
          <w:tcPr>
            <w:tcW w:w="356" w:type="pct"/>
            <w:tcBorders>
              <w:top w:val="nil"/>
              <w:left w:val="nil"/>
              <w:bottom w:val="single" w:sz="4" w:space="0" w:color="00778B"/>
              <w:right w:val="single" w:sz="4" w:space="0" w:color="00778B"/>
            </w:tcBorders>
            <w:shd w:val="clear" w:color="auto" w:fill="auto"/>
            <w:vAlign w:val="center"/>
            <w:hideMark/>
          </w:tcPr>
          <w:p w14:paraId="51EECE5E"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0,03</w:t>
            </w:r>
          </w:p>
        </w:tc>
        <w:tc>
          <w:tcPr>
            <w:tcW w:w="262" w:type="pct"/>
            <w:tcBorders>
              <w:top w:val="nil"/>
              <w:left w:val="nil"/>
              <w:bottom w:val="single" w:sz="4" w:space="0" w:color="00778B"/>
              <w:right w:val="single" w:sz="4" w:space="0" w:color="00778B"/>
            </w:tcBorders>
            <w:shd w:val="clear" w:color="auto" w:fill="auto"/>
            <w:vAlign w:val="center"/>
            <w:hideMark/>
          </w:tcPr>
          <w:p w14:paraId="516FD85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0,00</w:t>
            </w:r>
          </w:p>
        </w:tc>
        <w:tc>
          <w:tcPr>
            <w:tcW w:w="356" w:type="pct"/>
            <w:tcBorders>
              <w:top w:val="nil"/>
              <w:left w:val="nil"/>
              <w:bottom w:val="single" w:sz="4" w:space="0" w:color="00778B"/>
              <w:right w:val="single" w:sz="4" w:space="0" w:color="00778B"/>
            </w:tcBorders>
            <w:shd w:val="clear" w:color="auto" w:fill="auto"/>
            <w:vAlign w:val="center"/>
            <w:hideMark/>
          </w:tcPr>
          <w:p w14:paraId="4ACB8CE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0,03</w:t>
            </w:r>
          </w:p>
        </w:tc>
        <w:tc>
          <w:tcPr>
            <w:tcW w:w="257" w:type="pct"/>
            <w:tcBorders>
              <w:top w:val="nil"/>
              <w:left w:val="nil"/>
              <w:bottom w:val="single" w:sz="4" w:space="0" w:color="00778B"/>
              <w:right w:val="single" w:sz="4" w:space="0" w:color="00778B"/>
            </w:tcBorders>
            <w:shd w:val="clear" w:color="auto" w:fill="auto"/>
            <w:vAlign w:val="center"/>
            <w:hideMark/>
          </w:tcPr>
          <w:p w14:paraId="7DE920B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0,40</w:t>
            </w:r>
          </w:p>
        </w:tc>
        <w:tc>
          <w:tcPr>
            <w:tcW w:w="266" w:type="pct"/>
            <w:tcBorders>
              <w:top w:val="nil"/>
              <w:left w:val="nil"/>
              <w:bottom w:val="single" w:sz="4" w:space="0" w:color="00778B"/>
              <w:right w:val="single" w:sz="4" w:space="0" w:color="00778B"/>
            </w:tcBorders>
            <w:shd w:val="clear" w:color="auto" w:fill="auto"/>
            <w:vAlign w:val="center"/>
            <w:hideMark/>
          </w:tcPr>
          <w:p w14:paraId="7399833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0,04</w:t>
            </w:r>
          </w:p>
        </w:tc>
        <w:tc>
          <w:tcPr>
            <w:tcW w:w="302" w:type="pct"/>
            <w:tcBorders>
              <w:top w:val="nil"/>
              <w:left w:val="nil"/>
              <w:bottom w:val="single" w:sz="4" w:space="0" w:color="00778B"/>
              <w:right w:val="single" w:sz="4" w:space="0" w:color="00778B"/>
            </w:tcBorders>
            <w:shd w:val="clear" w:color="auto" w:fill="auto"/>
            <w:vAlign w:val="center"/>
            <w:hideMark/>
          </w:tcPr>
          <w:p w14:paraId="634BDAB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1,88</w:t>
            </w:r>
          </w:p>
        </w:tc>
      </w:tr>
      <w:tr w:rsidR="001F7D2B" w:rsidRPr="001F7D2B" w14:paraId="5E85F83D" w14:textId="77777777" w:rsidTr="001F7D2B">
        <w:trPr>
          <w:trHeight w:val="278"/>
        </w:trPr>
        <w:tc>
          <w:tcPr>
            <w:tcW w:w="718" w:type="pct"/>
            <w:tcBorders>
              <w:top w:val="nil"/>
              <w:left w:val="single" w:sz="4" w:space="0" w:color="00778B"/>
              <w:bottom w:val="single" w:sz="4" w:space="0" w:color="00778B"/>
              <w:right w:val="single" w:sz="4" w:space="0" w:color="00778B"/>
            </w:tcBorders>
            <w:shd w:val="clear" w:color="auto" w:fill="auto"/>
            <w:vAlign w:val="center"/>
            <w:hideMark/>
          </w:tcPr>
          <w:p w14:paraId="22311D8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Cunecta lateral derecha interior</w:t>
            </w:r>
          </w:p>
        </w:tc>
        <w:tc>
          <w:tcPr>
            <w:tcW w:w="248" w:type="pct"/>
            <w:tcBorders>
              <w:top w:val="nil"/>
              <w:left w:val="nil"/>
              <w:bottom w:val="single" w:sz="4" w:space="0" w:color="00778B"/>
              <w:right w:val="single" w:sz="4" w:space="0" w:color="00778B"/>
            </w:tcBorders>
            <w:shd w:val="clear" w:color="auto" w:fill="auto"/>
            <w:vAlign w:val="center"/>
            <w:hideMark/>
          </w:tcPr>
          <w:p w14:paraId="5147B66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23</w:t>
            </w:r>
          </w:p>
        </w:tc>
        <w:tc>
          <w:tcPr>
            <w:tcW w:w="317" w:type="pct"/>
            <w:tcBorders>
              <w:top w:val="nil"/>
              <w:left w:val="nil"/>
              <w:bottom w:val="single" w:sz="4" w:space="0" w:color="00778B"/>
              <w:right w:val="single" w:sz="4" w:space="0" w:color="00778B"/>
            </w:tcBorders>
            <w:shd w:val="clear" w:color="auto" w:fill="auto"/>
            <w:vAlign w:val="center"/>
            <w:hideMark/>
          </w:tcPr>
          <w:p w14:paraId="472DD49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4,30%</w:t>
            </w:r>
          </w:p>
        </w:tc>
        <w:tc>
          <w:tcPr>
            <w:tcW w:w="248" w:type="pct"/>
            <w:tcBorders>
              <w:top w:val="nil"/>
              <w:left w:val="nil"/>
              <w:bottom w:val="single" w:sz="4" w:space="0" w:color="00778B"/>
              <w:right w:val="single" w:sz="4" w:space="0" w:color="00778B"/>
            </w:tcBorders>
            <w:shd w:val="clear" w:color="auto" w:fill="auto"/>
            <w:vAlign w:val="center"/>
            <w:hideMark/>
          </w:tcPr>
          <w:p w14:paraId="444103F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248" w:type="pct"/>
            <w:tcBorders>
              <w:top w:val="nil"/>
              <w:left w:val="nil"/>
              <w:bottom w:val="single" w:sz="4" w:space="0" w:color="00778B"/>
              <w:right w:val="single" w:sz="4" w:space="0" w:color="00778B"/>
            </w:tcBorders>
            <w:shd w:val="clear" w:color="auto" w:fill="auto"/>
            <w:vAlign w:val="center"/>
            <w:hideMark/>
          </w:tcPr>
          <w:p w14:paraId="0D41D82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392" w:type="pct"/>
            <w:tcBorders>
              <w:top w:val="nil"/>
              <w:left w:val="nil"/>
              <w:bottom w:val="single" w:sz="4" w:space="0" w:color="00778B"/>
              <w:right w:val="single" w:sz="4" w:space="0" w:color="00778B"/>
            </w:tcBorders>
            <w:shd w:val="clear" w:color="auto" w:fill="auto"/>
            <w:vAlign w:val="center"/>
            <w:hideMark/>
          </w:tcPr>
          <w:p w14:paraId="320EE7B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2,00</w:t>
            </w:r>
          </w:p>
        </w:tc>
        <w:tc>
          <w:tcPr>
            <w:tcW w:w="392" w:type="pct"/>
            <w:tcBorders>
              <w:top w:val="nil"/>
              <w:left w:val="nil"/>
              <w:bottom w:val="single" w:sz="4" w:space="0" w:color="00778B"/>
              <w:right w:val="single" w:sz="4" w:space="0" w:color="00778B"/>
            </w:tcBorders>
            <w:shd w:val="clear" w:color="auto" w:fill="auto"/>
            <w:vAlign w:val="center"/>
            <w:hideMark/>
          </w:tcPr>
          <w:p w14:paraId="00DC98F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0,53</w:t>
            </w:r>
          </w:p>
        </w:tc>
        <w:tc>
          <w:tcPr>
            <w:tcW w:w="248" w:type="pct"/>
            <w:tcBorders>
              <w:top w:val="nil"/>
              <w:left w:val="nil"/>
              <w:bottom w:val="single" w:sz="4" w:space="0" w:color="00778B"/>
              <w:right w:val="single" w:sz="4" w:space="0" w:color="00778B"/>
            </w:tcBorders>
            <w:shd w:val="clear" w:color="auto" w:fill="auto"/>
            <w:vAlign w:val="center"/>
            <w:hideMark/>
          </w:tcPr>
          <w:p w14:paraId="29E4559B"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0,04</w:t>
            </w:r>
          </w:p>
        </w:tc>
        <w:tc>
          <w:tcPr>
            <w:tcW w:w="388" w:type="pct"/>
            <w:tcBorders>
              <w:top w:val="nil"/>
              <w:left w:val="nil"/>
              <w:bottom w:val="single" w:sz="4" w:space="0" w:color="00778B"/>
              <w:right w:val="single" w:sz="4" w:space="0" w:color="00778B"/>
            </w:tcBorders>
            <w:shd w:val="clear" w:color="auto" w:fill="auto"/>
            <w:vAlign w:val="center"/>
            <w:hideMark/>
          </w:tcPr>
          <w:p w14:paraId="37B4DF0C"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186,58</w:t>
            </w:r>
          </w:p>
        </w:tc>
        <w:tc>
          <w:tcPr>
            <w:tcW w:w="356" w:type="pct"/>
            <w:tcBorders>
              <w:top w:val="nil"/>
              <w:left w:val="nil"/>
              <w:bottom w:val="single" w:sz="4" w:space="0" w:color="00778B"/>
              <w:right w:val="single" w:sz="4" w:space="0" w:color="00778B"/>
            </w:tcBorders>
            <w:shd w:val="clear" w:color="auto" w:fill="auto"/>
            <w:vAlign w:val="center"/>
            <w:hideMark/>
          </w:tcPr>
          <w:p w14:paraId="30DD9621"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0,01</w:t>
            </w:r>
          </w:p>
        </w:tc>
        <w:tc>
          <w:tcPr>
            <w:tcW w:w="262" w:type="pct"/>
            <w:tcBorders>
              <w:top w:val="nil"/>
              <w:left w:val="nil"/>
              <w:bottom w:val="single" w:sz="4" w:space="0" w:color="00778B"/>
              <w:right w:val="single" w:sz="4" w:space="0" w:color="00778B"/>
            </w:tcBorders>
            <w:shd w:val="clear" w:color="auto" w:fill="auto"/>
            <w:vAlign w:val="center"/>
            <w:hideMark/>
          </w:tcPr>
          <w:p w14:paraId="3FD54C2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0,00</w:t>
            </w:r>
          </w:p>
        </w:tc>
        <w:tc>
          <w:tcPr>
            <w:tcW w:w="356" w:type="pct"/>
            <w:tcBorders>
              <w:top w:val="nil"/>
              <w:left w:val="nil"/>
              <w:bottom w:val="single" w:sz="4" w:space="0" w:color="00778B"/>
              <w:right w:val="single" w:sz="4" w:space="0" w:color="00778B"/>
            </w:tcBorders>
            <w:shd w:val="clear" w:color="auto" w:fill="auto"/>
            <w:vAlign w:val="center"/>
            <w:hideMark/>
          </w:tcPr>
          <w:p w14:paraId="74D737A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0,01</w:t>
            </w:r>
          </w:p>
        </w:tc>
        <w:tc>
          <w:tcPr>
            <w:tcW w:w="257" w:type="pct"/>
            <w:tcBorders>
              <w:top w:val="nil"/>
              <w:left w:val="nil"/>
              <w:bottom w:val="single" w:sz="4" w:space="0" w:color="00778B"/>
              <w:right w:val="single" w:sz="4" w:space="0" w:color="00778B"/>
            </w:tcBorders>
            <w:shd w:val="clear" w:color="auto" w:fill="auto"/>
            <w:vAlign w:val="center"/>
            <w:hideMark/>
          </w:tcPr>
          <w:p w14:paraId="7F7FDAE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0,40</w:t>
            </w:r>
          </w:p>
        </w:tc>
        <w:tc>
          <w:tcPr>
            <w:tcW w:w="266" w:type="pct"/>
            <w:tcBorders>
              <w:top w:val="nil"/>
              <w:left w:val="nil"/>
              <w:bottom w:val="single" w:sz="4" w:space="0" w:color="00778B"/>
              <w:right w:val="single" w:sz="4" w:space="0" w:color="00778B"/>
            </w:tcBorders>
            <w:shd w:val="clear" w:color="auto" w:fill="auto"/>
            <w:vAlign w:val="center"/>
            <w:hideMark/>
          </w:tcPr>
          <w:p w14:paraId="66FF030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0,10</w:t>
            </w:r>
          </w:p>
        </w:tc>
        <w:tc>
          <w:tcPr>
            <w:tcW w:w="302" w:type="pct"/>
            <w:tcBorders>
              <w:top w:val="nil"/>
              <w:left w:val="nil"/>
              <w:bottom w:val="single" w:sz="4" w:space="0" w:color="00778B"/>
              <w:right w:val="single" w:sz="4" w:space="0" w:color="00778B"/>
            </w:tcBorders>
            <w:shd w:val="clear" w:color="auto" w:fill="auto"/>
            <w:vAlign w:val="center"/>
            <w:hideMark/>
          </w:tcPr>
          <w:p w14:paraId="6023F54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0,72</w:t>
            </w:r>
          </w:p>
        </w:tc>
      </w:tr>
      <w:tr w:rsidR="001F7D2B" w:rsidRPr="001F7D2B" w14:paraId="5CA3A819" w14:textId="77777777" w:rsidTr="001F7D2B">
        <w:trPr>
          <w:trHeight w:val="742"/>
        </w:trPr>
        <w:tc>
          <w:tcPr>
            <w:tcW w:w="718" w:type="pct"/>
            <w:tcBorders>
              <w:top w:val="nil"/>
              <w:left w:val="single" w:sz="4" w:space="0" w:color="00778B"/>
              <w:bottom w:val="single" w:sz="4" w:space="0" w:color="00778B"/>
              <w:right w:val="single" w:sz="4" w:space="0" w:color="00778B"/>
            </w:tcBorders>
            <w:shd w:val="clear" w:color="auto" w:fill="auto"/>
            <w:vAlign w:val="center"/>
            <w:hideMark/>
          </w:tcPr>
          <w:p w14:paraId="54912CA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Canal central der - AA</w:t>
            </w:r>
          </w:p>
        </w:tc>
        <w:tc>
          <w:tcPr>
            <w:tcW w:w="248" w:type="pct"/>
            <w:tcBorders>
              <w:top w:val="nil"/>
              <w:left w:val="nil"/>
              <w:bottom w:val="single" w:sz="4" w:space="0" w:color="00778B"/>
              <w:right w:val="single" w:sz="4" w:space="0" w:color="00778B"/>
            </w:tcBorders>
            <w:shd w:val="clear" w:color="auto" w:fill="auto"/>
            <w:vAlign w:val="center"/>
            <w:hideMark/>
          </w:tcPr>
          <w:p w14:paraId="6069E89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27</w:t>
            </w:r>
          </w:p>
        </w:tc>
        <w:tc>
          <w:tcPr>
            <w:tcW w:w="317" w:type="pct"/>
            <w:tcBorders>
              <w:top w:val="nil"/>
              <w:left w:val="nil"/>
              <w:bottom w:val="single" w:sz="4" w:space="0" w:color="00778B"/>
              <w:right w:val="single" w:sz="4" w:space="0" w:color="00778B"/>
            </w:tcBorders>
            <w:shd w:val="clear" w:color="auto" w:fill="auto"/>
            <w:vAlign w:val="center"/>
            <w:hideMark/>
          </w:tcPr>
          <w:p w14:paraId="5A0DBDDA"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1,05%</w:t>
            </w:r>
          </w:p>
        </w:tc>
        <w:tc>
          <w:tcPr>
            <w:tcW w:w="248" w:type="pct"/>
            <w:tcBorders>
              <w:top w:val="nil"/>
              <w:left w:val="nil"/>
              <w:bottom w:val="single" w:sz="4" w:space="0" w:color="00778B"/>
              <w:right w:val="single" w:sz="4" w:space="0" w:color="00778B"/>
            </w:tcBorders>
            <w:shd w:val="clear" w:color="auto" w:fill="auto"/>
            <w:vAlign w:val="center"/>
            <w:hideMark/>
          </w:tcPr>
          <w:p w14:paraId="5C3946D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0,06</w:t>
            </w:r>
          </w:p>
        </w:tc>
        <w:tc>
          <w:tcPr>
            <w:tcW w:w="248" w:type="pct"/>
            <w:tcBorders>
              <w:top w:val="nil"/>
              <w:left w:val="nil"/>
              <w:bottom w:val="single" w:sz="4" w:space="0" w:color="00778B"/>
              <w:right w:val="single" w:sz="4" w:space="0" w:color="00778B"/>
            </w:tcBorders>
            <w:shd w:val="clear" w:color="auto" w:fill="auto"/>
            <w:vAlign w:val="center"/>
            <w:hideMark/>
          </w:tcPr>
          <w:p w14:paraId="1C5F562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392" w:type="pct"/>
            <w:tcBorders>
              <w:top w:val="nil"/>
              <w:left w:val="nil"/>
              <w:bottom w:val="single" w:sz="4" w:space="0" w:color="00778B"/>
              <w:right w:val="single" w:sz="4" w:space="0" w:color="00778B"/>
            </w:tcBorders>
            <w:shd w:val="clear" w:color="auto" w:fill="auto"/>
            <w:vAlign w:val="center"/>
            <w:hideMark/>
          </w:tcPr>
          <w:p w14:paraId="107840C1"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2,00</w:t>
            </w:r>
          </w:p>
        </w:tc>
        <w:tc>
          <w:tcPr>
            <w:tcW w:w="392" w:type="pct"/>
            <w:tcBorders>
              <w:top w:val="nil"/>
              <w:left w:val="nil"/>
              <w:bottom w:val="single" w:sz="4" w:space="0" w:color="00778B"/>
              <w:right w:val="single" w:sz="4" w:space="0" w:color="00778B"/>
            </w:tcBorders>
            <w:shd w:val="clear" w:color="auto" w:fill="auto"/>
            <w:vAlign w:val="center"/>
            <w:hideMark/>
          </w:tcPr>
          <w:p w14:paraId="7058DCE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0,39</w:t>
            </w:r>
          </w:p>
        </w:tc>
        <w:tc>
          <w:tcPr>
            <w:tcW w:w="248" w:type="pct"/>
            <w:tcBorders>
              <w:top w:val="nil"/>
              <w:left w:val="nil"/>
              <w:bottom w:val="single" w:sz="4" w:space="0" w:color="00778B"/>
              <w:right w:val="single" w:sz="4" w:space="0" w:color="00778B"/>
            </w:tcBorders>
            <w:shd w:val="clear" w:color="auto" w:fill="auto"/>
            <w:vAlign w:val="center"/>
            <w:hideMark/>
          </w:tcPr>
          <w:p w14:paraId="1C1EFA3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0,04</w:t>
            </w:r>
          </w:p>
        </w:tc>
        <w:tc>
          <w:tcPr>
            <w:tcW w:w="388" w:type="pct"/>
            <w:tcBorders>
              <w:top w:val="nil"/>
              <w:left w:val="nil"/>
              <w:bottom w:val="single" w:sz="4" w:space="0" w:color="00778B"/>
              <w:right w:val="single" w:sz="4" w:space="0" w:color="00778B"/>
            </w:tcBorders>
            <w:shd w:val="clear" w:color="auto" w:fill="auto"/>
            <w:vAlign w:val="center"/>
            <w:hideMark/>
          </w:tcPr>
          <w:p w14:paraId="6B70B18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192,46</w:t>
            </w:r>
          </w:p>
        </w:tc>
        <w:tc>
          <w:tcPr>
            <w:tcW w:w="356" w:type="pct"/>
            <w:tcBorders>
              <w:top w:val="nil"/>
              <w:left w:val="nil"/>
              <w:bottom w:val="single" w:sz="4" w:space="0" w:color="00778B"/>
              <w:right w:val="single" w:sz="4" w:space="0" w:color="00778B"/>
            </w:tcBorders>
            <w:shd w:val="clear" w:color="auto" w:fill="auto"/>
            <w:vAlign w:val="center"/>
            <w:hideMark/>
          </w:tcPr>
          <w:p w14:paraId="5D5709F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0,03</w:t>
            </w:r>
          </w:p>
        </w:tc>
        <w:tc>
          <w:tcPr>
            <w:tcW w:w="262" w:type="pct"/>
            <w:tcBorders>
              <w:top w:val="nil"/>
              <w:left w:val="nil"/>
              <w:bottom w:val="single" w:sz="4" w:space="0" w:color="00778B"/>
              <w:right w:val="single" w:sz="4" w:space="0" w:color="00778B"/>
            </w:tcBorders>
            <w:shd w:val="clear" w:color="auto" w:fill="auto"/>
            <w:vAlign w:val="center"/>
            <w:hideMark/>
          </w:tcPr>
          <w:p w14:paraId="6F27249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0,00</w:t>
            </w:r>
          </w:p>
        </w:tc>
        <w:tc>
          <w:tcPr>
            <w:tcW w:w="356" w:type="pct"/>
            <w:tcBorders>
              <w:top w:val="nil"/>
              <w:left w:val="nil"/>
              <w:bottom w:val="single" w:sz="4" w:space="0" w:color="00778B"/>
              <w:right w:val="single" w:sz="4" w:space="0" w:color="00778B"/>
            </w:tcBorders>
            <w:shd w:val="clear" w:color="auto" w:fill="auto"/>
            <w:vAlign w:val="center"/>
            <w:hideMark/>
          </w:tcPr>
          <w:p w14:paraId="4BB4CF5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0,03</w:t>
            </w:r>
          </w:p>
        </w:tc>
        <w:tc>
          <w:tcPr>
            <w:tcW w:w="257" w:type="pct"/>
            <w:tcBorders>
              <w:top w:val="nil"/>
              <w:left w:val="nil"/>
              <w:bottom w:val="single" w:sz="4" w:space="0" w:color="00778B"/>
              <w:right w:val="single" w:sz="4" w:space="0" w:color="00778B"/>
            </w:tcBorders>
            <w:shd w:val="clear" w:color="auto" w:fill="auto"/>
            <w:vAlign w:val="center"/>
            <w:hideMark/>
          </w:tcPr>
          <w:p w14:paraId="72820B19"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0,40</w:t>
            </w:r>
          </w:p>
        </w:tc>
        <w:tc>
          <w:tcPr>
            <w:tcW w:w="266" w:type="pct"/>
            <w:tcBorders>
              <w:top w:val="nil"/>
              <w:left w:val="nil"/>
              <w:bottom w:val="single" w:sz="4" w:space="0" w:color="00778B"/>
              <w:right w:val="single" w:sz="4" w:space="0" w:color="00778B"/>
            </w:tcBorders>
            <w:shd w:val="clear" w:color="auto" w:fill="auto"/>
            <w:vAlign w:val="center"/>
            <w:hideMark/>
          </w:tcPr>
          <w:p w14:paraId="01F0B28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0,07</w:t>
            </w:r>
          </w:p>
        </w:tc>
        <w:tc>
          <w:tcPr>
            <w:tcW w:w="302" w:type="pct"/>
            <w:tcBorders>
              <w:top w:val="nil"/>
              <w:left w:val="nil"/>
              <w:bottom w:val="single" w:sz="4" w:space="0" w:color="00778B"/>
              <w:right w:val="single" w:sz="4" w:space="0" w:color="00778B"/>
            </w:tcBorders>
            <w:shd w:val="clear" w:color="auto" w:fill="auto"/>
            <w:vAlign w:val="center"/>
            <w:hideMark/>
          </w:tcPr>
          <w:p w14:paraId="09FD7CA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1,14</w:t>
            </w:r>
          </w:p>
        </w:tc>
      </w:tr>
      <w:tr w:rsidR="001F7D2B" w:rsidRPr="001F7D2B" w14:paraId="3D2326E5" w14:textId="77777777" w:rsidTr="001F7D2B">
        <w:trPr>
          <w:trHeight w:val="742"/>
        </w:trPr>
        <w:tc>
          <w:tcPr>
            <w:tcW w:w="718" w:type="pct"/>
            <w:tcBorders>
              <w:top w:val="nil"/>
              <w:left w:val="single" w:sz="4" w:space="0" w:color="00778B"/>
              <w:bottom w:val="single" w:sz="4" w:space="0" w:color="00778B"/>
              <w:right w:val="single" w:sz="4" w:space="0" w:color="00778B"/>
            </w:tcBorders>
            <w:shd w:val="clear" w:color="auto" w:fill="auto"/>
            <w:vAlign w:val="center"/>
            <w:hideMark/>
          </w:tcPr>
          <w:p w14:paraId="0D74B5F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Canal central der - aa</w:t>
            </w:r>
          </w:p>
        </w:tc>
        <w:tc>
          <w:tcPr>
            <w:tcW w:w="248" w:type="pct"/>
            <w:tcBorders>
              <w:top w:val="nil"/>
              <w:left w:val="nil"/>
              <w:bottom w:val="single" w:sz="4" w:space="0" w:color="00778B"/>
              <w:right w:val="single" w:sz="4" w:space="0" w:color="00778B"/>
            </w:tcBorders>
            <w:shd w:val="clear" w:color="auto" w:fill="auto"/>
            <w:vAlign w:val="center"/>
            <w:hideMark/>
          </w:tcPr>
          <w:p w14:paraId="5175AF0E"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19</w:t>
            </w:r>
          </w:p>
        </w:tc>
        <w:tc>
          <w:tcPr>
            <w:tcW w:w="317" w:type="pct"/>
            <w:tcBorders>
              <w:top w:val="nil"/>
              <w:left w:val="nil"/>
              <w:bottom w:val="single" w:sz="4" w:space="0" w:color="00778B"/>
              <w:right w:val="single" w:sz="4" w:space="0" w:color="00778B"/>
            </w:tcBorders>
            <w:shd w:val="clear" w:color="auto" w:fill="auto"/>
            <w:vAlign w:val="center"/>
            <w:hideMark/>
          </w:tcPr>
          <w:p w14:paraId="2AC97C4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1,05%</w:t>
            </w:r>
          </w:p>
        </w:tc>
        <w:tc>
          <w:tcPr>
            <w:tcW w:w="248" w:type="pct"/>
            <w:tcBorders>
              <w:top w:val="nil"/>
              <w:left w:val="nil"/>
              <w:bottom w:val="single" w:sz="4" w:space="0" w:color="00778B"/>
              <w:right w:val="single" w:sz="4" w:space="0" w:color="00778B"/>
            </w:tcBorders>
            <w:shd w:val="clear" w:color="auto" w:fill="auto"/>
            <w:vAlign w:val="center"/>
            <w:hideMark/>
          </w:tcPr>
          <w:p w14:paraId="0EB0D77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248" w:type="pct"/>
            <w:tcBorders>
              <w:top w:val="nil"/>
              <w:left w:val="nil"/>
              <w:bottom w:val="single" w:sz="4" w:space="0" w:color="00778B"/>
              <w:right w:val="single" w:sz="4" w:space="0" w:color="00778B"/>
            </w:tcBorders>
            <w:shd w:val="clear" w:color="auto" w:fill="auto"/>
            <w:vAlign w:val="center"/>
            <w:hideMark/>
          </w:tcPr>
          <w:p w14:paraId="3146511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392" w:type="pct"/>
            <w:tcBorders>
              <w:top w:val="nil"/>
              <w:left w:val="nil"/>
              <w:bottom w:val="single" w:sz="4" w:space="0" w:color="00778B"/>
              <w:right w:val="single" w:sz="4" w:space="0" w:color="00778B"/>
            </w:tcBorders>
            <w:shd w:val="clear" w:color="auto" w:fill="auto"/>
            <w:vAlign w:val="center"/>
            <w:hideMark/>
          </w:tcPr>
          <w:p w14:paraId="71A0971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2,39</w:t>
            </w:r>
          </w:p>
        </w:tc>
        <w:tc>
          <w:tcPr>
            <w:tcW w:w="392" w:type="pct"/>
            <w:tcBorders>
              <w:top w:val="nil"/>
              <w:left w:val="nil"/>
              <w:bottom w:val="single" w:sz="4" w:space="0" w:color="00778B"/>
              <w:right w:val="single" w:sz="4" w:space="0" w:color="00778B"/>
            </w:tcBorders>
            <w:shd w:val="clear" w:color="auto" w:fill="auto"/>
            <w:vAlign w:val="center"/>
            <w:hideMark/>
          </w:tcPr>
          <w:p w14:paraId="38D0799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0,25</w:t>
            </w:r>
          </w:p>
        </w:tc>
        <w:tc>
          <w:tcPr>
            <w:tcW w:w="248" w:type="pct"/>
            <w:tcBorders>
              <w:top w:val="nil"/>
              <w:left w:val="nil"/>
              <w:bottom w:val="single" w:sz="4" w:space="0" w:color="00778B"/>
              <w:right w:val="single" w:sz="4" w:space="0" w:color="00778B"/>
            </w:tcBorders>
            <w:shd w:val="clear" w:color="auto" w:fill="auto"/>
            <w:vAlign w:val="center"/>
            <w:hideMark/>
          </w:tcPr>
          <w:p w14:paraId="30D546A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0,04</w:t>
            </w:r>
          </w:p>
        </w:tc>
        <w:tc>
          <w:tcPr>
            <w:tcW w:w="388" w:type="pct"/>
            <w:tcBorders>
              <w:top w:val="nil"/>
              <w:left w:val="nil"/>
              <w:bottom w:val="single" w:sz="4" w:space="0" w:color="00778B"/>
              <w:right w:val="single" w:sz="4" w:space="0" w:color="00778B"/>
            </w:tcBorders>
            <w:shd w:val="clear" w:color="auto" w:fill="auto"/>
            <w:vAlign w:val="center"/>
            <w:hideMark/>
          </w:tcPr>
          <w:p w14:paraId="0103983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182,10</w:t>
            </w:r>
          </w:p>
        </w:tc>
        <w:tc>
          <w:tcPr>
            <w:tcW w:w="356" w:type="pct"/>
            <w:tcBorders>
              <w:top w:val="nil"/>
              <w:left w:val="nil"/>
              <w:bottom w:val="single" w:sz="4" w:space="0" w:color="00778B"/>
              <w:right w:val="single" w:sz="4" w:space="0" w:color="00778B"/>
            </w:tcBorders>
            <w:shd w:val="clear" w:color="auto" w:fill="auto"/>
            <w:vAlign w:val="center"/>
            <w:hideMark/>
          </w:tcPr>
          <w:p w14:paraId="01F2FD8D"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0,01</w:t>
            </w:r>
          </w:p>
        </w:tc>
        <w:tc>
          <w:tcPr>
            <w:tcW w:w="262" w:type="pct"/>
            <w:tcBorders>
              <w:top w:val="nil"/>
              <w:left w:val="nil"/>
              <w:bottom w:val="single" w:sz="4" w:space="0" w:color="00778B"/>
              <w:right w:val="single" w:sz="4" w:space="0" w:color="00778B"/>
            </w:tcBorders>
            <w:shd w:val="clear" w:color="auto" w:fill="auto"/>
            <w:vAlign w:val="center"/>
            <w:hideMark/>
          </w:tcPr>
          <w:p w14:paraId="61F5CAF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0,03</w:t>
            </w:r>
          </w:p>
        </w:tc>
        <w:tc>
          <w:tcPr>
            <w:tcW w:w="356" w:type="pct"/>
            <w:tcBorders>
              <w:top w:val="nil"/>
              <w:left w:val="nil"/>
              <w:bottom w:val="single" w:sz="4" w:space="0" w:color="00778B"/>
              <w:right w:val="single" w:sz="4" w:space="0" w:color="00778B"/>
            </w:tcBorders>
            <w:shd w:val="clear" w:color="auto" w:fill="auto"/>
            <w:vAlign w:val="center"/>
            <w:hideMark/>
          </w:tcPr>
          <w:p w14:paraId="2D78224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0,04</w:t>
            </w:r>
          </w:p>
        </w:tc>
        <w:tc>
          <w:tcPr>
            <w:tcW w:w="257" w:type="pct"/>
            <w:tcBorders>
              <w:top w:val="nil"/>
              <w:left w:val="nil"/>
              <w:bottom w:val="single" w:sz="4" w:space="0" w:color="00778B"/>
              <w:right w:val="single" w:sz="4" w:space="0" w:color="00778B"/>
            </w:tcBorders>
            <w:shd w:val="clear" w:color="auto" w:fill="auto"/>
            <w:vAlign w:val="center"/>
            <w:hideMark/>
          </w:tcPr>
          <w:p w14:paraId="74C9013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0,40</w:t>
            </w:r>
          </w:p>
        </w:tc>
        <w:tc>
          <w:tcPr>
            <w:tcW w:w="266" w:type="pct"/>
            <w:tcBorders>
              <w:top w:val="nil"/>
              <w:left w:val="nil"/>
              <w:bottom w:val="single" w:sz="4" w:space="0" w:color="00778B"/>
              <w:right w:val="single" w:sz="4" w:space="0" w:color="00778B"/>
            </w:tcBorders>
            <w:shd w:val="clear" w:color="auto" w:fill="auto"/>
            <w:vAlign w:val="center"/>
            <w:hideMark/>
          </w:tcPr>
          <w:p w14:paraId="5E41B1D7"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0,09</w:t>
            </w:r>
          </w:p>
        </w:tc>
        <w:tc>
          <w:tcPr>
            <w:tcW w:w="302" w:type="pct"/>
            <w:tcBorders>
              <w:top w:val="nil"/>
              <w:left w:val="nil"/>
              <w:bottom w:val="single" w:sz="4" w:space="0" w:color="00778B"/>
              <w:right w:val="single" w:sz="4" w:space="0" w:color="00778B"/>
            </w:tcBorders>
            <w:shd w:val="clear" w:color="auto" w:fill="auto"/>
            <w:vAlign w:val="center"/>
            <w:hideMark/>
          </w:tcPr>
          <w:p w14:paraId="19506AF0"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1,24</w:t>
            </w:r>
          </w:p>
        </w:tc>
      </w:tr>
      <w:tr w:rsidR="001F7D2B" w:rsidRPr="001F7D2B" w14:paraId="37DFE441" w14:textId="77777777" w:rsidTr="001F7D2B">
        <w:trPr>
          <w:trHeight w:val="247"/>
        </w:trPr>
        <w:tc>
          <w:tcPr>
            <w:tcW w:w="718" w:type="pct"/>
            <w:tcBorders>
              <w:top w:val="nil"/>
              <w:left w:val="single" w:sz="4" w:space="0" w:color="00778B"/>
              <w:bottom w:val="single" w:sz="4" w:space="0" w:color="00778B"/>
              <w:right w:val="single" w:sz="4" w:space="0" w:color="00778B"/>
            </w:tcBorders>
            <w:shd w:val="clear" w:color="auto" w:fill="auto"/>
            <w:vAlign w:val="center"/>
            <w:hideMark/>
          </w:tcPr>
          <w:p w14:paraId="0897F16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Cuneta final</w:t>
            </w:r>
          </w:p>
        </w:tc>
        <w:tc>
          <w:tcPr>
            <w:tcW w:w="248" w:type="pct"/>
            <w:tcBorders>
              <w:top w:val="nil"/>
              <w:left w:val="nil"/>
              <w:bottom w:val="single" w:sz="4" w:space="0" w:color="00778B"/>
              <w:right w:val="single" w:sz="4" w:space="0" w:color="00778B"/>
            </w:tcBorders>
            <w:shd w:val="clear" w:color="auto" w:fill="auto"/>
            <w:vAlign w:val="center"/>
            <w:hideMark/>
          </w:tcPr>
          <w:p w14:paraId="481446C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28</w:t>
            </w:r>
          </w:p>
        </w:tc>
        <w:tc>
          <w:tcPr>
            <w:tcW w:w="317" w:type="pct"/>
            <w:tcBorders>
              <w:top w:val="nil"/>
              <w:left w:val="nil"/>
              <w:bottom w:val="single" w:sz="4" w:space="0" w:color="00778B"/>
              <w:right w:val="single" w:sz="4" w:space="0" w:color="00778B"/>
            </w:tcBorders>
            <w:shd w:val="clear" w:color="auto" w:fill="auto"/>
            <w:vAlign w:val="center"/>
            <w:hideMark/>
          </w:tcPr>
          <w:p w14:paraId="4CEBCB4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0,50%</w:t>
            </w:r>
          </w:p>
        </w:tc>
        <w:tc>
          <w:tcPr>
            <w:tcW w:w="248" w:type="pct"/>
            <w:tcBorders>
              <w:top w:val="nil"/>
              <w:left w:val="nil"/>
              <w:bottom w:val="single" w:sz="4" w:space="0" w:color="00778B"/>
              <w:right w:val="single" w:sz="4" w:space="0" w:color="00778B"/>
            </w:tcBorders>
            <w:shd w:val="clear" w:color="auto" w:fill="auto"/>
            <w:vAlign w:val="center"/>
            <w:hideMark/>
          </w:tcPr>
          <w:p w14:paraId="0CE3641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0,06</w:t>
            </w:r>
          </w:p>
        </w:tc>
        <w:tc>
          <w:tcPr>
            <w:tcW w:w="248" w:type="pct"/>
            <w:tcBorders>
              <w:top w:val="nil"/>
              <w:left w:val="nil"/>
              <w:bottom w:val="single" w:sz="4" w:space="0" w:color="00778B"/>
              <w:right w:val="single" w:sz="4" w:space="0" w:color="00778B"/>
            </w:tcBorders>
            <w:shd w:val="clear" w:color="auto" w:fill="auto"/>
            <w:vAlign w:val="center"/>
            <w:hideMark/>
          </w:tcPr>
          <w:p w14:paraId="0A83069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1,00</w:t>
            </w:r>
          </w:p>
        </w:tc>
        <w:tc>
          <w:tcPr>
            <w:tcW w:w="392" w:type="pct"/>
            <w:tcBorders>
              <w:top w:val="nil"/>
              <w:left w:val="nil"/>
              <w:bottom w:val="single" w:sz="4" w:space="0" w:color="00778B"/>
              <w:right w:val="single" w:sz="4" w:space="0" w:color="00778B"/>
            </w:tcBorders>
            <w:shd w:val="clear" w:color="auto" w:fill="auto"/>
            <w:vAlign w:val="center"/>
            <w:hideMark/>
          </w:tcPr>
          <w:p w14:paraId="5FA0B8F4"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5,17</w:t>
            </w:r>
          </w:p>
        </w:tc>
        <w:tc>
          <w:tcPr>
            <w:tcW w:w="392" w:type="pct"/>
            <w:tcBorders>
              <w:top w:val="nil"/>
              <w:left w:val="nil"/>
              <w:bottom w:val="single" w:sz="4" w:space="0" w:color="00778B"/>
              <w:right w:val="single" w:sz="4" w:space="0" w:color="00778B"/>
            </w:tcBorders>
            <w:shd w:val="clear" w:color="auto" w:fill="auto"/>
            <w:vAlign w:val="center"/>
            <w:hideMark/>
          </w:tcPr>
          <w:p w14:paraId="33E44A46"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0,84</w:t>
            </w:r>
          </w:p>
        </w:tc>
        <w:tc>
          <w:tcPr>
            <w:tcW w:w="248" w:type="pct"/>
            <w:tcBorders>
              <w:top w:val="nil"/>
              <w:left w:val="nil"/>
              <w:bottom w:val="single" w:sz="4" w:space="0" w:color="00778B"/>
              <w:right w:val="single" w:sz="4" w:space="0" w:color="00778B"/>
            </w:tcBorders>
            <w:shd w:val="clear" w:color="auto" w:fill="auto"/>
            <w:vAlign w:val="center"/>
            <w:hideMark/>
          </w:tcPr>
          <w:p w14:paraId="58022CE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0,10</w:t>
            </w:r>
          </w:p>
        </w:tc>
        <w:tc>
          <w:tcPr>
            <w:tcW w:w="388" w:type="pct"/>
            <w:tcBorders>
              <w:top w:val="nil"/>
              <w:left w:val="nil"/>
              <w:bottom w:val="single" w:sz="4" w:space="0" w:color="00778B"/>
              <w:right w:val="single" w:sz="4" w:space="0" w:color="00778B"/>
            </w:tcBorders>
            <w:shd w:val="clear" w:color="auto" w:fill="auto"/>
            <w:vAlign w:val="center"/>
            <w:hideMark/>
          </w:tcPr>
          <w:p w14:paraId="66819313"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116,27</w:t>
            </w:r>
          </w:p>
        </w:tc>
        <w:tc>
          <w:tcPr>
            <w:tcW w:w="356" w:type="pct"/>
            <w:tcBorders>
              <w:top w:val="nil"/>
              <w:left w:val="nil"/>
              <w:bottom w:val="single" w:sz="4" w:space="0" w:color="00778B"/>
              <w:right w:val="single" w:sz="4" w:space="0" w:color="00778B"/>
            </w:tcBorders>
            <w:shd w:val="clear" w:color="auto" w:fill="auto"/>
            <w:vAlign w:val="center"/>
            <w:hideMark/>
          </w:tcPr>
          <w:p w14:paraId="13F43518"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0,02</w:t>
            </w:r>
          </w:p>
        </w:tc>
        <w:tc>
          <w:tcPr>
            <w:tcW w:w="262" w:type="pct"/>
            <w:tcBorders>
              <w:top w:val="nil"/>
              <w:left w:val="nil"/>
              <w:bottom w:val="single" w:sz="4" w:space="0" w:color="00778B"/>
              <w:right w:val="single" w:sz="4" w:space="0" w:color="00778B"/>
            </w:tcBorders>
            <w:shd w:val="clear" w:color="auto" w:fill="auto"/>
            <w:vAlign w:val="center"/>
            <w:hideMark/>
          </w:tcPr>
          <w:p w14:paraId="1AA5907E"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0,08</w:t>
            </w:r>
          </w:p>
        </w:tc>
        <w:tc>
          <w:tcPr>
            <w:tcW w:w="356" w:type="pct"/>
            <w:tcBorders>
              <w:top w:val="nil"/>
              <w:left w:val="nil"/>
              <w:bottom w:val="single" w:sz="4" w:space="0" w:color="00778B"/>
              <w:right w:val="single" w:sz="4" w:space="0" w:color="00778B"/>
            </w:tcBorders>
            <w:shd w:val="clear" w:color="auto" w:fill="auto"/>
            <w:vAlign w:val="center"/>
            <w:hideMark/>
          </w:tcPr>
          <w:p w14:paraId="5CA50325"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0,10</w:t>
            </w:r>
          </w:p>
        </w:tc>
        <w:tc>
          <w:tcPr>
            <w:tcW w:w="257" w:type="pct"/>
            <w:tcBorders>
              <w:top w:val="nil"/>
              <w:left w:val="nil"/>
              <w:bottom w:val="single" w:sz="4" w:space="0" w:color="00778B"/>
              <w:right w:val="single" w:sz="4" w:space="0" w:color="00778B"/>
            </w:tcBorders>
            <w:shd w:val="clear" w:color="auto" w:fill="auto"/>
            <w:vAlign w:val="center"/>
            <w:hideMark/>
          </w:tcPr>
          <w:p w14:paraId="4176865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0,50</w:t>
            </w:r>
          </w:p>
        </w:tc>
        <w:tc>
          <w:tcPr>
            <w:tcW w:w="266" w:type="pct"/>
            <w:tcBorders>
              <w:top w:val="nil"/>
              <w:left w:val="nil"/>
              <w:bottom w:val="single" w:sz="4" w:space="0" w:color="00778B"/>
              <w:right w:val="single" w:sz="4" w:space="0" w:color="00778B"/>
            </w:tcBorders>
            <w:shd w:val="clear" w:color="auto" w:fill="auto"/>
            <w:vAlign w:val="center"/>
            <w:hideMark/>
          </w:tcPr>
          <w:p w14:paraId="7B0BD67F"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0,34</w:t>
            </w:r>
          </w:p>
        </w:tc>
        <w:tc>
          <w:tcPr>
            <w:tcW w:w="302" w:type="pct"/>
            <w:tcBorders>
              <w:top w:val="nil"/>
              <w:left w:val="nil"/>
              <w:bottom w:val="single" w:sz="4" w:space="0" w:color="00778B"/>
              <w:right w:val="single" w:sz="4" w:space="0" w:color="00778B"/>
            </w:tcBorders>
            <w:shd w:val="clear" w:color="auto" w:fill="auto"/>
            <w:vAlign w:val="center"/>
            <w:hideMark/>
          </w:tcPr>
          <w:p w14:paraId="1030B6C2" w14:textId="77777777" w:rsidR="001F7D2B" w:rsidRPr="001F7D2B" w:rsidRDefault="001F7D2B" w:rsidP="001F7D2B">
            <w:pPr>
              <w:suppressAutoHyphens w:val="0"/>
              <w:spacing w:after="0" w:line="240" w:lineRule="auto"/>
              <w:jc w:val="center"/>
              <w:rPr>
                <w:rFonts w:cs="Arial"/>
                <w:sz w:val="18"/>
                <w:szCs w:val="18"/>
                <w:lang w:eastAsia="es-UY"/>
              </w:rPr>
            </w:pPr>
            <w:r w:rsidRPr="001F7D2B">
              <w:rPr>
                <w:rFonts w:cs="Arial"/>
                <w:sz w:val="18"/>
                <w:szCs w:val="18"/>
                <w:lang w:eastAsia="es-UY"/>
              </w:rPr>
              <w:t>0,55</w:t>
            </w:r>
          </w:p>
        </w:tc>
      </w:tr>
    </w:tbl>
    <w:p w14:paraId="31659BBE" w14:textId="77777777" w:rsidR="009B3C50" w:rsidRDefault="009B3C50" w:rsidP="009B3C50">
      <w:pPr>
        <w:rPr>
          <w:lang w:val="es-MX"/>
        </w:rPr>
      </w:pPr>
    </w:p>
    <w:p w14:paraId="4264803F" w14:textId="3B801427" w:rsidR="003A5D60" w:rsidRDefault="003A5D60" w:rsidP="009B3C50">
      <w:pPr>
        <w:rPr>
          <w:lang w:val="es-MX"/>
        </w:rPr>
      </w:pPr>
      <w:r>
        <w:rPr>
          <w:lang w:val="es-MX"/>
        </w:rPr>
        <w:t xml:space="preserve">Las cunetas consideradas son de </w:t>
      </w:r>
      <w:r w:rsidR="00627EBC">
        <w:rPr>
          <w:lang w:val="es-MX"/>
        </w:rPr>
        <w:t xml:space="preserve">pasto, de </w:t>
      </w:r>
      <w:r>
        <w:rPr>
          <w:lang w:val="es-MX"/>
        </w:rPr>
        <w:t>sección triangular y taludes 1</w:t>
      </w:r>
      <w:r w:rsidR="00B03F38">
        <w:rPr>
          <w:lang w:val="es-MX"/>
        </w:rPr>
        <w:t>,5</w:t>
      </w:r>
      <w:r>
        <w:rPr>
          <w:lang w:val="es-MX"/>
        </w:rPr>
        <w:t xml:space="preserve">H:1V, </w:t>
      </w:r>
      <w:r w:rsidR="003D2544">
        <w:rPr>
          <w:lang w:val="es-MX"/>
        </w:rPr>
        <w:t xml:space="preserve">con pendientes y profundidades según tabla anterior. </w:t>
      </w:r>
      <w:r w:rsidR="001F7D2B">
        <w:rPr>
          <w:lang w:val="es-MX"/>
        </w:rPr>
        <w:t>En el caso de los canales, se consideraron canaletas de hormigón rectangulares de 40 cm de base y altura mínima 40 cm.</w:t>
      </w:r>
    </w:p>
    <w:p w14:paraId="2491C1D5" w14:textId="77777777" w:rsidR="00392CF4" w:rsidRDefault="00392CF4" w:rsidP="006419C9">
      <w:pPr>
        <w:pStyle w:val="Ttulo1"/>
        <w:rPr>
          <w:lang w:val="es-MX"/>
        </w:rPr>
      </w:pPr>
      <w:bookmarkStart w:id="67" w:name="_Toc168910862"/>
      <w:r>
        <w:rPr>
          <w:lang w:val="es-MX"/>
        </w:rPr>
        <w:t>Obra de toma</w:t>
      </w:r>
      <w:bookmarkEnd w:id="66"/>
      <w:bookmarkEnd w:id="67"/>
    </w:p>
    <w:p w14:paraId="06C5DEB3" w14:textId="3929BFAB" w:rsidR="00392CF4" w:rsidRPr="0040120E" w:rsidRDefault="00392CF4" w:rsidP="00392CF4">
      <w:r w:rsidRPr="0040120E">
        <w:t xml:space="preserve">La obra de toma actual fue construida durante la sequía del año 2009 </w:t>
      </w:r>
      <w:r w:rsidR="00627EBC">
        <w:t>y consiste en una</w:t>
      </w:r>
      <w:r w:rsidRPr="0040120E">
        <w:t xml:space="preserve"> torre sobre el lago. Esta torre tiene cota de base de +32,35</w:t>
      </w:r>
      <w:r w:rsidR="000B0AE0">
        <w:t xml:space="preserve"> y</w:t>
      </w:r>
      <w:r w:rsidRPr="0040120E">
        <w:t xml:space="preserve"> cota de losa superior +38,75. </w:t>
      </w:r>
    </w:p>
    <w:p w14:paraId="6FFD3617" w14:textId="77777777" w:rsidR="00392CF4" w:rsidRPr="0040120E" w:rsidRDefault="00392CF4" w:rsidP="00392CF4">
      <w:r w:rsidRPr="0040120E">
        <w:t>El vertedero de la presa de Paso Severino se encuentra a cota +36,00, mientras que la descarga de la represa, utilizada para dar agua a Aguas Corrientes, se encuentra a cota +28,00.</w:t>
      </w:r>
    </w:p>
    <w:p w14:paraId="601111FB" w14:textId="60D21339" w:rsidR="00392CF4" w:rsidRPr="0040120E" w:rsidRDefault="00392CF4" w:rsidP="00392CF4">
      <w:r w:rsidRPr="0040120E">
        <w:t xml:space="preserve">La toma está compuesta por una bomba sumergible y una tubería de PEAD </w:t>
      </w:r>
      <w:r w:rsidR="009C2B36">
        <w:t xml:space="preserve">PE 100 </w:t>
      </w:r>
      <w:r w:rsidRPr="0040120E">
        <w:t xml:space="preserve">de diámetro nominal 160 mm </w:t>
      </w:r>
      <w:r w:rsidR="009C2B36">
        <w:t xml:space="preserve">SDR 33, PN 5, </w:t>
      </w:r>
      <w:r w:rsidRPr="0040120E">
        <w:t xml:space="preserve">que conecta la bomba con la usina. La bomba se encuentra sujetada a la torre de toma. Ante episodios de sequía, cuándo la cota del embalse desciende por debajo del nivel de la torre, se corre la bomba hacia zonas más profundas. Esto es posible ya que la tubería de aducción a la usina tiene una longitud mayor a la distancia entre la torre de toma y la usina, de manera que permite tomar agua para distintos niveles del embalse. </w:t>
      </w:r>
    </w:p>
    <w:p w14:paraId="09EBAD51" w14:textId="77777777" w:rsidR="00392CF4" w:rsidRDefault="00392CF4" w:rsidP="006C2399">
      <w:pPr>
        <w:pStyle w:val="Ttulo2"/>
      </w:pPr>
      <w:bookmarkStart w:id="68" w:name="_Toc137979297"/>
      <w:bookmarkStart w:id="69" w:name="_Toc168910863"/>
      <w:r>
        <w:t>Estudio de niveles de toma actual</w:t>
      </w:r>
      <w:bookmarkEnd w:id="68"/>
      <w:bookmarkEnd w:id="69"/>
    </w:p>
    <w:p w14:paraId="7011F4DA" w14:textId="76384E77" w:rsidR="00037F2E" w:rsidRDefault="00392CF4" w:rsidP="00392CF4">
      <w:pPr>
        <w:rPr>
          <w:lang w:val="es-MX" w:eastAsia="es-UY"/>
        </w:rPr>
      </w:pPr>
      <w:r w:rsidRPr="0040120E">
        <w:rPr>
          <w:lang w:val="es-MX" w:eastAsia="es-UY"/>
        </w:rPr>
        <w:t xml:space="preserve">Se observó que la toma para la usina se encuentra 4,5 m por encima del nivel de toma de la presa, y según fue informado, en varias oportunidades la toma actual de la usina se seca y es necesario mover el equipo de succión hacia zonas más profundas del lago. </w:t>
      </w:r>
      <w:r w:rsidR="00453903">
        <w:rPr>
          <w:lang w:val="es-MX" w:eastAsia="es-UY"/>
        </w:rPr>
        <w:t>Este es el caso de la presente sequía, que ha dejado la torre de toma al descubierto</w:t>
      </w:r>
      <w:r w:rsidR="00037F2E">
        <w:rPr>
          <w:lang w:val="es-MX" w:eastAsia="es-UY"/>
        </w:rPr>
        <w:t>, cómo se observa en la imagen a continuación, tomada en mayo de este año.</w:t>
      </w:r>
    </w:p>
    <w:p w14:paraId="5740B605" w14:textId="77777777" w:rsidR="00037F2E" w:rsidRDefault="00453903" w:rsidP="00037F2E">
      <w:pPr>
        <w:keepNext/>
      </w:pPr>
      <w:r>
        <w:rPr>
          <w:lang w:val="es-MX" w:eastAsia="es-UY"/>
        </w:rPr>
        <w:t xml:space="preserve"> </w:t>
      </w:r>
      <w:r w:rsidR="00037F2E" w:rsidRPr="00037F2E">
        <w:rPr>
          <w:noProof/>
          <w:lang w:eastAsia="es-UY"/>
        </w:rPr>
        <w:drawing>
          <wp:inline distT="0" distB="0" distL="0" distR="0" wp14:anchorId="0F356033" wp14:editId="79389EF9">
            <wp:extent cx="5400040" cy="3416300"/>
            <wp:effectExtent l="0" t="0" r="0" b="0"/>
            <wp:docPr id="1495635486" name="Imagen 1495635486" descr="Playa con vista al agu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35486" name="Imagen 1" descr="Playa con vista al agua&#10;&#10;Descripción generada automáticamente"/>
                    <pic:cNvPicPr/>
                  </pic:nvPicPr>
                  <pic:blipFill>
                    <a:blip r:embed="rId31"/>
                    <a:stretch>
                      <a:fillRect/>
                    </a:stretch>
                  </pic:blipFill>
                  <pic:spPr>
                    <a:xfrm>
                      <a:off x="0" y="0"/>
                      <a:ext cx="5400040" cy="3416300"/>
                    </a:xfrm>
                    <a:prstGeom prst="rect">
                      <a:avLst/>
                    </a:prstGeom>
                  </pic:spPr>
                </pic:pic>
              </a:graphicData>
            </a:graphic>
          </wp:inline>
        </w:drawing>
      </w:r>
    </w:p>
    <w:p w14:paraId="54CEECF0" w14:textId="595956B5" w:rsidR="00453903" w:rsidRDefault="00037F2E" w:rsidP="00037F2E">
      <w:pPr>
        <w:pStyle w:val="Descripcin"/>
        <w:rPr>
          <w:lang w:val="es-MX"/>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12</w:t>
      </w:r>
      <w:r w:rsidR="002431D1">
        <w:rPr>
          <w:noProof/>
        </w:rPr>
        <w:fldChar w:fldCharType="end"/>
      </w:r>
      <w:r>
        <w:t>: Obra de toma sobre lago Represa Paso Severino.</w:t>
      </w:r>
    </w:p>
    <w:p w14:paraId="3164BBD1" w14:textId="66187F0C" w:rsidR="00392CF4" w:rsidRPr="0040120E" w:rsidRDefault="00392CF4" w:rsidP="00392CF4">
      <w:pPr>
        <w:rPr>
          <w:lang w:val="es-MX" w:eastAsia="es-UY"/>
        </w:rPr>
      </w:pPr>
      <w:r w:rsidRPr="0040120E">
        <w:rPr>
          <w:lang w:val="es-MX" w:eastAsia="es-UY"/>
        </w:rPr>
        <w:t xml:space="preserve">A raíz de esto, se procedió a hacer un análisis de los niveles del lago, brindados por OSE. </w:t>
      </w:r>
    </w:p>
    <w:p w14:paraId="00860E08" w14:textId="77777777" w:rsidR="00392CF4" w:rsidRPr="0040120E" w:rsidRDefault="00392CF4" w:rsidP="00392CF4">
      <w:pPr>
        <w:keepNext/>
        <w:jc w:val="center"/>
      </w:pPr>
      <w:r w:rsidRPr="0040120E">
        <w:rPr>
          <w:noProof/>
          <w:lang w:eastAsia="es-UY"/>
        </w:rPr>
        <w:drawing>
          <wp:inline distT="0" distB="0" distL="0" distR="0" wp14:anchorId="5F8FDB71" wp14:editId="22B0EE53">
            <wp:extent cx="5143500" cy="2743200"/>
            <wp:effectExtent l="0" t="0" r="0" b="0"/>
            <wp:docPr id="1"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806CF1E-25EA-4E9A-FE29-465164FE81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1D4F8DD" w14:textId="153A10D1" w:rsidR="00392CF4" w:rsidRPr="0040120E" w:rsidRDefault="00392CF4" w:rsidP="00392CF4">
      <w:pPr>
        <w:pStyle w:val="Descripcin"/>
      </w:pPr>
      <w:r w:rsidRPr="0040120E">
        <w:t xml:space="preserve">Figura </w:t>
      </w:r>
      <w:r>
        <w:rPr>
          <w:noProof/>
        </w:rPr>
        <w:fldChar w:fldCharType="begin"/>
      </w:r>
      <w:r>
        <w:rPr>
          <w:noProof/>
        </w:rPr>
        <w:instrText xml:space="preserve"> SEQ Figura \* ARABIC </w:instrText>
      </w:r>
      <w:r>
        <w:rPr>
          <w:noProof/>
        </w:rPr>
        <w:fldChar w:fldCharType="separate"/>
      </w:r>
      <w:r w:rsidR="002425A0">
        <w:rPr>
          <w:noProof/>
        </w:rPr>
        <w:t>13</w:t>
      </w:r>
      <w:r>
        <w:rPr>
          <w:noProof/>
        </w:rPr>
        <w:fldChar w:fldCharType="end"/>
      </w:r>
      <w:r w:rsidRPr="0040120E">
        <w:t>: Niveles en el Lago de la presa Paso Severino - Fuente: OSE.</w:t>
      </w:r>
    </w:p>
    <w:p w14:paraId="525BF35A" w14:textId="77777777" w:rsidR="00392CF4" w:rsidRPr="0040120E" w:rsidRDefault="00392CF4" w:rsidP="00392CF4">
      <w:r w:rsidRPr="0040120E">
        <w:t xml:space="preserve">Los niveles analizados corresponden al período 01/01/2020 al 8/11/2021. En este período, si bien los niveles se registran mayores a 32, existen niveles próximos a 32. </w:t>
      </w:r>
    </w:p>
    <w:p w14:paraId="2C93AA76" w14:textId="62B86FFC" w:rsidR="00392CF4" w:rsidRDefault="00392CF4" w:rsidP="00392CF4">
      <w:r w:rsidRPr="0040120E">
        <w:t xml:space="preserve">Se analiza la frecuencia de los niveles, que se recogen en la tabla y gráfico a continuación. En el caso de la tabla, para el nivel 32 se incluyen los niveles registrados entre 32 y 33. </w:t>
      </w:r>
    </w:p>
    <w:p w14:paraId="58ACF8ED" w14:textId="77777777" w:rsidR="00832BFF" w:rsidRPr="0040120E" w:rsidRDefault="00832BFF" w:rsidP="00392CF4"/>
    <w:p w14:paraId="37FF3C19" w14:textId="5743E7E7" w:rsidR="00392CF4" w:rsidRPr="0040120E" w:rsidRDefault="00392CF4" w:rsidP="00392CF4">
      <w:pPr>
        <w:pStyle w:val="Descripcin"/>
        <w:keepNext/>
      </w:pPr>
      <w:r w:rsidRPr="0040120E">
        <w:t xml:space="preserve">Tabla </w:t>
      </w:r>
      <w:r>
        <w:rPr>
          <w:noProof/>
        </w:rPr>
        <w:fldChar w:fldCharType="begin"/>
      </w:r>
      <w:r>
        <w:rPr>
          <w:noProof/>
        </w:rPr>
        <w:instrText xml:space="preserve"> SEQ Tabla \* ARABIC </w:instrText>
      </w:r>
      <w:r>
        <w:rPr>
          <w:noProof/>
        </w:rPr>
        <w:fldChar w:fldCharType="separate"/>
      </w:r>
      <w:r w:rsidR="002425A0">
        <w:rPr>
          <w:noProof/>
        </w:rPr>
        <w:t>24</w:t>
      </w:r>
      <w:r>
        <w:rPr>
          <w:noProof/>
        </w:rPr>
        <w:fldChar w:fldCharType="end"/>
      </w:r>
      <w:r w:rsidRPr="0040120E">
        <w:t>: Frecuencia niveles Lago presa Paso Severino.</w:t>
      </w:r>
    </w:p>
    <w:tbl>
      <w:tblPr>
        <w:tblW w:w="3660" w:type="dxa"/>
        <w:jc w:val="center"/>
        <w:tblLook w:val="04A0" w:firstRow="1" w:lastRow="0" w:firstColumn="1" w:lastColumn="0" w:noHBand="0" w:noVBand="1"/>
      </w:tblPr>
      <w:tblGrid>
        <w:gridCol w:w="1220"/>
        <w:gridCol w:w="1220"/>
        <w:gridCol w:w="1220"/>
      </w:tblGrid>
      <w:tr w:rsidR="00392CF4" w:rsidRPr="00E5753D" w14:paraId="2B6B1284" w14:textId="77777777">
        <w:trPr>
          <w:trHeight w:val="270"/>
          <w:jc w:val="center"/>
        </w:trPr>
        <w:tc>
          <w:tcPr>
            <w:tcW w:w="1220" w:type="dxa"/>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55B14CA5" w14:textId="77777777" w:rsidR="00392CF4" w:rsidRPr="00E5753D" w:rsidRDefault="00392CF4">
            <w:pPr>
              <w:suppressAutoHyphens w:val="0"/>
              <w:spacing w:after="0" w:line="240" w:lineRule="auto"/>
              <w:jc w:val="center"/>
              <w:rPr>
                <w:rFonts w:cs="Calibri"/>
                <w:color w:val="FFFFFF"/>
                <w:sz w:val="18"/>
                <w:szCs w:val="18"/>
                <w:lang w:val="en-GB" w:eastAsia="en-GB"/>
              </w:rPr>
            </w:pPr>
            <w:r w:rsidRPr="00E5753D">
              <w:rPr>
                <w:rFonts w:cs="Calibri"/>
                <w:color w:val="FFFFFF"/>
                <w:sz w:val="18"/>
                <w:szCs w:val="18"/>
                <w:lang w:val="en-GB" w:eastAsia="en-GB"/>
              </w:rPr>
              <w:t>Niveles</w:t>
            </w:r>
          </w:p>
        </w:tc>
        <w:tc>
          <w:tcPr>
            <w:tcW w:w="1220" w:type="dxa"/>
            <w:tcBorders>
              <w:top w:val="single" w:sz="4" w:space="0" w:color="00778B"/>
              <w:left w:val="nil"/>
              <w:bottom w:val="single" w:sz="4" w:space="0" w:color="00778B"/>
              <w:right w:val="single" w:sz="4" w:space="0" w:color="00778B"/>
            </w:tcBorders>
            <w:shd w:val="clear" w:color="000000" w:fill="00778B"/>
            <w:noWrap/>
            <w:vAlign w:val="bottom"/>
            <w:hideMark/>
          </w:tcPr>
          <w:p w14:paraId="0DD62D50" w14:textId="77777777" w:rsidR="00392CF4" w:rsidRPr="00E5753D" w:rsidRDefault="00392CF4">
            <w:pPr>
              <w:suppressAutoHyphens w:val="0"/>
              <w:spacing w:after="0" w:line="240" w:lineRule="auto"/>
              <w:jc w:val="center"/>
              <w:rPr>
                <w:rFonts w:cs="Calibri"/>
                <w:color w:val="FFFFFF"/>
                <w:sz w:val="18"/>
                <w:szCs w:val="18"/>
                <w:lang w:val="en-GB" w:eastAsia="en-GB"/>
              </w:rPr>
            </w:pPr>
            <w:r w:rsidRPr="00E5753D">
              <w:rPr>
                <w:rFonts w:cs="Calibri"/>
                <w:color w:val="FFFFFF"/>
                <w:sz w:val="18"/>
                <w:szCs w:val="18"/>
                <w:lang w:val="en-GB" w:eastAsia="en-GB"/>
              </w:rPr>
              <w:t>Cantidad</w:t>
            </w:r>
          </w:p>
        </w:tc>
        <w:tc>
          <w:tcPr>
            <w:tcW w:w="1220" w:type="dxa"/>
            <w:tcBorders>
              <w:top w:val="single" w:sz="4" w:space="0" w:color="00778B"/>
              <w:left w:val="nil"/>
              <w:bottom w:val="single" w:sz="4" w:space="0" w:color="00778B"/>
              <w:right w:val="single" w:sz="4" w:space="0" w:color="00778B"/>
            </w:tcBorders>
            <w:shd w:val="clear" w:color="000000" w:fill="00778B"/>
            <w:noWrap/>
            <w:vAlign w:val="bottom"/>
            <w:hideMark/>
          </w:tcPr>
          <w:p w14:paraId="6C950198" w14:textId="77777777" w:rsidR="00392CF4" w:rsidRPr="00E5753D" w:rsidRDefault="00392CF4">
            <w:pPr>
              <w:suppressAutoHyphens w:val="0"/>
              <w:spacing w:after="0" w:line="240" w:lineRule="auto"/>
              <w:jc w:val="center"/>
              <w:rPr>
                <w:rFonts w:cs="Calibri"/>
                <w:color w:val="FFFFFF"/>
                <w:sz w:val="18"/>
                <w:szCs w:val="18"/>
                <w:lang w:val="en-GB" w:eastAsia="en-GB"/>
              </w:rPr>
            </w:pPr>
            <w:r w:rsidRPr="00E5753D">
              <w:rPr>
                <w:rFonts w:cs="Calibri"/>
                <w:color w:val="FFFFFF"/>
                <w:sz w:val="18"/>
                <w:szCs w:val="18"/>
                <w:lang w:val="en-GB" w:eastAsia="en-GB"/>
              </w:rPr>
              <w:t>Frecuencia</w:t>
            </w:r>
          </w:p>
        </w:tc>
      </w:tr>
      <w:tr w:rsidR="00392CF4" w:rsidRPr="00E5753D" w14:paraId="61CB6DAE"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45B213D1"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28</w:t>
            </w:r>
          </w:p>
        </w:tc>
        <w:tc>
          <w:tcPr>
            <w:tcW w:w="1220" w:type="dxa"/>
            <w:tcBorders>
              <w:top w:val="nil"/>
              <w:left w:val="nil"/>
              <w:bottom w:val="single" w:sz="4" w:space="0" w:color="00778B"/>
              <w:right w:val="single" w:sz="4" w:space="0" w:color="00778B"/>
            </w:tcBorders>
            <w:shd w:val="clear" w:color="auto" w:fill="auto"/>
            <w:noWrap/>
            <w:vAlign w:val="bottom"/>
            <w:hideMark/>
          </w:tcPr>
          <w:p w14:paraId="5BAF05CD"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c>
          <w:tcPr>
            <w:tcW w:w="1220" w:type="dxa"/>
            <w:tcBorders>
              <w:top w:val="nil"/>
              <w:left w:val="nil"/>
              <w:bottom w:val="single" w:sz="4" w:space="0" w:color="00778B"/>
              <w:right w:val="single" w:sz="4" w:space="0" w:color="00778B"/>
            </w:tcBorders>
            <w:shd w:val="clear" w:color="auto" w:fill="auto"/>
            <w:noWrap/>
            <w:vAlign w:val="bottom"/>
            <w:hideMark/>
          </w:tcPr>
          <w:p w14:paraId="647E713F"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r>
      <w:tr w:rsidR="00392CF4" w:rsidRPr="00E5753D" w14:paraId="21F942AB"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543B8659"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29</w:t>
            </w:r>
          </w:p>
        </w:tc>
        <w:tc>
          <w:tcPr>
            <w:tcW w:w="1220" w:type="dxa"/>
            <w:tcBorders>
              <w:top w:val="nil"/>
              <w:left w:val="nil"/>
              <w:bottom w:val="single" w:sz="4" w:space="0" w:color="00778B"/>
              <w:right w:val="single" w:sz="4" w:space="0" w:color="00778B"/>
            </w:tcBorders>
            <w:shd w:val="clear" w:color="auto" w:fill="auto"/>
            <w:noWrap/>
            <w:vAlign w:val="bottom"/>
            <w:hideMark/>
          </w:tcPr>
          <w:p w14:paraId="0A9DF1E1"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c>
          <w:tcPr>
            <w:tcW w:w="1220" w:type="dxa"/>
            <w:tcBorders>
              <w:top w:val="nil"/>
              <w:left w:val="nil"/>
              <w:bottom w:val="single" w:sz="4" w:space="0" w:color="00778B"/>
              <w:right w:val="single" w:sz="4" w:space="0" w:color="00778B"/>
            </w:tcBorders>
            <w:shd w:val="clear" w:color="auto" w:fill="auto"/>
            <w:noWrap/>
            <w:vAlign w:val="bottom"/>
            <w:hideMark/>
          </w:tcPr>
          <w:p w14:paraId="68550DA4"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r>
      <w:tr w:rsidR="00392CF4" w:rsidRPr="00E5753D" w14:paraId="68F4A2E7"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727F57C9"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30</w:t>
            </w:r>
          </w:p>
        </w:tc>
        <w:tc>
          <w:tcPr>
            <w:tcW w:w="1220" w:type="dxa"/>
            <w:tcBorders>
              <w:top w:val="nil"/>
              <w:left w:val="nil"/>
              <w:bottom w:val="single" w:sz="4" w:space="0" w:color="00778B"/>
              <w:right w:val="single" w:sz="4" w:space="0" w:color="00778B"/>
            </w:tcBorders>
            <w:shd w:val="clear" w:color="auto" w:fill="auto"/>
            <w:noWrap/>
            <w:vAlign w:val="bottom"/>
            <w:hideMark/>
          </w:tcPr>
          <w:p w14:paraId="1A57A6AB"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c>
          <w:tcPr>
            <w:tcW w:w="1220" w:type="dxa"/>
            <w:tcBorders>
              <w:top w:val="nil"/>
              <w:left w:val="nil"/>
              <w:bottom w:val="single" w:sz="4" w:space="0" w:color="00778B"/>
              <w:right w:val="single" w:sz="4" w:space="0" w:color="00778B"/>
            </w:tcBorders>
            <w:shd w:val="clear" w:color="auto" w:fill="auto"/>
            <w:noWrap/>
            <w:vAlign w:val="bottom"/>
            <w:hideMark/>
          </w:tcPr>
          <w:p w14:paraId="2FA1B049"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r>
      <w:tr w:rsidR="00392CF4" w:rsidRPr="00E5753D" w14:paraId="45F42563"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0C1A7594"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31</w:t>
            </w:r>
          </w:p>
        </w:tc>
        <w:tc>
          <w:tcPr>
            <w:tcW w:w="1220" w:type="dxa"/>
            <w:tcBorders>
              <w:top w:val="nil"/>
              <w:left w:val="nil"/>
              <w:bottom w:val="single" w:sz="4" w:space="0" w:color="00778B"/>
              <w:right w:val="single" w:sz="4" w:space="0" w:color="00778B"/>
            </w:tcBorders>
            <w:shd w:val="clear" w:color="auto" w:fill="auto"/>
            <w:noWrap/>
            <w:vAlign w:val="bottom"/>
            <w:hideMark/>
          </w:tcPr>
          <w:p w14:paraId="6E1D5354"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c>
          <w:tcPr>
            <w:tcW w:w="1220" w:type="dxa"/>
            <w:tcBorders>
              <w:top w:val="nil"/>
              <w:left w:val="nil"/>
              <w:bottom w:val="single" w:sz="4" w:space="0" w:color="00778B"/>
              <w:right w:val="single" w:sz="4" w:space="0" w:color="00778B"/>
            </w:tcBorders>
            <w:shd w:val="clear" w:color="auto" w:fill="auto"/>
            <w:noWrap/>
            <w:vAlign w:val="bottom"/>
            <w:hideMark/>
          </w:tcPr>
          <w:p w14:paraId="7612AFEE"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r>
      <w:tr w:rsidR="00392CF4" w:rsidRPr="00E5753D" w14:paraId="1B85C923"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424B1E68"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32</w:t>
            </w:r>
          </w:p>
        </w:tc>
        <w:tc>
          <w:tcPr>
            <w:tcW w:w="1220" w:type="dxa"/>
            <w:tcBorders>
              <w:top w:val="nil"/>
              <w:left w:val="nil"/>
              <w:bottom w:val="single" w:sz="4" w:space="0" w:color="00778B"/>
              <w:right w:val="single" w:sz="4" w:space="0" w:color="00778B"/>
            </w:tcBorders>
            <w:shd w:val="clear" w:color="auto" w:fill="auto"/>
            <w:noWrap/>
            <w:vAlign w:val="bottom"/>
            <w:hideMark/>
          </w:tcPr>
          <w:p w14:paraId="56DA54A5"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68</w:t>
            </w:r>
          </w:p>
        </w:tc>
        <w:tc>
          <w:tcPr>
            <w:tcW w:w="1220" w:type="dxa"/>
            <w:tcBorders>
              <w:top w:val="nil"/>
              <w:left w:val="nil"/>
              <w:bottom w:val="single" w:sz="4" w:space="0" w:color="00778B"/>
              <w:right w:val="single" w:sz="4" w:space="0" w:color="00778B"/>
            </w:tcBorders>
            <w:shd w:val="clear" w:color="auto" w:fill="auto"/>
            <w:noWrap/>
            <w:vAlign w:val="bottom"/>
            <w:hideMark/>
          </w:tcPr>
          <w:p w14:paraId="10EE281E"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w:t>
            </w:r>
          </w:p>
        </w:tc>
      </w:tr>
      <w:tr w:rsidR="00392CF4" w:rsidRPr="00E5753D" w14:paraId="7C499294"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76820D11"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33</w:t>
            </w:r>
          </w:p>
        </w:tc>
        <w:tc>
          <w:tcPr>
            <w:tcW w:w="1220" w:type="dxa"/>
            <w:tcBorders>
              <w:top w:val="nil"/>
              <w:left w:val="nil"/>
              <w:bottom w:val="single" w:sz="4" w:space="0" w:color="00778B"/>
              <w:right w:val="single" w:sz="4" w:space="0" w:color="00778B"/>
            </w:tcBorders>
            <w:shd w:val="clear" w:color="auto" w:fill="auto"/>
            <w:noWrap/>
            <w:vAlign w:val="bottom"/>
            <w:hideMark/>
          </w:tcPr>
          <w:p w14:paraId="763C3EB5"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344</w:t>
            </w:r>
          </w:p>
        </w:tc>
        <w:tc>
          <w:tcPr>
            <w:tcW w:w="1220" w:type="dxa"/>
            <w:tcBorders>
              <w:top w:val="nil"/>
              <w:left w:val="nil"/>
              <w:bottom w:val="single" w:sz="4" w:space="0" w:color="00778B"/>
              <w:right w:val="single" w:sz="4" w:space="0" w:color="00778B"/>
            </w:tcBorders>
            <w:shd w:val="clear" w:color="auto" w:fill="auto"/>
            <w:noWrap/>
            <w:vAlign w:val="bottom"/>
            <w:hideMark/>
          </w:tcPr>
          <w:p w14:paraId="003E9793"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13%</w:t>
            </w:r>
          </w:p>
        </w:tc>
      </w:tr>
      <w:tr w:rsidR="00392CF4" w:rsidRPr="00E5753D" w14:paraId="097F992B"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2D89301A"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34</w:t>
            </w:r>
          </w:p>
        </w:tc>
        <w:tc>
          <w:tcPr>
            <w:tcW w:w="1220" w:type="dxa"/>
            <w:tcBorders>
              <w:top w:val="nil"/>
              <w:left w:val="nil"/>
              <w:bottom w:val="single" w:sz="4" w:space="0" w:color="00778B"/>
              <w:right w:val="single" w:sz="4" w:space="0" w:color="00778B"/>
            </w:tcBorders>
            <w:shd w:val="clear" w:color="auto" w:fill="auto"/>
            <w:noWrap/>
            <w:vAlign w:val="bottom"/>
            <w:hideMark/>
          </w:tcPr>
          <w:p w14:paraId="030732BC"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286</w:t>
            </w:r>
          </w:p>
        </w:tc>
        <w:tc>
          <w:tcPr>
            <w:tcW w:w="1220" w:type="dxa"/>
            <w:tcBorders>
              <w:top w:val="nil"/>
              <w:left w:val="nil"/>
              <w:bottom w:val="single" w:sz="4" w:space="0" w:color="00778B"/>
              <w:right w:val="single" w:sz="4" w:space="0" w:color="00778B"/>
            </w:tcBorders>
            <w:shd w:val="clear" w:color="auto" w:fill="auto"/>
            <w:noWrap/>
            <w:vAlign w:val="bottom"/>
            <w:hideMark/>
          </w:tcPr>
          <w:p w14:paraId="46320F3E"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11%</w:t>
            </w:r>
          </w:p>
        </w:tc>
      </w:tr>
      <w:tr w:rsidR="00392CF4" w:rsidRPr="00E5753D" w14:paraId="1D1DABBB"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7F23B05A"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35</w:t>
            </w:r>
          </w:p>
        </w:tc>
        <w:tc>
          <w:tcPr>
            <w:tcW w:w="1220" w:type="dxa"/>
            <w:tcBorders>
              <w:top w:val="nil"/>
              <w:left w:val="nil"/>
              <w:bottom w:val="single" w:sz="4" w:space="0" w:color="00778B"/>
              <w:right w:val="single" w:sz="4" w:space="0" w:color="00778B"/>
            </w:tcBorders>
            <w:shd w:val="clear" w:color="auto" w:fill="auto"/>
            <w:noWrap/>
            <w:vAlign w:val="bottom"/>
            <w:hideMark/>
          </w:tcPr>
          <w:p w14:paraId="17317392"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508</w:t>
            </w:r>
          </w:p>
        </w:tc>
        <w:tc>
          <w:tcPr>
            <w:tcW w:w="1220" w:type="dxa"/>
            <w:tcBorders>
              <w:top w:val="nil"/>
              <w:left w:val="nil"/>
              <w:bottom w:val="single" w:sz="4" w:space="0" w:color="00778B"/>
              <w:right w:val="single" w:sz="4" w:space="0" w:color="00778B"/>
            </w:tcBorders>
            <w:shd w:val="clear" w:color="auto" w:fill="auto"/>
            <w:noWrap/>
            <w:vAlign w:val="bottom"/>
            <w:hideMark/>
          </w:tcPr>
          <w:p w14:paraId="5F2B59B7"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19%</w:t>
            </w:r>
          </w:p>
        </w:tc>
      </w:tr>
      <w:tr w:rsidR="00392CF4" w:rsidRPr="00E5753D" w14:paraId="3DD65874"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1651EE24"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36</w:t>
            </w:r>
          </w:p>
        </w:tc>
        <w:tc>
          <w:tcPr>
            <w:tcW w:w="1220" w:type="dxa"/>
            <w:tcBorders>
              <w:top w:val="nil"/>
              <w:left w:val="nil"/>
              <w:bottom w:val="single" w:sz="4" w:space="0" w:color="00778B"/>
              <w:right w:val="single" w:sz="4" w:space="0" w:color="00778B"/>
            </w:tcBorders>
            <w:shd w:val="clear" w:color="auto" w:fill="auto"/>
            <w:noWrap/>
            <w:vAlign w:val="bottom"/>
            <w:hideMark/>
          </w:tcPr>
          <w:p w14:paraId="6029A04F"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1437</w:t>
            </w:r>
          </w:p>
        </w:tc>
        <w:tc>
          <w:tcPr>
            <w:tcW w:w="1220" w:type="dxa"/>
            <w:tcBorders>
              <w:top w:val="nil"/>
              <w:left w:val="nil"/>
              <w:bottom w:val="single" w:sz="4" w:space="0" w:color="00778B"/>
              <w:right w:val="single" w:sz="4" w:space="0" w:color="00778B"/>
            </w:tcBorders>
            <w:shd w:val="clear" w:color="auto" w:fill="auto"/>
            <w:noWrap/>
            <w:vAlign w:val="bottom"/>
            <w:hideMark/>
          </w:tcPr>
          <w:p w14:paraId="37F7F09C"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53%</w:t>
            </w:r>
          </w:p>
        </w:tc>
      </w:tr>
      <w:tr w:rsidR="00392CF4" w:rsidRPr="00E5753D" w14:paraId="7DB138B7"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630C346D"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37</w:t>
            </w:r>
          </w:p>
        </w:tc>
        <w:tc>
          <w:tcPr>
            <w:tcW w:w="1220" w:type="dxa"/>
            <w:tcBorders>
              <w:top w:val="nil"/>
              <w:left w:val="nil"/>
              <w:bottom w:val="single" w:sz="4" w:space="0" w:color="00778B"/>
              <w:right w:val="single" w:sz="4" w:space="0" w:color="00778B"/>
            </w:tcBorders>
            <w:shd w:val="clear" w:color="auto" w:fill="auto"/>
            <w:noWrap/>
            <w:vAlign w:val="bottom"/>
            <w:hideMark/>
          </w:tcPr>
          <w:p w14:paraId="66443514"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50</w:t>
            </w:r>
          </w:p>
        </w:tc>
        <w:tc>
          <w:tcPr>
            <w:tcW w:w="1220" w:type="dxa"/>
            <w:tcBorders>
              <w:top w:val="nil"/>
              <w:left w:val="nil"/>
              <w:bottom w:val="single" w:sz="4" w:space="0" w:color="00778B"/>
              <w:right w:val="single" w:sz="4" w:space="0" w:color="00778B"/>
            </w:tcBorders>
            <w:shd w:val="clear" w:color="auto" w:fill="auto"/>
            <w:noWrap/>
            <w:vAlign w:val="bottom"/>
            <w:hideMark/>
          </w:tcPr>
          <w:p w14:paraId="61B5274A"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2%</w:t>
            </w:r>
          </w:p>
        </w:tc>
      </w:tr>
      <w:tr w:rsidR="00392CF4" w:rsidRPr="00E5753D" w14:paraId="1F1F5D6D"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12D9C7D5"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38</w:t>
            </w:r>
          </w:p>
        </w:tc>
        <w:tc>
          <w:tcPr>
            <w:tcW w:w="1220" w:type="dxa"/>
            <w:tcBorders>
              <w:top w:val="nil"/>
              <w:left w:val="nil"/>
              <w:bottom w:val="single" w:sz="4" w:space="0" w:color="00778B"/>
              <w:right w:val="single" w:sz="4" w:space="0" w:color="00778B"/>
            </w:tcBorders>
            <w:shd w:val="clear" w:color="auto" w:fill="auto"/>
            <w:noWrap/>
            <w:vAlign w:val="bottom"/>
            <w:hideMark/>
          </w:tcPr>
          <w:p w14:paraId="47D3F9E4"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10</w:t>
            </w:r>
          </w:p>
        </w:tc>
        <w:tc>
          <w:tcPr>
            <w:tcW w:w="1220" w:type="dxa"/>
            <w:tcBorders>
              <w:top w:val="nil"/>
              <w:left w:val="nil"/>
              <w:bottom w:val="single" w:sz="4" w:space="0" w:color="00778B"/>
              <w:right w:val="single" w:sz="4" w:space="0" w:color="00778B"/>
            </w:tcBorders>
            <w:shd w:val="clear" w:color="auto" w:fill="auto"/>
            <w:noWrap/>
            <w:vAlign w:val="bottom"/>
            <w:hideMark/>
          </w:tcPr>
          <w:p w14:paraId="2A266C8E"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r>
      <w:tr w:rsidR="00392CF4" w:rsidRPr="00E5753D" w14:paraId="43A66FB0"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114FF046"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39</w:t>
            </w:r>
          </w:p>
        </w:tc>
        <w:tc>
          <w:tcPr>
            <w:tcW w:w="1220" w:type="dxa"/>
            <w:tcBorders>
              <w:top w:val="nil"/>
              <w:left w:val="nil"/>
              <w:bottom w:val="single" w:sz="4" w:space="0" w:color="00778B"/>
              <w:right w:val="single" w:sz="4" w:space="0" w:color="00778B"/>
            </w:tcBorders>
            <w:shd w:val="clear" w:color="auto" w:fill="auto"/>
            <w:noWrap/>
            <w:vAlign w:val="bottom"/>
            <w:hideMark/>
          </w:tcPr>
          <w:p w14:paraId="42C16075"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5</w:t>
            </w:r>
          </w:p>
        </w:tc>
        <w:tc>
          <w:tcPr>
            <w:tcW w:w="1220" w:type="dxa"/>
            <w:tcBorders>
              <w:top w:val="nil"/>
              <w:left w:val="nil"/>
              <w:bottom w:val="single" w:sz="4" w:space="0" w:color="00778B"/>
              <w:right w:val="single" w:sz="4" w:space="0" w:color="00778B"/>
            </w:tcBorders>
            <w:shd w:val="clear" w:color="auto" w:fill="auto"/>
            <w:noWrap/>
            <w:vAlign w:val="bottom"/>
            <w:hideMark/>
          </w:tcPr>
          <w:p w14:paraId="0F9E36BB"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r>
      <w:tr w:rsidR="00392CF4" w:rsidRPr="00E5753D" w14:paraId="257D7DFA"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63177EEA"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40</w:t>
            </w:r>
          </w:p>
        </w:tc>
        <w:tc>
          <w:tcPr>
            <w:tcW w:w="1220" w:type="dxa"/>
            <w:tcBorders>
              <w:top w:val="nil"/>
              <w:left w:val="nil"/>
              <w:bottom w:val="single" w:sz="4" w:space="0" w:color="00778B"/>
              <w:right w:val="single" w:sz="4" w:space="0" w:color="00778B"/>
            </w:tcBorders>
            <w:shd w:val="clear" w:color="auto" w:fill="auto"/>
            <w:noWrap/>
            <w:vAlign w:val="bottom"/>
            <w:hideMark/>
          </w:tcPr>
          <w:p w14:paraId="176CB7E5"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1</w:t>
            </w:r>
          </w:p>
        </w:tc>
        <w:tc>
          <w:tcPr>
            <w:tcW w:w="1220" w:type="dxa"/>
            <w:tcBorders>
              <w:top w:val="nil"/>
              <w:left w:val="nil"/>
              <w:bottom w:val="single" w:sz="4" w:space="0" w:color="00778B"/>
              <w:right w:val="single" w:sz="4" w:space="0" w:color="00778B"/>
            </w:tcBorders>
            <w:shd w:val="clear" w:color="auto" w:fill="auto"/>
            <w:noWrap/>
            <w:vAlign w:val="bottom"/>
            <w:hideMark/>
          </w:tcPr>
          <w:p w14:paraId="40D77A59"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r>
      <w:tr w:rsidR="00392CF4" w:rsidRPr="00E5753D" w14:paraId="437C2BF5" w14:textId="77777777">
        <w:trPr>
          <w:trHeight w:val="270"/>
          <w:jc w:val="center"/>
        </w:trPr>
        <w:tc>
          <w:tcPr>
            <w:tcW w:w="1220" w:type="dxa"/>
            <w:tcBorders>
              <w:top w:val="nil"/>
              <w:left w:val="single" w:sz="4" w:space="0" w:color="00778B"/>
              <w:bottom w:val="single" w:sz="4" w:space="0" w:color="00778B"/>
              <w:right w:val="single" w:sz="4" w:space="0" w:color="00778B"/>
            </w:tcBorders>
            <w:shd w:val="clear" w:color="auto" w:fill="auto"/>
            <w:noWrap/>
            <w:vAlign w:val="bottom"/>
            <w:hideMark/>
          </w:tcPr>
          <w:p w14:paraId="5A56AAE6"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41</w:t>
            </w:r>
          </w:p>
        </w:tc>
        <w:tc>
          <w:tcPr>
            <w:tcW w:w="1220" w:type="dxa"/>
            <w:tcBorders>
              <w:top w:val="nil"/>
              <w:left w:val="nil"/>
              <w:bottom w:val="single" w:sz="4" w:space="0" w:color="00778B"/>
              <w:right w:val="single" w:sz="4" w:space="0" w:color="00778B"/>
            </w:tcBorders>
            <w:shd w:val="clear" w:color="auto" w:fill="auto"/>
            <w:noWrap/>
            <w:vAlign w:val="bottom"/>
            <w:hideMark/>
          </w:tcPr>
          <w:p w14:paraId="49E7138B"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c>
          <w:tcPr>
            <w:tcW w:w="1220" w:type="dxa"/>
            <w:tcBorders>
              <w:top w:val="nil"/>
              <w:left w:val="nil"/>
              <w:bottom w:val="single" w:sz="4" w:space="0" w:color="00778B"/>
              <w:right w:val="single" w:sz="4" w:space="0" w:color="00778B"/>
            </w:tcBorders>
            <w:shd w:val="clear" w:color="auto" w:fill="auto"/>
            <w:noWrap/>
            <w:vAlign w:val="bottom"/>
            <w:hideMark/>
          </w:tcPr>
          <w:p w14:paraId="40E59B1B" w14:textId="77777777" w:rsidR="00392CF4" w:rsidRPr="00E5753D" w:rsidRDefault="00392CF4">
            <w:pPr>
              <w:suppressAutoHyphens w:val="0"/>
              <w:spacing w:after="0" w:line="240" w:lineRule="auto"/>
              <w:jc w:val="center"/>
              <w:rPr>
                <w:rFonts w:cs="Calibri"/>
                <w:color w:val="000000"/>
                <w:sz w:val="18"/>
                <w:szCs w:val="18"/>
                <w:lang w:val="en-GB" w:eastAsia="en-GB"/>
              </w:rPr>
            </w:pPr>
            <w:r w:rsidRPr="00E5753D">
              <w:rPr>
                <w:rFonts w:cs="Calibri"/>
                <w:color w:val="000000"/>
                <w:sz w:val="18"/>
                <w:szCs w:val="18"/>
                <w:lang w:val="en-GB" w:eastAsia="en-GB"/>
              </w:rPr>
              <w:t>0%</w:t>
            </w:r>
          </w:p>
        </w:tc>
      </w:tr>
    </w:tbl>
    <w:p w14:paraId="0DAF24FB" w14:textId="77777777" w:rsidR="00392CF4" w:rsidRDefault="00392CF4" w:rsidP="00392CF4">
      <w:pPr>
        <w:keepNext/>
        <w:jc w:val="center"/>
        <w:rPr>
          <w:noProof/>
          <w:lang w:eastAsia="es-UY"/>
        </w:rPr>
      </w:pPr>
    </w:p>
    <w:p w14:paraId="132A75E5" w14:textId="77777777" w:rsidR="00392CF4" w:rsidRPr="0040120E" w:rsidRDefault="00392CF4" w:rsidP="00392CF4">
      <w:pPr>
        <w:keepNext/>
        <w:jc w:val="center"/>
      </w:pPr>
      <w:r w:rsidRPr="0040120E">
        <w:rPr>
          <w:noProof/>
          <w:lang w:eastAsia="es-UY"/>
        </w:rPr>
        <w:drawing>
          <wp:inline distT="0" distB="0" distL="0" distR="0" wp14:anchorId="03CE066F" wp14:editId="5F593572">
            <wp:extent cx="4610100" cy="2466975"/>
            <wp:effectExtent l="0" t="0" r="0" b="9525"/>
            <wp:docPr id="2" name="Gráfico 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26DB20B-E104-8BBF-1017-1A26F25DF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EF99B52" w14:textId="396A0185" w:rsidR="00392CF4" w:rsidRPr="0040120E" w:rsidRDefault="00392CF4" w:rsidP="00392CF4">
      <w:pPr>
        <w:pStyle w:val="Descripcin"/>
      </w:pPr>
      <w:r w:rsidRPr="0040120E">
        <w:t xml:space="preserve">Figura </w:t>
      </w:r>
      <w:r>
        <w:rPr>
          <w:noProof/>
        </w:rPr>
        <w:fldChar w:fldCharType="begin"/>
      </w:r>
      <w:r>
        <w:rPr>
          <w:noProof/>
        </w:rPr>
        <w:instrText xml:space="preserve"> SEQ Figura \* ARABIC </w:instrText>
      </w:r>
      <w:r>
        <w:rPr>
          <w:noProof/>
        </w:rPr>
        <w:fldChar w:fldCharType="separate"/>
      </w:r>
      <w:r w:rsidR="002425A0">
        <w:rPr>
          <w:noProof/>
        </w:rPr>
        <w:t>14</w:t>
      </w:r>
      <w:r>
        <w:rPr>
          <w:noProof/>
        </w:rPr>
        <w:fldChar w:fldCharType="end"/>
      </w:r>
      <w:r w:rsidRPr="0040120E">
        <w:t>: Frecuencia de niveles.</w:t>
      </w:r>
    </w:p>
    <w:p w14:paraId="28C87D6B" w14:textId="1DFC5B9C" w:rsidR="00392CF4" w:rsidRPr="0040120E" w:rsidRDefault="00392CF4" w:rsidP="00392CF4">
      <w:pPr>
        <w:rPr>
          <w:lang w:val="es-MX"/>
        </w:rPr>
      </w:pPr>
      <w:r w:rsidRPr="0040120E">
        <w:rPr>
          <w:lang w:val="es-MX"/>
        </w:rPr>
        <w:t>Si bien se analizaron solo dos años de niveles se observa que</w:t>
      </w:r>
      <w:r w:rsidR="00037F2E">
        <w:rPr>
          <w:lang w:val="es-MX"/>
        </w:rPr>
        <w:t>,</w:t>
      </w:r>
      <w:r w:rsidRPr="0040120E">
        <w:rPr>
          <w:lang w:val="es-MX"/>
        </w:rPr>
        <w:t xml:space="preserve"> para garantizar un funcionamiento ininterrumpido de la usina, se debe contar con un nivel de toma por debajo de la cota 32</w:t>
      </w:r>
      <w:r w:rsidR="00832BFF">
        <w:rPr>
          <w:lang w:val="es-MX"/>
        </w:rPr>
        <w:t>, t</w:t>
      </w:r>
      <w:r w:rsidRPr="0040120E">
        <w:rPr>
          <w:lang w:val="es-MX"/>
        </w:rPr>
        <w:t xml:space="preserve">eniendo en cuenta además, que la toma de la represa se encuentra a cota 28, se debería colocar una nueva obra de toma capaz de tomar para niveles bajos del lago. </w:t>
      </w:r>
    </w:p>
    <w:p w14:paraId="0A91FA8B" w14:textId="77777777" w:rsidR="00392CF4" w:rsidRDefault="00392CF4" w:rsidP="006C2399">
      <w:pPr>
        <w:pStyle w:val="Ttulo2"/>
      </w:pPr>
      <w:bookmarkStart w:id="70" w:name="_Toc137979298"/>
      <w:bookmarkStart w:id="71" w:name="_Toc168910864"/>
      <w:r>
        <w:t>Nueva obra de toma</w:t>
      </w:r>
      <w:bookmarkEnd w:id="70"/>
      <w:bookmarkEnd w:id="71"/>
    </w:p>
    <w:p w14:paraId="1D455DF2" w14:textId="2F4440CA" w:rsidR="00392CF4" w:rsidRPr="0040120E" w:rsidRDefault="00392CF4" w:rsidP="00392CF4">
      <w:pPr>
        <w:rPr>
          <w:lang w:val="es-MX" w:eastAsia="es-UY"/>
        </w:rPr>
      </w:pPr>
      <w:r w:rsidRPr="0040120E">
        <w:rPr>
          <w:lang w:val="es-MX" w:eastAsia="es-UY"/>
        </w:rPr>
        <w:t>Se analizaron distintas alternativas</w:t>
      </w:r>
      <w:r w:rsidR="0088592C">
        <w:rPr>
          <w:rStyle w:val="Refdenotaalpie"/>
          <w:lang w:val="es-MX" w:eastAsia="es-UY"/>
        </w:rPr>
        <w:footnoteReference w:id="4"/>
      </w:r>
      <w:r w:rsidRPr="0040120E">
        <w:rPr>
          <w:lang w:val="es-MX" w:eastAsia="es-UY"/>
        </w:rPr>
        <w:t xml:space="preserve"> para la obra de toma:</w:t>
      </w:r>
    </w:p>
    <w:p w14:paraId="0931D047" w14:textId="77777777" w:rsidR="00392CF4" w:rsidRPr="0040120E" w:rsidRDefault="00392CF4" w:rsidP="00392CF4">
      <w:pPr>
        <w:pStyle w:val="Prrafodelista"/>
        <w:numPr>
          <w:ilvl w:val="0"/>
          <w:numId w:val="9"/>
        </w:numPr>
        <w:rPr>
          <w:lang w:val="es-MX" w:eastAsia="es-UY"/>
        </w:rPr>
      </w:pPr>
      <w:r w:rsidRPr="0040120E">
        <w:rPr>
          <w:lang w:val="es-MX" w:eastAsia="es-UY"/>
        </w:rPr>
        <w:t>Construir una nueva obra de toma, modificando la toma de la presa</w:t>
      </w:r>
      <w:r>
        <w:rPr>
          <w:lang w:val="es-MX" w:eastAsia="es-UY"/>
        </w:rPr>
        <w:t xml:space="preserve"> (aguas abajo del dique)</w:t>
      </w:r>
    </w:p>
    <w:p w14:paraId="570FF295" w14:textId="77777777" w:rsidR="00392CF4" w:rsidRDefault="00392CF4" w:rsidP="00392CF4">
      <w:pPr>
        <w:pStyle w:val="Prrafodelista"/>
        <w:numPr>
          <w:ilvl w:val="0"/>
          <w:numId w:val="9"/>
        </w:numPr>
        <w:rPr>
          <w:lang w:val="es-MX" w:eastAsia="es-UY"/>
        </w:rPr>
      </w:pPr>
      <w:r w:rsidRPr="0040120E">
        <w:rPr>
          <w:lang w:val="es-MX" w:eastAsia="es-UY"/>
        </w:rPr>
        <w:t xml:space="preserve">Construir una nueva obra de toma </w:t>
      </w:r>
      <w:r>
        <w:rPr>
          <w:lang w:val="es-MX" w:eastAsia="es-UY"/>
        </w:rPr>
        <w:t xml:space="preserve">en </w:t>
      </w:r>
      <w:r w:rsidRPr="0040120E">
        <w:rPr>
          <w:lang w:val="es-MX" w:eastAsia="es-UY"/>
        </w:rPr>
        <w:t>las columnas del dique de la presa</w:t>
      </w:r>
      <w:r>
        <w:rPr>
          <w:lang w:val="es-MX" w:eastAsia="es-UY"/>
        </w:rPr>
        <w:t xml:space="preserve"> (aguas arriba del dique)</w:t>
      </w:r>
    </w:p>
    <w:p w14:paraId="19DA2036" w14:textId="77777777" w:rsidR="00392CF4" w:rsidRDefault="00392CF4" w:rsidP="00392CF4">
      <w:pPr>
        <w:pStyle w:val="Prrafodelista"/>
        <w:numPr>
          <w:ilvl w:val="0"/>
          <w:numId w:val="9"/>
        </w:numPr>
        <w:rPr>
          <w:lang w:val="es-MX" w:eastAsia="es-UY"/>
        </w:rPr>
      </w:pPr>
      <w:r>
        <w:rPr>
          <w:lang w:val="es-MX" w:eastAsia="es-UY"/>
        </w:rPr>
        <w:t xml:space="preserve">Construir una nueva obra de toma con flotadores. </w:t>
      </w:r>
    </w:p>
    <w:p w14:paraId="6012888A" w14:textId="0824CCCD" w:rsidR="00392CF4" w:rsidRDefault="00392CF4" w:rsidP="00392CF4">
      <w:pPr>
        <w:rPr>
          <w:lang w:val="es-MX" w:eastAsia="es-UY"/>
        </w:rPr>
      </w:pPr>
      <w:r>
        <w:rPr>
          <w:lang w:val="es-MX" w:eastAsia="es-UY"/>
        </w:rPr>
        <w:t xml:space="preserve">Tras un análisis de alternativas, la seleccionada y entendida como la más viable, consiste en construir una nueva obra de toma con bombas montadas sobre flotadores. De esta manera, los equipos de bombeo se ubicarían sobre el lago, en la zona de cota batimétrica 27 m, de modo que la posición de los equipos de bombeo variaría con el nivel de agua en el lago, asegurando una disponibilidad para todos los niveles de operación de la presa. </w:t>
      </w:r>
    </w:p>
    <w:p w14:paraId="420CF691" w14:textId="77777777" w:rsidR="00392CF4" w:rsidRDefault="00392CF4" w:rsidP="00974A4D">
      <w:pPr>
        <w:pStyle w:val="Ttulo3"/>
      </w:pPr>
      <w:bookmarkStart w:id="72" w:name="_Toc137979299"/>
      <w:bookmarkStart w:id="73" w:name="_Toc168910865"/>
      <w:r>
        <w:t>Descripción de la nueva obra de toma</w:t>
      </w:r>
      <w:bookmarkEnd w:id="72"/>
      <w:bookmarkEnd w:id="73"/>
    </w:p>
    <w:p w14:paraId="065BE9C1" w14:textId="06D18960" w:rsidR="00392CF4" w:rsidRDefault="00392CF4" w:rsidP="00392CF4">
      <w:pPr>
        <w:rPr>
          <w:lang w:val="es-ES" w:eastAsia="es-UY"/>
        </w:rPr>
      </w:pPr>
      <w:r>
        <w:rPr>
          <w:lang w:val="es-ES" w:eastAsia="es-UY"/>
        </w:rPr>
        <w:t>La nueva obra de toma se conforma entonces por dos equipos de bombeo sumergibles en la modalidad operativa 1 + 1 (uno operativo y uno de respaldo) cada uno montado sobre flotadores específicos, los cuales serán sujetados al fondo mediante muertos de hormigón.</w:t>
      </w:r>
    </w:p>
    <w:p w14:paraId="0F2332C2" w14:textId="2F8FE47E" w:rsidR="00392CF4" w:rsidRDefault="00392CF4" w:rsidP="00392CF4">
      <w:pPr>
        <w:rPr>
          <w:lang w:val="es-ES" w:eastAsia="es-UY"/>
        </w:rPr>
      </w:pPr>
      <w:r>
        <w:rPr>
          <w:lang w:val="es-ES" w:eastAsia="es-UY"/>
        </w:rPr>
        <w:t xml:space="preserve">Cada equipo de bombeo tendrá su tubería de impulsión en PEAD </w:t>
      </w:r>
      <w:r w:rsidR="00BC21EB">
        <w:rPr>
          <w:lang w:val="es-ES" w:eastAsia="es-UY"/>
        </w:rPr>
        <w:t xml:space="preserve">PE 100 </w:t>
      </w:r>
      <w:r>
        <w:rPr>
          <w:lang w:val="es-ES" w:eastAsia="es-UY"/>
        </w:rPr>
        <w:t xml:space="preserve">Ø 160 mm hacia la orilla, donde se colocará en cada línea una válvula de retención y una llave de paso. Aguas abajo de ello, se unirán las impulsiones para seguir por una única línea hacia la usina. </w:t>
      </w:r>
    </w:p>
    <w:p w14:paraId="545F054E" w14:textId="36B4C2F2" w:rsidR="00392CF4" w:rsidRDefault="00392CF4" w:rsidP="00392CF4">
      <w:pPr>
        <w:rPr>
          <w:lang w:val="es-ES" w:eastAsia="es-UY"/>
        </w:rPr>
      </w:pPr>
      <w:r>
        <w:rPr>
          <w:lang w:val="es-ES" w:eastAsia="es-UY"/>
        </w:rPr>
        <w:t>A continuación</w:t>
      </w:r>
      <w:r w:rsidR="00F96F8F">
        <w:rPr>
          <w:lang w:val="es-ES" w:eastAsia="es-UY"/>
        </w:rPr>
        <w:t>,</w:t>
      </w:r>
      <w:r>
        <w:rPr>
          <w:lang w:val="es-ES" w:eastAsia="es-UY"/>
        </w:rPr>
        <w:t xml:space="preserve"> se recogen imágenes de instalaciones con equipos de bombeo montados sobre flotadores, para comprender la nueva toma propuesta. </w:t>
      </w:r>
    </w:p>
    <w:p w14:paraId="5C5B7074" w14:textId="77777777" w:rsidR="00392CF4" w:rsidRDefault="00392CF4" w:rsidP="00392CF4">
      <w:pPr>
        <w:keepNext/>
        <w:jc w:val="center"/>
      </w:pPr>
      <w:r>
        <w:rPr>
          <w:noProof/>
          <w:lang w:eastAsia="es-UY"/>
        </w:rPr>
        <w:drawing>
          <wp:inline distT="0" distB="0" distL="0" distR="0" wp14:anchorId="5F886DD1" wp14:editId="0FE9D88D">
            <wp:extent cx="2838740" cy="1989667"/>
            <wp:effectExtent l="0" t="0" r="0" b="0"/>
            <wp:docPr id="8" name="Imagen 8" descr="Imagen que contiene exterior, persona, hombre, pas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exterior, persona, hombre, pasto&#10;&#10;Descripción generada automáticamente"/>
                    <pic:cNvPicPr/>
                  </pic:nvPicPr>
                  <pic:blipFill rotWithShape="1">
                    <a:blip r:embed="rId34"/>
                    <a:srcRect t="626"/>
                    <a:stretch/>
                  </pic:blipFill>
                  <pic:spPr bwMode="auto">
                    <a:xfrm>
                      <a:off x="0" y="0"/>
                      <a:ext cx="2842065" cy="1991997"/>
                    </a:xfrm>
                    <a:prstGeom prst="rect">
                      <a:avLst/>
                    </a:prstGeom>
                    <a:ln>
                      <a:noFill/>
                    </a:ln>
                    <a:extLst>
                      <a:ext uri="{53640926-AAD7-44D8-BBD7-CCE9431645EC}">
                        <a14:shadowObscured xmlns:a14="http://schemas.microsoft.com/office/drawing/2010/main"/>
                      </a:ext>
                    </a:extLst>
                  </pic:spPr>
                </pic:pic>
              </a:graphicData>
            </a:graphic>
          </wp:inline>
        </w:drawing>
      </w:r>
    </w:p>
    <w:p w14:paraId="3AF5FA4B" w14:textId="0DAF872C" w:rsidR="00392CF4" w:rsidRDefault="00392CF4" w:rsidP="00392CF4">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15</w:t>
      </w:r>
      <w:r>
        <w:rPr>
          <w:noProof/>
        </w:rPr>
        <w:fldChar w:fldCharType="end"/>
      </w:r>
      <w:r>
        <w:t>: Equipo de bombeo montado con flotador.</w:t>
      </w:r>
    </w:p>
    <w:p w14:paraId="098FD528" w14:textId="77777777" w:rsidR="00392CF4" w:rsidRDefault="00392CF4" w:rsidP="00392CF4">
      <w:pPr>
        <w:pStyle w:val="Descripcin"/>
        <w:keepNext/>
      </w:pPr>
      <w:r>
        <w:rPr>
          <w:noProof/>
        </w:rPr>
        <w:drawing>
          <wp:inline distT="0" distB="0" distL="0" distR="0" wp14:anchorId="192542BC" wp14:editId="457DF1E6">
            <wp:extent cx="3567441" cy="1761067"/>
            <wp:effectExtent l="0" t="0" r="0" b="0"/>
            <wp:docPr id="7" name="Imagen 7" descr="Imagen que contiene exterior, agua, azul, estacion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exterior, agua, azul, estacionado&#10;&#10;Descripción generada automáticamente"/>
                    <pic:cNvPicPr/>
                  </pic:nvPicPr>
                  <pic:blipFill>
                    <a:blip r:embed="rId35"/>
                    <a:stretch>
                      <a:fillRect/>
                    </a:stretch>
                  </pic:blipFill>
                  <pic:spPr>
                    <a:xfrm>
                      <a:off x="0" y="0"/>
                      <a:ext cx="3575897" cy="1765242"/>
                    </a:xfrm>
                    <a:prstGeom prst="rect">
                      <a:avLst/>
                    </a:prstGeom>
                  </pic:spPr>
                </pic:pic>
              </a:graphicData>
            </a:graphic>
          </wp:inline>
        </w:drawing>
      </w:r>
    </w:p>
    <w:p w14:paraId="6DF12510" w14:textId="62C7EC25" w:rsidR="00392CF4" w:rsidRDefault="00392CF4" w:rsidP="00392CF4">
      <w:pPr>
        <w:pStyle w:val="Descripcin"/>
        <w:rPr>
          <w:lang w:val="es-ES"/>
        </w:rPr>
      </w:pPr>
      <w:r>
        <w:t xml:space="preserve">Figura </w:t>
      </w:r>
      <w:r>
        <w:rPr>
          <w:noProof/>
        </w:rPr>
        <w:fldChar w:fldCharType="begin"/>
      </w:r>
      <w:r>
        <w:rPr>
          <w:noProof/>
        </w:rPr>
        <w:instrText xml:space="preserve"> SEQ Figura \* ARABIC </w:instrText>
      </w:r>
      <w:r>
        <w:rPr>
          <w:noProof/>
        </w:rPr>
        <w:fldChar w:fldCharType="separate"/>
      </w:r>
      <w:r w:rsidR="002425A0">
        <w:rPr>
          <w:noProof/>
        </w:rPr>
        <w:t>16</w:t>
      </w:r>
      <w:r>
        <w:rPr>
          <w:noProof/>
        </w:rPr>
        <w:fldChar w:fldCharType="end"/>
      </w:r>
      <w:r>
        <w:t>: Ejemplo de instalación con equipos de bombeo montados sobre flotadores.</w:t>
      </w:r>
    </w:p>
    <w:p w14:paraId="5727C63B" w14:textId="06EE3C32" w:rsidR="00392CF4" w:rsidRDefault="00392CF4" w:rsidP="00392CF4">
      <w:pPr>
        <w:rPr>
          <w:lang w:val="es-ES" w:eastAsia="es-UY"/>
        </w:rPr>
      </w:pPr>
      <w:r>
        <w:rPr>
          <w:lang w:val="es-ES" w:eastAsia="es-UY"/>
        </w:rPr>
        <w:t>El primer tramo desde la toma en el lago hasta las válvulas será de unos 125 m de longitud y contará con flotadores equidistantes, de manera de mantener la tubería flotando. Se colocará próximo a los equipos de bombeo una unión para permitir el desmontaje y de esa manera</w:t>
      </w:r>
      <w:r w:rsidR="00E05BEF">
        <w:rPr>
          <w:lang w:val="es-ES" w:eastAsia="es-UY"/>
        </w:rPr>
        <w:t>,</w:t>
      </w:r>
      <w:r>
        <w:rPr>
          <w:lang w:val="es-ES" w:eastAsia="es-UY"/>
        </w:rPr>
        <w:t xml:space="preserve"> permitir tareas de mantenimiento sobre los equipos de bombeo. El tramo por tierra tendrá una longitud aproximada de 340 m. </w:t>
      </w:r>
    </w:p>
    <w:p w14:paraId="2BECA32C" w14:textId="77777777" w:rsidR="00392CF4" w:rsidRDefault="00392CF4" w:rsidP="00392CF4">
      <w:pPr>
        <w:rPr>
          <w:lang w:val="es-ES" w:eastAsia="es-UY"/>
        </w:rPr>
      </w:pPr>
      <w:r>
        <w:rPr>
          <w:lang w:val="es-ES" w:eastAsia="es-UY"/>
        </w:rPr>
        <w:t>El punto de funcionamiento de los equipos de bombeo será:</w:t>
      </w:r>
    </w:p>
    <w:p w14:paraId="303C8B61" w14:textId="6AD715DB" w:rsidR="00392CF4" w:rsidRDefault="00392CF4" w:rsidP="00392CF4">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25</w:t>
      </w:r>
      <w:r>
        <w:rPr>
          <w:noProof/>
        </w:rPr>
        <w:fldChar w:fldCharType="end"/>
      </w:r>
      <w:r>
        <w:t>: Equipo de bombeo - Obra de Toma.</w:t>
      </w:r>
    </w:p>
    <w:tbl>
      <w:tblPr>
        <w:tblW w:w="2400" w:type="dxa"/>
        <w:jc w:val="center"/>
        <w:tblCellMar>
          <w:left w:w="70" w:type="dxa"/>
          <w:right w:w="70" w:type="dxa"/>
        </w:tblCellMar>
        <w:tblLook w:val="04A0" w:firstRow="1" w:lastRow="0" w:firstColumn="1" w:lastColumn="0" w:noHBand="0" w:noVBand="1"/>
      </w:tblPr>
      <w:tblGrid>
        <w:gridCol w:w="1664"/>
        <w:gridCol w:w="736"/>
      </w:tblGrid>
      <w:tr w:rsidR="00392CF4" w:rsidRPr="00516339" w14:paraId="486D5283" w14:textId="77777777">
        <w:trPr>
          <w:trHeight w:val="300"/>
          <w:jc w:val="center"/>
        </w:trPr>
        <w:tc>
          <w:tcPr>
            <w:tcW w:w="240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1DBBCB27" w14:textId="77777777" w:rsidR="00392CF4" w:rsidRPr="00516339" w:rsidRDefault="00392CF4">
            <w:pPr>
              <w:suppressAutoHyphens w:val="0"/>
              <w:spacing w:after="0" w:line="240" w:lineRule="auto"/>
              <w:jc w:val="center"/>
              <w:rPr>
                <w:rFonts w:cs="Calibri"/>
                <w:b/>
                <w:bCs/>
                <w:color w:val="FFFFFF"/>
                <w:sz w:val="18"/>
                <w:szCs w:val="18"/>
                <w:lang w:eastAsia="es-UY"/>
              </w:rPr>
            </w:pPr>
            <w:r w:rsidRPr="00516339">
              <w:rPr>
                <w:rFonts w:cs="Calibri"/>
                <w:b/>
                <w:bCs/>
                <w:color w:val="FFFFFF"/>
                <w:sz w:val="18"/>
                <w:szCs w:val="18"/>
                <w:lang w:eastAsia="es-UY"/>
              </w:rPr>
              <w:t>Obra de toma</w:t>
            </w:r>
          </w:p>
        </w:tc>
      </w:tr>
      <w:tr w:rsidR="00392CF4" w:rsidRPr="00516339" w14:paraId="3EEC7E1D" w14:textId="77777777">
        <w:trPr>
          <w:trHeight w:val="300"/>
          <w:jc w:val="center"/>
        </w:trPr>
        <w:tc>
          <w:tcPr>
            <w:tcW w:w="1664" w:type="dxa"/>
            <w:tcBorders>
              <w:top w:val="nil"/>
              <w:left w:val="single" w:sz="4" w:space="0" w:color="00778B"/>
              <w:bottom w:val="single" w:sz="4" w:space="0" w:color="00778B"/>
              <w:right w:val="single" w:sz="4" w:space="0" w:color="00778B"/>
            </w:tcBorders>
            <w:shd w:val="clear" w:color="auto" w:fill="auto"/>
            <w:noWrap/>
            <w:vAlign w:val="bottom"/>
            <w:hideMark/>
          </w:tcPr>
          <w:p w14:paraId="25034009" w14:textId="77777777" w:rsidR="00392CF4" w:rsidRPr="00516339" w:rsidRDefault="00392CF4">
            <w:pPr>
              <w:suppressAutoHyphens w:val="0"/>
              <w:spacing w:after="0" w:line="240" w:lineRule="auto"/>
              <w:jc w:val="center"/>
              <w:rPr>
                <w:rFonts w:cs="Calibri"/>
                <w:color w:val="000000"/>
                <w:sz w:val="18"/>
                <w:szCs w:val="18"/>
                <w:lang w:eastAsia="es-UY"/>
              </w:rPr>
            </w:pPr>
            <w:r w:rsidRPr="00516339">
              <w:rPr>
                <w:rFonts w:cs="Calibri"/>
                <w:color w:val="000000"/>
                <w:sz w:val="18"/>
                <w:szCs w:val="18"/>
                <w:lang w:eastAsia="es-UY"/>
              </w:rPr>
              <w:t>Equipos</w:t>
            </w:r>
          </w:p>
        </w:tc>
        <w:tc>
          <w:tcPr>
            <w:tcW w:w="736" w:type="dxa"/>
            <w:tcBorders>
              <w:top w:val="nil"/>
              <w:left w:val="nil"/>
              <w:bottom w:val="single" w:sz="4" w:space="0" w:color="00778B"/>
              <w:right w:val="single" w:sz="4" w:space="0" w:color="00778B"/>
            </w:tcBorders>
            <w:shd w:val="clear" w:color="auto" w:fill="auto"/>
            <w:noWrap/>
            <w:vAlign w:val="bottom"/>
            <w:hideMark/>
          </w:tcPr>
          <w:p w14:paraId="08BC67F3" w14:textId="77777777" w:rsidR="00392CF4" w:rsidRPr="00516339" w:rsidRDefault="00392CF4">
            <w:pPr>
              <w:suppressAutoHyphens w:val="0"/>
              <w:spacing w:after="0" w:line="240" w:lineRule="auto"/>
              <w:jc w:val="center"/>
              <w:rPr>
                <w:rFonts w:cs="Calibri"/>
                <w:color w:val="000000"/>
                <w:sz w:val="18"/>
                <w:szCs w:val="18"/>
                <w:lang w:eastAsia="es-UY"/>
              </w:rPr>
            </w:pPr>
            <w:r w:rsidRPr="00516339">
              <w:rPr>
                <w:rFonts w:cs="Calibri"/>
                <w:color w:val="000000"/>
                <w:sz w:val="18"/>
                <w:szCs w:val="18"/>
                <w:lang w:eastAsia="es-UY"/>
              </w:rPr>
              <w:t>1+1</w:t>
            </w:r>
          </w:p>
        </w:tc>
      </w:tr>
      <w:tr w:rsidR="00392CF4" w:rsidRPr="00516339" w14:paraId="4A613294" w14:textId="77777777">
        <w:trPr>
          <w:trHeight w:val="300"/>
          <w:jc w:val="center"/>
        </w:trPr>
        <w:tc>
          <w:tcPr>
            <w:tcW w:w="1664" w:type="dxa"/>
            <w:tcBorders>
              <w:top w:val="nil"/>
              <w:left w:val="single" w:sz="4" w:space="0" w:color="00778B"/>
              <w:bottom w:val="single" w:sz="4" w:space="0" w:color="00778B"/>
              <w:right w:val="single" w:sz="4" w:space="0" w:color="00778B"/>
            </w:tcBorders>
            <w:shd w:val="clear" w:color="auto" w:fill="auto"/>
            <w:noWrap/>
            <w:vAlign w:val="bottom"/>
            <w:hideMark/>
          </w:tcPr>
          <w:p w14:paraId="11AEF827" w14:textId="77777777" w:rsidR="00392CF4" w:rsidRPr="00516339" w:rsidRDefault="00392CF4">
            <w:pPr>
              <w:suppressAutoHyphens w:val="0"/>
              <w:spacing w:after="0" w:line="240" w:lineRule="auto"/>
              <w:jc w:val="center"/>
              <w:rPr>
                <w:rFonts w:cs="Calibri"/>
                <w:color w:val="000000"/>
                <w:sz w:val="18"/>
                <w:szCs w:val="18"/>
                <w:lang w:eastAsia="es-UY"/>
              </w:rPr>
            </w:pPr>
            <w:r w:rsidRPr="00516339">
              <w:rPr>
                <w:rFonts w:cs="Calibri"/>
                <w:color w:val="000000"/>
                <w:sz w:val="18"/>
                <w:szCs w:val="18"/>
                <w:lang w:eastAsia="es-UY"/>
              </w:rPr>
              <w:t>Q (m</w:t>
            </w:r>
            <w:r w:rsidRPr="00516339">
              <w:rPr>
                <w:rFonts w:cs="Calibri"/>
                <w:color w:val="000000"/>
                <w:sz w:val="18"/>
                <w:szCs w:val="18"/>
                <w:vertAlign w:val="superscript"/>
                <w:lang w:eastAsia="es-UY"/>
              </w:rPr>
              <w:t>3</w:t>
            </w:r>
            <w:r w:rsidRPr="00516339">
              <w:rPr>
                <w:rFonts w:cs="Calibri"/>
                <w:color w:val="000000"/>
                <w:sz w:val="18"/>
                <w:szCs w:val="18"/>
                <w:lang w:eastAsia="es-UY"/>
              </w:rPr>
              <w:t>/h)</w:t>
            </w:r>
          </w:p>
        </w:tc>
        <w:tc>
          <w:tcPr>
            <w:tcW w:w="736" w:type="dxa"/>
            <w:tcBorders>
              <w:top w:val="nil"/>
              <w:left w:val="nil"/>
              <w:bottom w:val="single" w:sz="4" w:space="0" w:color="00778B"/>
              <w:right w:val="single" w:sz="4" w:space="0" w:color="00778B"/>
            </w:tcBorders>
            <w:shd w:val="clear" w:color="auto" w:fill="auto"/>
            <w:noWrap/>
            <w:vAlign w:val="bottom"/>
            <w:hideMark/>
          </w:tcPr>
          <w:p w14:paraId="0072ACF0" w14:textId="77777777" w:rsidR="00392CF4" w:rsidRPr="00516339" w:rsidRDefault="00392CF4">
            <w:pPr>
              <w:suppressAutoHyphens w:val="0"/>
              <w:spacing w:after="0" w:line="240" w:lineRule="auto"/>
              <w:jc w:val="center"/>
              <w:rPr>
                <w:rFonts w:cs="Calibri"/>
                <w:color w:val="000000"/>
                <w:sz w:val="18"/>
                <w:szCs w:val="18"/>
                <w:lang w:eastAsia="es-UY"/>
              </w:rPr>
            </w:pPr>
            <w:r w:rsidRPr="00516339">
              <w:rPr>
                <w:rFonts w:cs="Calibri"/>
                <w:color w:val="000000"/>
                <w:sz w:val="18"/>
                <w:szCs w:val="18"/>
                <w:lang w:eastAsia="es-UY"/>
              </w:rPr>
              <w:t>115</w:t>
            </w:r>
          </w:p>
        </w:tc>
      </w:tr>
      <w:tr w:rsidR="00392CF4" w:rsidRPr="00516339" w14:paraId="14836960" w14:textId="77777777">
        <w:trPr>
          <w:trHeight w:val="300"/>
          <w:jc w:val="center"/>
        </w:trPr>
        <w:tc>
          <w:tcPr>
            <w:tcW w:w="1664" w:type="dxa"/>
            <w:tcBorders>
              <w:top w:val="nil"/>
              <w:left w:val="single" w:sz="4" w:space="0" w:color="00778B"/>
              <w:bottom w:val="single" w:sz="4" w:space="0" w:color="00778B"/>
              <w:right w:val="single" w:sz="4" w:space="0" w:color="00778B"/>
            </w:tcBorders>
            <w:shd w:val="clear" w:color="auto" w:fill="auto"/>
            <w:noWrap/>
            <w:vAlign w:val="bottom"/>
            <w:hideMark/>
          </w:tcPr>
          <w:p w14:paraId="0DDE24DF" w14:textId="77777777" w:rsidR="00392CF4" w:rsidRPr="00516339" w:rsidRDefault="00392CF4">
            <w:pPr>
              <w:suppressAutoHyphens w:val="0"/>
              <w:spacing w:after="0" w:line="240" w:lineRule="auto"/>
              <w:jc w:val="center"/>
              <w:rPr>
                <w:rFonts w:cs="Calibri"/>
                <w:color w:val="000000"/>
                <w:sz w:val="18"/>
                <w:szCs w:val="18"/>
                <w:lang w:eastAsia="es-UY"/>
              </w:rPr>
            </w:pPr>
            <w:r w:rsidRPr="00516339">
              <w:rPr>
                <w:rFonts w:cs="Calibri"/>
                <w:color w:val="000000"/>
                <w:sz w:val="18"/>
                <w:szCs w:val="18"/>
                <w:lang w:eastAsia="es-UY"/>
              </w:rPr>
              <w:t>H (m)</w:t>
            </w:r>
          </w:p>
        </w:tc>
        <w:tc>
          <w:tcPr>
            <w:tcW w:w="736" w:type="dxa"/>
            <w:tcBorders>
              <w:top w:val="nil"/>
              <w:left w:val="nil"/>
              <w:bottom w:val="single" w:sz="4" w:space="0" w:color="00778B"/>
              <w:right w:val="single" w:sz="4" w:space="0" w:color="00778B"/>
            </w:tcBorders>
            <w:shd w:val="clear" w:color="auto" w:fill="auto"/>
            <w:noWrap/>
            <w:vAlign w:val="bottom"/>
            <w:hideMark/>
          </w:tcPr>
          <w:p w14:paraId="1E393A6F" w14:textId="77777777" w:rsidR="00392CF4" w:rsidRPr="00516339" w:rsidRDefault="00392CF4">
            <w:pPr>
              <w:suppressAutoHyphens w:val="0"/>
              <w:spacing w:after="0" w:line="240" w:lineRule="auto"/>
              <w:jc w:val="center"/>
              <w:rPr>
                <w:rFonts w:cs="Calibri"/>
                <w:color w:val="000000"/>
                <w:sz w:val="18"/>
                <w:szCs w:val="18"/>
                <w:lang w:eastAsia="es-UY"/>
              </w:rPr>
            </w:pPr>
            <w:r w:rsidRPr="00516339">
              <w:rPr>
                <w:rFonts w:cs="Calibri"/>
                <w:color w:val="000000"/>
                <w:sz w:val="18"/>
                <w:szCs w:val="18"/>
                <w:lang w:eastAsia="es-UY"/>
              </w:rPr>
              <w:t>40</w:t>
            </w:r>
          </w:p>
        </w:tc>
      </w:tr>
    </w:tbl>
    <w:p w14:paraId="106E526F" w14:textId="77777777" w:rsidR="00392CF4" w:rsidRDefault="00392CF4" w:rsidP="00392CF4">
      <w:pPr>
        <w:rPr>
          <w:lang w:val="es-ES" w:eastAsia="es-UY"/>
        </w:rPr>
      </w:pPr>
    </w:p>
    <w:p w14:paraId="735D1588" w14:textId="7E0690D9" w:rsidR="00392CF4" w:rsidRDefault="00392CF4" w:rsidP="00392CF4">
      <w:pPr>
        <w:rPr>
          <w:lang w:val="es-ES" w:eastAsia="es-UY"/>
        </w:rPr>
      </w:pPr>
      <w:r>
        <w:rPr>
          <w:lang w:val="es-ES" w:eastAsia="es-UY"/>
        </w:rPr>
        <w:t xml:space="preserve">La obra de toma se muestra </w:t>
      </w:r>
      <w:r w:rsidR="0035262C">
        <w:rPr>
          <w:lang w:val="es-ES" w:eastAsia="es-UY"/>
        </w:rPr>
        <w:t>en el plano Nº47745 planchas 12 y 13</w:t>
      </w:r>
      <w:r>
        <w:rPr>
          <w:lang w:val="es-ES" w:eastAsia="es-UY"/>
        </w:rPr>
        <w:t xml:space="preserve">. </w:t>
      </w:r>
    </w:p>
    <w:p w14:paraId="65258A14" w14:textId="441942A1" w:rsidR="009A7E1C" w:rsidRPr="00736F0F" w:rsidRDefault="009A7E1C" w:rsidP="006419C9">
      <w:pPr>
        <w:pStyle w:val="Ttulo1"/>
        <w:rPr>
          <w:lang w:val="es-ES"/>
        </w:rPr>
      </w:pPr>
      <w:bookmarkStart w:id="74" w:name="_Ref135651389"/>
      <w:bookmarkStart w:id="75" w:name="_Toc137979300"/>
      <w:bookmarkStart w:id="76" w:name="_Ref138096661"/>
      <w:bookmarkStart w:id="77" w:name="_Toc168910866"/>
      <w:r>
        <w:rPr>
          <w:lang w:val="es-ES"/>
        </w:rPr>
        <w:t>Impulsión y redes de distribución</w:t>
      </w:r>
      <w:bookmarkEnd w:id="74"/>
      <w:bookmarkEnd w:id="75"/>
      <w:bookmarkEnd w:id="76"/>
      <w:bookmarkEnd w:id="77"/>
      <w:r w:rsidR="00EE6CC0">
        <w:rPr>
          <w:lang w:val="es-ES"/>
        </w:rPr>
        <w:t xml:space="preserve"> </w:t>
      </w:r>
    </w:p>
    <w:p w14:paraId="6C2F0717" w14:textId="77777777" w:rsidR="009A7E1C" w:rsidRDefault="009A7E1C" w:rsidP="009A7E1C">
      <w:pPr>
        <w:rPr>
          <w:lang w:eastAsia="es-UY"/>
        </w:rPr>
      </w:pPr>
      <w:r>
        <w:rPr>
          <w:lang w:eastAsia="es-UY"/>
        </w:rPr>
        <w:t xml:space="preserve">Para la definición de alternativas y soluciones se desarrolló un modelo en EPANET donde se modelaron las redes de Mendoza, Mendoza Chico y 25 de Mayo, y el sistema de Cardal considerando un tanque de cabecera. </w:t>
      </w:r>
    </w:p>
    <w:p w14:paraId="4241D2BB" w14:textId="77777777" w:rsidR="009A7E1C" w:rsidRDefault="009A7E1C" w:rsidP="009A7E1C">
      <w:pPr>
        <w:rPr>
          <w:lang w:val="es-ES" w:eastAsia="es-UY"/>
        </w:rPr>
      </w:pPr>
      <w:r>
        <w:rPr>
          <w:lang w:eastAsia="es-UY"/>
        </w:rPr>
        <w:t xml:space="preserve">EPANET es un software de código libre que elaborado por la US EPA el cual ejecuta simulaciones en régimen semipermanente, cuasi-estacionario del comportamiento hidráulico en redes de abastecimiento de agua a presión. Al modelo se le introducen como parámetros de entrada las características de las tuberías como el diámetro, la rugosidad y el largo; las cotas y demandas puntuales y las condiciones de borde; de modo que devuelve como parámetros principales de salida la velocidad en las tuberías y la presión en los puntos de interés. En esta instancia la </w:t>
      </w:r>
      <w:r>
        <w:rPr>
          <w:lang w:val="es-ES" w:eastAsia="es-UY"/>
        </w:rPr>
        <w:t>ecuación de pérdidas de carga elegida en la simulación es Darcy Weisbach.</w:t>
      </w:r>
    </w:p>
    <w:p w14:paraId="09D5284A" w14:textId="197DB53F" w:rsidR="005A441B" w:rsidRDefault="001932FD" w:rsidP="005A441B">
      <w:pPr>
        <w:rPr>
          <w:lang w:eastAsia="es-UY"/>
        </w:rPr>
      </w:pPr>
      <w:r w:rsidRPr="000900B0">
        <w:rPr>
          <w:lang w:eastAsia="es-UY"/>
        </w:rPr>
        <w:t xml:space="preserve">En el ANEXO II, se presentan </w:t>
      </w:r>
      <w:r w:rsidR="005A441B" w:rsidRPr="000900B0">
        <w:rPr>
          <w:lang w:eastAsia="es-UY"/>
        </w:rPr>
        <w:t xml:space="preserve">los cálculos y verificaciones hidráulicas </w:t>
      </w:r>
      <w:r w:rsidR="000900B0">
        <w:rPr>
          <w:lang w:eastAsia="es-UY"/>
        </w:rPr>
        <w:t xml:space="preserve">realizadas para </w:t>
      </w:r>
      <w:r w:rsidR="00AA615F">
        <w:rPr>
          <w:lang w:eastAsia="es-UY"/>
        </w:rPr>
        <w:t>definir e</w:t>
      </w:r>
      <w:r w:rsidR="005A441B" w:rsidRPr="000900B0">
        <w:rPr>
          <w:lang w:eastAsia="es-UY"/>
        </w:rPr>
        <w:t xml:space="preserve">l funcionamiento de los sistemas, con el objetivo </w:t>
      </w:r>
      <w:r w:rsidR="00AA615F">
        <w:rPr>
          <w:lang w:eastAsia="es-UY"/>
        </w:rPr>
        <w:t>centralizar el tratamiento</w:t>
      </w:r>
      <w:r w:rsidR="005A441B" w:rsidRPr="000900B0">
        <w:rPr>
          <w:lang w:eastAsia="es-UY"/>
        </w:rPr>
        <w:t xml:space="preserve"> en Paso Severino</w:t>
      </w:r>
      <w:r w:rsidR="000900B0" w:rsidRPr="000900B0">
        <w:rPr>
          <w:lang w:eastAsia="es-UY"/>
        </w:rPr>
        <w:t>. S</w:t>
      </w:r>
      <w:r w:rsidR="005A441B" w:rsidRPr="000900B0">
        <w:rPr>
          <w:lang w:eastAsia="es-UY"/>
        </w:rPr>
        <w:t xml:space="preserve">e realizaron dos modelaciones en el software </w:t>
      </w:r>
      <w:r w:rsidR="00B22535">
        <w:rPr>
          <w:lang w:eastAsia="es-UY"/>
        </w:rPr>
        <w:t>EPANET</w:t>
      </w:r>
      <w:r w:rsidR="005A441B" w:rsidRPr="000900B0">
        <w:rPr>
          <w:lang w:eastAsia="es-UY"/>
        </w:rPr>
        <w:t xml:space="preserve">, uno de ellos para evaluar el funcionamiento actual de la red </w:t>
      </w:r>
      <w:r w:rsidR="00AA615F">
        <w:rPr>
          <w:lang w:eastAsia="es-UY"/>
        </w:rPr>
        <w:t xml:space="preserve">en 25 de Mayo, </w:t>
      </w:r>
      <w:r w:rsidR="005A441B" w:rsidRPr="000900B0">
        <w:rPr>
          <w:lang w:eastAsia="es-UY"/>
        </w:rPr>
        <w:t>y a partir del mismo un nuevo modelo para proyectar el comportamiento de la futura red</w:t>
      </w:r>
      <w:r w:rsidR="00AA615F">
        <w:rPr>
          <w:lang w:eastAsia="es-UY"/>
        </w:rPr>
        <w:t xml:space="preserve"> en su totalidad (25 de Mayo, Mendoza, Mendoza Chico y derivación a Mendoza).</w:t>
      </w:r>
      <w:r w:rsidR="005A441B">
        <w:rPr>
          <w:lang w:eastAsia="es-UY"/>
        </w:rPr>
        <w:t xml:space="preserve"> </w:t>
      </w:r>
    </w:p>
    <w:p w14:paraId="202620BA" w14:textId="3158CD8A" w:rsidR="003E3FE4" w:rsidRDefault="003E3FE4" w:rsidP="006C2399">
      <w:pPr>
        <w:pStyle w:val="Ttulo2"/>
      </w:pPr>
      <w:bookmarkStart w:id="78" w:name="_Toc168910867"/>
      <w:r>
        <w:t>Red actual</w:t>
      </w:r>
      <w:bookmarkEnd w:id="78"/>
    </w:p>
    <w:p w14:paraId="455E4434" w14:textId="293B1CCC" w:rsidR="003E3FE4" w:rsidRDefault="003E3FE4" w:rsidP="003E3FE4">
      <w:pPr>
        <w:rPr>
          <w:noProof/>
        </w:rPr>
      </w:pPr>
      <w:r>
        <w:rPr>
          <w:lang w:eastAsia="es-UY"/>
        </w:rPr>
        <w:t>Actualmente, el área de estudio está constituida por dos sistemas independientes: 25 de Mayo, cuyo abastecimiento proviene de las UPAs ubicada en las afueras de la localidad y tres perforaciones en el centro de la ciudad controladas por un tanque de almacenamiento de 75 m</w:t>
      </w:r>
      <w:r w:rsidRPr="0079322B">
        <w:rPr>
          <w:vertAlign w:val="superscript"/>
          <w:lang w:eastAsia="es-UY"/>
        </w:rPr>
        <w:t>3</w:t>
      </w:r>
      <w:r>
        <w:rPr>
          <w:lang w:eastAsia="es-UY"/>
        </w:rPr>
        <w:t>; y Mendoza – Mendoza Chico que es abastecido por las UPAs en Paso Severino junto con tres perforaciones en las localidades, y que además cuenta con un recalque y cuatro tanques</w:t>
      </w:r>
      <w:r w:rsidR="00583998">
        <w:rPr>
          <w:rStyle w:val="Refdenotaalpie"/>
          <w:lang w:eastAsia="es-UY"/>
        </w:rPr>
        <w:footnoteReference w:id="5"/>
      </w:r>
      <w:r>
        <w:rPr>
          <w:lang w:eastAsia="es-UY"/>
        </w:rPr>
        <w:t xml:space="preserve"> de almacenamiento (175 m</w:t>
      </w:r>
      <w:r w:rsidRPr="0079322B">
        <w:rPr>
          <w:vertAlign w:val="superscript"/>
          <w:lang w:eastAsia="es-UY"/>
        </w:rPr>
        <w:t>3</w:t>
      </w:r>
      <w:r>
        <w:rPr>
          <w:lang w:eastAsia="es-UY"/>
        </w:rPr>
        <w:t xml:space="preserve"> en total). Ambos sistemas se muestran en la siguiente figura.</w:t>
      </w:r>
      <w:r w:rsidRPr="00992AD0">
        <w:rPr>
          <w:noProof/>
        </w:rPr>
        <w:t xml:space="preserve"> </w:t>
      </w:r>
    </w:p>
    <w:p w14:paraId="4C6B5A87" w14:textId="4F1095FB" w:rsidR="003E3FE4" w:rsidRDefault="00C90B99" w:rsidP="008453A9">
      <w:pPr>
        <w:ind w:left="-567"/>
        <w:jc w:val="center"/>
        <w:rPr>
          <w:lang w:eastAsia="es-UY"/>
        </w:rPr>
      </w:pPr>
      <w:r>
        <w:rPr>
          <w:noProof/>
          <w:lang w:eastAsia="es-UY"/>
        </w:rPr>
        <w:drawing>
          <wp:inline distT="0" distB="0" distL="0" distR="0" wp14:anchorId="68BCA0A0" wp14:editId="3ED01BB3">
            <wp:extent cx="6037580" cy="3924300"/>
            <wp:effectExtent l="0" t="0" r="1270" b="0"/>
            <wp:docPr id="1087144152" name="Imagen 108714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4012" b="4126"/>
                    <a:stretch/>
                  </pic:blipFill>
                  <pic:spPr bwMode="auto">
                    <a:xfrm>
                      <a:off x="0" y="0"/>
                      <a:ext cx="6051864" cy="3933584"/>
                    </a:xfrm>
                    <a:prstGeom prst="rect">
                      <a:avLst/>
                    </a:prstGeom>
                    <a:noFill/>
                    <a:ln>
                      <a:noFill/>
                    </a:ln>
                    <a:extLst>
                      <a:ext uri="{53640926-AAD7-44D8-BBD7-CCE9431645EC}">
                        <a14:shadowObscured xmlns:a14="http://schemas.microsoft.com/office/drawing/2010/main"/>
                      </a:ext>
                    </a:extLst>
                  </pic:spPr>
                </pic:pic>
              </a:graphicData>
            </a:graphic>
          </wp:inline>
        </w:drawing>
      </w:r>
    </w:p>
    <w:p w14:paraId="4D7CCC80" w14:textId="4A4BAFF2" w:rsidR="003E3FE4" w:rsidRDefault="003E3FE4" w:rsidP="003E3FE4">
      <w:pPr>
        <w:pStyle w:val="Descripcin"/>
      </w:pPr>
      <w:bookmarkStart w:id="79" w:name="_Ref122856240"/>
      <w:r>
        <w:t xml:space="preserve">Figura </w:t>
      </w:r>
      <w:r>
        <w:rPr>
          <w:noProof/>
        </w:rPr>
        <w:fldChar w:fldCharType="begin"/>
      </w:r>
      <w:r>
        <w:rPr>
          <w:noProof/>
        </w:rPr>
        <w:instrText xml:space="preserve"> SEQ Figura \* ARABIC </w:instrText>
      </w:r>
      <w:r>
        <w:rPr>
          <w:noProof/>
        </w:rPr>
        <w:fldChar w:fldCharType="separate"/>
      </w:r>
      <w:r w:rsidR="002425A0">
        <w:rPr>
          <w:noProof/>
        </w:rPr>
        <w:t>17</w:t>
      </w:r>
      <w:r>
        <w:rPr>
          <w:noProof/>
        </w:rPr>
        <w:fldChar w:fldCharType="end"/>
      </w:r>
      <w:bookmarkEnd w:id="79"/>
      <w:r>
        <w:t>: Sistemas 25 de Mayo y Mendoza - Mendoza Chico.</w:t>
      </w:r>
    </w:p>
    <w:p w14:paraId="76CFA92A" w14:textId="77777777" w:rsidR="005F63BB" w:rsidRPr="00992AD0" w:rsidRDefault="005F63BB" w:rsidP="003E3FE4">
      <w:pPr>
        <w:pStyle w:val="Descripcin"/>
      </w:pPr>
    </w:p>
    <w:p w14:paraId="47BE3413" w14:textId="77777777" w:rsidR="003E3FE4" w:rsidRDefault="003E3FE4" w:rsidP="006C2399">
      <w:pPr>
        <w:pStyle w:val="Ttulo2"/>
      </w:pPr>
      <w:bookmarkStart w:id="80" w:name="_Toc131970801"/>
      <w:bookmarkStart w:id="81" w:name="_Toc168910868"/>
      <w:r>
        <w:t>Sistema 25 de Mayo – sistema actual</w:t>
      </w:r>
      <w:bookmarkEnd w:id="80"/>
      <w:bookmarkEnd w:id="81"/>
    </w:p>
    <w:p w14:paraId="66E0941E" w14:textId="77777777" w:rsidR="003E3FE4" w:rsidRPr="00EA1BB2" w:rsidRDefault="003E3FE4" w:rsidP="003E3FE4">
      <w:pPr>
        <w:rPr>
          <w:lang w:val="es-MX" w:eastAsia="es-UY"/>
        </w:rPr>
      </w:pPr>
      <w:r>
        <w:rPr>
          <w:lang w:val="es-MX" w:eastAsia="es-UY"/>
        </w:rPr>
        <w:t>La localidad 25 de Mayo se abastece durante el día (en el horario de 6:00 a 20:00 hs) de las UPAs ubicada al este de la ciudad y las perforaciones subterráneas en simultáneo, mientras que durante la noche el abastecimiento se da exclusivamente con las perforaciones.</w:t>
      </w:r>
    </w:p>
    <w:p w14:paraId="509F2D39" w14:textId="77777777" w:rsidR="003E3FE4" w:rsidRDefault="003E3FE4" w:rsidP="003E3FE4">
      <w:pPr>
        <w:keepNext/>
        <w:ind w:left="-284"/>
        <w:jc w:val="center"/>
      </w:pPr>
      <w:r>
        <w:rPr>
          <w:noProof/>
          <w:lang w:eastAsia="es-UY"/>
        </w:rPr>
        <w:drawing>
          <wp:inline distT="0" distB="0" distL="0" distR="0" wp14:anchorId="5E8A7246" wp14:editId="45C7B526">
            <wp:extent cx="5817029" cy="4038600"/>
            <wp:effectExtent l="0" t="0" r="0" b="5080"/>
            <wp:docPr id="6" name="Imagen 6"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Mapa&#10;&#10;Descripción generada automáticamente"/>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293" t="3325" r="1860" b="3551"/>
                    <a:stretch/>
                  </pic:blipFill>
                  <pic:spPr bwMode="auto">
                    <a:xfrm>
                      <a:off x="0" y="0"/>
                      <a:ext cx="5817029" cy="4038600"/>
                    </a:xfrm>
                    <a:prstGeom prst="rect">
                      <a:avLst/>
                    </a:prstGeom>
                    <a:noFill/>
                    <a:ln>
                      <a:noFill/>
                    </a:ln>
                    <a:extLst>
                      <a:ext uri="{53640926-AAD7-44D8-BBD7-CCE9431645EC}">
                        <a14:shadowObscured xmlns:a14="http://schemas.microsoft.com/office/drawing/2010/main"/>
                      </a:ext>
                    </a:extLst>
                  </pic:spPr>
                </pic:pic>
              </a:graphicData>
            </a:graphic>
          </wp:inline>
        </w:drawing>
      </w:r>
    </w:p>
    <w:p w14:paraId="25C42338" w14:textId="5C90B0DC" w:rsidR="005F63BB" w:rsidRPr="005F63BB" w:rsidRDefault="003E3FE4" w:rsidP="005F63BB">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18</w:t>
      </w:r>
      <w:r>
        <w:rPr>
          <w:noProof/>
        </w:rPr>
        <w:fldChar w:fldCharType="end"/>
      </w:r>
      <w:r>
        <w:t>: Sistema 25 de Mayo.</w:t>
      </w:r>
    </w:p>
    <w:p w14:paraId="19185FE7" w14:textId="5B1DEAC3" w:rsidR="003E3FE4" w:rsidRDefault="003E3FE4" w:rsidP="003E3FE4">
      <w:pPr>
        <w:rPr>
          <w:lang w:val="es-ES" w:eastAsia="es-UY"/>
        </w:rPr>
      </w:pPr>
      <w:r>
        <w:rPr>
          <w:lang w:val="es-ES" w:eastAsia="es-UY"/>
        </w:rPr>
        <w:t>La red de distribución de la localidad es la presentada en la figura anterior, cuyas tuberías principales son de diámetros 75 mm, 110 mm, 125 mm y 160 mm, tal como se presenta a continuación:</w:t>
      </w:r>
    </w:p>
    <w:p w14:paraId="5723E52D" w14:textId="77777777" w:rsidR="003E3FE4" w:rsidRDefault="003E3FE4" w:rsidP="008453A9">
      <w:pPr>
        <w:keepNext/>
        <w:ind w:left="-284"/>
      </w:pPr>
      <w:r>
        <w:rPr>
          <w:noProof/>
          <w:lang w:eastAsia="es-UY"/>
        </w:rPr>
        <w:drawing>
          <wp:inline distT="0" distB="0" distL="0" distR="0" wp14:anchorId="6CF3D0B6" wp14:editId="532FCB82">
            <wp:extent cx="5765270" cy="4076700"/>
            <wp:effectExtent l="0" t="0" r="6985" b="0"/>
            <wp:docPr id="11" name="Imagen 1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Mapa&#10;&#10;Descripción generada automáticament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5270" cy="4076700"/>
                    </a:xfrm>
                    <a:prstGeom prst="rect">
                      <a:avLst/>
                    </a:prstGeom>
                    <a:noFill/>
                    <a:ln>
                      <a:noFill/>
                    </a:ln>
                  </pic:spPr>
                </pic:pic>
              </a:graphicData>
            </a:graphic>
          </wp:inline>
        </w:drawing>
      </w:r>
    </w:p>
    <w:p w14:paraId="171BE6E6" w14:textId="6A6791F9" w:rsidR="003E3FE4" w:rsidRDefault="003E3FE4" w:rsidP="003E3FE4">
      <w:pPr>
        <w:pStyle w:val="Descripcin"/>
      </w:pPr>
      <w:bookmarkStart w:id="82" w:name="_Ref122858211"/>
      <w:r>
        <w:t xml:space="preserve">Figura </w:t>
      </w:r>
      <w:r>
        <w:rPr>
          <w:noProof/>
        </w:rPr>
        <w:fldChar w:fldCharType="begin"/>
      </w:r>
      <w:r>
        <w:rPr>
          <w:noProof/>
        </w:rPr>
        <w:instrText xml:space="preserve"> SEQ Figura \* ARABIC </w:instrText>
      </w:r>
      <w:r>
        <w:rPr>
          <w:noProof/>
        </w:rPr>
        <w:fldChar w:fldCharType="separate"/>
      </w:r>
      <w:r w:rsidR="002425A0">
        <w:rPr>
          <w:noProof/>
        </w:rPr>
        <w:t>19</w:t>
      </w:r>
      <w:r>
        <w:rPr>
          <w:noProof/>
        </w:rPr>
        <w:fldChar w:fldCharType="end"/>
      </w:r>
      <w:bookmarkEnd w:id="82"/>
      <w:r>
        <w:t>:  Tuberías principales, red 25 de Mayo.</w:t>
      </w:r>
    </w:p>
    <w:p w14:paraId="2475C4CC" w14:textId="28468F3C" w:rsidR="003E3FE4" w:rsidRDefault="003E3FE4" w:rsidP="003E3FE4">
      <w:pPr>
        <w:rPr>
          <w:lang w:val="es-ES" w:eastAsia="es-UY"/>
        </w:rPr>
      </w:pPr>
      <w:r>
        <w:rPr>
          <w:lang w:val="es-ES" w:eastAsia="es-UY"/>
        </w:rPr>
        <w:t>El sistema cuenta con un único depósito elevado, cuya capacidad es de 75 m</w:t>
      </w:r>
      <w:r w:rsidRPr="0079322B">
        <w:rPr>
          <w:vertAlign w:val="superscript"/>
          <w:lang w:val="es-ES" w:eastAsia="es-UY"/>
        </w:rPr>
        <w:t>3</w:t>
      </w:r>
      <w:r>
        <w:rPr>
          <w:lang w:val="es-ES" w:eastAsia="es-UY"/>
        </w:rPr>
        <w:t xml:space="preserve">. Este se encuentra elevado 16 m y sus dimensiones son 6,2 m de diámetro </w:t>
      </w:r>
      <w:r w:rsidR="00D429AE">
        <w:rPr>
          <w:lang w:val="es-ES" w:eastAsia="es-UY"/>
        </w:rPr>
        <w:t>y</w:t>
      </w:r>
      <w:r>
        <w:rPr>
          <w:lang w:val="es-ES" w:eastAsia="es-UY"/>
        </w:rPr>
        <w:t xml:space="preserve"> 2,5 m de altura. Estos valores de elevación y altura respecto al nivel del terreno son los utilizados en la modelación.</w:t>
      </w:r>
    </w:p>
    <w:p w14:paraId="0FFF57FD" w14:textId="47C6B1A2" w:rsidR="00B25D36" w:rsidRDefault="00B25D36" w:rsidP="003E3FE4">
      <w:pPr>
        <w:rPr>
          <w:lang w:val="es-ES" w:eastAsia="es-UY"/>
        </w:rPr>
      </w:pPr>
      <w:r>
        <w:rPr>
          <w:lang w:val="es-ES" w:eastAsia="es-UY"/>
        </w:rPr>
        <w:t xml:space="preserve">En el ANEXO II se presenta el estudio de la red actual, que se utilizó como punto de partida para verificar las condiciones en el sistema de la red propuesta. </w:t>
      </w:r>
    </w:p>
    <w:p w14:paraId="6A15CF58" w14:textId="77777777" w:rsidR="00683964" w:rsidRDefault="00683964" w:rsidP="006C2399">
      <w:pPr>
        <w:pStyle w:val="Ttulo2"/>
      </w:pPr>
      <w:bookmarkStart w:id="83" w:name="_Toc168910869"/>
      <w:r>
        <w:t>Sistema Cardal – Actual</w:t>
      </w:r>
      <w:bookmarkEnd w:id="83"/>
    </w:p>
    <w:p w14:paraId="61C0627F" w14:textId="7970507B" w:rsidR="00683964" w:rsidRDefault="00683964" w:rsidP="00683964">
      <w:pPr>
        <w:rPr>
          <w:lang w:val="es-MX" w:eastAsia="es-UY"/>
        </w:rPr>
      </w:pPr>
      <w:r>
        <w:rPr>
          <w:lang w:val="es-MX" w:eastAsia="es-UY"/>
        </w:rPr>
        <w:t xml:space="preserve">El sistema de abastecimiento de Cardal está compuesto por dos perforaciones que impulsan a la red, y un depósito de </w:t>
      </w:r>
      <w:r w:rsidR="00893A04">
        <w:rPr>
          <w:lang w:val="es-MX" w:eastAsia="es-UY"/>
        </w:rPr>
        <w:t>81</w:t>
      </w:r>
      <w:r>
        <w:rPr>
          <w:lang w:val="es-MX" w:eastAsia="es-UY"/>
        </w:rPr>
        <w:t xml:space="preserve"> m</w:t>
      </w:r>
      <w:r w:rsidRPr="00142FEA">
        <w:rPr>
          <w:vertAlign w:val="superscript"/>
          <w:lang w:val="es-MX" w:eastAsia="es-UY"/>
        </w:rPr>
        <w:t>3</w:t>
      </w:r>
      <w:r>
        <w:rPr>
          <w:lang w:val="es-MX" w:eastAsia="es-UY"/>
        </w:rPr>
        <w:t>. Este depósito se ubica en el padrón N°306, en la intersección de las Calles José Artigas (Ruta 77) Y Miserminda P. de Cerqueiro.</w:t>
      </w:r>
    </w:p>
    <w:p w14:paraId="2C8F81D2" w14:textId="0DBB1D3D" w:rsidR="00683964" w:rsidRPr="009E3B81" w:rsidRDefault="00683964" w:rsidP="00683964">
      <w:pPr>
        <w:rPr>
          <w:lang w:val="es-MX" w:eastAsia="es-UY"/>
        </w:rPr>
      </w:pPr>
      <w:r>
        <w:rPr>
          <w:lang w:val="es-MX" w:eastAsia="es-UY"/>
        </w:rPr>
        <w:t xml:space="preserve">No se cuenta con información de la red de distribución de la localidad. </w:t>
      </w:r>
    </w:p>
    <w:p w14:paraId="311233DC" w14:textId="06803FEF" w:rsidR="00E5568E" w:rsidRDefault="00316D08" w:rsidP="006C2399">
      <w:pPr>
        <w:pStyle w:val="Ttulo2"/>
      </w:pPr>
      <w:bookmarkStart w:id="84" w:name="_Toc168910870"/>
      <w:r>
        <w:t>S</w:t>
      </w:r>
      <w:r w:rsidR="00E5568E">
        <w:t xml:space="preserve">istema Mendoza </w:t>
      </w:r>
      <w:r w:rsidR="00A73971">
        <w:t>y Mendoza Chico</w:t>
      </w:r>
      <w:r w:rsidR="00E5568E">
        <w:t xml:space="preserve">– </w:t>
      </w:r>
      <w:r w:rsidR="008C3156">
        <w:t>Actual</w:t>
      </w:r>
      <w:bookmarkEnd w:id="84"/>
    </w:p>
    <w:p w14:paraId="2785B532" w14:textId="597449AD" w:rsidR="00A65A17" w:rsidRDefault="00A65A17" w:rsidP="00A65A17">
      <w:r>
        <w:rPr>
          <w:lang w:val="es-MX" w:eastAsia="es-UY"/>
        </w:rPr>
        <w:t xml:space="preserve">El sistema de Mendoza está compuesto por una troncal de aproximadamente </w:t>
      </w:r>
      <w:r>
        <w:t>10,4 km de longitud y de diámetro 160</w:t>
      </w:r>
      <w:r w:rsidR="00142FEA">
        <w:t xml:space="preserve"> </w:t>
      </w:r>
      <w:r>
        <w:t>mm, PN 10</w:t>
      </w:r>
      <w:r w:rsidR="00DB2AF1">
        <w:t xml:space="preserve">, y </w:t>
      </w:r>
      <w:r w:rsidR="00A73971">
        <w:t>cuenta con vario</w:t>
      </w:r>
      <w:r w:rsidR="00DB2AF1">
        <w:t xml:space="preserve">s pozos </w:t>
      </w:r>
      <w:r w:rsidR="00A73971">
        <w:t>que bombean directamente a la impulsión o a la red</w:t>
      </w:r>
      <w:r w:rsidR="00DB2AF1">
        <w:t xml:space="preserve">. </w:t>
      </w:r>
    </w:p>
    <w:p w14:paraId="75E7DCC8" w14:textId="7FF95EC1" w:rsidR="00A65A17" w:rsidRDefault="00A73971" w:rsidP="00A65A17">
      <w:r>
        <w:t>En la distribución, e</w:t>
      </w:r>
      <w:r w:rsidR="00A65A17">
        <w:t xml:space="preserve">xisten diversas conexiones directamente de la troncal, y al acercarse a las localidades de Mendoza y Mendoza Chico, la troncal comienza a tener derivaciones hacia la red mallada. </w:t>
      </w:r>
    </w:p>
    <w:p w14:paraId="0C27185E" w14:textId="74F9F8DC" w:rsidR="000371E7" w:rsidRDefault="000371E7" w:rsidP="000371E7">
      <w:r>
        <w:t xml:space="preserve">Actualmente Mendoza cuenta con dos perforaciones activas, una de ellas es la perforación 81.4.012 que se encuentra sobre la traza de la aductora, a 500 m </w:t>
      </w:r>
      <w:r w:rsidR="00A73971">
        <w:t xml:space="preserve">aguas arriba </w:t>
      </w:r>
      <w:r>
        <w:t>de la localidad de Mendoza impulsando directamente a la troncal. La segunda perforación existente en Mendoza es la 1022, que se localiza al Este de la ruta</w:t>
      </w:r>
      <w:r w:rsidR="00540C1C">
        <w:t>, la cual</w:t>
      </w:r>
      <w:r>
        <w:t xml:space="preserve"> bombea hacia la red, contra el nivel del tanque de Mendoza que se ubica a unas cuadras del pozo. </w:t>
      </w:r>
      <w:r w:rsidR="00540C1C">
        <w:t xml:space="preserve">La localidad de </w:t>
      </w:r>
      <w:r>
        <w:t>Mendoza cuenta con varios tanques</w:t>
      </w:r>
      <w:r w:rsidR="00540C1C">
        <w:t xml:space="preserve"> de </w:t>
      </w:r>
      <w:r>
        <w:t>40 m</w:t>
      </w:r>
      <w:r w:rsidRPr="00540C1C">
        <w:rPr>
          <w:vertAlign w:val="superscript"/>
        </w:rPr>
        <w:t>3</w:t>
      </w:r>
      <w:r w:rsidR="00540C1C">
        <w:t xml:space="preserve">, </w:t>
      </w:r>
      <w:r>
        <w:t>21 m</w:t>
      </w:r>
      <w:r w:rsidRPr="00690076">
        <w:rPr>
          <w:vertAlign w:val="superscript"/>
        </w:rPr>
        <w:t>3</w:t>
      </w:r>
      <w:r w:rsidR="00540C1C">
        <w:t xml:space="preserve">y </w:t>
      </w:r>
      <w:r>
        <w:t>40m</w:t>
      </w:r>
      <w:r>
        <w:rPr>
          <w:vertAlign w:val="superscript"/>
        </w:rPr>
        <w:t>3</w:t>
      </w:r>
      <w:r>
        <w:t xml:space="preserve">. </w:t>
      </w:r>
    </w:p>
    <w:p w14:paraId="4E7EFC97" w14:textId="78AD15D4" w:rsidR="006D4B1F" w:rsidRDefault="000371E7" w:rsidP="00540C1C">
      <w:r>
        <w:t>Entre las localidades de Mendoza y Mendoza Chico se encuentra un recalque con capacidad entre 8 y 9m³/h</w:t>
      </w:r>
      <w:bookmarkStart w:id="85" w:name="_Toc122632099"/>
      <w:r w:rsidR="006D4B1F">
        <w:t>.</w:t>
      </w:r>
    </w:p>
    <w:bookmarkEnd w:id="85"/>
    <w:p w14:paraId="46F29DB8" w14:textId="18C8CF49" w:rsidR="000371E7" w:rsidRDefault="000371E7" w:rsidP="006D4B1F">
      <w:r>
        <w:t xml:space="preserve">En Mendoza Chico existen dos perforaciones: en padrón urbano la perforación 81.4.002, en padrón rural la perforación rural 81.4.004. </w:t>
      </w:r>
      <w:r w:rsidR="006D4B1F">
        <w:t xml:space="preserve">La primera </w:t>
      </w:r>
      <w:r>
        <w:t xml:space="preserve">opera </w:t>
      </w:r>
      <w:r w:rsidR="006D4B1F">
        <w:t xml:space="preserve">bombeando </w:t>
      </w:r>
      <w:r>
        <w:t>directo a la red,</w:t>
      </w:r>
      <w:r w:rsidR="006D4B1F">
        <w:t xml:space="preserve"> mientras que la segunda </w:t>
      </w:r>
      <w:r>
        <w:t>opera conectad</w:t>
      </w:r>
      <w:r w:rsidR="00270CFB">
        <w:t>a</w:t>
      </w:r>
      <w:r>
        <w:t xml:space="preserve"> a la troncal</w:t>
      </w:r>
      <w:r w:rsidR="006D4B1F">
        <w:t>.</w:t>
      </w:r>
      <w:r>
        <w:t xml:space="preserve"> </w:t>
      </w:r>
    </w:p>
    <w:p w14:paraId="64996D10" w14:textId="77777777" w:rsidR="000371E7" w:rsidRDefault="000371E7" w:rsidP="000371E7">
      <w:r>
        <w:t>La capacidad de tanques en Mendoza Chico es de 75 m</w:t>
      </w:r>
      <w:r w:rsidRPr="009F3206">
        <w:rPr>
          <w:vertAlign w:val="superscript"/>
        </w:rPr>
        <w:t>3</w:t>
      </w:r>
      <w:r>
        <w:t>.</w:t>
      </w:r>
    </w:p>
    <w:p w14:paraId="723E1B4F" w14:textId="78BD362B" w:rsidR="009A7E1C" w:rsidRDefault="009A7E1C" w:rsidP="006C2399">
      <w:pPr>
        <w:pStyle w:val="Ttulo2"/>
      </w:pPr>
      <w:bookmarkStart w:id="86" w:name="_Toc137979301"/>
      <w:bookmarkStart w:id="87" w:name="_Toc168910871"/>
      <w:r>
        <w:t>Red propuesta</w:t>
      </w:r>
      <w:bookmarkEnd w:id="86"/>
      <w:bookmarkEnd w:id="87"/>
    </w:p>
    <w:p w14:paraId="6084A107" w14:textId="23C97146" w:rsidR="00303BA2" w:rsidRDefault="009A7E1C" w:rsidP="00303BA2">
      <w:pPr>
        <w:rPr>
          <w:lang w:val="es-MX" w:eastAsia="es-UY"/>
        </w:rPr>
      </w:pPr>
      <w:r>
        <w:rPr>
          <w:lang w:val="es-MX" w:eastAsia="es-UY"/>
        </w:rPr>
        <w:t>En esta sección, se presenta</w:t>
      </w:r>
      <w:r w:rsidR="00303BA2">
        <w:rPr>
          <w:lang w:val="es-MX" w:eastAsia="es-UY"/>
        </w:rPr>
        <w:t xml:space="preserve"> en mayor detalle las actuaciones propuestas en la red, así como la</w:t>
      </w:r>
      <w:r>
        <w:rPr>
          <w:lang w:val="es-MX" w:eastAsia="es-UY"/>
        </w:rPr>
        <w:t>s simulaciones correspondientes a la alternativa seleccionada</w:t>
      </w:r>
      <w:r w:rsidR="00303BA2">
        <w:rPr>
          <w:lang w:val="es-MX" w:eastAsia="es-UY"/>
        </w:rPr>
        <w:t xml:space="preserve">. La solución propuesta comprende: </w:t>
      </w:r>
    </w:p>
    <w:p w14:paraId="531EB283" w14:textId="7DB69525" w:rsidR="009A7E1C" w:rsidRPr="00303BA2" w:rsidRDefault="00263E7D" w:rsidP="00303BA2">
      <w:pPr>
        <w:pStyle w:val="Prrafodelista"/>
        <w:numPr>
          <w:ilvl w:val="0"/>
          <w:numId w:val="27"/>
        </w:numPr>
        <w:rPr>
          <w:lang w:val="es-MX" w:eastAsia="es-UY"/>
        </w:rPr>
      </w:pPr>
      <w:r w:rsidRPr="00303BA2">
        <w:rPr>
          <w:lang w:val="es-MX" w:eastAsia="es-UY"/>
        </w:rPr>
        <w:t xml:space="preserve">Sistema de tratamiento centralizado </w:t>
      </w:r>
      <w:r w:rsidR="009A7E1C" w:rsidRPr="00303BA2">
        <w:rPr>
          <w:lang w:val="es-MX" w:eastAsia="es-UY"/>
        </w:rPr>
        <w:t>para 25 de Mayo, Cardal y Sistema Mendoza en Paso Severino, con una UPA 2000T funcionando 16 hs diarias.</w:t>
      </w:r>
    </w:p>
    <w:p w14:paraId="5BB32534" w14:textId="28B8860E" w:rsidR="009A7E1C" w:rsidRDefault="00263E7D" w:rsidP="009A7E1C">
      <w:pPr>
        <w:pStyle w:val="Prrafodelista"/>
        <w:numPr>
          <w:ilvl w:val="0"/>
          <w:numId w:val="10"/>
        </w:numPr>
        <w:rPr>
          <w:lang w:val="es-MX" w:eastAsia="es-UY"/>
        </w:rPr>
      </w:pPr>
      <w:r>
        <w:rPr>
          <w:lang w:val="es-MX" w:eastAsia="es-UY"/>
        </w:rPr>
        <w:t xml:space="preserve">Nueva </w:t>
      </w:r>
      <w:r w:rsidR="009A7E1C" w:rsidRPr="002C1A40">
        <w:rPr>
          <w:lang w:val="es-MX" w:eastAsia="es-UY"/>
        </w:rPr>
        <w:t xml:space="preserve">troncal 25 de Mayo </w:t>
      </w:r>
      <w:r w:rsidR="009A7E1C">
        <w:rPr>
          <w:lang w:val="es-MX" w:eastAsia="es-UY"/>
        </w:rPr>
        <w:t xml:space="preserve">desde Paso Severino hasta </w:t>
      </w:r>
      <w:r w:rsidR="00A73971">
        <w:rPr>
          <w:lang w:val="es-MX" w:eastAsia="es-UY"/>
        </w:rPr>
        <w:t>nuevo tanque de cabecera.</w:t>
      </w:r>
    </w:p>
    <w:p w14:paraId="02A71F06" w14:textId="16BF9B99" w:rsidR="009A7E1C" w:rsidRPr="00225CB9" w:rsidRDefault="00263E7D" w:rsidP="009A7E1C">
      <w:pPr>
        <w:pStyle w:val="Prrafodelista"/>
        <w:numPr>
          <w:ilvl w:val="0"/>
          <w:numId w:val="10"/>
        </w:numPr>
        <w:rPr>
          <w:lang w:val="es-MX" w:eastAsia="es-UY"/>
        </w:rPr>
      </w:pPr>
      <w:r>
        <w:rPr>
          <w:lang w:val="es-MX" w:eastAsia="es-UY"/>
        </w:rPr>
        <w:t xml:space="preserve">Nueva troncal a </w:t>
      </w:r>
      <w:r w:rsidR="009A7E1C">
        <w:rPr>
          <w:lang w:val="es-MX" w:eastAsia="es-UY"/>
        </w:rPr>
        <w:t>Cardal</w:t>
      </w:r>
      <w:r w:rsidR="009A7E1C" w:rsidRPr="002C1A40">
        <w:rPr>
          <w:lang w:val="es-MX" w:eastAsia="es-UY"/>
        </w:rPr>
        <w:t xml:space="preserve"> </w:t>
      </w:r>
      <w:r w:rsidR="009A7E1C">
        <w:rPr>
          <w:lang w:val="es-MX" w:eastAsia="es-UY"/>
        </w:rPr>
        <w:t xml:space="preserve">desde </w:t>
      </w:r>
      <w:r w:rsidR="00900FE6">
        <w:rPr>
          <w:lang w:val="es-MX" w:eastAsia="es-UY"/>
        </w:rPr>
        <w:t xml:space="preserve">la troncal </w:t>
      </w:r>
      <w:r w:rsidR="009A7E1C">
        <w:rPr>
          <w:lang w:val="es-MX" w:eastAsia="es-UY"/>
        </w:rPr>
        <w:t>Paso Severino</w:t>
      </w:r>
      <w:r w:rsidR="00900FE6">
        <w:rPr>
          <w:lang w:val="es-MX" w:eastAsia="es-UY"/>
        </w:rPr>
        <w:t>-25 de Mayo</w:t>
      </w:r>
      <w:r>
        <w:rPr>
          <w:lang w:val="es-MX" w:eastAsia="es-UY"/>
        </w:rPr>
        <w:t xml:space="preserve"> a </w:t>
      </w:r>
      <w:r w:rsidR="00F72E81">
        <w:rPr>
          <w:lang w:val="es-MX" w:eastAsia="es-UY"/>
        </w:rPr>
        <w:t xml:space="preserve">un tanque de cabecera. </w:t>
      </w:r>
    </w:p>
    <w:p w14:paraId="605DE891" w14:textId="77777777" w:rsidR="009A7E1C" w:rsidRDefault="009A7E1C" w:rsidP="009A7E1C">
      <w:pPr>
        <w:pStyle w:val="Prrafodelista"/>
        <w:numPr>
          <w:ilvl w:val="0"/>
          <w:numId w:val="10"/>
        </w:numPr>
        <w:rPr>
          <w:lang w:val="es-MX" w:eastAsia="es-UY"/>
        </w:rPr>
      </w:pPr>
      <w:r>
        <w:rPr>
          <w:lang w:val="es-MX" w:eastAsia="es-UY"/>
        </w:rPr>
        <w:t>Eliminación del aporte de las perforaciones subterráneas a excepción del</w:t>
      </w:r>
      <w:r w:rsidRPr="005F113B">
        <w:rPr>
          <w:lang w:val="es-MX" w:eastAsia="es-UY"/>
        </w:rPr>
        <w:t xml:space="preserve"> pozo 81.4.012.</w:t>
      </w:r>
    </w:p>
    <w:p w14:paraId="15F8644C" w14:textId="319C29B1" w:rsidR="00A73971" w:rsidRDefault="00263E7D" w:rsidP="009A7E1C">
      <w:pPr>
        <w:pStyle w:val="Prrafodelista"/>
        <w:numPr>
          <w:ilvl w:val="0"/>
          <w:numId w:val="10"/>
        </w:numPr>
        <w:rPr>
          <w:lang w:val="es-MX" w:eastAsia="es-UY"/>
        </w:rPr>
      </w:pPr>
      <w:r>
        <w:rPr>
          <w:lang w:val="es-MX" w:eastAsia="es-UY"/>
        </w:rPr>
        <w:t xml:space="preserve">Sistema </w:t>
      </w:r>
      <w:r w:rsidR="00A73971">
        <w:rPr>
          <w:lang w:val="es-MX" w:eastAsia="es-UY"/>
        </w:rPr>
        <w:t xml:space="preserve">de mezcla para agua de perforación 81.4.012. </w:t>
      </w:r>
    </w:p>
    <w:p w14:paraId="0DAFF625" w14:textId="3D33B13B" w:rsidR="009A7E1C" w:rsidRDefault="009A7E1C" w:rsidP="009A7E1C">
      <w:pPr>
        <w:pStyle w:val="Prrafodelista"/>
        <w:numPr>
          <w:ilvl w:val="0"/>
          <w:numId w:val="10"/>
        </w:numPr>
        <w:rPr>
          <w:lang w:val="es-MX" w:eastAsia="es-UY"/>
        </w:rPr>
      </w:pPr>
      <w:r>
        <w:rPr>
          <w:lang w:val="es-MX" w:eastAsia="es-UY"/>
        </w:rPr>
        <w:t xml:space="preserve">Modificación de las redes de distribución de todas las localidades para que funcionen </w:t>
      </w:r>
      <w:r w:rsidR="00263E7D">
        <w:rPr>
          <w:lang w:val="es-MX" w:eastAsia="es-UY"/>
        </w:rPr>
        <w:t>con</w:t>
      </w:r>
      <w:r>
        <w:rPr>
          <w:lang w:val="es-MX" w:eastAsia="es-UY"/>
        </w:rPr>
        <w:t xml:space="preserve"> depósitos de cabecera.</w:t>
      </w:r>
    </w:p>
    <w:p w14:paraId="0AC94F10" w14:textId="2388899C" w:rsidR="00A73971" w:rsidRPr="005F113B" w:rsidRDefault="00A73971" w:rsidP="009A7E1C">
      <w:pPr>
        <w:pStyle w:val="Prrafodelista"/>
        <w:numPr>
          <w:ilvl w:val="0"/>
          <w:numId w:val="10"/>
        </w:numPr>
        <w:rPr>
          <w:lang w:val="es-MX" w:eastAsia="es-UY"/>
        </w:rPr>
      </w:pPr>
      <w:r>
        <w:rPr>
          <w:lang w:val="es-MX" w:eastAsia="es-UY"/>
        </w:rPr>
        <w:t xml:space="preserve">Protección del sistema contra golpe de ariete. </w:t>
      </w:r>
    </w:p>
    <w:p w14:paraId="3282B066" w14:textId="77777777" w:rsidR="009A7E1C" w:rsidRPr="00225CB9" w:rsidRDefault="009A7E1C" w:rsidP="009A7E1C">
      <w:pPr>
        <w:rPr>
          <w:lang w:val="es-MX" w:eastAsia="es-UY"/>
        </w:rPr>
      </w:pPr>
      <w:r>
        <w:rPr>
          <w:lang w:val="es-MX" w:eastAsia="es-UY"/>
        </w:rPr>
        <w:t>La modelación incluye la UPA en Paso Severino, representada por su correspondiente bombeo a definir; la troncal a 25 de Mayo y Cardal, el tanque existente y nuevo tanque y la red de 25 de Mayo; el tanque de cabecera en Cardal a definir; la troncal Mendoza junto con las redes de distribución de Mendoza y Mendoza Chico, el recalque existente, y un nuevo depósito y recalque en Mendoza junto con el pozo 81.4.012.</w:t>
      </w:r>
    </w:p>
    <w:p w14:paraId="5AB6136B" w14:textId="77777777" w:rsidR="009A7E1C" w:rsidRDefault="009A7E1C" w:rsidP="00974A4D">
      <w:pPr>
        <w:pStyle w:val="Ttulo3"/>
      </w:pPr>
      <w:bookmarkStart w:id="88" w:name="_Toc137979302"/>
      <w:bookmarkStart w:id="89" w:name="_Toc168910872"/>
      <w:r>
        <w:t>Demandas</w:t>
      </w:r>
      <w:bookmarkEnd w:id="88"/>
      <w:bookmarkEnd w:id="89"/>
    </w:p>
    <w:p w14:paraId="1613CBF6" w14:textId="77777777" w:rsidR="009A7E1C" w:rsidRDefault="009A7E1C" w:rsidP="009A7E1C">
      <w:r>
        <w:t>Para las demandas en el modelo, se utilizan los consumos proyectados en los balances presentados en Informe Diagnóstico, en este caso correspondientes a demandas máximas en la red. En la siguiente tabla se presentan los caudales medios diarios para este escenario.</w:t>
      </w:r>
    </w:p>
    <w:p w14:paraId="108458EA" w14:textId="74589638" w:rsidR="009A7E1C" w:rsidRDefault="009A7E1C" w:rsidP="009A7E1C">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26</w:t>
      </w:r>
      <w:r>
        <w:rPr>
          <w:noProof/>
        </w:rPr>
        <w:fldChar w:fldCharType="end"/>
      </w:r>
      <w:r>
        <w:t>: Demanda media horaria para el día de máximo consumo para la red propuesta.</w:t>
      </w:r>
    </w:p>
    <w:tbl>
      <w:tblPr>
        <w:tblW w:w="6574"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CellMar>
          <w:left w:w="70" w:type="dxa"/>
          <w:right w:w="70" w:type="dxa"/>
        </w:tblCellMar>
        <w:tblLook w:val="04A0" w:firstRow="1" w:lastRow="0" w:firstColumn="1" w:lastColumn="0" w:noHBand="0" w:noVBand="1"/>
      </w:tblPr>
      <w:tblGrid>
        <w:gridCol w:w="1034"/>
        <w:gridCol w:w="1380"/>
        <w:gridCol w:w="1240"/>
        <w:gridCol w:w="1460"/>
        <w:gridCol w:w="1460"/>
      </w:tblGrid>
      <w:tr w:rsidR="009A7E1C" w:rsidRPr="009A3F82" w14:paraId="11A52708" w14:textId="77777777">
        <w:trPr>
          <w:trHeight w:val="288"/>
          <w:jc w:val="center"/>
        </w:trPr>
        <w:tc>
          <w:tcPr>
            <w:tcW w:w="1034" w:type="dxa"/>
            <w:tcBorders>
              <w:top w:val="nil"/>
              <w:left w:val="nil"/>
            </w:tcBorders>
            <w:shd w:val="clear" w:color="auto" w:fill="auto"/>
            <w:noWrap/>
            <w:vAlign w:val="center"/>
            <w:hideMark/>
          </w:tcPr>
          <w:p w14:paraId="4053B37E" w14:textId="77777777" w:rsidR="009A7E1C" w:rsidRPr="009A3F82" w:rsidRDefault="009A7E1C">
            <w:pPr>
              <w:suppressAutoHyphens w:val="0"/>
              <w:spacing w:after="0" w:line="240" w:lineRule="auto"/>
              <w:jc w:val="center"/>
              <w:rPr>
                <w:rFonts w:ascii="Times New Roman" w:hAnsi="Times New Roman"/>
                <w:sz w:val="18"/>
                <w:szCs w:val="18"/>
                <w:lang w:eastAsia="es-UY"/>
              </w:rPr>
            </w:pPr>
          </w:p>
        </w:tc>
        <w:tc>
          <w:tcPr>
            <w:tcW w:w="1380" w:type="dxa"/>
            <w:shd w:val="clear" w:color="auto" w:fill="00778B"/>
            <w:noWrap/>
            <w:vAlign w:val="center"/>
            <w:hideMark/>
          </w:tcPr>
          <w:p w14:paraId="6619C23C" w14:textId="77777777" w:rsidR="009A7E1C" w:rsidRPr="009A3F82" w:rsidRDefault="009A7E1C">
            <w:pPr>
              <w:suppressAutoHyphens w:val="0"/>
              <w:spacing w:after="0" w:line="240" w:lineRule="auto"/>
              <w:jc w:val="center"/>
              <w:rPr>
                <w:rFonts w:cs="Calibri"/>
                <w:b/>
                <w:bCs/>
                <w:color w:val="FFFFFF" w:themeColor="background1"/>
                <w:sz w:val="18"/>
                <w:szCs w:val="18"/>
                <w:lang w:eastAsia="es-UY"/>
              </w:rPr>
            </w:pPr>
            <w:r w:rsidRPr="009A3F82">
              <w:rPr>
                <w:rFonts w:cs="Calibri"/>
                <w:b/>
                <w:bCs/>
                <w:color w:val="FFFFFF" w:themeColor="background1"/>
                <w:sz w:val="18"/>
                <w:szCs w:val="18"/>
                <w:lang w:eastAsia="es-UY"/>
              </w:rPr>
              <w:t>25 de Mayo</w:t>
            </w:r>
          </w:p>
        </w:tc>
        <w:tc>
          <w:tcPr>
            <w:tcW w:w="1240" w:type="dxa"/>
            <w:shd w:val="clear" w:color="auto" w:fill="00778B"/>
            <w:noWrap/>
            <w:vAlign w:val="center"/>
            <w:hideMark/>
          </w:tcPr>
          <w:p w14:paraId="053D735C" w14:textId="77777777" w:rsidR="009A7E1C" w:rsidRPr="009A3F82" w:rsidRDefault="009A7E1C">
            <w:pPr>
              <w:suppressAutoHyphens w:val="0"/>
              <w:spacing w:after="0" w:line="240" w:lineRule="auto"/>
              <w:jc w:val="center"/>
              <w:rPr>
                <w:rFonts w:cs="Calibri"/>
                <w:b/>
                <w:bCs/>
                <w:color w:val="FFFFFF" w:themeColor="background1"/>
                <w:sz w:val="18"/>
                <w:szCs w:val="18"/>
                <w:lang w:eastAsia="es-UY"/>
              </w:rPr>
            </w:pPr>
            <w:r w:rsidRPr="009A3F82">
              <w:rPr>
                <w:rFonts w:cs="Calibri"/>
                <w:b/>
                <w:bCs/>
                <w:color w:val="FFFFFF" w:themeColor="background1"/>
                <w:sz w:val="18"/>
                <w:szCs w:val="18"/>
                <w:lang w:eastAsia="es-UY"/>
              </w:rPr>
              <w:t>Mendoza</w:t>
            </w:r>
          </w:p>
        </w:tc>
        <w:tc>
          <w:tcPr>
            <w:tcW w:w="1460" w:type="dxa"/>
            <w:shd w:val="clear" w:color="auto" w:fill="00778B"/>
          </w:tcPr>
          <w:p w14:paraId="217F31B1" w14:textId="77777777" w:rsidR="009A7E1C" w:rsidRPr="009A3F82" w:rsidRDefault="009A7E1C">
            <w:pPr>
              <w:suppressAutoHyphens w:val="0"/>
              <w:spacing w:after="0" w:line="240" w:lineRule="auto"/>
              <w:jc w:val="center"/>
              <w:rPr>
                <w:rFonts w:cs="Calibri"/>
                <w:b/>
                <w:bCs/>
                <w:color w:val="FFFFFF" w:themeColor="background1"/>
                <w:sz w:val="18"/>
                <w:szCs w:val="18"/>
                <w:lang w:eastAsia="es-UY"/>
              </w:rPr>
            </w:pPr>
            <w:r>
              <w:rPr>
                <w:rFonts w:cs="Calibri"/>
                <w:b/>
                <w:bCs/>
                <w:color w:val="FFFFFF" w:themeColor="background1"/>
                <w:sz w:val="18"/>
                <w:szCs w:val="18"/>
                <w:lang w:eastAsia="es-UY"/>
              </w:rPr>
              <w:t>Cardal</w:t>
            </w:r>
          </w:p>
        </w:tc>
        <w:tc>
          <w:tcPr>
            <w:tcW w:w="1460" w:type="dxa"/>
            <w:shd w:val="clear" w:color="auto" w:fill="00778B"/>
            <w:noWrap/>
            <w:vAlign w:val="center"/>
            <w:hideMark/>
          </w:tcPr>
          <w:p w14:paraId="27A21FA8" w14:textId="77777777" w:rsidR="009A7E1C" w:rsidRPr="009A3F82" w:rsidRDefault="009A7E1C">
            <w:pPr>
              <w:suppressAutoHyphens w:val="0"/>
              <w:spacing w:after="0" w:line="240" w:lineRule="auto"/>
              <w:jc w:val="center"/>
              <w:rPr>
                <w:rFonts w:cs="Calibri"/>
                <w:b/>
                <w:bCs/>
                <w:color w:val="FFFFFF" w:themeColor="background1"/>
                <w:sz w:val="18"/>
                <w:szCs w:val="18"/>
                <w:lang w:eastAsia="es-UY"/>
              </w:rPr>
            </w:pPr>
            <w:r w:rsidRPr="009A3F82">
              <w:rPr>
                <w:rFonts w:cs="Calibri"/>
                <w:b/>
                <w:bCs/>
                <w:color w:val="FFFFFF" w:themeColor="background1"/>
                <w:sz w:val="18"/>
                <w:szCs w:val="18"/>
                <w:lang w:eastAsia="es-UY"/>
              </w:rPr>
              <w:t>UPA</w:t>
            </w:r>
          </w:p>
        </w:tc>
      </w:tr>
      <w:tr w:rsidR="009A7E1C" w:rsidRPr="009A3F82" w14:paraId="35266734" w14:textId="77777777">
        <w:trPr>
          <w:trHeight w:val="288"/>
          <w:jc w:val="center"/>
        </w:trPr>
        <w:tc>
          <w:tcPr>
            <w:tcW w:w="1034" w:type="dxa"/>
            <w:vMerge w:val="restart"/>
            <w:shd w:val="clear" w:color="auto" w:fill="auto"/>
            <w:noWrap/>
            <w:vAlign w:val="center"/>
            <w:hideMark/>
          </w:tcPr>
          <w:p w14:paraId="07D71DD3" w14:textId="77777777" w:rsidR="009A7E1C" w:rsidRPr="009A3F82" w:rsidRDefault="009A7E1C">
            <w:pPr>
              <w:suppressAutoHyphens w:val="0"/>
              <w:spacing w:after="0" w:line="240" w:lineRule="auto"/>
              <w:jc w:val="center"/>
              <w:rPr>
                <w:rFonts w:cs="Calibri"/>
                <w:color w:val="000000"/>
                <w:sz w:val="18"/>
                <w:szCs w:val="18"/>
                <w:lang w:eastAsia="es-UY"/>
              </w:rPr>
            </w:pPr>
            <w:r w:rsidRPr="009A3F82">
              <w:rPr>
                <w:rFonts w:cs="Calibri"/>
                <w:color w:val="000000"/>
                <w:sz w:val="18"/>
                <w:szCs w:val="18"/>
                <w:lang w:eastAsia="es-UY"/>
              </w:rPr>
              <w:t>Q (m</w:t>
            </w:r>
            <w:r w:rsidRPr="009A3F82">
              <w:rPr>
                <w:rFonts w:cs="Calibri"/>
                <w:color w:val="000000"/>
                <w:sz w:val="18"/>
                <w:szCs w:val="18"/>
                <w:vertAlign w:val="superscript"/>
                <w:lang w:eastAsia="es-UY"/>
              </w:rPr>
              <w:t>3</w:t>
            </w:r>
            <w:r w:rsidRPr="009A3F82">
              <w:rPr>
                <w:rFonts w:cs="Calibri"/>
                <w:color w:val="000000"/>
                <w:sz w:val="18"/>
                <w:szCs w:val="18"/>
                <w:lang w:eastAsia="es-UY"/>
              </w:rPr>
              <w:t>/h)</w:t>
            </w:r>
          </w:p>
        </w:tc>
        <w:tc>
          <w:tcPr>
            <w:tcW w:w="1380" w:type="dxa"/>
            <w:shd w:val="clear" w:color="auto" w:fill="auto"/>
            <w:noWrap/>
            <w:vAlign w:val="center"/>
            <w:hideMark/>
          </w:tcPr>
          <w:p w14:paraId="629FD8CE" w14:textId="77777777" w:rsidR="009A7E1C" w:rsidRPr="009A3F82" w:rsidRDefault="009A7E1C">
            <w:pPr>
              <w:suppressAutoHyphens w:val="0"/>
              <w:spacing w:after="0" w:line="240" w:lineRule="auto"/>
              <w:jc w:val="center"/>
              <w:rPr>
                <w:rFonts w:cs="Calibri"/>
                <w:color w:val="000000"/>
                <w:sz w:val="18"/>
                <w:szCs w:val="18"/>
                <w:lang w:eastAsia="es-UY"/>
              </w:rPr>
            </w:pPr>
            <w:r w:rsidRPr="009A3F82">
              <w:rPr>
                <w:rFonts w:cs="Calibri"/>
                <w:color w:val="000000"/>
                <w:sz w:val="18"/>
                <w:szCs w:val="18"/>
                <w:lang w:eastAsia="es-UY"/>
              </w:rPr>
              <w:t>29,31</w:t>
            </w:r>
          </w:p>
        </w:tc>
        <w:tc>
          <w:tcPr>
            <w:tcW w:w="1240" w:type="dxa"/>
            <w:shd w:val="clear" w:color="auto" w:fill="auto"/>
            <w:noWrap/>
            <w:vAlign w:val="center"/>
            <w:hideMark/>
          </w:tcPr>
          <w:p w14:paraId="294D36AC" w14:textId="77777777" w:rsidR="009A7E1C" w:rsidRPr="00E65F2F" w:rsidRDefault="009A7E1C">
            <w:pPr>
              <w:suppressAutoHyphens w:val="0"/>
              <w:spacing w:after="0" w:line="240" w:lineRule="auto"/>
              <w:jc w:val="center"/>
              <w:rPr>
                <w:rFonts w:cs="Calibri"/>
                <w:color w:val="000000"/>
                <w:sz w:val="18"/>
                <w:szCs w:val="18"/>
                <w:lang w:eastAsia="es-UY"/>
              </w:rPr>
            </w:pPr>
            <w:r w:rsidRPr="00E65F2F">
              <w:rPr>
                <w:rFonts w:cs="Calibri"/>
                <w:color w:val="000000"/>
                <w:sz w:val="18"/>
                <w:szCs w:val="18"/>
                <w:lang w:eastAsia="es-UY"/>
              </w:rPr>
              <w:t>31,87</w:t>
            </w:r>
          </w:p>
        </w:tc>
        <w:tc>
          <w:tcPr>
            <w:tcW w:w="1460" w:type="dxa"/>
          </w:tcPr>
          <w:p w14:paraId="1237242D" w14:textId="77777777" w:rsidR="009A7E1C" w:rsidRPr="00E65F2F" w:rsidRDefault="009A7E1C">
            <w:pPr>
              <w:suppressAutoHyphens w:val="0"/>
              <w:spacing w:after="0" w:line="240" w:lineRule="auto"/>
              <w:jc w:val="center"/>
              <w:rPr>
                <w:rFonts w:cs="Calibri"/>
                <w:color w:val="000000"/>
                <w:sz w:val="18"/>
                <w:szCs w:val="18"/>
                <w:lang w:eastAsia="es-UY"/>
              </w:rPr>
            </w:pPr>
            <w:r w:rsidRPr="00E65F2F">
              <w:rPr>
                <w:rFonts w:cs="Calibri"/>
                <w:color w:val="000000"/>
                <w:sz w:val="18"/>
                <w:szCs w:val="18"/>
                <w:lang w:eastAsia="es-UY"/>
              </w:rPr>
              <w:t>11,64</w:t>
            </w:r>
          </w:p>
        </w:tc>
        <w:tc>
          <w:tcPr>
            <w:tcW w:w="1460" w:type="dxa"/>
            <w:vMerge w:val="restart"/>
            <w:shd w:val="clear" w:color="auto" w:fill="auto"/>
            <w:noWrap/>
            <w:vAlign w:val="center"/>
            <w:hideMark/>
          </w:tcPr>
          <w:p w14:paraId="687394F5" w14:textId="77777777" w:rsidR="009A7E1C" w:rsidRPr="009A3F82" w:rsidRDefault="009A7E1C">
            <w:pPr>
              <w:suppressAutoHyphens w:val="0"/>
              <w:spacing w:after="0" w:line="240" w:lineRule="auto"/>
              <w:jc w:val="center"/>
              <w:rPr>
                <w:rFonts w:cs="Calibri"/>
                <w:color w:val="000000"/>
                <w:sz w:val="18"/>
                <w:szCs w:val="18"/>
                <w:lang w:eastAsia="es-UY"/>
              </w:rPr>
            </w:pPr>
            <w:r w:rsidRPr="009A3F82">
              <w:rPr>
                <w:rFonts w:cs="Calibri"/>
                <w:color w:val="000000"/>
                <w:sz w:val="18"/>
                <w:szCs w:val="18"/>
                <w:lang w:eastAsia="es-UY"/>
              </w:rPr>
              <w:t>100</w:t>
            </w:r>
          </w:p>
        </w:tc>
      </w:tr>
      <w:tr w:rsidR="009A7E1C" w:rsidRPr="009A3F82" w14:paraId="0FB09886" w14:textId="77777777">
        <w:trPr>
          <w:trHeight w:val="288"/>
          <w:jc w:val="center"/>
        </w:trPr>
        <w:tc>
          <w:tcPr>
            <w:tcW w:w="1034" w:type="dxa"/>
            <w:vMerge/>
            <w:vAlign w:val="center"/>
            <w:hideMark/>
          </w:tcPr>
          <w:p w14:paraId="1D51F475" w14:textId="77777777" w:rsidR="009A7E1C" w:rsidRPr="009A3F82" w:rsidRDefault="009A7E1C">
            <w:pPr>
              <w:suppressAutoHyphens w:val="0"/>
              <w:spacing w:after="0" w:line="240" w:lineRule="auto"/>
              <w:jc w:val="center"/>
              <w:rPr>
                <w:rFonts w:cs="Calibri"/>
                <w:color w:val="000000"/>
                <w:sz w:val="18"/>
                <w:szCs w:val="18"/>
                <w:lang w:eastAsia="es-UY"/>
              </w:rPr>
            </w:pPr>
          </w:p>
        </w:tc>
        <w:tc>
          <w:tcPr>
            <w:tcW w:w="4080" w:type="dxa"/>
            <w:gridSpan w:val="3"/>
            <w:shd w:val="clear" w:color="auto" w:fill="auto"/>
            <w:noWrap/>
            <w:vAlign w:val="center"/>
            <w:hideMark/>
          </w:tcPr>
          <w:p w14:paraId="6C1BF9AD" w14:textId="77777777" w:rsidR="009A7E1C" w:rsidRPr="00E65F2F" w:rsidRDefault="009A7E1C">
            <w:pPr>
              <w:suppressAutoHyphens w:val="0"/>
              <w:spacing w:after="0" w:line="240" w:lineRule="auto"/>
              <w:jc w:val="center"/>
              <w:rPr>
                <w:rFonts w:cs="Calibri"/>
                <w:color w:val="000000"/>
                <w:sz w:val="18"/>
                <w:szCs w:val="18"/>
                <w:lang w:eastAsia="es-UY"/>
              </w:rPr>
            </w:pPr>
            <w:r w:rsidRPr="00E65F2F">
              <w:rPr>
                <w:rFonts w:cs="Calibri"/>
                <w:color w:val="000000"/>
                <w:sz w:val="18"/>
                <w:szCs w:val="18"/>
                <w:lang w:eastAsia="es-UY"/>
              </w:rPr>
              <w:t>72,82</w:t>
            </w:r>
          </w:p>
        </w:tc>
        <w:tc>
          <w:tcPr>
            <w:tcW w:w="1460" w:type="dxa"/>
            <w:vMerge/>
            <w:vAlign w:val="center"/>
            <w:hideMark/>
          </w:tcPr>
          <w:p w14:paraId="08466580" w14:textId="77777777" w:rsidR="009A7E1C" w:rsidRPr="009A3F82" w:rsidRDefault="009A7E1C">
            <w:pPr>
              <w:suppressAutoHyphens w:val="0"/>
              <w:spacing w:after="0" w:line="240" w:lineRule="auto"/>
              <w:jc w:val="center"/>
              <w:rPr>
                <w:rFonts w:cs="Calibri"/>
                <w:color w:val="000000"/>
                <w:sz w:val="18"/>
                <w:szCs w:val="18"/>
                <w:lang w:eastAsia="es-UY"/>
              </w:rPr>
            </w:pPr>
          </w:p>
        </w:tc>
      </w:tr>
    </w:tbl>
    <w:p w14:paraId="04D808ED" w14:textId="77777777" w:rsidR="009A7E1C" w:rsidRDefault="009A7E1C" w:rsidP="009A7E1C">
      <w:r w:rsidRPr="00D0452F">
        <w:t xml:space="preserve"> </w:t>
      </w:r>
    </w:p>
    <w:p w14:paraId="6EDB2112" w14:textId="6CAFFE42" w:rsidR="009A7E1C" w:rsidRDefault="009A7E1C" w:rsidP="009A7E1C">
      <w:r>
        <w:t xml:space="preserve">La situación modelada corresponde al día de máximo consumo, para el horizonte de diseño. Se trata de demandas pico. En la tabla anterior se presenta el valor promedio diario, que es el utilizado para ingresar las demandas en el modelo, que mediante el patrón diario modela las variaciones a lo largo del día.  </w:t>
      </w:r>
    </w:p>
    <w:p w14:paraId="6790997C" w14:textId="5E96AF33" w:rsidR="009A7E1C" w:rsidRDefault="009A7E1C" w:rsidP="009A7E1C">
      <w:r>
        <w:t xml:space="preserve">Se plantea una operación de la UPA de dos turnos, es decir 16 hs diarias. En la tabla a continuación se observan las demandas diarias de las localidades, y el total, conjunto con la producción de la UPA. La diferencia entre estos valores es cubierta por la perforación 81.4.012. </w:t>
      </w:r>
    </w:p>
    <w:p w14:paraId="55CC2E96" w14:textId="77777777" w:rsidR="0067608B" w:rsidRDefault="0067608B" w:rsidP="009A7E1C"/>
    <w:p w14:paraId="315D2442" w14:textId="4E9454D6" w:rsidR="009A7E1C" w:rsidRDefault="009A7E1C" w:rsidP="009A7E1C">
      <w:pPr>
        <w:pStyle w:val="Descripcin"/>
        <w:keepNext/>
      </w:pPr>
      <w:bookmarkStart w:id="90" w:name="_Ref125276738"/>
      <w:r>
        <w:t xml:space="preserve">Tabla </w:t>
      </w:r>
      <w:r>
        <w:rPr>
          <w:noProof/>
        </w:rPr>
        <w:fldChar w:fldCharType="begin"/>
      </w:r>
      <w:r>
        <w:rPr>
          <w:noProof/>
        </w:rPr>
        <w:instrText xml:space="preserve"> SEQ Tabla \* ARABIC </w:instrText>
      </w:r>
      <w:r>
        <w:rPr>
          <w:noProof/>
        </w:rPr>
        <w:fldChar w:fldCharType="separate"/>
      </w:r>
      <w:r w:rsidR="002425A0">
        <w:rPr>
          <w:noProof/>
        </w:rPr>
        <w:t>27</w:t>
      </w:r>
      <w:r>
        <w:rPr>
          <w:noProof/>
        </w:rPr>
        <w:fldChar w:fldCharType="end"/>
      </w:r>
      <w:bookmarkEnd w:id="90"/>
      <w:r>
        <w:t>: Demandas y producción diaria para la red propuesta.</w:t>
      </w:r>
    </w:p>
    <w:tbl>
      <w:tblPr>
        <w:tblW w:w="6574"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CellMar>
          <w:left w:w="70" w:type="dxa"/>
          <w:right w:w="70" w:type="dxa"/>
        </w:tblCellMar>
        <w:tblLook w:val="04A0" w:firstRow="1" w:lastRow="0" w:firstColumn="1" w:lastColumn="0" w:noHBand="0" w:noVBand="1"/>
      </w:tblPr>
      <w:tblGrid>
        <w:gridCol w:w="1034"/>
        <w:gridCol w:w="1380"/>
        <w:gridCol w:w="1240"/>
        <w:gridCol w:w="1460"/>
        <w:gridCol w:w="1460"/>
      </w:tblGrid>
      <w:tr w:rsidR="009A7E1C" w:rsidRPr="00D0452F" w14:paraId="2D041C24" w14:textId="77777777">
        <w:trPr>
          <w:trHeight w:val="288"/>
          <w:jc w:val="center"/>
        </w:trPr>
        <w:tc>
          <w:tcPr>
            <w:tcW w:w="1034" w:type="dxa"/>
            <w:tcBorders>
              <w:top w:val="nil"/>
              <w:left w:val="nil"/>
            </w:tcBorders>
            <w:shd w:val="clear" w:color="auto" w:fill="auto"/>
            <w:noWrap/>
            <w:vAlign w:val="bottom"/>
            <w:hideMark/>
          </w:tcPr>
          <w:p w14:paraId="5D44B544" w14:textId="77777777" w:rsidR="009A7E1C" w:rsidRPr="00D0452F" w:rsidRDefault="009A7E1C">
            <w:pPr>
              <w:suppressAutoHyphens w:val="0"/>
              <w:spacing w:after="0" w:line="240" w:lineRule="auto"/>
              <w:jc w:val="left"/>
              <w:rPr>
                <w:rFonts w:ascii="Times New Roman" w:hAnsi="Times New Roman"/>
                <w:sz w:val="24"/>
                <w:szCs w:val="20"/>
                <w:lang w:eastAsia="es-UY"/>
              </w:rPr>
            </w:pPr>
          </w:p>
        </w:tc>
        <w:tc>
          <w:tcPr>
            <w:tcW w:w="1380" w:type="dxa"/>
            <w:shd w:val="clear" w:color="auto" w:fill="00778B"/>
            <w:noWrap/>
            <w:vAlign w:val="bottom"/>
            <w:hideMark/>
          </w:tcPr>
          <w:p w14:paraId="2FEAE1DF" w14:textId="77777777" w:rsidR="009A7E1C" w:rsidRPr="0079322B" w:rsidRDefault="009A7E1C">
            <w:pPr>
              <w:suppressAutoHyphens w:val="0"/>
              <w:spacing w:after="0" w:line="240" w:lineRule="auto"/>
              <w:jc w:val="center"/>
              <w:rPr>
                <w:rFonts w:cs="Calibri"/>
                <w:b/>
                <w:bCs/>
                <w:color w:val="FFFFFF" w:themeColor="background1"/>
                <w:szCs w:val="20"/>
                <w:lang w:eastAsia="es-UY"/>
              </w:rPr>
            </w:pPr>
            <w:r w:rsidRPr="0079322B">
              <w:rPr>
                <w:rFonts w:cs="Calibri"/>
                <w:b/>
                <w:bCs/>
                <w:color w:val="FFFFFF" w:themeColor="background1"/>
                <w:szCs w:val="20"/>
                <w:lang w:eastAsia="es-UY"/>
              </w:rPr>
              <w:t>25 de Mayo</w:t>
            </w:r>
          </w:p>
        </w:tc>
        <w:tc>
          <w:tcPr>
            <w:tcW w:w="1240" w:type="dxa"/>
            <w:shd w:val="clear" w:color="auto" w:fill="00778B"/>
            <w:noWrap/>
            <w:vAlign w:val="bottom"/>
            <w:hideMark/>
          </w:tcPr>
          <w:p w14:paraId="60E7FEA1" w14:textId="77777777" w:rsidR="009A7E1C" w:rsidRPr="0079322B" w:rsidRDefault="009A7E1C">
            <w:pPr>
              <w:suppressAutoHyphens w:val="0"/>
              <w:spacing w:after="0" w:line="240" w:lineRule="auto"/>
              <w:jc w:val="center"/>
              <w:rPr>
                <w:rFonts w:cs="Calibri"/>
                <w:b/>
                <w:bCs/>
                <w:color w:val="FFFFFF" w:themeColor="background1"/>
                <w:szCs w:val="20"/>
                <w:lang w:eastAsia="es-UY"/>
              </w:rPr>
            </w:pPr>
            <w:r w:rsidRPr="0079322B">
              <w:rPr>
                <w:rFonts w:cs="Calibri"/>
                <w:b/>
                <w:bCs/>
                <w:color w:val="FFFFFF" w:themeColor="background1"/>
                <w:szCs w:val="20"/>
                <w:lang w:eastAsia="es-UY"/>
              </w:rPr>
              <w:t>Mendoza</w:t>
            </w:r>
          </w:p>
        </w:tc>
        <w:tc>
          <w:tcPr>
            <w:tcW w:w="1460" w:type="dxa"/>
            <w:shd w:val="clear" w:color="auto" w:fill="00778B"/>
          </w:tcPr>
          <w:p w14:paraId="3F203F6E" w14:textId="77777777" w:rsidR="009A7E1C" w:rsidRPr="0079322B" w:rsidRDefault="009A7E1C">
            <w:pPr>
              <w:suppressAutoHyphens w:val="0"/>
              <w:spacing w:after="0" w:line="240" w:lineRule="auto"/>
              <w:jc w:val="center"/>
              <w:rPr>
                <w:rFonts w:cs="Calibri"/>
                <w:b/>
                <w:bCs/>
                <w:color w:val="FFFFFF" w:themeColor="background1"/>
                <w:szCs w:val="20"/>
                <w:lang w:eastAsia="es-UY"/>
              </w:rPr>
            </w:pPr>
            <w:r>
              <w:rPr>
                <w:rFonts w:cs="Calibri"/>
                <w:b/>
                <w:bCs/>
                <w:color w:val="FFFFFF" w:themeColor="background1"/>
                <w:szCs w:val="20"/>
                <w:lang w:eastAsia="es-UY"/>
              </w:rPr>
              <w:t>Cardal</w:t>
            </w:r>
          </w:p>
        </w:tc>
        <w:tc>
          <w:tcPr>
            <w:tcW w:w="1460" w:type="dxa"/>
            <w:shd w:val="clear" w:color="auto" w:fill="00778B"/>
            <w:noWrap/>
            <w:vAlign w:val="bottom"/>
            <w:hideMark/>
          </w:tcPr>
          <w:p w14:paraId="532E29BD" w14:textId="77777777" w:rsidR="009A7E1C" w:rsidRPr="0079322B" w:rsidRDefault="009A7E1C">
            <w:pPr>
              <w:suppressAutoHyphens w:val="0"/>
              <w:spacing w:after="0" w:line="240" w:lineRule="auto"/>
              <w:jc w:val="center"/>
              <w:rPr>
                <w:rFonts w:cs="Calibri"/>
                <w:b/>
                <w:bCs/>
                <w:color w:val="FFFFFF" w:themeColor="background1"/>
                <w:szCs w:val="20"/>
                <w:lang w:eastAsia="es-UY"/>
              </w:rPr>
            </w:pPr>
            <w:r w:rsidRPr="0079322B">
              <w:rPr>
                <w:rFonts w:cs="Calibri"/>
                <w:b/>
                <w:bCs/>
                <w:color w:val="FFFFFF" w:themeColor="background1"/>
                <w:szCs w:val="20"/>
                <w:lang w:eastAsia="es-UY"/>
              </w:rPr>
              <w:t>UPA</w:t>
            </w:r>
          </w:p>
        </w:tc>
      </w:tr>
      <w:tr w:rsidR="009A7E1C" w:rsidRPr="00D0452F" w14:paraId="3C7353AE" w14:textId="77777777">
        <w:trPr>
          <w:trHeight w:val="288"/>
          <w:jc w:val="center"/>
        </w:trPr>
        <w:tc>
          <w:tcPr>
            <w:tcW w:w="1034" w:type="dxa"/>
            <w:vMerge w:val="restart"/>
            <w:shd w:val="clear" w:color="auto" w:fill="auto"/>
            <w:noWrap/>
            <w:vAlign w:val="center"/>
            <w:hideMark/>
          </w:tcPr>
          <w:p w14:paraId="11B85AD0" w14:textId="77777777" w:rsidR="009A7E1C" w:rsidRPr="00D0452F" w:rsidRDefault="009A7E1C">
            <w:pPr>
              <w:suppressAutoHyphens w:val="0"/>
              <w:spacing w:after="0" w:line="240" w:lineRule="auto"/>
              <w:jc w:val="center"/>
              <w:rPr>
                <w:rFonts w:cs="Calibri"/>
                <w:color w:val="000000"/>
                <w:sz w:val="18"/>
                <w:szCs w:val="18"/>
                <w:lang w:eastAsia="es-UY"/>
              </w:rPr>
            </w:pPr>
            <w:r w:rsidRPr="00D0452F">
              <w:rPr>
                <w:rFonts w:cs="Calibri"/>
                <w:color w:val="000000"/>
                <w:sz w:val="18"/>
                <w:szCs w:val="18"/>
                <w:lang w:eastAsia="es-UY"/>
              </w:rPr>
              <w:t>Q (m</w:t>
            </w:r>
            <w:r w:rsidRPr="0079322B">
              <w:rPr>
                <w:rFonts w:cs="Calibri"/>
                <w:color w:val="000000"/>
                <w:sz w:val="18"/>
                <w:szCs w:val="18"/>
                <w:vertAlign w:val="superscript"/>
                <w:lang w:eastAsia="es-UY"/>
              </w:rPr>
              <w:t>3</w:t>
            </w:r>
            <w:r w:rsidRPr="00D0452F">
              <w:rPr>
                <w:rFonts w:cs="Calibri"/>
                <w:color w:val="000000"/>
                <w:sz w:val="18"/>
                <w:szCs w:val="18"/>
                <w:lang w:eastAsia="es-UY"/>
              </w:rPr>
              <w:t>/</w:t>
            </w:r>
            <w:r>
              <w:rPr>
                <w:rFonts w:cs="Calibri"/>
                <w:color w:val="000000"/>
                <w:sz w:val="18"/>
                <w:szCs w:val="18"/>
                <w:lang w:eastAsia="es-UY"/>
              </w:rPr>
              <w:t>d</w:t>
            </w:r>
            <w:r w:rsidRPr="00D0452F">
              <w:rPr>
                <w:rFonts w:cs="Calibri"/>
                <w:color w:val="000000"/>
                <w:sz w:val="18"/>
                <w:szCs w:val="18"/>
                <w:lang w:eastAsia="es-UY"/>
              </w:rPr>
              <w:t>)</w:t>
            </w:r>
          </w:p>
        </w:tc>
        <w:tc>
          <w:tcPr>
            <w:tcW w:w="1380" w:type="dxa"/>
            <w:shd w:val="clear" w:color="auto" w:fill="auto"/>
            <w:noWrap/>
            <w:vAlign w:val="bottom"/>
            <w:hideMark/>
          </w:tcPr>
          <w:p w14:paraId="688086D9" w14:textId="77777777" w:rsidR="009A7E1C" w:rsidRPr="00D0452F" w:rsidRDefault="009A7E1C">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703</w:t>
            </w:r>
          </w:p>
        </w:tc>
        <w:tc>
          <w:tcPr>
            <w:tcW w:w="1240" w:type="dxa"/>
            <w:shd w:val="clear" w:color="auto" w:fill="auto"/>
            <w:noWrap/>
            <w:vAlign w:val="bottom"/>
            <w:hideMark/>
          </w:tcPr>
          <w:p w14:paraId="25C20FE5" w14:textId="77777777" w:rsidR="009A7E1C" w:rsidRPr="00D0452F" w:rsidRDefault="009A7E1C">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765</w:t>
            </w:r>
          </w:p>
        </w:tc>
        <w:tc>
          <w:tcPr>
            <w:tcW w:w="1460" w:type="dxa"/>
          </w:tcPr>
          <w:p w14:paraId="20E88E99" w14:textId="77777777" w:rsidR="009A7E1C" w:rsidRDefault="009A7E1C">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279</w:t>
            </w:r>
          </w:p>
        </w:tc>
        <w:tc>
          <w:tcPr>
            <w:tcW w:w="1460" w:type="dxa"/>
            <w:vMerge w:val="restart"/>
            <w:shd w:val="clear" w:color="auto" w:fill="auto"/>
            <w:noWrap/>
            <w:vAlign w:val="center"/>
            <w:hideMark/>
          </w:tcPr>
          <w:p w14:paraId="14B34539" w14:textId="77777777" w:rsidR="009A7E1C" w:rsidRPr="00D0452F" w:rsidRDefault="009A7E1C">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1600</w:t>
            </w:r>
          </w:p>
        </w:tc>
      </w:tr>
      <w:tr w:rsidR="009A7E1C" w:rsidRPr="00D0452F" w14:paraId="52665735" w14:textId="77777777">
        <w:trPr>
          <w:trHeight w:val="288"/>
          <w:jc w:val="center"/>
        </w:trPr>
        <w:tc>
          <w:tcPr>
            <w:tcW w:w="1034" w:type="dxa"/>
            <w:vMerge/>
            <w:vAlign w:val="center"/>
            <w:hideMark/>
          </w:tcPr>
          <w:p w14:paraId="2F5E07FD" w14:textId="77777777" w:rsidR="009A7E1C" w:rsidRPr="00D0452F" w:rsidRDefault="009A7E1C">
            <w:pPr>
              <w:suppressAutoHyphens w:val="0"/>
              <w:spacing w:after="0" w:line="240" w:lineRule="auto"/>
              <w:jc w:val="left"/>
              <w:rPr>
                <w:rFonts w:cs="Calibri"/>
                <w:color w:val="000000"/>
                <w:sz w:val="22"/>
                <w:szCs w:val="22"/>
                <w:lang w:eastAsia="es-UY"/>
              </w:rPr>
            </w:pPr>
          </w:p>
        </w:tc>
        <w:tc>
          <w:tcPr>
            <w:tcW w:w="4080" w:type="dxa"/>
            <w:gridSpan w:val="3"/>
            <w:shd w:val="clear" w:color="auto" w:fill="auto"/>
            <w:noWrap/>
            <w:vAlign w:val="bottom"/>
            <w:hideMark/>
          </w:tcPr>
          <w:p w14:paraId="45653D37" w14:textId="77777777" w:rsidR="009A7E1C" w:rsidRPr="00D0452F" w:rsidRDefault="009A7E1C">
            <w:pPr>
              <w:suppressAutoHyphens w:val="0"/>
              <w:spacing w:after="0" w:line="240" w:lineRule="auto"/>
              <w:jc w:val="center"/>
              <w:rPr>
                <w:rFonts w:cs="Calibri"/>
                <w:color w:val="000000"/>
                <w:sz w:val="22"/>
                <w:szCs w:val="22"/>
                <w:lang w:eastAsia="es-UY"/>
              </w:rPr>
            </w:pPr>
            <w:r>
              <w:rPr>
                <w:rFonts w:cs="Calibri"/>
                <w:color w:val="000000"/>
                <w:sz w:val="18"/>
                <w:szCs w:val="18"/>
                <w:lang w:eastAsia="es-UY"/>
              </w:rPr>
              <w:t>1747</w:t>
            </w:r>
          </w:p>
        </w:tc>
        <w:tc>
          <w:tcPr>
            <w:tcW w:w="1460" w:type="dxa"/>
            <w:vMerge/>
            <w:vAlign w:val="center"/>
            <w:hideMark/>
          </w:tcPr>
          <w:p w14:paraId="57EA4BAF" w14:textId="77777777" w:rsidR="009A7E1C" w:rsidRPr="00D0452F" w:rsidRDefault="009A7E1C">
            <w:pPr>
              <w:suppressAutoHyphens w:val="0"/>
              <w:spacing w:after="0" w:line="240" w:lineRule="auto"/>
              <w:jc w:val="left"/>
              <w:rPr>
                <w:rFonts w:cs="Calibri"/>
                <w:color w:val="000000"/>
                <w:sz w:val="22"/>
                <w:szCs w:val="22"/>
                <w:lang w:eastAsia="es-UY"/>
              </w:rPr>
            </w:pPr>
          </w:p>
        </w:tc>
      </w:tr>
    </w:tbl>
    <w:p w14:paraId="3B2C75E7" w14:textId="77777777" w:rsidR="009A7E1C" w:rsidRDefault="009A7E1C" w:rsidP="009A7E1C"/>
    <w:p w14:paraId="33B3FD1B" w14:textId="77777777" w:rsidR="009A7E1C" w:rsidRDefault="009A7E1C" w:rsidP="009A7E1C">
      <w:r>
        <w:t xml:space="preserve">Se debe tener en cuenta que el aporte de agua de la perforación 81.4.012 permite que el volumen de producción diario sea suficiente también para abastecer la localidad de Cardal. </w:t>
      </w:r>
    </w:p>
    <w:p w14:paraId="1B01B4A6" w14:textId="7BEE4032" w:rsidR="009A7E1C" w:rsidRDefault="009A7E1C" w:rsidP="009A7E1C">
      <w:r>
        <w:t>En el caso de 25 de Mayo</w:t>
      </w:r>
      <w:r w:rsidR="00882184">
        <w:t>,</w:t>
      </w:r>
      <w:r>
        <w:t xml:space="preserve"> </w:t>
      </w:r>
      <w:r w:rsidR="00A73971">
        <w:t>dado que se cambiaba el funcionamiento de la red, al cambiar la ubicación de la UPA, eliminar las perforaciones y cambiar la impulsión, se realizó una modelación de la situación actual</w:t>
      </w:r>
      <w:r w:rsidR="00A81ADE">
        <w:t xml:space="preserve">, para verificar el funcionamiento actual, y evaluar los cambios a realizar. Esto se recoge en el Anexo II.  De esta modelación </w:t>
      </w:r>
      <w:r>
        <w:t>se mantuvo la distribución de caudales</w:t>
      </w:r>
      <w:r w:rsidR="00A81ADE">
        <w:t xml:space="preserve"> en la red</w:t>
      </w:r>
      <w:r>
        <w:t>, aumentando el valor de los consumos</w:t>
      </w:r>
      <w:r w:rsidR="00A81ADE">
        <w:t xml:space="preserve">. En el caso de Mendoza, y dado que no se cuenta con información de la línea de impulsión, se realizó un trazado estimado de la misma, siguiendo el modelo digital del terreno del IDEUy, y aplicando los mismos criterios que para 25 de Mayo, se realizó la modelación únicamente para el escenario futuro, verificando las condiciones operativas de la red. En el caso de Cardal, ya que no se cuenta con información de la red, únicamente se verificaron los consumos totales para el escenario proyectado, con tanque de cabecera. </w:t>
      </w:r>
    </w:p>
    <w:p w14:paraId="47A18EC0" w14:textId="2F85EB70" w:rsidR="00F46409" w:rsidRDefault="00F46409" w:rsidP="00974A4D">
      <w:pPr>
        <w:pStyle w:val="Ttulo3"/>
      </w:pPr>
      <w:bookmarkStart w:id="91" w:name="_Toc168910873"/>
      <w:r>
        <w:t>Volúmenes de almacenamiento</w:t>
      </w:r>
      <w:bookmarkEnd w:id="91"/>
    </w:p>
    <w:p w14:paraId="5A363C12" w14:textId="77777777" w:rsidR="002425A0" w:rsidRDefault="00842B6B">
      <w:pPr>
        <w:spacing w:after="0" w:line="240" w:lineRule="auto"/>
        <w:jc w:val="left"/>
      </w:pPr>
      <w:r>
        <w:fldChar w:fldCharType="begin"/>
      </w:r>
      <w:r>
        <w:instrText xml:space="preserve"> REF _Ref147678441 \h </w:instrText>
      </w:r>
      <w:r>
        <w:fldChar w:fldCharType="separate"/>
      </w:r>
    </w:p>
    <w:p w14:paraId="6DAB6437" w14:textId="77777777" w:rsidR="002425A0" w:rsidRDefault="002425A0">
      <w:pPr>
        <w:spacing w:after="0" w:line="240" w:lineRule="auto"/>
        <w:jc w:val="left"/>
        <w:rPr>
          <w:rFonts w:eastAsiaTheme="minorHAnsi"/>
          <w:b/>
          <w:bCs/>
          <w:i/>
          <w:color w:val="00778B"/>
          <w:sz w:val="18"/>
          <w:szCs w:val="20"/>
          <w:lang w:eastAsia="es-UY"/>
        </w:rPr>
      </w:pPr>
    </w:p>
    <w:p w14:paraId="50CE44C7" w14:textId="7244990C" w:rsidR="00842B6B" w:rsidRDefault="002425A0">
      <w:pPr>
        <w:spacing w:after="0" w:line="240" w:lineRule="auto"/>
        <w:jc w:val="left"/>
      </w:pPr>
      <w:r w:rsidRPr="00855781">
        <w:t xml:space="preserve">Tabla </w:t>
      </w:r>
      <w:r>
        <w:rPr>
          <w:noProof/>
        </w:rPr>
        <w:t>28</w:t>
      </w:r>
      <w:r w:rsidR="00842B6B">
        <w:fldChar w:fldCharType="end"/>
      </w:r>
      <w:r w:rsidR="00842B6B">
        <w:t xml:space="preserve"> s</w:t>
      </w:r>
      <w:r w:rsidR="00F46409">
        <w:t>e presenta un resumen de las capacidades de almacenamiento instaladas y previstas de acuerdo con la solución propuesta para todo el sistema.</w:t>
      </w:r>
      <w:bookmarkStart w:id="92" w:name="_Ref147678441"/>
    </w:p>
    <w:p w14:paraId="43EF29EA" w14:textId="77777777" w:rsidR="00E908DB" w:rsidRDefault="00E908DB">
      <w:pPr>
        <w:spacing w:after="0" w:line="240" w:lineRule="auto"/>
        <w:jc w:val="left"/>
        <w:rPr>
          <w:rFonts w:eastAsiaTheme="minorHAnsi"/>
          <w:b/>
          <w:bCs/>
          <w:i/>
          <w:color w:val="00778B"/>
          <w:sz w:val="18"/>
          <w:szCs w:val="20"/>
          <w:lang w:eastAsia="es-UY"/>
        </w:rPr>
      </w:pPr>
    </w:p>
    <w:p w14:paraId="6CFF8428" w14:textId="00CA82E6" w:rsidR="00F46409" w:rsidRPr="00855781" w:rsidRDefault="00F46409" w:rsidP="00F46409">
      <w:pPr>
        <w:pStyle w:val="Descripcin"/>
        <w:keepNext/>
      </w:pPr>
      <w:r w:rsidRPr="00855781">
        <w:t xml:space="preserve">Tabla </w:t>
      </w:r>
      <w:r>
        <w:fldChar w:fldCharType="begin"/>
      </w:r>
      <w:r w:rsidRPr="00855781">
        <w:instrText xml:space="preserve"> SEQ Tabla \* ARABIC </w:instrText>
      </w:r>
      <w:r>
        <w:fldChar w:fldCharType="separate"/>
      </w:r>
      <w:r w:rsidR="002425A0">
        <w:rPr>
          <w:noProof/>
        </w:rPr>
        <w:t>28</w:t>
      </w:r>
      <w:r>
        <w:rPr>
          <w:noProof/>
        </w:rPr>
        <w:fldChar w:fldCharType="end"/>
      </w:r>
      <w:bookmarkEnd w:id="92"/>
      <w:r w:rsidRPr="00855781">
        <w:t>: Capacidades de almacenamiento del sistema.</w:t>
      </w:r>
    </w:p>
    <w:tbl>
      <w:tblPr>
        <w:tblW w:w="5080" w:type="dxa"/>
        <w:jc w:val="center"/>
        <w:tblCellMar>
          <w:left w:w="70" w:type="dxa"/>
          <w:right w:w="70" w:type="dxa"/>
        </w:tblCellMar>
        <w:tblLook w:val="04A0" w:firstRow="1" w:lastRow="0" w:firstColumn="1" w:lastColumn="0" w:noHBand="0" w:noVBand="1"/>
      </w:tblPr>
      <w:tblGrid>
        <w:gridCol w:w="2830"/>
        <w:gridCol w:w="2250"/>
      </w:tblGrid>
      <w:tr w:rsidR="00F46409" w:rsidRPr="0069113F" w14:paraId="4AFDC518" w14:textId="77777777">
        <w:trPr>
          <w:trHeight w:val="276"/>
          <w:jc w:val="center"/>
        </w:trPr>
        <w:tc>
          <w:tcPr>
            <w:tcW w:w="2830" w:type="dxa"/>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217DE327" w14:textId="77777777" w:rsidR="00F46409" w:rsidRPr="0069113F" w:rsidRDefault="00F46409">
            <w:pPr>
              <w:suppressAutoHyphens w:val="0"/>
              <w:spacing w:after="0" w:line="240" w:lineRule="auto"/>
              <w:jc w:val="center"/>
              <w:rPr>
                <w:rFonts w:cs="Calibri"/>
                <w:b/>
                <w:bCs/>
                <w:color w:val="FFFFFF"/>
                <w:sz w:val="18"/>
                <w:szCs w:val="18"/>
                <w:lang w:eastAsia="es-UY"/>
              </w:rPr>
            </w:pPr>
            <w:r w:rsidRPr="0069113F">
              <w:rPr>
                <w:rFonts w:cs="Calibri"/>
                <w:b/>
                <w:bCs/>
                <w:color w:val="FFFFFF"/>
                <w:sz w:val="18"/>
                <w:szCs w:val="18"/>
                <w:lang w:eastAsia="es-UY"/>
              </w:rPr>
              <w:t>Sistema</w:t>
            </w:r>
          </w:p>
        </w:tc>
        <w:tc>
          <w:tcPr>
            <w:tcW w:w="2250" w:type="dxa"/>
            <w:tcBorders>
              <w:top w:val="single" w:sz="4" w:space="0" w:color="00778B"/>
              <w:left w:val="nil"/>
              <w:bottom w:val="single" w:sz="4" w:space="0" w:color="00778B"/>
              <w:right w:val="single" w:sz="4" w:space="0" w:color="00778B"/>
            </w:tcBorders>
            <w:shd w:val="clear" w:color="000000" w:fill="00778B"/>
            <w:noWrap/>
            <w:vAlign w:val="bottom"/>
            <w:hideMark/>
          </w:tcPr>
          <w:p w14:paraId="758002F1" w14:textId="77777777" w:rsidR="00F46409" w:rsidRPr="0069113F" w:rsidRDefault="00F46409">
            <w:pPr>
              <w:suppressAutoHyphens w:val="0"/>
              <w:spacing w:after="0" w:line="240" w:lineRule="auto"/>
              <w:jc w:val="center"/>
              <w:rPr>
                <w:rFonts w:cs="Calibri"/>
                <w:b/>
                <w:bCs/>
                <w:color w:val="FFFFFF"/>
                <w:sz w:val="18"/>
                <w:szCs w:val="18"/>
                <w:lang w:eastAsia="es-UY"/>
              </w:rPr>
            </w:pPr>
            <w:r>
              <w:rPr>
                <w:rFonts w:cs="Calibri"/>
                <w:b/>
                <w:bCs/>
                <w:color w:val="FFFFFF"/>
                <w:sz w:val="18"/>
                <w:szCs w:val="18"/>
                <w:lang w:eastAsia="es-UY"/>
              </w:rPr>
              <w:t>V</w:t>
            </w:r>
            <w:r w:rsidRPr="0069113F">
              <w:rPr>
                <w:rFonts w:cs="Calibri"/>
                <w:b/>
                <w:bCs/>
                <w:color w:val="FFFFFF"/>
                <w:sz w:val="18"/>
                <w:szCs w:val="18"/>
                <w:lang w:eastAsia="es-UY"/>
              </w:rPr>
              <w:t>olúmenes totales (m</w:t>
            </w:r>
            <w:r w:rsidRPr="0069113F">
              <w:rPr>
                <w:rFonts w:cs="Calibri"/>
                <w:b/>
                <w:bCs/>
                <w:color w:val="FFFFFF"/>
                <w:sz w:val="18"/>
                <w:szCs w:val="18"/>
                <w:vertAlign w:val="superscript"/>
                <w:lang w:eastAsia="es-UY"/>
              </w:rPr>
              <w:t>3</w:t>
            </w:r>
            <w:r w:rsidRPr="0069113F">
              <w:rPr>
                <w:rFonts w:cs="Calibri"/>
                <w:b/>
                <w:bCs/>
                <w:color w:val="FFFFFF"/>
                <w:sz w:val="18"/>
                <w:szCs w:val="18"/>
                <w:lang w:eastAsia="es-UY"/>
              </w:rPr>
              <w:t>)</w:t>
            </w:r>
          </w:p>
        </w:tc>
      </w:tr>
      <w:tr w:rsidR="00F46409" w:rsidRPr="0069113F" w14:paraId="25170BAA" w14:textId="77777777">
        <w:trPr>
          <w:trHeight w:val="240"/>
          <w:jc w:val="center"/>
        </w:trPr>
        <w:tc>
          <w:tcPr>
            <w:tcW w:w="2830" w:type="dxa"/>
            <w:tcBorders>
              <w:top w:val="nil"/>
              <w:left w:val="single" w:sz="4" w:space="0" w:color="00778B"/>
              <w:bottom w:val="single" w:sz="4" w:space="0" w:color="00778B"/>
              <w:right w:val="single" w:sz="4" w:space="0" w:color="00778B"/>
            </w:tcBorders>
            <w:shd w:val="clear" w:color="auto" w:fill="auto"/>
            <w:noWrap/>
            <w:vAlign w:val="bottom"/>
            <w:hideMark/>
          </w:tcPr>
          <w:p w14:paraId="047F1924" w14:textId="77777777" w:rsidR="00F46409" w:rsidRPr="0069113F" w:rsidRDefault="00F46409">
            <w:pPr>
              <w:suppressAutoHyphens w:val="0"/>
              <w:spacing w:after="0" w:line="240" w:lineRule="auto"/>
              <w:jc w:val="center"/>
              <w:rPr>
                <w:rFonts w:cs="Calibri"/>
                <w:color w:val="000000"/>
                <w:sz w:val="18"/>
                <w:szCs w:val="18"/>
                <w:lang w:eastAsia="es-UY"/>
              </w:rPr>
            </w:pPr>
            <w:r w:rsidRPr="0069113F">
              <w:rPr>
                <w:rFonts w:cs="Calibri"/>
                <w:color w:val="000000"/>
                <w:sz w:val="18"/>
                <w:szCs w:val="18"/>
                <w:lang w:eastAsia="es-UY"/>
              </w:rPr>
              <w:t>25 de Mayo</w:t>
            </w:r>
          </w:p>
        </w:tc>
        <w:tc>
          <w:tcPr>
            <w:tcW w:w="2250" w:type="dxa"/>
            <w:tcBorders>
              <w:top w:val="nil"/>
              <w:left w:val="nil"/>
              <w:bottom w:val="single" w:sz="4" w:space="0" w:color="00778B"/>
              <w:right w:val="single" w:sz="4" w:space="0" w:color="00778B"/>
            </w:tcBorders>
            <w:shd w:val="clear" w:color="auto" w:fill="auto"/>
            <w:noWrap/>
            <w:vAlign w:val="bottom"/>
            <w:hideMark/>
          </w:tcPr>
          <w:p w14:paraId="1AF43161" w14:textId="77777777" w:rsidR="00F46409" w:rsidRPr="0069113F" w:rsidRDefault="00F46409">
            <w:pPr>
              <w:suppressAutoHyphens w:val="0"/>
              <w:spacing w:after="0" w:line="240" w:lineRule="auto"/>
              <w:jc w:val="center"/>
              <w:rPr>
                <w:rFonts w:cs="Calibri"/>
                <w:color w:val="000000"/>
                <w:sz w:val="18"/>
                <w:szCs w:val="18"/>
                <w:lang w:eastAsia="es-UY"/>
              </w:rPr>
            </w:pPr>
            <w:r w:rsidRPr="0069113F">
              <w:rPr>
                <w:rFonts w:cs="Calibri"/>
                <w:color w:val="000000"/>
                <w:sz w:val="18"/>
                <w:szCs w:val="18"/>
                <w:lang w:eastAsia="es-UY"/>
              </w:rPr>
              <w:t>3</w:t>
            </w:r>
            <w:r>
              <w:rPr>
                <w:rFonts w:cs="Calibri"/>
                <w:color w:val="000000"/>
                <w:sz w:val="18"/>
                <w:szCs w:val="18"/>
                <w:lang w:eastAsia="es-UY"/>
              </w:rPr>
              <w:t>00</w:t>
            </w:r>
          </w:p>
        </w:tc>
      </w:tr>
      <w:tr w:rsidR="00F46409" w:rsidRPr="0069113F" w14:paraId="7ACC8972" w14:textId="77777777">
        <w:trPr>
          <w:trHeight w:val="240"/>
          <w:jc w:val="center"/>
        </w:trPr>
        <w:tc>
          <w:tcPr>
            <w:tcW w:w="2830" w:type="dxa"/>
            <w:tcBorders>
              <w:top w:val="nil"/>
              <w:left w:val="single" w:sz="4" w:space="0" w:color="00778B"/>
              <w:bottom w:val="single" w:sz="4" w:space="0" w:color="00778B"/>
              <w:right w:val="single" w:sz="4" w:space="0" w:color="00778B"/>
            </w:tcBorders>
            <w:shd w:val="clear" w:color="auto" w:fill="auto"/>
            <w:noWrap/>
            <w:vAlign w:val="bottom"/>
            <w:hideMark/>
          </w:tcPr>
          <w:p w14:paraId="00273FCB" w14:textId="77777777" w:rsidR="00F46409" w:rsidRPr="0069113F" w:rsidRDefault="00F46409">
            <w:pPr>
              <w:suppressAutoHyphens w:val="0"/>
              <w:spacing w:after="0" w:line="240" w:lineRule="auto"/>
              <w:jc w:val="center"/>
              <w:rPr>
                <w:rFonts w:cs="Calibri"/>
                <w:color w:val="000000"/>
                <w:sz w:val="18"/>
                <w:szCs w:val="18"/>
                <w:lang w:eastAsia="es-UY"/>
              </w:rPr>
            </w:pPr>
            <w:r w:rsidRPr="0069113F">
              <w:rPr>
                <w:rFonts w:cs="Calibri"/>
                <w:color w:val="000000"/>
                <w:sz w:val="18"/>
                <w:szCs w:val="18"/>
                <w:lang w:eastAsia="es-UY"/>
              </w:rPr>
              <w:t>Paso Severino</w:t>
            </w:r>
          </w:p>
        </w:tc>
        <w:tc>
          <w:tcPr>
            <w:tcW w:w="2250" w:type="dxa"/>
            <w:tcBorders>
              <w:top w:val="nil"/>
              <w:left w:val="nil"/>
              <w:bottom w:val="single" w:sz="4" w:space="0" w:color="00778B"/>
              <w:right w:val="single" w:sz="4" w:space="0" w:color="00778B"/>
            </w:tcBorders>
            <w:shd w:val="clear" w:color="auto" w:fill="auto"/>
            <w:noWrap/>
            <w:vAlign w:val="bottom"/>
            <w:hideMark/>
          </w:tcPr>
          <w:p w14:paraId="7CC709B6" w14:textId="77777777" w:rsidR="00F46409" w:rsidRPr="0069113F" w:rsidRDefault="00F46409">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150</w:t>
            </w:r>
          </w:p>
        </w:tc>
      </w:tr>
      <w:tr w:rsidR="00F46409" w:rsidRPr="0069113F" w14:paraId="17F87A03" w14:textId="77777777">
        <w:trPr>
          <w:trHeight w:val="240"/>
          <w:jc w:val="center"/>
        </w:trPr>
        <w:tc>
          <w:tcPr>
            <w:tcW w:w="2830" w:type="dxa"/>
            <w:tcBorders>
              <w:top w:val="nil"/>
              <w:left w:val="single" w:sz="4" w:space="0" w:color="00778B"/>
              <w:bottom w:val="single" w:sz="4" w:space="0" w:color="00778B"/>
              <w:right w:val="single" w:sz="4" w:space="0" w:color="00778B"/>
            </w:tcBorders>
            <w:shd w:val="clear" w:color="auto" w:fill="auto"/>
            <w:noWrap/>
            <w:vAlign w:val="bottom"/>
            <w:hideMark/>
          </w:tcPr>
          <w:p w14:paraId="13C1CC15" w14:textId="77777777" w:rsidR="00F46409" w:rsidRPr="0069113F" w:rsidRDefault="00F46409">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Mendoza</w:t>
            </w:r>
          </w:p>
        </w:tc>
        <w:tc>
          <w:tcPr>
            <w:tcW w:w="2250" w:type="dxa"/>
            <w:tcBorders>
              <w:top w:val="nil"/>
              <w:left w:val="nil"/>
              <w:bottom w:val="single" w:sz="4" w:space="0" w:color="00778B"/>
              <w:right w:val="single" w:sz="4" w:space="0" w:color="00778B"/>
            </w:tcBorders>
            <w:shd w:val="clear" w:color="auto" w:fill="auto"/>
            <w:noWrap/>
            <w:vAlign w:val="bottom"/>
            <w:hideMark/>
          </w:tcPr>
          <w:p w14:paraId="0CBF0A3D" w14:textId="77777777" w:rsidR="00F46409" w:rsidRPr="0069113F" w:rsidRDefault="00F46409">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100</w:t>
            </w:r>
          </w:p>
        </w:tc>
      </w:tr>
      <w:tr w:rsidR="00F46409" w:rsidRPr="0069113F" w14:paraId="62E584CC" w14:textId="77777777">
        <w:trPr>
          <w:trHeight w:val="240"/>
          <w:jc w:val="center"/>
        </w:trPr>
        <w:tc>
          <w:tcPr>
            <w:tcW w:w="2830" w:type="dxa"/>
            <w:tcBorders>
              <w:top w:val="nil"/>
              <w:left w:val="single" w:sz="4" w:space="0" w:color="00778B"/>
              <w:bottom w:val="single" w:sz="4" w:space="0" w:color="00778B"/>
              <w:right w:val="single" w:sz="4" w:space="0" w:color="00778B"/>
            </w:tcBorders>
            <w:shd w:val="clear" w:color="auto" w:fill="auto"/>
            <w:noWrap/>
            <w:vAlign w:val="bottom"/>
          </w:tcPr>
          <w:p w14:paraId="326D933E" w14:textId="77777777" w:rsidR="00F46409" w:rsidRPr="0069113F" w:rsidRDefault="00F46409">
            <w:pPr>
              <w:suppressAutoHyphens w:val="0"/>
              <w:spacing w:after="0" w:line="240" w:lineRule="auto"/>
              <w:rPr>
                <w:rFonts w:cs="Calibri"/>
                <w:color w:val="000000"/>
                <w:sz w:val="18"/>
                <w:szCs w:val="18"/>
                <w:lang w:eastAsia="es-UY"/>
              </w:rPr>
            </w:pPr>
            <w:r>
              <w:rPr>
                <w:rFonts w:cs="Calibri"/>
                <w:color w:val="000000"/>
                <w:sz w:val="18"/>
                <w:szCs w:val="18"/>
                <w:lang w:eastAsia="es-UY"/>
              </w:rPr>
              <w:t>Tanque de mezcla - Recalque</w:t>
            </w:r>
          </w:p>
        </w:tc>
        <w:tc>
          <w:tcPr>
            <w:tcW w:w="2250" w:type="dxa"/>
            <w:tcBorders>
              <w:top w:val="nil"/>
              <w:left w:val="nil"/>
              <w:bottom w:val="single" w:sz="4" w:space="0" w:color="00778B"/>
              <w:right w:val="single" w:sz="4" w:space="0" w:color="00778B"/>
            </w:tcBorders>
            <w:shd w:val="clear" w:color="auto" w:fill="auto"/>
            <w:noWrap/>
            <w:vAlign w:val="bottom"/>
          </w:tcPr>
          <w:p w14:paraId="30B6764F" w14:textId="77777777" w:rsidR="00F46409" w:rsidRPr="0069113F" w:rsidRDefault="00F46409">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100</w:t>
            </w:r>
          </w:p>
        </w:tc>
      </w:tr>
      <w:tr w:rsidR="00F46409" w:rsidRPr="0069113F" w14:paraId="630219EF" w14:textId="77777777">
        <w:trPr>
          <w:trHeight w:val="240"/>
          <w:jc w:val="center"/>
        </w:trPr>
        <w:tc>
          <w:tcPr>
            <w:tcW w:w="2830" w:type="dxa"/>
            <w:tcBorders>
              <w:top w:val="nil"/>
              <w:left w:val="single" w:sz="4" w:space="0" w:color="00778B"/>
              <w:bottom w:val="single" w:sz="4" w:space="0" w:color="00778B"/>
              <w:right w:val="single" w:sz="4" w:space="0" w:color="00778B"/>
            </w:tcBorders>
            <w:shd w:val="clear" w:color="auto" w:fill="auto"/>
            <w:noWrap/>
            <w:vAlign w:val="bottom"/>
            <w:hideMark/>
          </w:tcPr>
          <w:p w14:paraId="1A24669F" w14:textId="77777777" w:rsidR="00F46409" w:rsidRPr="0069113F" w:rsidRDefault="00F46409">
            <w:pPr>
              <w:suppressAutoHyphens w:val="0"/>
              <w:spacing w:after="0" w:line="240" w:lineRule="auto"/>
              <w:jc w:val="center"/>
              <w:rPr>
                <w:rFonts w:cs="Calibri"/>
                <w:color w:val="000000"/>
                <w:sz w:val="18"/>
                <w:szCs w:val="18"/>
                <w:lang w:eastAsia="es-UY"/>
              </w:rPr>
            </w:pPr>
            <w:r w:rsidRPr="0069113F">
              <w:rPr>
                <w:rFonts w:cs="Calibri"/>
                <w:color w:val="000000"/>
                <w:sz w:val="18"/>
                <w:szCs w:val="18"/>
                <w:lang w:eastAsia="es-UY"/>
              </w:rPr>
              <w:t xml:space="preserve">Mendoza </w:t>
            </w:r>
            <w:r>
              <w:rPr>
                <w:rFonts w:cs="Calibri"/>
                <w:color w:val="000000"/>
                <w:sz w:val="18"/>
                <w:szCs w:val="18"/>
                <w:lang w:eastAsia="es-UY"/>
              </w:rPr>
              <w:t>Chico</w:t>
            </w:r>
          </w:p>
        </w:tc>
        <w:tc>
          <w:tcPr>
            <w:tcW w:w="2250" w:type="dxa"/>
            <w:tcBorders>
              <w:top w:val="nil"/>
              <w:left w:val="nil"/>
              <w:bottom w:val="single" w:sz="4" w:space="0" w:color="00778B"/>
              <w:right w:val="single" w:sz="4" w:space="0" w:color="00778B"/>
            </w:tcBorders>
            <w:shd w:val="clear" w:color="auto" w:fill="auto"/>
            <w:noWrap/>
            <w:vAlign w:val="bottom"/>
            <w:hideMark/>
          </w:tcPr>
          <w:p w14:paraId="01819371" w14:textId="77777777" w:rsidR="00F46409" w:rsidRPr="0069113F" w:rsidRDefault="00F46409">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75</w:t>
            </w:r>
          </w:p>
        </w:tc>
      </w:tr>
      <w:tr w:rsidR="00F46409" w:rsidRPr="0069113F" w14:paraId="5EEE4BDB" w14:textId="77777777">
        <w:trPr>
          <w:trHeight w:val="240"/>
          <w:jc w:val="center"/>
        </w:trPr>
        <w:tc>
          <w:tcPr>
            <w:tcW w:w="2830" w:type="dxa"/>
            <w:tcBorders>
              <w:top w:val="nil"/>
              <w:left w:val="single" w:sz="4" w:space="0" w:color="00778B"/>
              <w:bottom w:val="single" w:sz="4" w:space="0" w:color="00778B"/>
              <w:right w:val="single" w:sz="4" w:space="0" w:color="00778B"/>
            </w:tcBorders>
            <w:shd w:val="clear" w:color="auto" w:fill="auto"/>
            <w:noWrap/>
            <w:vAlign w:val="bottom"/>
            <w:hideMark/>
          </w:tcPr>
          <w:p w14:paraId="62A9D564" w14:textId="77777777" w:rsidR="00F46409" w:rsidRPr="0069113F" w:rsidRDefault="00F46409">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Cardal</w:t>
            </w:r>
          </w:p>
        </w:tc>
        <w:tc>
          <w:tcPr>
            <w:tcW w:w="2250" w:type="dxa"/>
            <w:tcBorders>
              <w:top w:val="nil"/>
              <w:left w:val="nil"/>
              <w:bottom w:val="single" w:sz="4" w:space="0" w:color="00778B"/>
              <w:right w:val="single" w:sz="4" w:space="0" w:color="00778B"/>
            </w:tcBorders>
            <w:shd w:val="clear" w:color="auto" w:fill="auto"/>
            <w:noWrap/>
            <w:vAlign w:val="bottom"/>
            <w:hideMark/>
          </w:tcPr>
          <w:p w14:paraId="286C5464" w14:textId="77777777" w:rsidR="00F46409" w:rsidRPr="0069113F" w:rsidRDefault="00F46409">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150</w:t>
            </w:r>
          </w:p>
        </w:tc>
      </w:tr>
    </w:tbl>
    <w:p w14:paraId="76E0EDFE" w14:textId="77777777" w:rsidR="00F46409" w:rsidRDefault="00F46409" w:rsidP="00F46409"/>
    <w:p w14:paraId="2E171685" w14:textId="77777777" w:rsidR="00F46409" w:rsidRDefault="00F46409" w:rsidP="00F46409">
      <w:pPr>
        <w:spacing w:after="0" w:line="240" w:lineRule="auto"/>
        <w:jc w:val="left"/>
      </w:pPr>
      <w:r>
        <w:t xml:space="preserve">En el Anexo IV se recoge un análisis de la capacidad de almacenamiento en cada localidad con los tanques propuestos. </w:t>
      </w:r>
    </w:p>
    <w:p w14:paraId="5F13E406" w14:textId="77777777" w:rsidR="00F46409" w:rsidRPr="00F46409" w:rsidRDefault="00F46409" w:rsidP="00F46409">
      <w:pPr>
        <w:rPr>
          <w:lang w:eastAsia="es-UY"/>
        </w:rPr>
      </w:pPr>
    </w:p>
    <w:p w14:paraId="7BC71579" w14:textId="09865D1D" w:rsidR="001B0027" w:rsidRPr="006E4471" w:rsidRDefault="006303DA" w:rsidP="00974A4D">
      <w:pPr>
        <w:pStyle w:val="Ttulo3"/>
      </w:pPr>
      <w:bookmarkStart w:id="93" w:name="_Toc168910874"/>
      <w:r>
        <w:t>I</w:t>
      </w:r>
      <w:r w:rsidR="00EC5DC0">
        <w:t>mpulsión</w:t>
      </w:r>
      <w:bookmarkEnd w:id="93"/>
    </w:p>
    <w:p w14:paraId="750456CB" w14:textId="310F82B5" w:rsidR="006E4471" w:rsidRDefault="00BF3BE3" w:rsidP="006E4471">
      <w:r>
        <w:rPr>
          <w:lang w:val="es-ES" w:eastAsia="es-UY"/>
        </w:rPr>
        <w:t xml:space="preserve">Se proyecta el funcionamiento de la UPA 2000T en Paso Severino en el horario 6 a 22hs (16 hs), de modo </w:t>
      </w:r>
      <w:r w:rsidR="000A4CB9">
        <w:rPr>
          <w:lang w:val="es-ES" w:eastAsia="es-UY"/>
        </w:rPr>
        <w:t>que,</w:t>
      </w:r>
      <w:r>
        <w:rPr>
          <w:lang w:val="es-ES" w:eastAsia="es-UY"/>
        </w:rPr>
        <w:t xml:space="preserve"> </w:t>
      </w:r>
      <w:r w:rsidR="00842B6B">
        <w:rPr>
          <w:lang w:val="es-ES" w:eastAsia="es-UY"/>
        </w:rPr>
        <w:t xml:space="preserve">para la modelación realizada </w:t>
      </w:r>
      <w:r>
        <w:rPr>
          <w:lang w:val="es-ES" w:eastAsia="es-UY"/>
        </w:rPr>
        <w:t xml:space="preserve">se simula dicha consigna de funcionamiento en el sistema de impulsión como patrón horario. </w:t>
      </w:r>
      <w:r w:rsidR="006E4471">
        <w:t>En la usina se prevé un depósito de almacenamiento a nivel del terreno con las características que se presentan a continuación:</w:t>
      </w:r>
    </w:p>
    <w:p w14:paraId="02AEEA72" w14:textId="46D54727" w:rsidR="006E4471" w:rsidRDefault="006E4471" w:rsidP="006E4471">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29</w:t>
      </w:r>
      <w:r>
        <w:rPr>
          <w:noProof/>
        </w:rPr>
        <w:fldChar w:fldCharType="end"/>
      </w:r>
      <w:r>
        <w:t>: Depósito Paso Severino</w:t>
      </w:r>
      <w:r w:rsidR="00303BA2">
        <w:t xml:space="preserve"> (depósito de agua filtrada).</w:t>
      </w:r>
    </w:p>
    <w:tbl>
      <w:tblPr>
        <w:tblW w:w="5080" w:type="dxa"/>
        <w:jc w:val="center"/>
        <w:tblCellMar>
          <w:left w:w="70" w:type="dxa"/>
          <w:right w:w="70" w:type="dxa"/>
        </w:tblCellMar>
        <w:tblLook w:val="04A0" w:firstRow="1" w:lastRow="0" w:firstColumn="1" w:lastColumn="0" w:noHBand="0" w:noVBand="1"/>
      </w:tblPr>
      <w:tblGrid>
        <w:gridCol w:w="2899"/>
        <w:gridCol w:w="2181"/>
      </w:tblGrid>
      <w:tr w:rsidR="006E4471" w:rsidRPr="00473BA2" w14:paraId="33444FF6" w14:textId="77777777">
        <w:trPr>
          <w:trHeight w:val="240"/>
          <w:jc w:val="center"/>
        </w:trPr>
        <w:tc>
          <w:tcPr>
            <w:tcW w:w="508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0B64C0C7" w14:textId="77777777" w:rsidR="006E4471" w:rsidRPr="00473BA2" w:rsidRDefault="006E4471">
            <w:pPr>
              <w:suppressAutoHyphens w:val="0"/>
              <w:spacing w:after="0" w:line="240" w:lineRule="auto"/>
              <w:jc w:val="center"/>
              <w:rPr>
                <w:rFonts w:cs="Calibri"/>
                <w:b/>
                <w:bCs/>
                <w:color w:val="FFFFFF"/>
                <w:sz w:val="18"/>
                <w:szCs w:val="18"/>
                <w:lang w:eastAsia="es-UY"/>
              </w:rPr>
            </w:pPr>
            <w:r w:rsidRPr="00473BA2">
              <w:rPr>
                <w:rFonts w:cs="Calibri"/>
                <w:b/>
                <w:bCs/>
                <w:color w:val="FFFFFF"/>
                <w:sz w:val="18"/>
                <w:szCs w:val="18"/>
                <w:lang w:eastAsia="es-UY"/>
              </w:rPr>
              <w:t>Nuevo tanque Paso Severino (UPA)</w:t>
            </w:r>
          </w:p>
        </w:tc>
      </w:tr>
      <w:tr w:rsidR="006E4471" w:rsidRPr="00473BA2" w14:paraId="5B96A73E" w14:textId="77777777">
        <w:trPr>
          <w:trHeight w:val="276"/>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5EBC6DA4" w14:textId="77777777" w:rsidR="006E4471" w:rsidRPr="00473BA2" w:rsidRDefault="006E4471">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V (m</w:t>
            </w:r>
            <w:r w:rsidRPr="00473BA2">
              <w:rPr>
                <w:rFonts w:cs="Calibri"/>
                <w:color w:val="000000"/>
                <w:sz w:val="18"/>
                <w:szCs w:val="18"/>
                <w:vertAlign w:val="superscript"/>
                <w:lang w:eastAsia="es-UY"/>
              </w:rPr>
              <w:t>3</w:t>
            </w:r>
            <w:r w:rsidRPr="00473BA2">
              <w:rPr>
                <w:rFonts w:cs="Calibri"/>
                <w:color w:val="000000"/>
                <w:sz w:val="18"/>
                <w:szCs w:val="18"/>
                <w:lang w:eastAsia="es-UY"/>
              </w:rPr>
              <w:t>)</w:t>
            </w:r>
          </w:p>
        </w:tc>
        <w:tc>
          <w:tcPr>
            <w:tcW w:w="2181" w:type="dxa"/>
            <w:tcBorders>
              <w:top w:val="nil"/>
              <w:left w:val="nil"/>
              <w:bottom w:val="single" w:sz="4" w:space="0" w:color="00778B"/>
              <w:right w:val="single" w:sz="4" w:space="0" w:color="00778B"/>
            </w:tcBorders>
            <w:shd w:val="clear" w:color="auto" w:fill="auto"/>
            <w:noWrap/>
            <w:vAlign w:val="bottom"/>
            <w:hideMark/>
          </w:tcPr>
          <w:p w14:paraId="7DC72300" w14:textId="77777777" w:rsidR="006E4471" w:rsidRPr="00473BA2" w:rsidRDefault="006E4471">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150</w:t>
            </w:r>
          </w:p>
        </w:tc>
      </w:tr>
      <w:tr w:rsidR="006E4471" w:rsidRPr="00473BA2" w14:paraId="6D298835" w14:textId="77777777">
        <w:trPr>
          <w:trHeight w:val="276"/>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3D9AD342" w14:textId="77777777" w:rsidR="006E4471" w:rsidRPr="00473BA2" w:rsidRDefault="006E4471">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D eq (m)</w:t>
            </w:r>
          </w:p>
        </w:tc>
        <w:tc>
          <w:tcPr>
            <w:tcW w:w="2181" w:type="dxa"/>
            <w:tcBorders>
              <w:top w:val="nil"/>
              <w:left w:val="nil"/>
              <w:bottom w:val="single" w:sz="4" w:space="0" w:color="00778B"/>
              <w:right w:val="single" w:sz="4" w:space="0" w:color="00778B"/>
            </w:tcBorders>
            <w:shd w:val="clear" w:color="auto" w:fill="auto"/>
            <w:noWrap/>
            <w:vAlign w:val="bottom"/>
            <w:hideMark/>
          </w:tcPr>
          <w:p w14:paraId="77A76DBB" w14:textId="77777777" w:rsidR="006E4471" w:rsidRPr="00473BA2" w:rsidRDefault="006E4471">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8,00</w:t>
            </w:r>
          </w:p>
        </w:tc>
      </w:tr>
      <w:tr w:rsidR="006E4471" w:rsidRPr="00473BA2" w14:paraId="473B1B13"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6D5B3B08" w14:textId="77777777" w:rsidR="006E4471" w:rsidRPr="00473BA2" w:rsidRDefault="006E4471">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H (m)</w:t>
            </w:r>
          </w:p>
        </w:tc>
        <w:tc>
          <w:tcPr>
            <w:tcW w:w="2181" w:type="dxa"/>
            <w:tcBorders>
              <w:top w:val="nil"/>
              <w:left w:val="nil"/>
              <w:bottom w:val="single" w:sz="4" w:space="0" w:color="00778B"/>
              <w:right w:val="single" w:sz="4" w:space="0" w:color="00778B"/>
            </w:tcBorders>
            <w:shd w:val="clear" w:color="auto" w:fill="auto"/>
            <w:noWrap/>
            <w:vAlign w:val="bottom"/>
            <w:hideMark/>
          </w:tcPr>
          <w:p w14:paraId="5FF4A3C1" w14:textId="77777777" w:rsidR="006E4471" w:rsidRPr="00473BA2" w:rsidRDefault="006E4471">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3</w:t>
            </w:r>
          </w:p>
        </w:tc>
      </w:tr>
      <w:tr w:rsidR="006E4471" w:rsidRPr="00473BA2" w14:paraId="6AE4BDE0"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418A7A53" w14:textId="77777777" w:rsidR="006E4471" w:rsidRPr="00473BA2" w:rsidRDefault="006E4471">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Cterreno (m)</w:t>
            </w:r>
          </w:p>
        </w:tc>
        <w:tc>
          <w:tcPr>
            <w:tcW w:w="2181" w:type="dxa"/>
            <w:tcBorders>
              <w:top w:val="nil"/>
              <w:left w:val="nil"/>
              <w:bottom w:val="single" w:sz="4" w:space="0" w:color="00778B"/>
              <w:right w:val="single" w:sz="4" w:space="0" w:color="00778B"/>
            </w:tcBorders>
            <w:shd w:val="clear" w:color="auto" w:fill="auto"/>
            <w:noWrap/>
            <w:vAlign w:val="bottom"/>
            <w:hideMark/>
          </w:tcPr>
          <w:p w14:paraId="7883947F" w14:textId="77777777" w:rsidR="006E4471" w:rsidRPr="00473BA2" w:rsidRDefault="006E4471">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43,32</w:t>
            </w:r>
          </w:p>
        </w:tc>
      </w:tr>
      <w:tr w:rsidR="006E4471" w:rsidRPr="00473BA2" w14:paraId="0C056DD2"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64553063" w14:textId="77777777" w:rsidR="006E4471" w:rsidRPr="00473BA2" w:rsidRDefault="006E4471">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Cz salida - Cterreno (m)</w:t>
            </w:r>
          </w:p>
        </w:tc>
        <w:tc>
          <w:tcPr>
            <w:tcW w:w="2181" w:type="dxa"/>
            <w:tcBorders>
              <w:top w:val="nil"/>
              <w:left w:val="nil"/>
              <w:bottom w:val="single" w:sz="4" w:space="0" w:color="00778B"/>
              <w:right w:val="single" w:sz="4" w:space="0" w:color="00778B"/>
            </w:tcBorders>
            <w:shd w:val="clear" w:color="auto" w:fill="auto"/>
            <w:noWrap/>
            <w:vAlign w:val="bottom"/>
            <w:hideMark/>
          </w:tcPr>
          <w:p w14:paraId="332E231A" w14:textId="77777777" w:rsidR="006E4471" w:rsidRPr="00473BA2" w:rsidRDefault="006E4471">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1</w:t>
            </w:r>
          </w:p>
        </w:tc>
      </w:tr>
    </w:tbl>
    <w:p w14:paraId="2620F72B" w14:textId="4282AB99" w:rsidR="00BF3BE3" w:rsidRPr="006E4471" w:rsidRDefault="00BF3BE3" w:rsidP="00BF3BE3">
      <w:pPr>
        <w:rPr>
          <w:lang w:eastAsia="es-UY"/>
        </w:rPr>
      </w:pPr>
    </w:p>
    <w:p w14:paraId="3DB016C0" w14:textId="5824C80A" w:rsidR="00EC5DC0" w:rsidRDefault="001B41E1" w:rsidP="00EC5DC0">
      <w:r>
        <w:t>Se</w:t>
      </w:r>
      <w:r w:rsidR="00EC5DC0">
        <w:t xml:space="preserve"> colocará un nuevo cabezal de bombeo a la salida del DAF, que contará con dos sistemas de impulsión independientes para las localidades de 25 de Mayo y Cardal por un lado, y por otro lado para el sistema Mendoza. </w:t>
      </w:r>
      <w:r w:rsidR="00A3722E">
        <w:rPr>
          <w:lang w:val="es-ES" w:eastAsia="es-UY"/>
        </w:rPr>
        <w:t xml:space="preserve">En cuanto a la aducción a la red, tal como se explicó previamente se dispone de </w:t>
      </w:r>
      <m:oMath>
        <m:r>
          <w:rPr>
            <w:rFonts w:ascii="Cambria Math" w:hAnsi="Cambria Math"/>
          </w:rPr>
          <m:t xml:space="preserve">Q=100 </m:t>
        </m:r>
        <m:sSup>
          <m:sSupPr>
            <m:ctrlPr>
              <w:rPr>
                <w:rFonts w:ascii="Cambria Math" w:hAnsi="Cambria Math"/>
                <w:i/>
              </w:rPr>
            </m:ctrlPr>
          </m:sSupPr>
          <m:e>
            <m:r>
              <w:rPr>
                <w:rFonts w:ascii="Cambria Math" w:hAnsi="Cambria Math"/>
              </w:rPr>
              <m:t>m</m:t>
            </m:r>
          </m:e>
          <m:sup>
            <m:r>
              <w:rPr>
                <w:rFonts w:ascii="Cambria Math" w:hAnsi="Cambria Math"/>
              </w:rPr>
              <m:t>3</m:t>
            </m:r>
          </m:sup>
        </m:sSup>
        <m:r>
          <w:rPr>
            <w:rFonts w:ascii="Cambria Math" w:hAnsi="Cambria Math"/>
          </w:rPr>
          <m:t>/h</m:t>
        </m:r>
      </m:oMath>
      <w:r w:rsidR="00A3722E">
        <w:t xml:space="preserve"> mientras que la carga máxima admitida es </w:t>
      </w:r>
      <m:oMath>
        <m:r>
          <w:rPr>
            <w:rFonts w:ascii="Cambria Math" w:hAnsi="Cambria Math"/>
          </w:rPr>
          <m:t>H=80 mca</m:t>
        </m:r>
      </m:oMath>
      <w:r w:rsidR="00A3722E" w:rsidRPr="00184991">
        <w:t xml:space="preserve">, dado por las características de la tubería existente en la impulsión al sistema Mendoza. </w:t>
      </w:r>
      <w:r w:rsidR="00EC5DC0">
        <w:t xml:space="preserve">Las características </w:t>
      </w:r>
      <w:r w:rsidR="00A3722E">
        <w:t>los</w:t>
      </w:r>
      <w:r w:rsidR="00EC5DC0">
        <w:t xml:space="preserve"> equipos</w:t>
      </w:r>
      <w:r w:rsidR="00A3722E">
        <w:t xml:space="preserve"> de bombeo</w:t>
      </w:r>
      <w:r w:rsidR="00EC5DC0">
        <w:t xml:space="preserve"> se recoge</w:t>
      </w:r>
      <w:r w:rsidR="00AF6A46">
        <w:t>n</w:t>
      </w:r>
      <w:r w:rsidR="00EC5DC0">
        <w:t xml:space="preserve"> en la siguiente</w:t>
      </w:r>
      <w:r w:rsidR="00AF6A46">
        <w:t xml:space="preserve"> tabla</w:t>
      </w:r>
      <w:r w:rsidR="00EC5DC0">
        <w:t>:</w:t>
      </w:r>
    </w:p>
    <w:p w14:paraId="27658A1C" w14:textId="79F9268E" w:rsidR="00EC5DC0" w:rsidRDefault="00EC5DC0" w:rsidP="00EC5DC0">
      <w:pPr>
        <w:pStyle w:val="Descripcin"/>
        <w:keepNext/>
      </w:pPr>
      <w:bookmarkStart w:id="94" w:name="_Ref131964284"/>
      <w:bookmarkStart w:id="95" w:name="_Ref147309726"/>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30</w:t>
      </w:r>
      <w:r w:rsidR="002431D1">
        <w:rPr>
          <w:noProof/>
        </w:rPr>
        <w:fldChar w:fldCharType="end"/>
      </w:r>
      <w:bookmarkEnd w:id="94"/>
      <w:r>
        <w:t>: Características de la impulsión.</w:t>
      </w:r>
      <w:bookmarkEnd w:id="95"/>
    </w:p>
    <w:tbl>
      <w:tblPr>
        <w:tblW w:w="5962"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CellMar>
          <w:left w:w="70" w:type="dxa"/>
          <w:right w:w="70" w:type="dxa"/>
        </w:tblCellMar>
        <w:tblLook w:val="04A0" w:firstRow="1" w:lastRow="0" w:firstColumn="1" w:lastColumn="0" w:noHBand="0" w:noVBand="1"/>
      </w:tblPr>
      <w:tblGrid>
        <w:gridCol w:w="2122"/>
        <w:gridCol w:w="1984"/>
        <w:gridCol w:w="1856"/>
      </w:tblGrid>
      <w:tr w:rsidR="00EC5DC0" w:rsidRPr="0028570F" w14:paraId="511B37DC" w14:textId="77777777">
        <w:trPr>
          <w:trHeight w:val="240"/>
          <w:jc w:val="center"/>
        </w:trPr>
        <w:tc>
          <w:tcPr>
            <w:tcW w:w="5962" w:type="dxa"/>
            <w:gridSpan w:val="3"/>
            <w:shd w:val="clear" w:color="000000" w:fill="00778B"/>
            <w:noWrap/>
            <w:vAlign w:val="bottom"/>
            <w:hideMark/>
          </w:tcPr>
          <w:p w14:paraId="7D701D26" w14:textId="77777777" w:rsidR="00EC5DC0" w:rsidRPr="0028570F" w:rsidRDefault="00EC5DC0">
            <w:pPr>
              <w:suppressAutoHyphens w:val="0"/>
              <w:spacing w:after="0" w:line="240" w:lineRule="auto"/>
              <w:jc w:val="center"/>
              <w:rPr>
                <w:rFonts w:cs="Calibri"/>
                <w:b/>
                <w:bCs/>
                <w:color w:val="FFFFFF"/>
                <w:sz w:val="18"/>
                <w:szCs w:val="18"/>
                <w:lang w:eastAsia="es-UY"/>
              </w:rPr>
            </w:pPr>
            <w:r w:rsidRPr="0028570F">
              <w:rPr>
                <w:rFonts w:cs="Calibri"/>
                <w:b/>
                <w:bCs/>
                <w:color w:val="FFFFFF"/>
                <w:sz w:val="18"/>
                <w:szCs w:val="18"/>
                <w:lang w:eastAsia="es-UY"/>
              </w:rPr>
              <w:t>Bombeo Alta UPA Paso Severino</w:t>
            </w:r>
          </w:p>
        </w:tc>
      </w:tr>
      <w:tr w:rsidR="00EC5DC0" w:rsidRPr="0028570F" w14:paraId="4A764409" w14:textId="77777777">
        <w:trPr>
          <w:trHeight w:val="276"/>
          <w:jc w:val="center"/>
        </w:trPr>
        <w:tc>
          <w:tcPr>
            <w:tcW w:w="2122" w:type="dxa"/>
            <w:shd w:val="clear" w:color="000000" w:fill="00778B"/>
            <w:noWrap/>
            <w:vAlign w:val="bottom"/>
            <w:hideMark/>
          </w:tcPr>
          <w:p w14:paraId="1C3AD2E8" w14:textId="77777777" w:rsidR="00EC5DC0" w:rsidRPr="0028570F" w:rsidRDefault="00EC5DC0">
            <w:pPr>
              <w:suppressAutoHyphens w:val="0"/>
              <w:spacing w:after="0" w:line="240" w:lineRule="auto"/>
              <w:jc w:val="center"/>
              <w:rPr>
                <w:rFonts w:cs="Calibri"/>
                <w:b/>
                <w:bCs/>
                <w:color w:val="FFFFFF"/>
                <w:sz w:val="18"/>
                <w:szCs w:val="18"/>
                <w:lang w:eastAsia="es-UY"/>
              </w:rPr>
            </w:pPr>
            <w:r w:rsidRPr="0028570F">
              <w:rPr>
                <w:rFonts w:cs="Calibri"/>
                <w:b/>
                <w:bCs/>
                <w:color w:val="FFFFFF"/>
                <w:sz w:val="18"/>
                <w:szCs w:val="18"/>
                <w:lang w:eastAsia="es-UY"/>
              </w:rPr>
              <w:t> </w:t>
            </w:r>
          </w:p>
        </w:tc>
        <w:tc>
          <w:tcPr>
            <w:tcW w:w="1984" w:type="dxa"/>
            <w:shd w:val="clear" w:color="000000" w:fill="00778B"/>
            <w:noWrap/>
            <w:vAlign w:val="bottom"/>
            <w:hideMark/>
          </w:tcPr>
          <w:p w14:paraId="17B9DBE9" w14:textId="77777777" w:rsidR="00EC5DC0" w:rsidRPr="0028570F" w:rsidRDefault="00EC5DC0">
            <w:pPr>
              <w:suppressAutoHyphens w:val="0"/>
              <w:spacing w:after="0" w:line="240" w:lineRule="auto"/>
              <w:jc w:val="center"/>
              <w:rPr>
                <w:rFonts w:cs="Calibri"/>
                <w:b/>
                <w:bCs/>
                <w:color w:val="FFFFFF"/>
                <w:sz w:val="18"/>
                <w:szCs w:val="18"/>
                <w:lang w:eastAsia="es-UY"/>
              </w:rPr>
            </w:pPr>
            <w:r w:rsidRPr="0028570F">
              <w:rPr>
                <w:rFonts w:cs="Calibri"/>
                <w:b/>
                <w:bCs/>
                <w:color w:val="FFFFFF"/>
                <w:sz w:val="18"/>
                <w:szCs w:val="18"/>
                <w:lang w:eastAsia="es-UY"/>
              </w:rPr>
              <w:t>25 de Mayo + Cardal</w:t>
            </w:r>
          </w:p>
        </w:tc>
        <w:tc>
          <w:tcPr>
            <w:tcW w:w="1856" w:type="dxa"/>
            <w:shd w:val="clear" w:color="000000" w:fill="00778B"/>
            <w:noWrap/>
            <w:vAlign w:val="bottom"/>
            <w:hideMark/>
          </w:tcPr>
          <w:p w14:paraId="50363403" w14:textId="77777777" w:rsidR="00EC5DC0" w:rsidRPr="0028570F" w:rsidRDefault="00EC5DC0">
            <w:pPr>
              <w:suppressAutoHyphens w:val="0"/>
              <w:spacing w:after="0" w:line="240" w:lineRule="auto"/>
              <w:jc w:val="center"/>
              <w:rPr>
                <w:rFonts w:cs="Calibri"/>
                <w:b/>
                <w:bCs/>
                <w:color w:val="FFFFFF"/>
                <w:sz w:val="18"/>
                <w:szCs w:val="18"/>
                <w:lang w:eastAsia="es-UY"/>
              </w:rPr>
            </w:pPr>
            <w:r w:rsidRPr="0028570F">
              <w:rPr>
                <w:rFonts w:cs="Calibri"/>
                <w:b/>
                <w:bCs/>
                <w:color w:val="FFFFFF"/>
                <w:sz w:val="18"/>
                <w:szCs w:val="18"/>
                <w:lang w:eastAsia="es-UY"/>
              </w:rPr>
              <w:t>Mendoza</w:t>
            </w:r>
          </w:p>
        </w:tc>
      </w:tr>
      <w:tr w:rsidR="00EC5DC0" w:rsidRPr="0028570F" w14:paraId="65E403F4" w14:textId="77777777">
        <w:trPr>
          <w:trHeight w:val="240"/>
          <w:jc w:val="center"/>
        </w:trPr>
        <w:tc>
          <w:tcPr>
            <w:tcW w:w="2122" w:type="dxa"/>
            <w:shd w:val="clear" w:color="auto" w:fill="auto"/>
            <w:noWrap/>
            <w:vAlign w:val="bottom"/>
            <w:hideMark/>
          </w:tcPr>
          <w:p w14:paraId="361CEB28" w14:textId="77777777" w:rsidR="00EC5DC0" w:rsidRPr="0028570F" w:rsidRDefault="00EC5DC0">
            <w:pPr>
              <w:suppressAutoHyphens w:val="0"/>
              <w:spacing w:after="0" w:line="240" w:lineRule="auto"/>
              <w:jc w:val="center"/>
              <w:rPr>
                <w:rFonts w:cs="Calibri"/>
                <w:color w:val="000000"/>
                <w:sz w:val="18"/>
                <w:szCs w:val="18"/>
                <w:lang w:eastAsia="es-UY"/>
              </w:rPr>
            </w:pPr>
            <w:r w:rsidRPr="0028570F">
              <w:rPr>
                <w:rFonts w:cs="Calibri"/>
                <w:color w:val="000000"/>
                <w:sz w:val="18"/>
                <w:szCs w:val="18"/>
                <w:lang w:eastAsia="es-UY"/>
              </w:rPr>
              <w:t>Equipos</w:t>
            </w:r>
          </w:p>
        </w:tc>
        <w:tc>
          <w:tcPr>
            <w:tcW w:w="3840" w:type="dxa"/>
            <w:gridSpan w:val="2"/>
            <w:shd w:val="clear" w:color="auto" w:fill="auto"/>
            <w:noWrap/>
            <w:vAlign w:val="bottom"/>
            <w:hideMark/>
          </w:tcPr>
          <w:p w14:paraId="0E7627DD" w14:textId="4BCEF882" w:rsidR="00EC5DC0" w:rsidRPr="0028570F" w:rsidRDefault="00601F89">
            <w:pPr>
              <w:suppressAutoHyphens w:val="0"/>
              <w:spacing w:after="0" w:line="240" w:lineRule="auto"/>
              <w:jc w:val="center"/>
              <w:rPr>
                <w:rFonts w:cs="Calibri"/>
                <w:sz w:val="18"/>
                <w:szCs w:val="18"/>
                <w:lang w:eastAsia="es-UY"/>
              </w:rPr>
            </w:pPr>
            <w:r>
              <w:rPr>
                <w:rFonts w:cs="Calibri"/>
                <w:sz w:val="18"/>
                <w:szCs w:val="18"/>
                <w:lang w:eastAsia="es-UY"/>
              </w:rPr>
              <w:t>2</w:t>
            </w:r>
            <w:r w:rsidR="00EC5DC0" w:rsidRPr="0028570F">
              <w:rPr>
                <w:rFonts w:cs="Calibri"/>
                <w:sz w:val="18"/>
                <w:szCs w:val="18"/>
                <w:lang w:eastAsia="es-UY"/>
              </w:rPr>
              <w:t>+1</w:t>
            </w:r>
          </w:p>
        </w:tc>
      </w:tr>
      <w:tr w:rsidR="00EC5DC0" w:rsidRPr="0028570F" w14:paraId="485BC231" w14:textId="77777777">
        <w:trPr>
          <w:trHeight w:val="276"/>
          <w:jc w:val="center"/>
        </w:trPr>
        <w:tc>
          <w:tcPr>
            <w:tcW w:w="2122" w:type="dxa"/>
            <w:shd w:val="clear" w:color="auto" w:fill="auto"/>
            <w:noWrap/>
            <w:vAlign w:val="bottom"/>
            <w:hideMark/>
          </w:tcPr>
          <w:p w14:paraId="77788A18" w14:textId="77777777" w:rsidR="00EC5DC0" w:rsidRPr="0028570F" w:rsidRDefault="00EC5DC0">
            <w:pPr>
              <w:suppressAutoHyphens w:val="0"/>
              <w:spacing w:after="0" w:line="240" w:lineRule="auto"/>
              <w:jc w:val="center"/>
              <w:rPr>
                <w:rFonts w:cs="Calibri"/>
                <w:color w:val="000000"/>
                <w:sz w:val="18"/>
                <w:szCs w:val="18"/>
                <w:lang w:eastAsia="es-UY"/>
              </w:rPr>
            </w:pPr>
            <w:r w:rsidRPr="0028570F">
              <w:rPr>
                <w:rFonts w:cs="Calibri"/>
                <w:color w:val="000000"/>
                <w:sz w:val="18"/>
                <w:szCs w:val="18"/>
                <w:lang w:eastAsia="es-UY"/>
              </w:rPr>
              <w:t>Q (m</w:t>
            </w:r>
            <w:r w:rsidRPr="0028570F">
              <w:rPr>
                <w:rFonts w:cs="Calibri"/>
                <w:color w:val="000000"/>
                <w:sz w:val="18"/>
                <w:szCs w:val="18"/>
                <w:vertAlign w:val="superscript"/>
                <w:lang w:eastAsia="es-UY"/>
              </w:rPr>
              <w:t>3</w:t>
            </w:r>
            <w:r w:rsidRPr="0028570F">
              <w:rPr>
                <w:rFonts w:cs="Calibri"/>
                <w:color w:val="000000"/>
                <w:sz w:val="18"/>
                <w:szCs w:val="18"/>
                <w:lang w:eastAsia="es-UY"/>
              </w:rPr>
              <w:t>/h)</w:t>
            </w:r>
          </w:p>
        </w:tc>
        <w:tc>
          <w:tcPr>
            <w:tcW w:w="1984" w:type="dxa"/>
            <w:shd w:val="clear" w:color="auto" w:fill="auto"/>
            <w:noWrap/>
            <w:vAlign w:val="bottom"/>
            <w:hideMark/>
          </w:tcPr>
          <w:p w14:paraId="6656AE7B" w14:textId="77777777" w:rsidR="00EC5DC0" w:rsidRPr="0028570F" w:rsidRDefault="00EC5DC0">
            <w:pPr>
              <w:suppressAutoHyphens w:val="0"/>
              <w:spacing w:after="0" w:line="240" w:lineRule="auto"/>
              <w:jc w:val="center"/>
              <w:rPr>
                <w:rFonts w:cs="Calibri"/>
                <w:sz w:val="18"/>
                <w:szCs w:val="18"/>
                <w:lang w:eastAsia="es-UY"/>
              </w:rPr>
            </w:pPr>
            <w:r>
              <w:rPr>
                <w:rFonts w:cs="Calibri"/>
                <w:sz w:val="18"/>
                <w:szCs w:val="18"/>
                <w:lang w:eastAsia="es-UY"/>
              </w:rPr>
              <w:t>61</w:t>
            </w:r>
          </w:p>
        </w:tc>
        <w:tc>
          <w:tcPr>
            <w:tcW w:w="1856" w:type="dxa"/>
            <w:shd w:val="clear" w:color="auto" w:fill="auto"/>
            <w:noWrap/>
            <w:vAlign w:val="bottom"/>
            <w:hideMark/>
          </w:tcPr>
          <w:p w14:paraId="267096F3" w14:textId="77777777" w:rsidR="00EC5DC0" w:rsidRPr="0028570F" w:rsidRDefault="00EC5DC0">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41</w:t>
            </w:r>
          </w:p>
        </w:tc>
      </w:tr>
      <w:tr w:rsidR="00EC5DC0" w:rsidRPr="0028570F" w14:paraId="47B8C990" w14:textId="77777777">
        <w:trPr>
          <w:trHeight w:val="240"/>
          <w:jc w:val="center"/>
        </w:trPr>
        <w:tc>
          <w:tcPr>
            <w:tcW w:w="2122" w:type="dxa"/>
            <w:shd w:val="clear" w:color="auto" w:fill="auto"/>
            <w:noWrap/>
            <w:vAlign w:val="bottom"/>
            <w:hideMark/>
          </w:tcPr>
          <w:p w14:paraId="0335AA72" w14:textId="77777777" w:rsidR="00EC5DC0" w:rsidRPr="0028570F" w:rsidRDefault="00EC5DC0">
            <w:pPr>
              <w:suppressAutoHyphens w:val="0"/>
              <w:spacing w:after="0" w:line="240" w:lineRule="auto"/>
              <w:jc w:val="center"/>
              <w:rPr>
                <w:rFonts w:cs="Calibri"/>
                <w:color w:val="000000"/>
                <w:sz w:val="18"/>
                <w:szCs w:val="18"/>
                <w:lang w:eastAsia="es-UY"/>
              </w:rPr>
            </w:pPr>
            <w:r w:rsidRPr="0028570F">
              <w:rPr>
                <w:rFonts w:cs="Calibri"/>
                <w:color w:val="000000"/>
                <w:sz w:val="18"/>
                <w:szCs w:val="18"/>
                <w:lang w:eastAsia="es-UY"/>
              </w:rPr>
              <w:t>H (m)</w:t>
            </w:r>
          </w:p>
        </w:tc>
        <w:tc>
          <w:tcPr>
            <w:tcW w:w="1984" w:type="dxa"/>
            <w:shd w:val="clear" w:color="auto" w:fill="auto"/>
            <w:noWrap/>
            <w:vAlign w:val="bottom"/>
            <w:hideMark/>
          </w:tcPr>
          <w:p w14:paraId="3CD88652" w14:textId="77777777" w:rsidR="00EC5DC0" w:rsidRPr="0028570F" w:rsidRDefault="00EC5DC0">
            <w:pPr>
              <w:suppressAutoHyphens w:val="0"/>
              <w:spacing w:after="0" w:line="240" w:lineRule="auto"/>
              <w:jc w:val="center"/>
              <w:rPr>
                <w:rFonts w:cs="Calibri"/>
                <w:sz w:val="18"/>
                <w:szCs w:val="18"/>
                <w:lang w:eastAsia="es-UY"/>
              </w:rPr>
            </w:pPr>
            <w:r>
              <w:rPr>
                <w:rFonts w:cs="Calibri"/>
                <w:sz w:val="18"/>
                <w:szCs w:val="18"/>
                <w:lang w:eastAsia="es-UY"/>
              </w:rPr>
              <w:t>65</w:t>
            </w:r>
          </w:p>
        </w:tc>
        <w:tc>
          <w:tcPr>
            <w:tcW w:w="1856" w:type="dxa"/>
            <w:shd w:val="clear" w:color="auto" w:fill="auto"/>
            <w:noWrap/>
            <w:vAlign w:val="bottom"/>
            <w:hideMark/>
          </w:tcPr>
          <w:p w14:paraId="59A5C664" w14:textId="77777777" w:rsidR="00EC5DC0" w:rsidRPr="0028570F" w:rsidRDefault="00EC5DC0">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60</w:t>
            </w:r>
          </w:p>
        </w:tc>
      </w:tr>
      <w:tr w:rsidR="00EC5DC0" w:rsidRPr="0028570F" w14:paraId="05365560" w14:textId="77777777">
        <w:trPr>
          <w:trHeight w:val="240"/>
          <w:jc w:val="center"/>
        </w:trPr>
        <w:tc>
          <w:tcPr>
            <w:tcW w:w="2122" w:type="dxa"/>
            <w:shd w:val="clear" w:color="auto" w:fill="auto"/>
            <w:noWrap/>
            <w:vAlign w:val="bottom"/>
            <w:hideMark/>
          </w:tcPr>
          <w:p w14:paraId="17196DFC" w14:textId="77777777" w:rsidR="00EC5DC0" w:rsidRPr="0028570F" w:rsidRDefault="00EC5DC0">
            <w:pPr>
              <w:suppressAutoHyphens w:val="0"/>
              <w:spacing w:after="0" w:line="240" w:lineRule="auto"/>
              <w:jc w:val="center"/>
              <w:rPr>
                <w:rFonts w:cs="Calibri"/>
                <w:color w:val="000000"/>
                <w:sz w:val="18"/>
                <w:szCs w:val="18"/>
                <w:lang w:eastAsia="es-UY"/>
              </w:rPr>
            </w:pPr>
            <w:r w:rsidRPr="0028570F">
              <w:rPr>
                <w:rFonts w:cs="Calibri"/>
                <w:color w:val="000000"/>
                <w:sz w:val="18"/>
                <w:szCs w:val="18"/>
                <w:lang w:eastAsia="es-UY"/>
              </w:rPr>
              <w:t>Hs de funcionamiento</w:t>
            </w:r>
          </w:p>
        </w:tc>
        <w:tc>
          <w:tcPr>
            <w:tcW w:w="1984" w:type="dxa"/>
            <w:shd w:val="clear" w:color="auto" w:fill="auto"/>
            <w:noWrap/>
            <w:vAlign w:val="bottom"/>
            <w:hideMark/>
          </w:tcPr>
          <w:p w14:paraId="459D19C3" w14:textId="77777777" w:rsidR="00EC5DC0" w:rsidRPr="0028570F" w:rsidRDefault="00EC5DC0">
            <w:pPr>
              <w:suppressAutoHyphens w:val="0"/>
              <w:spacing w:after="0" w:line="240" w:lineRule="auto"/>
              <w:jc w:val="center"/>
              <w:rPr>
                <w:rFonts w:cs="Calibri"/>
                <w:sz w:val="18"/>
                <w:szCs w:val="18"/>
                <w:lang w:eastAsia="es-UY"/>
              </w:rPr>
            </w:pPr>
            <w:r w:rsidRPr="0028570F">
              <w:rPr>
                <w:rFonts w:cs="Calibri"/>
                <w:sz w:val="18"/>
                <w:szCs w:val="18"/>
                <w:lang w:eastAsia="es-UY"/>
              </w:rPr>
              <w:t>6 a 22 hs</w:t>
            </w:r>
          </w:p>
        </w:tc>
        <w:tc>
          <w:tcPr>
            <w:tcW w:w="1856" w:type="dxa"/>
            <w:shd w:val="clear" w:color="auto" w:fill="auto"/>
            <w:noWrap/>
            <w:vAlign w:val="bottom"/>
            <w:hideMark/>
          </w:tcPr>
          <w:p w14:paraId="36F2370A" w14:textId="77777777" w:rsidR="00EC5DC0" w:rsidRPr="0028570F" w:rsidRDefault="00EC5DC0">
            <w:pPr>
              <w:suppressAutoHyphens w:val="0"/>
              <w:spacing w:after="0" w:line="240" w:lineRule="auto"/>
              <w:jc w:val="center"/>
              <w:rPr>
                <w:rFonts w:cs="Calibri"/>
                <w:color w:val="000000"/>
                <w:sz w:val="18"/>
                <w:szCs w:val="18"/>
                <w:lang w:eastAsia="es-UY"/>
              </w:rPr>
            </w:pPr>
            <w:r w:rsidRPr="0028570F">
              <w:rPr>
                <w:rFonts w:cs="Calibri"/>
                <w:color w:val="000000"/>
                <w:sz w:val="18"/>
                <w:szCs w:val="18"/>
                <w:lang w:eastAsia="es-UY"/>
              </w:rPr>
              <w:t>6 a 22 hs</w:t>
            </w:r>
          </w:p>
        </w:tc>
      </w:tr>
    </w:tbl>
    <w:p w14:paraId="135047F3" w14:textId="77777777" w:rsidR="00EC5DC0" w:rsidRPr="00720E1E" w:rsidRDefault="00EC5DC0" w:rsidP="00EC5DC0">
      <w:pPr>
        <w:rPr>
          <w:lang w:val="es-MX" w:eastAsia="es-UY"/>
        </w:rPr>
      </w:pPr>
    </w:p>
    <w:p w14:paraId="2B7C14DB" w14:textId="77777777" w:rsidR="009A7E1C" w:rsidRDefault="009A7E1C" w:rsidP="00974A4D">
      <w:pPr>
        <w:pStyle w:val="Ttulo3"/>
      </w:pPr>
      <w:bookmarkStart w:id="96" w:name="_Toc137979303"/>
      <w:bookmarkStart w:id="97" w:name="_Toc168910875"/>
      <w:r>
        <w:t>25 de Mayo</w:t>
      </w:r>
      <w:bookmarkEnd w:id="96"/>
      <w:bookmarkEnd w:id="97"/>
    </w:p>
    <w:p w14:paraId="22385E20" w14:textId="4FE89490" w:rsidR="00714AA2" w:rsidRDefault="00714AA2" w:rsidP="002A5C46">
      <w:pPr>
        <w:pStyle w:val="Ttulo4"/>
      </w:pPr>
      <w:bookmarkStart w:id="98" w:name="_Toc168910876"/>
      <w:r>
        <w:t>línea de impulsión</w:t>
      </w:r>
      <w:bookmarkEnd w:id="98"/>
    </w:p>
    <w:p w14:paraId="2CEE9DB1" w14:textId="0940A62F" w:rsidR="0081397E" w:rsidRPr="00052DB0" w:rsidRDefault="0081397E" w:rsidP="0081397E">
      <w:r>
        <w:t>La nueva troncal hacia 25 de Mayo tiene una longitud aproximada de 10,6 km, siendo los primeros 2,8 km aproximadamente hasta la derivación para la localidad de Cardal en diámetro nominal 250mm, los siguientes 2,8 km en diámetro nominal 200 mm (hasta +5600) y los restante 4,8 km de diámetro nominal 160 mm. Se prevé que esta troncal se ejecute en PVC-O de acuerdo a la norma ISO 16422:2014.</w:t>
      </w:r>
    </w:p>
    <w:p w14:paraId="59246744" w14:textId="4E8CF4DB" w:rsidR="0081397E" w:rsidRDefault="0081397E" w:rsidP="0081397E">
      <w:r>
        <w:t xml:space="preserve">Esta troncal, tiene la particularidad de tener que atravesar el dique de la presa Paso Severino. Para ese tramo, se prevé la ejecución de la tubería en fundición dúctil K9, diámetro 250 mm, de acuerdo a norma ISO 2531. Esta tubería irá suspendida paralela al puente </w:t>
      </w:r>
      <w:r w:rsidR="00B167A3">
        <w:t>y taludes que atraviesan la presa, e</w:t>
      </w:r>
      <w:r>
        <w:t>ntre las progresivas +</w:t>
      </w:r>
      <w:r w:rsidR="00C62A4B">
        <w:t>150</w:t>
      </w:r>
      <w:r>
        <w:t xml:space="preserve"> y +</w:t>
      </w:r>
      <w:r w:rsidR="00C62A4B">
        <w:t>874</w:t>
      </w:r>
      <w:r>
        <w:t xml:space="preserve"> aproximadamente según se observa en </w:t>
      </w:r>
      <w:r w:rsidR="0035262C">
        <w:t>las planchas</w:t>
      </w:r>
      <w:r>
        <w:t xml:space="preserve"> adjuntas.</w:t>
      </w:r>
    </w:p>
    <w:p w14:paraId="5238D326" w14:textId="4C104AEF" w:rsidR="009A7E1C" w:rsidRDefault="009A7E1C" w:rsidP="002A5C46">
      <w:pPr>
        <w:pStyle w:val="Ttulo4"/>
      </w:pPr>
      <w:bookmarkStart w:id="99" w:name="_Toc137979304"/>
      <w:bookmarkStart w:id="100" w:name="_Toc168910877"/>
      <w:r>
        <w:t>Empalme a la red</w:t>
      </w:r>
      <w:bookmarkEnd w:id="99"/>
      <w:bookmarkEnd w:id="100"/>
      <w:r w:rsidR="00EF15CD">
        <w:t xml:space="preserve"> </w:t>
      </w:r>
    </w:p>
    <w:p w14:paraId="69093E7B" w14:textId="68EE3DD3" w:rsidR="009A7E1C" w:rsidRDefault="009A7E1C" w:rsidP="009A7E1C">
      <w:pPr>
        <w:rPr>
          <w:lang w:val="es-ES" w:eastAsia="es-UY"/>
        </w:rPr>
      </w:pPr>
      <w:r>
        <w:rPr>
          <w:lang w:val="es-ES" w:eastAsia="es-UY"/>
        </w:rPr>
        <w:t>Un punto importante de la red propuesta es el empalme de la nueva troncal 25 de Mayo con la red de distribución existente. Para esto</w:t>
      </w:r>
      <w:r w:rsidR="006342C0">
        <w:rPr>
          <w:lang w:val="es-ES" w:eastAsia="es-UY"/>
        </w:rPr>
        <w:t xml:space="preserve"> y en virtud de los intercambios con OSE</w:t>
      </w:r>
      <w:r>
        <w:rPr>
          <w:lang w:val="es-ES" w:eastAsia="es-UY"/>
        </w:rPr>
        <w:t>, se continua la aductora como una línea en paralelo a la red de distribución hasta llegar a la ubicación del tanque para su operación como tanque de cabecera (</w:t>
      </w:r>
      <w:r>
        <w:rPr>
          <w:lang w:val="es-ES" w:eastAsia="es-UY"/>
        </w:rPr>
        <w:fldChar w:fldCharType="begin"/>
      </w:r>
      <w:r>
        <w:rPr>
          <w:lang w:val="es-ES" w:eastAsia="es-UY"/>
        </w:rPr>
        <w:instrText xml:space="preserve"> REF _Ref135610729 \h </w:instrText>
      </w:r>
      <w:r>
        <w:rPr>
          <w:lang w:val="es-ES" w:eastAsia="es-UY"/>
        </w:rPr>
      </w:r>
      <w:r>
        <w:rPr>
          <w:lang w:val="es-ES" w:eastAsia="es-UY"/>
        </w:rPr>
        <w:fldChar w:fldCharType="separate"/>
      </w:r>
      <w:r w:rsidR="002425A0">
        <w:t xml:space="preserve">Figura </w:t>
      </w:r>
      <w:r w:rsidR="002425A0">
        <w:rPr>
          <w:noProof/>
        </w:rPr>
        <w:t>20</w:t>
      </w:r>
      <w:r>
        <w:rPr>
          <w:lang w:val="es-ES" w:eastAsia="es-UY"/>
        </w:rPr>
        <w:fldChar w:fldCharType="end"/>
      </w:r>
      <w:r>
        <w:rPr>
          <w:lang w:val="es-ES" w:eastAsia="es-UY"/>
        </w:rPr>
        <w:t xml:space="preserve">). </w:t>
      </w:r>
    </w:p>
    <w:p w14:paraId="22AEE12F" w14:textId="77777777" w:rsidR="009A7E1C" w:rsidRDefault="009A7E1C" w:rsidP="009A7E1C">
      <w:pPr>
        <w:keepNext/>
        <w:jc w:val="center"/>
      </w:pPr>
      <w:r>
        <w:rPr>
          <w:noProof/>
          <w:lang w:eastAsia="es-UY"/>
        </w:rPr>
        <w:drawing>
          <wp:inline distT="0" distB="0" distL="0" distR="0" wp14:anchorId="0A104A38" wp14:editId="2DFC0BE1">
            <wp:extent cx="4774777" cy="3513170"/>
            <wp:effectExtent l="0" t="0" r="6985" b="0"/>
            <wp:docPr id="699000200" name="Imagen 699000200" descr="Vista de una ciudad&#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00200" name="Imagen 3" descr="Vista de una ciudad&#10;&#10;Descripción generada automáticamente con confianza media"/>
                    <pic:cNvPicPr>
                      <a:picLocks noChangeAspect="1" noChangeArrowheads="1"/>
                    </pic:cNvPicPr>
                  </pic:nvPicPr>
                  <pic:blipFill rotWithShape="1">
                    <a:blip r:embed="rId39">
                      <a:extLst>
                        <a:ext uri="{28A0092B-C50C-407E-A947-70E740481C1C}">
                          <a14:useLocalDpi xmlns:a14="http://schemas.microsoft.com/office/drawing/2010/main" val="0"/>
                        </a:ext>
                      </a:extLst>
                    </a:blip>
                    <a:srcRect l="8311" r="3255" b="8796"/>
                    <a:stretch/>
                  </pic:blipFill>
                  <pic:spPr bwMode="auto">
                    <a:xfrm>
                      <a:off x="0" y="0"/>
                      <a:ext cx="4775453" cy="3513667"/>
                    </a:xfrm>
                    <a:prstGeom prst="rect">
                      <a:avLst/>
                    </a:prstGeom>
                    <a:noFill/>
                    <a:ln>
                      <a:noFill/>
                    </a:ln>
                    <a:extLst>
                      <a:ext uri="{53640926-AAD7-44D8-BBD7-CCE9431645EC}">
                        <a14:shadowObscured xmlns:a14="http://schemas.microsoft.com/office/drawing/2010/main"/>
                      </a:ext>
                    </a:extLst>
                  </pic:spPr>
                </pic:pic>
              </a:graphicData>
            </a:graphic>
          </wp:inline>
        </w:drawing>
      </w:r>
    </w:p>
    <w:p w14:paraId="2A017C27" w14:textId="55407C47" w:rsidR="009A7E1C" w:rsidRDefault="009A7E1C" w:rsidP="009A7E1C">
      <w:pPr>
        <w:pStyle w:val="Descripcin"/>
      </w:pPr>
      <w:bookmarkStart w:id="101" w:name="_Ref135610729"/>
      <w:r>
        <w:t xml:space="preserve">Figura </w:t>
      </w:r>
      <w:r>
        <w:rPr>
          <w:noProof/>
        </w:rPr>
        <w:fldChar w:fldCharType="begin"/>
      </w:r>
      <w:r>
        <w:rPr>
          <w:noProof/>
        </w:rPr>
        <w:instrText xml:space="preserve"> SEQ Figura \* ARABIC </w:instrText>
      </w:r>
      <w:r>
        <w:rPr>
          <w:noProof/>
        </w:rPr>
        <w:fldChar w:fldCharType="separate"/>
      </w:r>
      <w:r w:rsidR="002425A0">
        <w:rPr>
          <w:noProof/>
        </w:rPr>
        <w:t>20</w:t>
      </w:r>
      <w:r>
        <w:rPr>
          <w:noProof/>
        </w:rPr>
        <w:fldChar w:fldCharType="end"/>
      </w:r>
      <w:bookmarkEnd w:id="101"/>
      <w:r>
        <w:t>:  Línea de distribución hacia el tanque de cabecera.</w:t>
      </w:r>
    </w:p>
    <w:p w14:paraId="68AB0FD3" w14:textId="330AC722" w:rsidR="00EF28D6" w:rsidRDefault="00EF28D6" w:rsidP="00EF28D6">
      <w:r>
        <w:t xml:space="preserve">En la </w:t>
      </w:r>
      <w:r>
        <w:fldChar w:fldCharType="begin"/>
      </w:r>
      <w:r>
        <w:instrText xml:space="preserve"> REF _Ref131970448 \h </w:instrText>
      </w:r>
      <w:r>
        <w:fldChar w:fldCharType="separate"/>
      </w:r>
      <w:r w:rsidR="002425A0">
        <w:t xml:space="preserve">Figura </w:t>
      </w:r>
      <w:r w:rsidR="002425A0">
        <w:rPr>
          <w:noProof/>
        </w:rPr>
        <w:t>21</w:t>
      </w:r>
      <w:r>
        <w:fldChar w:fldCharType="end"/>
      </w:r>
      <w:r>
        <w:t xml:space="preserve"> se presenta el perfil corto de la aductora, indicándose en gris el tramo previo a la bifurcación a Cardal. </w:t>
      </w:r>
    </w:p>
    <w:p w14:paraId="058AFC94" w14:textId="77777777" w:rsidR="00EF28D6" w:rsidRDefault="00EF28D6" w:rsidP="00EF28D6">
      <w:pPr>
        <w:keepNext/>
        <w:jc w:val="center"/>
      </w:pPr>
      <w:r>
        <w:rPr>
          <w:noProof/>
          <w:lang w:eastAsia="es-UY"/>
        </w:rPr>
        <w:drawing>
          <wp:inline distT="0" distB="0" distL="0" distR="0" wp14:anchorId="1F7BC7E1" wp14:editId="7D787765">
            <wp:extent cx="5400040" cy="1882140"/>
            <wp:effectExtent l="0" t="0" r="10160" b="3810"/>
            <wp:docPr id="558124634"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2523E3E-CC80-484D-B87F-B419A6172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00874F6" w14:textId="1DA40BE0" w:rsidR="00EF28D6" w:rsidRDefault="00EF28D6" w:rsidP="00EF28D6">
      <w:pPr>
        <w:pStyle w:val="Descripcin"/>
      </w:pPr>
      <w:bookmarkStart w:id="102" w:name="_Ref131970448"/>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21</w:t>
      </w:r>
      <w:r w:rsidR="002431D1">
        <w:rPr>
          <w:noProof/>
        </w:rPr>
        <w:fldChar w:fldCharType="end"/>
      </w:r>
      <w:bookmarkEnd w:id="102"/>
      <w:r>
        <w:t>: Perfil aductora 25 de Mayo.</w:t>
      </w:r>
    </w:p>
    <w:p w14:paraId="25B31D69" w14:textId="7BA76634" w:rsidR="00236697" w:rsidRDefault="00236697" w:rsidP="002A5C46">
      <w:pPr>
        <w:pStyle w:val="Ttulo4"/>
      </w:pPr>
      <w:bookmarkStart w:id="103" w:name="_Toc168910878"/>
      <w:r>
        <w:t>depósito de cabecer</w:t>
      </w:r>
      <w:r w:rsidR="00EF15CD">
        <w:t>a</w:t>
      </w:r>
      <w:bookmarkEnd w:id="103"/>
    </w:p>
    <w:p w14:paraId="71FE4D66" w14:textId="5F270563" w:rsidR="001723B1" w:rsidRDefault="001723B1" w:rsidP="000C3FF6">
      <w:r>
        <w:t>El nuevo depósito será elevado de capacidad 300 m</w:t>
      </w:r>
      <w:r w:rsidRPr="00C962B8">
        <w:rPr>
          <w:vertAlign w:val="superscript"/>
        </w:rPr>
        <w:t>3</w:t>
      </w:r>
      <w:r>
        <w:t>, en el predio donde se encuentra actualmente el único depósito con el que cuenta la localidad de 75 m</w:t>
      </w:r>
      <w:r w:rsidRPr="00C962B8">
        <w:rPr>
          <w:vertAlign w:val="superscript"/>
        </w:rPr>
        <w:t>3</w:t>
      </w:r>
      <w:r>
        <w:t xml:space="preserve"> de capacidad; o en un predio próximo a este a definir por OSE, para garantizar el almacenamiento suficiente a la localidad. El nuevo depósito constituirá la totalidad del almacenamiento de la localidad, desafectándose el existente. En </w:t>
      </w:r>
      <w:r w:rsidR="00EF15CD">
        <w:t xml:space="preserve">la </w:t>
      </w:r>
      <w:r w:rsidR="00601F89">
        <w:t xml:space="preserve">siguiente tabla </w:t>
      </w:r>
      <w:r>
        <w:t xml:space="preserve">se presentan sus principales características. </w:t>
      </w:r>
    </w:p>
    <w:p w14:paraId="19E33540" w14:textId="7196B73A" w:rsidR="00B122D2" w:rsidRDefault="00B122D2" w:rsidP="000C3FF6">
      <w:pPr>
        <w:rPr>
          <w:rFonts w:eastAsiaTheme="minorHAnsi"/>
          <w:b/>
          <w:bCs/>
          <w:i/>
          <w:color w:val="00778B"/>
          <w:sz w:val="18"/>
          <w:szCs w:val="20"/>
          <w:lang w:eastAsia="es-UY"/>
        </w:rPr>
      </w:pPr>
      <w:bookmarkStart w:id="104" w:name="_Ref147678641"/>
    </w:p>
    <w:p w14:paraId="4FF56B98" w14:textId="77777777" w:rsidR="00601F89" w:rsidRDefault="00601F89" w:rsidP="000C3FF6">
      <w:pPr>
        <w:rPr>
          <w:rFonts w:eastAsiaTheme="minorHAnsi"/>
          <w:b/>
          <w:bCs/>
          <w:i/>
          <w:color w:val="00778B"/>
          <w:sz w:val="18"/>
          <w:szCs w:val="20"/>
          <w:lang w:eastAsia="es-UY"/>
        </w:rPr>
      </w:pPr>
      <w:r>
        <w:br w:type="page"/>
      </w:r>
    </w:p>
    <w:p w14:paraId="43EC4867" w14:textId="4573AF12" w:rsidR="001723B1" w:rsidRPr="00855781" w:rsidRDefault="001723B1" w:rsidP="001723B1">
      <w:pPr>
        <w:pStyle w:val="Descripcin"/>
        <w:keepNext/>
      </w:pPr>
      <w:r w:rsidRPr="00855781">
        <w:t xml:space="preserve">Tabla </w:t>
      </w:r>
      <w:r>
        <w:fldChar w:fldCharType="begin"/>
      </w:r>
      <w:r w:rsidRPr="00855781">
        <w:instrText xml:space="preserve"> SEQ Tabla \* ARABIC </w:instrText>
      </w:r>
      <w:r>
        <w:fldChar w:fldCharType="separate"/>
      </w:r>
      <w:r w:rsidR="002425A0">
        <w:rPr>
          <w:noProof/>
        </w:rPr>
        <w:t>31</w:t>
      </w:r>
      <w:r>
        <w:rPr>
          <w:noProof/>
        </w:rPr>
        <w:fldChar w:fldCharType="end"/>
      </w:r>
      <w:bookmarkEnd w:id="104"/>
      <w:r w:rsidRPr="00855781">
        <w:t>: Depósito de almacenamiento 25 de Mayo.</w:t>
      </w:r>
    </w:p>
    <w:tbl>
      <w:tblPr>
        <w:tblW w:w="0" w:type="auto"/>
        <w:jc w:val="center"/>
        <w:tblLayout w:type="fixed"/>
        <w:tblCellMar>
          <w:left w:w="70" w:type="dxa"/>
          <w:right w:w="70" w:type="dxa"/>
        </w:tblCellMar>
        <w:tblLook w:val="0000" w:firstRow="0" w:lastRow="0" w:firstColumn="0" w:lastColumn="0" w:noHBand="0" w:noVBand="0"/>
      </w:tblPr>
      <w:tblGrid>
        <w:gridCol w:w="2770"/>
        <w:gridCol w:w="2244"/>
      </w:tblGrid>
      <w:tr w:rsidR="001723B1" w14:paraId="6EAC3167" w14:textId="77777777">
        <w:trPr>
          <w:trHeight w:val="240"/>
          <w:jc w:val="center"/>
        </w:trPr>
        <w:tc>
          <w:tcPr>
            <w:tcW w:w="2770" w:type="dxa"/>
            <w:tcBorders>
              <w:top w:val="nil"/>
              <w:left w:val="nil"/>
              <w:bottom w:val="nil"/>
              <w:right w:val="nil"/>
            </w:tcBorders>
          </w:tcPr>
          <w:p w14:paraId="5AA2651E" w14:textId="77777777" w:rsidR="001723B1" w:rsidRDefault="001723B1">
            <w:pPr>
              <w:suppressAutoHyphens w:val="0"/>
              <w:autoSpaceDE w:val="0"/>
              <w:autoSpaceDN w:val="0"/>
              <w:adjustRightInd w:val="0"/>
              <w:spacing w:after="0" w:line="240" w:lineRule="auto"/>
              <w:jc w:val="right"/>
              <w:rPr>
                <w:rFonts w:cs="Roboto"/>
                <w:color w:val="000000"/>
                <w:sz w:val="18"/>
                <w:szCs w:val="18"/>
                <w:lang w:eastAsia="es-UY"/>
              </w:rPr>
            </w:pPr>
          </w:p>
        </w:tc>
        <w:tc>
          <w:tcPr>
            <w:tcW w:w="2244" w:type="dxa"/>
            <w:tcBorders>
              <w:top w:val="single" w:sz="6" w:space="0" w:color="008080"/>
              <w:left w:val="single" w:sz="6" w:space="0" w:color="008080"/>
              <w:bottom w:val="single" w:sz="6" w:space="0" w:color="008080"/>
              <w:right w:val="single" w:sz="6" w:space="0" w:color="008080"/>
            </w:tcBorders>
            <w:shd w:val="clear" w:color="auto" w:fill="00778B"/>
          </w:tcPr>
          <w:p w14:paraId="230E179A" w14:textId="77777777" w:rsidR="001723B1" w:rsidRDefault="001723B1">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Tanque nuevo</w:t>
            </w:r>
          </w:p>
        </w:tc>
      </w:tr>
      <w:tr w:rsidR="001723B1" w14:paraId="7D16B000" w14:textId="77777777">
        <w:trPr>
          <w:trHeight w:val="278"/>
          <w:jc w:val="center"/>
        </w:trPr>
        <w:tc>
          <w:tcPr>
            <w:tcW w:w="2770" w:type="dxa"/>
            <w:tcBorders>
              <w:top w:val="single" w:sz="6" w:space="0" w:color="008080"/>
              <w:left w:val="single" w:sz="6" w:space="0" w:color="008080"/>
              <w:bottom w:val="single" w:sz="6" w:space="0" w:color="008080"/>
              <w:right w:val="single" w:sz="6" w:space="0" w:color="008080"/>
            </w:tcBorders>
          </w:tcPr>
          <w:p w14:paraId="5EF0410A" w14:textId="77777777" w:rsidR="001723B1" w:rsidRDefault="001723B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Vtot (m</w:t>
            </w:r>
            <w:r>
              <w:rPr>
                <w:rFonts w:cs="Roboto"/>
                <w:color w:val="000000"/>
                <w:sz w:val="18"/>
                <w:szCs w:val="18"/>
                <w:vertAlign w:val="superscript"/>
                <w:lang w:eastAsia="es-UY"/>
              </w:rPr>
              <w:t>3</w:t>
            </w:r>
            <w:r>
              <w:rPr>
                <w:rFonts w:cs="Roboto"/>
                <w:color w:val="000000"/>
                <w:sz w:val="18"/>
                <w:szCs w:val="18"/>
                <w:lang w:eastAsia="es-UY"/>
              </w:rPr>
              <w:t>)</w:t>
            </w:r>
          </w:p>
        </w:tc>
        <w:tc>
          <w:tcPr>
            <w:tcW w:w="2244" w:type="dxa"/>
            <w:tcBorders>
              <w:top w:val="single" w:sz="6" w:space="0" w:color="008080"/>
              <w:left w:val="single" w:sz="6" w:space="0" w:color="008080"/>
              <w:bottom w:val="single" w:sz="6" w:space="0" w:color="008080"/>
              <w:right w:val="single" w:sz="6" w:space="0" w:color="008080"/>
            </w:tcBorders>
          </w:tcPr>
          <w:p w14:paraId="41FC09F4" w14:textId="77777777" w:rsidR="001723B1" w:rsidRDefault="001723B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300</w:t>
            </w:r>
          </w:p>
        </w:tc>
      </w:tr>
      <w:tr w:rsidR="001723B1" w14:paraId="7E30D24A"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6A6AF273" w14:textId="77777777" w:rsidR="001723B1" w:rsidRDefault="001723B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D eq (m)</w:t>
            </w:r>
          </w:p>
        </w:tc>
        <w:tc>
          <w:tcPr>
            <w:tcW w:w="2244" w:type="dxa"/>
            <w:tcBorders>
              <w:top w:val="single" w:sz="6" w:space="0" w:color="008080"/>
              <w:left w:val="single" w:sz="6" w:space="0" w:color="008080"/>
              <w:bottom w:val="single" w:sz="6" w:space="0" w:color="008080"/>
              <w:right w:val="single" w:sz="6" w:space="0" w:color="008080"/>
            </w:tcBorders>
          </w:tcPr>
          <w:p w14:paraId="23E408C2" w14:textId="77777777" w:rsidR="001723B1" w:rsidRDefault="001723B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9,8</w:t>
            </w:r>
          </w:p>
        </w:tc>
      </w:tr>
      <w:tr w:rsidR="001723B1" w14:paraId="64BA1394"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32005C97" w14:textId="77777777" w:rsidR="001723B1" w:rsidRDefault="001723B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H (m)</w:t>
            </w:r>
          </w:p>
        </w:tc>
        <w:tc>
          <w:tcPr>
            <w:tcW w:w="2244" w:type="dxa"/>
            <w:tcBorders>
              <w:top w:val="single" w:sz="6" w:space="0" w:color="008080"/>
              <w:left w:val="single" w:sz="6" w:space="0" w:color="008080"/>
              <w:bottom w:val="single" w:sz="6" w:space="0" w:color="008080"/>
              <w:right w:val="single" w:sz="6" w:space="0" w:color="008080"/>
            </w:tcBorders>
          </w:tcPr>
          <w:p w14:paraId="52ECE27F" w14:textId="77777777" w:rsidR="001723B1" w:rsidRDefault="001723B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4</w:t>
            </w:r>
          </w:p>
        </w:tc>
      </w:tr>
      <w:tr w:rsidR="001723B1" w14:paraId="109F275C"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518DEEC1" w14:textId="77777777" w:rsidR="001723B1" w:rsidRDefault="001723B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Cota terreno (m)</w:t>
            </w:r>
          </w:p>
        </w:tc>
        <w:tc>
          <w:tcPr>
            <w:tcW w:w="2244" w:type="dxa"/>
            <w:tcBorders>
              <w:top w:val="single" w:sz="6" w:space="0" w:color="008080"/>
              <w:left w:val="single" w:sz="6" w:space="0" w:color="008080"/>
              <w:bottom w:val="single" w:sz="6" w:space="0" w:color="008080"/>
              <w:right w:val="single" w:sz="6" w:space="0" w:color="008080"/>
            </w:tcBorders>
          </w:tcPr>
          <w:p w14:paraId="4D0D41B9" w14:textId="77777777" w:rsidR="001723B1" w:rsidRDefault="001723B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71,79</w:t>
            </w:r>
          </w:p>
        </w:tc>
      </w:tr>
      <w:tr w:rsidR="001723B1" w14:paraId="32223451"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44B59D08" w14:textId="77777777" w:rsidR="001723B1" w:rsidRDefault="001723B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Cz salida - Cterreno (m)</w:t>
            </w:r>
          </w:p>
        </w:tc>
        <w:tc>
          <w:tcPr>
            <w:tcW w:w="2244" w:type="dxa"/>
            <w:tcBorders>
              <w:top w:val="single" w:sz="6" w:space="0" w:color="008080"/>
              <w:left w:val="single" w:sz="6" w:space="0" w:color="008080"/>
              <w:bottom w:val="single" w:sz="6" w:space="0" w:color="008080"/>
              <w:right w:val="single" w:sz="6" w:space="0" w:color="008080"/>
            </w:tcBorders>
          </w:tcPr>
          <w:p w14:paraId="065626FC" w14:textId="77777777" w:rsidR="001723B1" w:rsidRDefault="001723B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14,5</w:t>
            </w:r>
          </w:p>
        </w:tc>
      </w:tr>
    </w:tbl>
    <w:p w14:paraId="151C0094" w14:textId="77777777" w:rsidR="00236697" w:rsidRDefault="00236697" w:rsidP="00720E1E"/>
    <w:p w14:paraId="1EA6452F" w14:textId="6629A3B3" w:rsidR="000C3FF6" w:rsidRPr="00236697" w:rsidRDefault="000C3FF6" w:rsidP="00720E1E">
      <w:r>
        <w:t xml:space="preserve">Se prevé que el ingreso a este tanque sea sobre el nivel máximo de agua en el tanque, de manera de evitar retrocesos en la línea, dado que el tanque de cabecera de Cardal se encuentra a una cota inferior. </w:t>
      </w:r>
    </w:p>
    <w:p w14:paraId="4A9BF6B5" w14:textId="6653ACFC" w:rsidR="009A7E1C" w:rsidRDefault="009A7E1C" w:rsidP="002A5C46">
      <w:pPr>
        <w:pStyle w:val="Ttulo4"/>
      </w:pPr>
      <w:bookmarkStart w:id="105" w:name="_Toc137979305"/>
      <w:bookmarkStart w:id="106" w:name="_Toc168910879"/>
      <w:r>
        <w:t>Ubicación del depósito</w:t>
      </w:r>
      <w:bookmarkEnd w:id="105"/>
      <w:bookmarkEnd w:id="106"/>
    </w:p>
    <w:p w14:paraId="5C544EFA" w14:textId="66237F48" w:rsidR="009A7E1C" w:rsidRDefault="009A7E1C" w:rsidP="009A7E1C">
      <w:pPr>
        <w:rPr>
          <w:lang w:eastAsia="es-UY"/>
        </w:rPr>
      </w:pPr>
      <w:r>
        <w:rPr>
          <w:lang w:eastAsia="es-UY"/>
        </w:rPr>
        <w:t xml:space="preserve">En este escenario se adiciona un tanque en la localidad 25 de Mayo, necesario para </w:t>
      </w:r>
      <w:r w:rsidRPr="7AACAD58">
        <w:rPr>
          <w:lang w:eastAsia="es-UY"/>
        </w:rPr>
        <w:t>cubrir</w:t>
      </w:r>
      <w:r>
        <w:rPr>
          <w:lang w:eastAsia="es-UY"/>
        </w:rPr>
        <w:t xml:space="preserve"> la demanda de la noche. Como los predios con los que cuenta OSE son de altura significativamente menor al del tanque existente, se opta por proyectar un nuevo depósito en el mismo predio. </w:t>
      </w:r>
      <w:r w:rsidR="00B122D2">
        <w:rPr>
          <w:lang w:eastAsia="es-UY"/>
        </w:rPr>
        <w:t>Dado que n</w:t>
      </w:r>
      <w:r>
        <w:rPr>
          <w:lang w:eastAsia="es-UY"/>
        </w:rPr>
        <w:t xml:space="preserve">o hay espacio disponible en el predio, se propone la construcción de un tanque elevado, con los locales en la base. </w:t>
      </w:r>
    </w:p>
    <w:p w14:paraId="2966A2C4" w14:textId="2024F15B" w:rsidR="009A7E1C" w:rsidRDefault="009A7E1C" w:rsidP="009A7E1C">
      <w:pPr>
        <w:suppressAutoHyphens w:val="0"/>
        <w:rPr>
          <w:lang w:eastAsia="es-UY"/>
        </w:rPr>
      </w:pPr>
      <w:r>
        <w:rPr>
          <w:lang w:eastAsia="es-UY"/>
        </w:rPr>
        <w:t xml:space="preserve">Otra opción, es construir el tanque en un predio próximo al predio del tanque actual. La ubicación final del tanque será </w:t>
      </w:r>
      <w:r w:rsidR="00D73847">
        <w:rPr>
          <w:lang w:eastAsia="es-UY"/>
        </w:rPr>
        <w:t>definida</w:t>
      </w:r>
      <w:r>
        <w:rPr>
          <w:lang w:eastAsia="es-UY"/>
        </w:rPr>
        <w:t xml:space="preserve"> en Proyecto Ejecutivo por OSE. A los efectos de la modelación se proyecta junto al tanque existente.</w:t>
      </w:r>
    </w:p>
    <w:p w14:paraId="617EF9CA" w14:textId="77777777" w:rsidR="009A7E1C" w:rsidRDefault="009A7E1C" w:rsidP="009A7E1C">
      <w:pPr>
        <w:pStyle w:val="Prrafodelista"/>
        <w:keepNext/>
        <w:ind w:left="0"/>
        <w:jc w:val="center"/>
      </w:pPr>
      <w:r w:rsidRPr="000806A1">
        <w:rPr>
          <w:noProof/>
          <w:lang w:eastAsia="es-UY"/>
        </w:rPr>
        <w:drawing>
          <wp:inline distT="0" distB="0" distL="0" distR="0" wp14:anchorId="39607FCB" wp14:editId="46136C68">
            <wp:extent cx="2834640" cy="3017067"/>
            <wp:effectExtent l="0" t="0" r="3810" b="0"/>
            <wp:docPr id="17" name="Imagen 17" descr="Casa en medio de un par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asa en medio de un parque&#10;&#10;Descripción generada automáticamente con confianza media"/>
                    <pic:cNvPicPr/>
                  </pic:nvPicPr>
                  <pic:blipFill rotWithShape="1">
                    <a:blip r:embed="rId41"/>
                    <a:srcRect r="42998" b="-311"/>
                    <a:stretch/>
                  </pic:blipFill>
                  <pic:spPr bwMode="auto">
                    <a:xfrm>
                      <a:off x="0" y="0"/>
                      <a:ext cx="2835925" cy="3018435"/>
                    </a:xfrm>
                    <a:prstGeom prst="rect">
                      <a:avLst/>
                    </a:prstGeom>
                    <a:ln>
                      <a:noFill/>
                    </a:ln>
                    <a:extLst>
                      <a:ext uri="{53640926-AAD7-44D8-BBD7-CCE9431645EC}">
                        <a14:shadowObscured xmlns:a14="http://schemas.microsoft.com/office/drawing/2010/main"/>
                      </a:ext>
                    </a:extLst>
                  </pic:spPr>
                </pic:pic>
              </a:graphicData>
            </a:graphic>
          </wp:inline>
        </w:drawing>
      </w:r>
    </w:p>
    <w:p w14:paraId="5F41AA40" w14:textId="0C5FCAE4" w:rsidR="009A7E1C" w:rsidRDefault="009A7E1C" w:rsidP="009A7E1C">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22</w:t>
      </w:r>
      <w:r>
        <w:rPr>
          <w:noProof/>
        </w:rPr>
        <w:fldChar w:fldCharType="end"/>
      </w:r>
      <w:r>
        <w:t>: Depósito existente en 25 de Mayo.</w:t>
      </w:r>
    </w:p>
    <w:p w14:paraId="752D3A5B" w14:textId="40FB07D7" w:rsidR="009A7E1C" w:rsidRDefault="009E3B81" w:rsidP="00974A4D">
      <w:pPr>
        <w:pStyle w:val="Ttulo3"/>
      </w:pPr>
      <w:bookmarkStart w:id="107" w:name="_Toc168910880"/>
      <w:r>
        <w:t>Cardal</w:t>
      </w:r>
      <w:bookmarkEnd w:id="107"/>
    </w:p>
    <w:p w14:paraId="6E3A3BC7" w14:textId="4F6ABEB9" w:rsidR="009F6E08" w:rsidRDefault="009F6E08" w:rsidP="009F6E08">
      <w:pPr>
        <w:rPr>
          <w:lang w:val="es-MX" w:eastAsia="es-UY"/>
        </w:rPr>
      </w:pPr>
      <w:r>
        <w:rPr>
          <w:lang w:val="es-MX" w:eastAsia="es-UY"/>
        </w:rPr>
        <w:t>Desde la bifurcación sobre la impulsión a 25 de Mayo, se prevé una aducción en diámetro nominal 160 mm hasta la localidad de Cardal. En dicha bifurcación, se proyecta una reguladora de presión en la derivación hacia Cardal, ya que el desnivel topográfico entre esta localidad y 25 de Mayo, que comparten la aducción, hace que sea necesaria la introducción de una pérdida de carga de 15 mca hacia Cardal.</w:t>
      </w:r>
    </w:p>
    <w:p w14:paraId="4B143369" w14:textId="17CF5567" w:rsidR="009F6E08" w:rsidRDefault="009F6E08" w:rsidP="009F6E08">
      <w:r>
        <w:rPr>
          <w:lang w:val="es-MX" w:eastAsia="es-UY"/>
        </w:rPr>
        <w:t xml:space="preserve">En el estudio de esta aducción, se observa que hay un punto alto importante previo a la llegada a la localidad, en la progresiva +10.300 de la tubería proyectada. Se propone entonces, la colocación de un tanque elevado en este punto, de modo de garantizar presiones en la troncal. Se plantea </w:t>
      </w:r>
      <w:r w:rsidR="00B00A08">
        <w:rPr>
          <w:lang w:val="es-MX" w:eastAsia="es-UY"/>
        </w:rPr>
        <w:t>que,</w:t>
      </w:r>
      <w:r>
        <w:rPr>
          <w:lang w:val="es-MX" w:eastAsia="es-UY"/>
        </w:rPr>
        <w:t xml:space="preserve"> desde este tanque, se conduzca por gravedad directamente hacia la red de Cardal, pudiendo ser tanque de cabecera, o conduciendo el agua hacia el tanque existente. Para esto, se tendría una tubería de aproximadamente 2620 m de longitud en PVC-O DN 160mm, </w:t>
      </w:r>
      <w:r w:rsidR="00B00A08">
        <w:t>de acuerdo con</w:t>
      </w:r>
      <w:r>
        <w:t xml:space="preserve"> la norma ISO 16422:2014.</w:t>
      </w:r>
    </w:p>
    <w:p w14:paraId="61050F32" w14:textId="277F9047" w:rsidR="009F6E08" w:rsidRDefault="009F6E08" w:rsidP="009F6E08">
      <w:pPr>
        <w:rPr>
          <w:lang w:val="es-MX" w:eastAsia="es-UY"/>
        </w:rPr>
      </w:pPr>
      <w:r>
        <w:t xml:space="preserve">A los efectos de este informe, se considera para la impulsión a Cardal, una tubería de PVC-O, de diámetro nominal 160mm, </w:t>
      </w:r>
      <w:r w:rsidR="00AF6A46">
        <w:t>de acuerdo con</w:t>
      </w:r>
      <w:r>
        <w:t xml:space="preserve"> la norma ISO 16422:2014, con una longitud total aproximada de 10.300 metros. </w:t>
      </w:r>
    </w:p>
    <w:p w14:paraId="2B660392" w14:textId="23D601B4" w:rsidR="00DA51ED" w:rsidRDefault="00DA51ED" w:rsidP="009E3B81">
      <w:pPr>
        <w:rPr>
          <w:lang w:val="es-MX" w:eastAsia="es-UY"/>
        </w:rPr>
      </w:pPr>
      <w:r>
        <w:rPr>
          <w:lang w:val="es-MX" w:eastAsia="es-UY"/>
        </w:rPr>
        <w:t xml:space="preserve">No se cuenta con información de la red de distribución, por lo que se verifica únicamente el funcionamiento del depósito. </w:t>
      </w:r>
    </w:p>
    <w:p w14:paraId="732B6517" w14:textId="701635DB" w:rsidR="0045513B" w:rsidRDefault="0045513B" w:rsidP="009E3B81">
      <w:pPr>
        <w:rPr>
          <w:lang w:val="es-MX" w:eastAsia="es-UY"/>
        </w:rPr>
      </w:pPr>
      <w:r>
        <w:rPr>
          <w:lang w:val="es-MX" w:eastAsia="es-UY"/>
        </w:rPr>
        <w:t>A continuación</w:t>
      </w:r>
      <w:r w:rsidR="00B55796">
        <w:rPr>
          <w:lang w:val="es-MX" w:eastAsia="es-UY"/>
        </w:rPr>
        <w:t>,</w:t>
      </w:r>
      <w:r>
        <w:rPr>
          <w:lang w:val="es-MX" w:eastAsia="es-UY"/>
        </w:rPr>
        <w:t xml:space="preserve"> se presenta el perfil de la aducción hasta Cardal</w:t>
      </w:r>
      <w:r w:rsidRPr="00B9257D">
        <w:rPr>
          <w:lang w:val="es-MX" w:eastAsia="es-UY"/>
        </w:rPr>
        <w:t>, incluyendo el tramo conjunto con 25 de Mayo.</w:t>
      </w:r>
    </w:p>
    <w:p w14:paraId="1459230C" w14:textId="7188A9D6" w:rsidR="0045513B" w:rsidRPr="00A74DF6" w:rsidRDefault="0045513B" w:rsidP="0045513B">
      <w:pPr>
        <w:rPr>
          <w:lang w:val="es-MX" w:eastAsia="es-UY"/>
        </w:rPr>
      </w:pPr>
      <w:r>
        <w:rPr>
          <w:noProof/>
          <w:lang w:eastAsia="es-UY"/>
        </w:rPr>
        <w:drawing>
          <wp:inline distT="0" distB="0" distL="0" distR="0" wp14:anchorId="001DEA62" wp14:editId="1CFF6461">
            <wp:extent cx="5400040" cy="1767205"/>
            <wp:effectExtent l="0" t="0" r="10160" b="4445"/>
            <wp:docPr id="4394529"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5E5501D-56F3-4AFD-893F-7735B0E66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AA25183" w14:textId="29DB5A90" w:rsidR="0045513B" w:rsidRDefault="0045513B" w:rsidP="0045513B">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23</w:t>
      </w:r>
      <w:r w:rsidR="002431D1">
        <w:rPr>
          <w:noProof/>
        </w:rPr>
        <w:fldChar w:fldCharType="end"/>
      </w:r>
      <w:r>
        <w:t>: Perfil aductora Cardal.</w:t>
      </w:r>
    </w:p>
    <w:p w14:paraId="031694DA" w14:textId="64DD9D7B" w:rsidR="0045513B" w:rsidRDefault="009F6E08" w:rsidP="002A5C46">
      <w:pPr>
        <w:pStyle w:val="Ttulo4"/>
        <w:rPr>
          <w:lang w:val="es-MX"/>
        </w:rPr>
      </w:pPr>
      <w:bookmarkStart w:id="108" w:name="_Toc168910881"/>
      <w:r>
        <w:rPr>
          <w:lang w:val="es-MX"/>
        </w:rPr>
        <w:t>depósito</w:t>
      </w:r>
      <w:bookmarkEnd w:id="108"/>
    </w:p>
    <w:p w14:paraId="4A967512" w14:textId="4663B701" w:rsidR="009F6E08" w:rsidRDefault="00C747C8" w:rsidP="009F6E08">
      <w:pPr>
        <w:rPr>
          <w:lang w:val="es-MX" w:eastAsia="es-UY"/>
        </w:rPr>
      </w:pPr>
      <w:r>
        <w:rPr>
          <w:lang w:val="es-MX" w:eastAsia="es-UY"/>
        </w:rPr>
        <w:t>Se prevé la incorporación de un depósito en Cardal de 150 m</w:t>
      </w:r>
      <w:r w:rsidRPr="00720E1E">
        <w:rPr>
          <w:vertAlign w:val="superscript"/>
          <w:lang w:val="es-MX" w:eastAsia="es-UY"/>
        </w:rPr>
        <w:t>3</w:t>
      </w:r>
      <w:r>
        <w:rPr>
          <w:lang w:val="es-MX" w:eastAsia="es-UY"/>
        </w:rPr>
        <w:t xml:space="preserve"> con las características que se recogen en la tabla a continuación.</w:t>
      </w:r>
    </w:p>
    <w:p w14:paraId="12C99401" w14:textId="5C9E3181" w:rsidR="00AF1057" w:rsidRPr="00855781" w:rsidRDefault="00AF1057" w:rsidP="00AF1057">
      <w:pPr>
        <w:pStyle w:val="Descripcin"/>
        <w:keepNext/>
      </w:pPr>
      <w:r w:rsidRPr="00855781">
        <w:t xml:space="preserve">Tabla </w:t>
      </w:r>
      <w:r>
        <w:fldChar w:fldCharType="begin"/>
      </w:r>
      <w:r w:rsidRPr="00855781">
        <w:instrText xml:space="preserve"> SEQ Tabla \* ARABIC </w:instrText>
      </w:r>
      <w:r>
        <w:fldChar w:fldCharType="separate"/>
      </w:r>
      <w:r w:rsidR="002425A0">
        <w:rPr>
          <w:noProof/>
        </w:rPr>
        <w:t>32</w:t>
      </w:r>
      <w:r>
        <w:rPr>
          <w:noProof/>
        </w:rPr>
        <w:fldChar w:fldCharType="end"/>
      </w:r>
      <w:r w:rsidRPr="00855781">
        <w:t>: Depósito de almacenamiento Cardal.</w:t>
      </w:r>
    </w:p>
    <w:tbl>
      <w:tblPr>
        <w:tblW w:w="0" w:type="auto"/>
        <w:jc w:val="center"/>
        <w:tblLayout w:type="fixed"/>
        <w:tblCellMar>
          <w:left w:w="70" w:type="dxa"/>
          <w:right w:w="70" w:type="dxa"/>
        </w:tblCellMar>
        <w:tblLook w:val="0000" w:firstRow="0" w:lastRow="0" w:firstColumn="0" w:lastColumn="0" w:noHBand="0" w:noVBand="0"/>
      </w:tblPr>
      <w:tblGrid>
        <w:gridCol w:w="2770"/>
        <w:gridCol w:w="2244"/>
      </w:tblGrid>
      <w:tr w:rsidR="00AF1057" w14:paraId="0012D199" w14:textId="77777777">
        <w:trPr>
          <w:trHeight w:val="240"/>
          <w:jc w:val="center"/>
        </w:trPr>
        <w:tc>
          <w:tcPr>
            <w:tcW w:w="2770" w:type="dxa"/>
            <w:tcBorders>
              <w:top w:val="nil"/>
              <w:left w:val="nil"/>
              <w:bottom w:val="nil"/>
              <w:right w:val="nil"/>
            </w:tcBorders>
          </w:tcPr>
          <w:p w14:paraId="5A3FA362" w14:textId="77777777" w:rsidR="00AF1057" w:rsidRDefault="00AF1057">
            <w:pPr>
              <w:suppressAutoHyphens w:val="0"/>
              <w:autoSpaceDE w:val="0"/>
              <w:autoSpaceDN w:val="0"/>
              <w:adjustRightInd w:val="0"/>
              <w:spacing w:after="0" w:line="240" w:lineRule="auto"/>
              <w:jc w:val="right"/>
              <w:rPr>
                <w:rFonts w:cs="Roboto"/>
                <w:color w:val="000000"/>
                <w:sz w:val="18"/>
                <w:szCs w:val="18"/>
                <w:lang w:eastAsia="es-UY"/>
              </w:rPr>
            </w:pPr>
          </w:p>
        </w:tc>
        <w:tc>
          <w:tcPr>
            <w:tcW w:w="2244" w:type="dxa"/>
            <w:tcBorders>
              <w:top w:val="single" w:sz="6" w:space="0" w:color="008080"/>
              <w:left w:val="single" w:sz="6" w:space="0" w:color="008080"/>
              <w:bottom w:val="single" w:sz="6" w:space="0" w:color="008080"/>
              <w:right w:val="single" w:sz="6" w:space="0" w:color="008080"/>
            </w:tcBorders>
            <w:shd w:val="clear" w:color="auto" w:fill="00778B"/>
          </w:tcPr>
          <w:p w14:paraId="566BC935" w14:textId="77777777" w:rsidR="00AF1057" w:rsidRDefault="00AF1057">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Tanque nuevo</w:t>
            </w:r>
          </w:p>
        </w:tc>
      </w:tr>
      <w:tr w:rsidR="00AF1057" w14:paraId="6EDC5DD5" w14:textId="77777777">
        <w:trPr>
          <w:trHeight w:val="278"/>
          <w:jc w:val="center"/>
        </w:trPr>
        <w:tc>
          <w:tcPr>
            <w:tcW w:w="2770" w:type="dxa"/>
            <w:tcBorders>
              <w:top w:val="single" w:sz="6" w:space="0" w:color="008080"/>
              <w:left w:val="single" w:sz="6" w:space="0" w:color="008080"/>
              <w:bottom w:val="single" w:sz="6" w:space="0" w:color="008080"/>
              <w:right w:val="single" w:sz="6" w:space="0" w:color="008080"/>
            </w:tcBorders>
          </w:tcPr>
          <w:p w14:paraId="6CFF77CD" w14:textId="77777777" w:rsidR="00AF1057" w:rsidRDefault="00AF1057">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Vtot (m</w:t>
            </w:r>
            <w:r>
              <w:rPr>
                <w:rFonts w:cs="Roboto"/>
                <w:color w:val="000000"/>
                <w:sz w:val="18"/>
                <w:szCs w:val="18"/>
                <w:vertAlign w:val="superscript"/>
                <w:lang w:eastAsia="es-UY"/>
              </w:rPr>
              <w:t>3</w:t>
            </w:r>
            <w:r>
              <w:rPr>
                <w:rFonts w:cs="Roboto"/>
                <w:color w:val="000000"/>
                <w:sz w:val="18"/>
                <w:szCs w:val="18"/>
                <w:lang w:eastAsia="es-UY"/>
              </w:rPr>
              <w:t>)</w:t>
            </w:r>
          </w:p>
        </w:tc>
        <w:tc>
          <w:tcPr>
            <w:tcW w:w="2244" w:type="dxa"/>
            <w:tcBorders>
              <w:top w:val="single" w:sz="6" w:space="0" w:color="008080"/>
              <w:left w:val="single" w:sz="6" w:space="0" w:color="008080"/>
              <w:bottom w:val="single" w:sz="6" w:space="0" w:color="008080"/>
              <w:right w:val="single" w:sz="6" w:space="0" w:color="008080"/>
            </w:tcBorders>
          </w:tcPr>
          <w:p w14:paraId="1FA3ED89" w14:textId="77777777" w:rsidR="00AF1057" w:rsidRDefault="00AF1057">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150</w:t>
            </w:r>
          </w:p>
        </w:tc>
      </w:tr>
      <w:tr w:rsidR="00AF1057" w14:paraId="2C66F287"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1708B602" w14:textId="77777777" w:rsidR="00AF1057" w:rsidRDefault="00AF1057">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D eq (m)</w:t>
            </w:r>
          </w:p>
        </w:tc>
        <w:tc>
          <w:tcPr>
            <w:tcW w:w="2244" w:type="dxa"/>
            <w:tcBorders>
              <w:top w:val="single" w:sz="6" w:space="0" w:color="008080"/>
              <w:left w:val="single" w:sz="6" w:space="0" w:color="008080"/>
              <w:bottom w:val="single" w:sz="6" w:space="0" w:color="008080"/>
              <w:right w:val="single" w:sz="6" w:space="0" w:color="008080"/>
            </w:tcBorders>
          </w:tcPr>
          <w:p w14:paraId="443B277E" w14:textId="77777777" w:rsidR="00AF1057" w:rsidRDefault="00AF1057">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7</w:t>
            </w:r>
          </w:p>
        </w:tc>
      </w:tr>
      <w:tr w:rsidR="00AF1057" w14:paraId="142734E9"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0472F226" w14:textId="77777777" w:rsidR="00AF1057" w:rsidRDefault="00AF1057">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H (m)</w:t>
            </w:r>
          </w:p>
        </w:tc>
        <w:tc>
          <w:tcPr>
            <w:tcW w:w="2244" w:type="dxa"/>
            <w:tcBorders>
              <w:top w:val="single" w:sz="6" w:space="0" w:color="008080"/>
              <w:left w:val="single" w:sz="6" w:space="0" w:color="008080"/>
              <w:bottom w:val="single" w:sz="6" w:space="0" w:color="008080"/>
              <w:right w:val="single" w:sz="6" w:space="0" w:color="008080"/>
            </w:tcBorders>
          </w:tcPr>
          <w:p w14:paraId="48C04BC2" w14:textId="77777777" w:rsidR="00AF1057" w:rsidRDefault="00AF1057">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4</w:t>
            </w:r>
          </w:p>
        </w:tc>
      </w:tr>
      <w:tr w:rsidR="00AF1057" w14:paraId="7AB37622"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3F25838B" w14:textId="77777777" w:rsidR="00AF1057" w:rsidRDefault="00AF1057">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Cota terreno (m)</w:t>
            </w:r>
          </w:p>
        </w:tc>
        <w:tc>
          <w:tcPr>
            <w:tcW w:w="2244" w:type="dxa"/>
            <w:tcBorders>
              <w:top w:val="single" w:sz="6" w:space="0" w:color="008080"/>
              <w:left w:val="single" w:sz="6" w:space="0" w:color="008080"/>
              <w:bottom w:val="single" w:sz="6" w:space="0" w:color="008080"/>
              <w:right w:val="single" w:sz="6" w:space="0" w:color="008080"/>
            </w:tcBorders>
          </w:tcPr>
          <w:p w14:paraId="1D344E7B" w14:textId="77777777" w:rsidR="00AF1057" w:rsidRDefault="00AF1057">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67,55</w:t>
            </w:r>
          </w:p>
        </w:tc>
      </w:tr>
      <w:tr w:rsidR="00AF1057" w14:paraId="0E5006CD"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51C7F20F" w14:textId="77777777" w:rsidR="00AF1057" w:rsidRDefault="00AF1057">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Cz salida - Cterreno (m)</w:t>
            </w:r>
          </w:p>
        </w:tc>
        <w:tc>
          <w:tcPr>
            <w:tcW w:w="2244" w:type="dxa"/>
            <w:tcBorders>
              <w:top w:val="single" w:sz="6" w:space="0" w:color="008080"/>
              <w:left w:val="single" w:sz="6" w:space="0" w:color="008080"/>
              <w:bottom w:val="single" w:sz="6" w:space="0" w:color="008080"/>
              <w:right w:val="single" w:sz="6" w:space="0" w:color="008080"/>
            </w:tcBorders>
          </w:tcPr>
          <w:p w14:paraId="7E9DFF17" w14:textId="77777777" w:rsidR="00AF1057" w:rsidRDefault="00AF1057">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15</w:t>
            </w:r>
          </w:p>
        </w:tc>
      </w:tr>
    </w:tbl>
    <w:p w14:paraId="1EEB20DE" w14:textId="77777777" w:rsidR="002D0781" w:rsidRDefault="002D0781" w:rsidP="002D0781">
      <w:pPr>
        <w:rPr>
          <w:lang w:val="es-MX" w:eastAsia="es-UY"/>
        </w:rPr>
      </w:pPr>
    </w:p>
    <w:p w14:paraId="3EC968AE" w14:textId="5BB257D1" w:rsidR="00C747C8" w:rsidRPr="009F6E08" w:rsidRDefault="002D0781" w:rsidP="009F6E08">
      <w:pPr>
        <w:rPr>
          <w:lang w:val="es-MX" w:eastAsia="es-UY"/>
        </w:rPr>
      </w:pPr>
      <w:r>
        <w:rPr>
          <w:lang w:val="es-MX" w:eastAsia="es-UY"/>
        </w:rPr>
        <w:t xml:space="preserve">La incorporación de este tanque permite el correcto funcionamiento del sistema de abastecimiento de la localidad de Cardal y se considera necesario. Para su ubicación, se deberá expropiar una fracción de padrón. Se presenta en </w:t>
      </w:r>
      <w:r w:rsidR="0035262C">
        <w:rPr>
          <w:lang w:val="es-MX" w:eastAsia="es-UY"/>
        </w:rPr>
        <w:t>el plano Nº47745/23</w:t>
      </w:r>
      <w:r>
        <w:rPr>
          <w:lang w:val="es-MX" w:eastAsia="es-UY"/>
        </w:rPr>
        <w:t xml:space="preserve"> una posible ubicación de este tanque</w:t>
      </w:r>
      <w:r w:rsidR="00B55796">
        <w:rPr>
          <w:lang w:val="es-MX" w:eastAsia="es-UY"/>
        </w:rPr>
        <w:t xml:space="preserve"> y e</w:t>
      </w:r>
      <w:r>
        <w:rPr>
          <w:lang w:val="es-MX" w:eastAsia="es-UY"/>
        </w:rPr>
        <w:t xml:space="preserve">sta solución deberá ser aprobada por OSE. </w:t>
      </w:r>
    </w:p>
    <w:p w14:paraId="63249E7B" w14:textId="3B5D2C8F" w:rsidR="009A7E1C" w:rsidRDefault="009A7E1C" w:rsidP="00974A4D">
      <w:pPr>
        <w:pStyle w:val="Ttulo3"/>
      </w:pPr>
      <w:bookmarkStart w:id="109" w:name="_Toc137979306"/>
      <w:bookmarkStart w:id="110" w:name="_Toc168910882"/>
      <w:r>
        <w:t>Mendoza</w:t>
      </w:r>
      <w:bookmarkEnd w:id="110"/>
      <w:r>
        <w:t xml:space="preserve"> </w:t>
      </w:r>
      <w:bookmarkEnd w:id="109"/>
    </w:p>
    <w:p w14:paraId="44AD6922" w14:textId="10F732A3" w:rsidR="00B8466A" w:rsidRDefault="009A7E1C" w:rsidP="009A7E1C">
      <w:pPr>
        <w:rPr>
          <w:lang w:val="es-ES" w:eastAsia="es-UY"/>
        </w:rPr>
      </w:pPr>
      <w:r>
        <w:rPr>
          <w:lang w:val="es-ES" w:eastAsia="es-UY"/>
        </w:rPr>
        <w:t xml:space="preserve">En el caso del sistema Mendoza, se propone utilizar la troncal existente. Para esta troncal, no existen planos conforme a obra. </w:t>
      </w:r>
      <w:r w:rsidR="00B8466A">
        <w:rPr>
          <w:lang w:val="es-ES" w:eastAsia="es-UY"/>
        </w:rPr>
        <w:t xml:space="preserve">Se prevé un punto de empalme, desde el nuevo cabezal de bombeo a la aducción existente en el predio de la usina, materializado con una Tee para garantizar el funcionamiento </w:t>
      </w:r>
      <w:r w:rsidR="00E7566D">
        <w:rPr>
          <w:lang w:val="es-ES" w:eastAsia="es-UY"/>
        </w:rPr>
        <w:t xml:space="preserve">actual hasta último momento. </w:t>
      </w:r>
    </w:p>
    <w:p w14:paraId="0EE0C468" w14:textId="54B28B2F" w:rsidR="009A7E1C" w:rsidRPr="00B553F7" w:rsidRDefault="007D3D7E" w:rsidP="009A7E1C">
      <w:pPr>
        <w:rPr>
          <w:lang w:val="es-ES" w:eastAsia="es-UY"/>
        </w:rPr>
      </w:pPr>
      <w:r>
        <w:rPr>
          <w:lang w:val="es-ES" w:eastAsia="es-UY"/>
        </w:rPr>
        <w:t>A los efectos de la modelación, s</w:t>
      </w:r>
      <w:r w:rsidR="009A7E1C">
        <w:rPr>
          <w:lang w:val="es-ES" w:eastAsia="es-UY"/>
        </w:rPr>
        <w:t>e cuenta únicamente con tramos de tubería en QGIS. Para poder estudiar el funcionamiento de la impulsión a este nuevo sistema, se traza un perfil de aducción tomando en cuenta los tramos presentados en el QGIS y el perfil del terreno</w:t>
      </w:r>
      <w:r w:rsidR="003B65F2">
        <w:rPr>
          <w:lang w:val="es-ES" w:eastAsia="es-UY"/>
        </w:rPr>
        <w:t xml:space="preserve"> obtenido del MDT del IDEUy</w:t>
      </w:r>
      <w:r w:rsidR="009A7E1C">
        <w:rPr>
          <w:lang w:val="es-ES" w:eastAsia="es-UY"/>
        </w:rPr>
        <w:t xml:space="preserve">. El perfil utilizado para esta impulsión se adjunta en los anexos de modo de permitir su estudio y se presenta en la </w:t>
      </w:r>
      <w:r w:rsidR="009A7E1C">
        <w:rPr>
          <w:lang w:val="es-ES" w:eastAsia="es-UY"/>
        </w:rPr>
        <w:fldChar w:fldCharType="begin"/>
      </w:r>
      <w:r w:rsidR="009A7E1C">
        <w:rPr>
          <w:lang w:val="es-ES" w:eastAsia="es-UY"/>
        </w:rPr>
        <w:instrText xml:space="preserve"> REF _Ref135668455 \h </w:instrText>
      </w:r>
      <w:r w:rsidR="009A7E1C">
        <w:rPr>
          <w:lang w:val="es-ES" w:eastAsia="es-UY"/>
        </w:rPr>
      </w:r>
      <w:r w:rsidR="009A7E1C">
        <w:rPr>
          <w:lang w:val="es-ES" w:eastAsia="es-UY"/>
        </w:rPr>
        <w:fldChar w:fldCharType="separate"/>
      </w:r>
      <w:r w:rsidR="002425A0">
        <w:t xml:space="preserve">Figura </w:t>
      </w:r>
      <w:r w:rsidR="002425A0">
        <w:rPr>
          <w:noProof/>
        </w:rPr>
        <w:t>24</w:t>
      </w:r>
      <w:r w:rsidR="009A7E1C">
        <w:rPr>
          <w:lang w:val="es-ES" w:eastAsia="es-UY"/>
        </w:rPr>
        <w:fldChar w:fldCharType="end"/>
      </w:r>
      <w:r w:rsidR="009A7E1C">
        <w:rPr>
          <w:lang w:val="es-ES" w:eastAsia="es-UY"/>
        </w:rPr>
        <w:t xml:space="preserve"> y </w:t>
      </w:r>
      <w:r w:rsidR="009A7E1C">
        <w:rPr>
          <w:lang w:val="es-ES" w:eastAsia="es-UY"/>
        </w:rPr>
        <w:fldChar w:fldCharType="begin"/>
      </w:r>
      <w:r w:rsidR="009A7E1C">
        <w:rPr>
          <w:lang w:val="es-ES" w:eastAsia="es-UY"/>
        </w:rPr>
        <w:instrText xml:space="preserve"> REF _Ref135668457 \h </w:instrText>
      </w:r>
      <w:r w:rsidR="009A7E1C">
        <w:rPr>
          <w:lang w:val="es-ES" w:eastAsia="es-UY"/>
        </w:rPr>
      </w:r>
      <w:r w:rsidR="009A7E1C">
        <w:rPr>
          <w:lang w:val="es-ES" w:eastAsia="es-UY"/>
        </w:rPr>
        <w:fldChar w:fldCharType="separate"/>
      </w:r>
      <w:r w:rsidR="002425A0">
        <w:t xml:space="preserve">Figura </w:t>
      </w:r>
      <w:r w:rsidR="002425A0">
        <w:rPr>
          <w:noProof/>
        </w:rPr>
        <w:t>25</w:t>
      </w:r>
      <w:r w:rsidR="009A7E1C">
        <w:rPr>
          <w:lang w:val="es-ES" w:eastAsia="es-UY"/>
        </w:rPr>
        <w:fldChar w:fldCharType="end"/>
      </w:r>
      <w:r w:rsidR="009A7E1C">
        <w:rPr>
          <w:lang w:val="es-ES" w:eastAsia="es-UY"/>
        </w:rPr>
        <w:t xml:space="preserve">. </w:t>
      </w:r>
    </w:p>
    <w:p w14:paraId="5FDB7696" w14:textId="77777777" w:rsidR="009A7E1C" w:rsidRDefault="009A7E1C" w:rsidP="009A7E1C">
      <w:pPr>
        <w:keepNext/>
        <w:jc w:val="center"/>
      </w:pPr>
      <w:r>
        <w:rPr>
          <w:noProof/>
          <w:lang w:eastAsia="es-UY"/>
        </w:rPr>
        <w:drawing>
          <wp:inline distT="0" distB="0" distL="0" distR="0" wp14:anchorId="7232AD91" wp14:editId="6B9C00AA">
            <wp:extent cx="5219700" cy="1813560"/>
            <wp:effectExtent l="0" t="0" r="0" b="15240"/>
            <wp:docPr id="2048708915"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B29BCA6-1AAE-458D-8016-66514E9C96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1614A2A" w14:textId="727307C1" w:rsidR="009A7E1C" w:rsidRDefault="009A7E1C" w:rsidP="009A7E1C">
      <w:pPr>
        <w:pStyle w:val="Descripcin"/>
        <w:rPr>
          <w:lang w:val="es-ES"/>
        </w:rPr>
      </w:pPr>
      <w:bookmarkStart w:id="111" w:name="_Ref135668455"/>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24</w:t>
      </w:r>
      <w:r w:rsidR="002431D1">
        <w:rPr>
          <w:noProof/>
        </w:rPr>
        <w:fldChar w:fldCharType="end"/>
      </w:r>
      <w:bookmarkEnd w:id="111"/>
      <w:r>
        <w:t>: Perfil aductora Mendoza.</w:t>
      </w:r>
    </w:p>
    <w:p w14:paraId="0C66CF6E" w14:textId="77777777" w:rsidR="009A7E1C" w:rsidRDefault="009A7E1C" w:rsidP="009A7E1C">
      <w:pPr>
        <w:keepNext/>
        <w:jc w:val="center"/>
      </w:pPr>
      <w:r w:rsidRPr="00BC09EA">
        <w:rPr>
          <w:noProof/>
          <w:sz w:val="18"/>
          <w:szCs w:val="22"/>
          <w:lang w:eastAsia="es-UY"/>
        </w:rPr>
        <w:drawing>
          <wp:inline distT="0" distB="0" distL="0" distR="0" wp14:anchorId="421970DF" wp14:editId="5AD26966">
            <wp:extent cx="5242560" cy="1790700"/>
            <wp:effectExtent l="0" t="0" r="15240" b="0"/>
            <wp:docPr id="1362007932"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4DBA8B2-AF01-413A-B3F5-4B7696ADD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D0DA897" w14:textId="50507A38" w:rsidR="005E6356" w:rsidRDefault="009A7E1C" w:rsidP="00412843">
      <w:pPr>
        <w:pStyle w:val="Descripcin"/>
      </w:pPr>
      <w:bookmarkStart w:id="112" w:name="_Ref135668457"/>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25</w:t>
      </w:r>
      <w:r w:rsidR="002431D1">
        <w:rPr>
          <w:noProof/>
        </w:rPr>
        <w:fldChar w:fldCharType="end"/>
      </w:r>
      <w:bookmarkEnd w:id="112"/>
      <w:r>
        <w:t>: Perfil aductora – Mendoza – Mendoza Chico.</w:t>
      </w:r>
    </w:p>
    <w:p w14:paraId="5EF5AAD2" w14:textId="77777777" w:rsidR="00AA1EA7" w:rsidRDefault="00AA1EA7" w:rsidP="00AA1EA7">
      <w:pPr>
        <w:spacing w:after="0" w:line="240" w:lineRule="auto"/>
        <w:jc w:val="left"/>
      </w:pPr>
    </w:p>
    <w:p w14:paraId="65378C79" w14:textId="77777777" w:rsidR="00A3722E" w:rsidRPr="00A3722E" w:rsidRDefault="00A3722E" w:rsidP="00A3722E">
      <w:pPr>
        <w:pStyle w:val="Ttulo4"/>
        <w:numPr>
          <w:ilvl w:val="3"/>
          <w:numId w:val="25"/>
        </w:numPr>
      </w:pPr>
      <w:bookmarkStart w:id="113" w:name="_Toc137979310"/>
      <w:bookmarkStart w:id="114" w:name="_Toc168910883"/>
      <w:r w:rsidRPr="00A3722E">
        <w:t>Recalque Mendoza – Perforación 81.4.012</w:t>
      </w:r>
      <w:bookmarkEnd w:id="113"/>
      <w:bookmarkEnd w:id="114"/>
    </w:p>
    <w:p w14:paraId="7CBDA116" w14:textId="4D53A3C6" w:rsidR="00412843" w:rsidRDefault="00412843" w:rsidP="00412843">
      <w:r>
        <w:t>Uno de los aspectos más relevantes de la solución propuesta consiste en mantener en funcionamiento la perforación 81.4.012 que actualmente bombea directamente a la troncal, aguas arriba de las localidades Mendoza y Mendoza Chico. Por razones de calidad, dado que la perforación contiene arsénico, es necesario garantizar la mezcla del agua de la perforación con agua proveniente de la usina. Para esto, se prevé un</w:t>
      </w:r>
      <w:r w:rsidRPr="0040120E">
        <w:t xml:space="preserve"> tanque de </w:t>
      </w:r>
      <w:r>
        <w:t>1</w:t>
      </w:r>
      <w:r w:rsidRPr="0040120E">
        <w:t>00 m</w:t>
      </w:r>
      <w:r w:rsidRPr="00D16C0C">
        <w:rPr>
          <w:vertAlign w:val="superscript"/>
        </w:rPr>
        <w:t>3</w:t>
      </w:r>
      <w:r w:rsidRPr="0040120E">
        <w:t xml:space="preserve"> que almacene agua tratada de la UPA, con un sistema de bombeo</w:t>
      </w:r>
      <w:r>
        <w:t xml:space="preserve"> </w:t>
      </w:r>
      <w:r w:rsidRPr="0040120E">
        <w:t xml:space="preserve">para mezcla en línea con </w:t>
      </w:r>
      <w:r>
        <w:t xml:space="preserve">el </w:t>
      </w:r>
      <w:r w:rsidRPr="0040120E">
        <w:t>agua de</w:t>
      </w:r>
      <w:r>
        <w:t xml:space="preserve"> la</w:t>
      </w:r>
      <w:r w:rsidRPr="0040120E">
        <w:t xml:space="preserve"> perforación</w:t>
      </w:r>
      <w:r>
        <w:t xml:space="preserve"> durante la noche</w:t>
      </w:r>
      <w:r w:rsidRPr="0040120E">
        <w:t xml:space="preserve">. </w:t>
      </w:r>
      <w:r>
        <w:t xml:space="preserve">Es decir, durante las horas que no opera la UPA, el sistema garantiza su abastecimiento por medio del agua de la perforación mezclada con lo almacenado del agua tratada. </w:t>
      </w:r>
    </w:p>
    <w:p w14:paraId="4399C6CB" w14:textId="765E4B49" w:rsidR="00A45642" w:rsidRPr="00A45642" w:rsidRDefault="00091604" w:rsidP="00091604">
      <w:r>
        <w:t>Para llevar a cabo la mezcla, se propone la colocación de una válvula de presión actuada a la salida del tanque de mezcla y una válvula de presión fija a la salida del bombeo. Ambas impulsiones se unirán en el predio de la perforación para luego incorporarse a la tubería de impulsión a Mendoza</w:t>
      </w:r>
      <w:r w:rsidR="00845E07">
        <w:t>, aguas arriba de una válvula de retención</w:t>
      </w:r>
      <w:r w:rsidR="00303BA2">
        <w:t xml:space="preserve"> que se colocará sobre la impulsión existente</w:t>
      </w:r>
      <w:r w:rsidR="001E7F36">
        <w:t xml:space="preserve">. </w:t>
      </w:r>
      <w:r w:rsidR="00A45642">
        <w:t xml:space="preserve">Ver </w:t>
      </w:r>
      <w:r w:rsidR="0035262C">
        <w:t>plano Nº47745/26.1</w:t>
      </w:r>
      <w:r w:rsidR="00A45642">
        <w:t>.</w:t>
      </w:r>
    </w:p>
    <w:p w14:paraId="78B3FF4C" w14:textId="77777777" w:rsidR="00091604" w:rsidRPr="00091604" w:rsidRDefault="00091604" w:rsidP="00412843">
      <w:pPr>
        <w:rPr>
          <w:lang w:val="es-ES"/>
        </w:rPr>
      </w:pPr>
    </w:p>
    <w:p w14:paraId="11D9BF4F" w14:textId="77777777" w:rsidR="00412843" w:rsidRDefault="00412843" w:rsidP="00412843">
      <w:pPr>
        <w:keepNext/>
        <w:jc w:val="center"/>
      </w:pPr>
      <w:r>
        <w:rPr>
          <w:noProof/>
          <w:lang w:eastAsia="es-UY"/>
        </w:rPr>
        <w:drawing>
          <wp:inline distT="0" distB="0" distL="0" distR="0" wp14:anchorId="0178C77F" wp14:editId="118A0977">
            <wp:extent cx="1857375" cy="1619400"/>
            <wp:effectExtent l="0" t="0" r="0" b="0"/>
            <wp:docPr id="1979230225" name="Imagen 197923022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30225" name="Imagen 1979230225" descr="Diagrama&#10;&#10;Descripción generada automáticamente"/>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8804"/>
                    <a:stretch/>
                  </pic:blipFill>
                  <pic:spPr bwMode="auto">
                    <a:xfrm>
                      <a:off x="0" y="0"/>
                      <a:ext cx="1879571" cy="1638752"/>
                    </a:xfrm>
                    <a:prstGeom prst="rect">
                      <a:avLst/>
                    </a:prstGeom>
                    <a:noFill/>
                    <a:ln>
                      <a:noFill/>
                    </a:ln>
                    <a:extLst>
                      <a:ext uri="{53640926-AAD7-44D8-BBD7-CCE9431645EC}">
                        <a14:shadowObscured xmlns:a14="http://schemas.microsoft.com/office/drawing/2010/main"/>
                      </a:ext>
                    </a:extLst>
                  </pic:spPr>
                </pic:pic>
              </a:graphicData>
            </a:graphic>
          </wp:inline>
        </w:drawing>
      </w:r>
    </w:p>
    <w:p w14:paraId="698CE5FB" w14:textId="7F40C017" w:rsidR="00412843" w:rsidRDefault="00412843" w:rsidP="00412843">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26</w:t>
      </w:r>
      <w:r>
        <w:rPr>
          <w:noProof/>
        </w:rPr>
        <w:fldChar w:fldCharType="end"/>
      </w:r>
      <w:r>
        <w:t>: Esquema depósito - perforación - recalque Mendoza.</w:t>
      </w:r>
    </w:p>
    <w:p w14:paraId="3BC048B4" w14:textId="253427B8" w:rsidR="00412843" w:rsidRPr="00506F55" w:rsidRDefault="00412843" w:rsidP="00412843">
      <w:pPr>
        <w:rPr>
          <w:lang w:val="es-ES"/>
        </w:rPr>
      </w:pPr>
      <w:r>
        <w:rPr>
          <w:lang w:val="es-ES"/>
        </w:rPr>
        <w:t>En la conexión del pozo, se sugiere la incorporación de un caudalímetro, de modo de poder conocer el caudal aportado por el mismo, para de esta forma, poder asegurar la calidad del agua distribuida.</w:t>
      </w:r>
      <w:r w:rsidR="00506F55">
        <w:rPr>
          <w:lang w:val="es-ES"/>
        </w:rPr>
        <w:t xml:space="preserve"> </w:t>
      </w:r>
      <w:r w:rsidR="007F422F">
        <w:rPr>
          <w:lang w:val="es-ES"/>
        </w:rPr>
        <w:t xml:space="preserve">Previo a la entrada al depósito se incorpora una válvula reguladora de presión: </w:t>
      </w:r>
      <w:r w:rsidR="003D7AB8" w:rsidRPr="003D7AB8">
        <w:rPr>
          <w:lang w:val="es-ES"/>
        </w:rPr>
        <w:t>PAA=33 mca, Paa=8 mca, Q=5,4 m3/h</w:t>
      </w:r>
      <w:r w:rsidR="007F422F">
        <w:rPr>
          <w:lang w:val="es-ES"/>
        </w:rPr>
        <w:t>.</w:t>
      </w:r>
      <w:r w:rsidR="003D7AB8">
        <w:rPr>
          <w:lang w:val="es-ES"/>
        </w:rPr>
        <w:t xml:space="preserve"> </w:t>
      </w:r>
      <w:r>
        <w:t xml:space="preserve">En la </w:t>
      </w:r>
      <w:r w:rsidR="00ED5C40">
        <w:fldChar w:fldCharType="begin"/>
      </w:r>
      <w:r w:rsidR="00ED5C40">
        <w:instrText xml:space="preserve"> REF _Ref147678776 \h </w:instrText>
      </w:r>
      <w:r w:rsidR="00ED5C40">
        <w:fldChar w:fldCharType="separate"/>
      </w:r>
      <w:r w:rsidR="002425A0" w:rsidRPr="00855781">
        <w:t xml:space="preserve">Tabla </w:t>
      </w:r>
      <w:r w:rsidR="002425A0">
        <w:rPr>
          <w:noProof/>
        </w:rPr>
        <w:t>33</w:t>
      </w:r>
      <w:r w:rsidR="00ED5C40">
        <w:fldChar w:fldCharType="end"/>
      </w:r>
      <w:r w:rsidR="00B122D2">
        <w:t xml:space="preserve"> </w:t>
      </w:r>
      <w:r>
        <w:t xml:space="preserve">se presentan las características del </w:t>
      </w:r>
      <w:r w:rsidR="00303BA2">
        <w:t xml:space="preserve">nuevo </w:t>
      </w:r>
      <w:r>
        <w:t>depósito</w:t>
      </w:r>
      <w:r w:rsidR="00303BA2">
        <w:t xml:space="preserve"> de agua potable</w:t>
      </w:r>
      <w:r w:rsidR="00506F55">
        <w:t>.</w:t>
      </w:r>
    </w:p>
    <w:p w14:paraId="5AB1F203" w14:textId="44E38E2A" w:rsidR="00412843" w:rsidRPr="00855781" w:rsidRDefault="00412843" w:rsidP="00412843">
      <w:pPr>
        <w:pStyle w:val="Descripcin"/>
        <w:keepNext/>
      </w:pPr>
      <w:bookmarkStart w:id="115" w:name="_Ref147678776"/>
      <w:r w:rsidRPr="00855781">
        <w:t xml:space="preserve">Tabla </w:t>
      </w:r>
      <w:r>
        <w:fldChar w:fldCharType="begin"/>
      </w:r>
      <w:r w:rsidRPr="00855781">
        <w:instrText xml:space="preserve"> SEQ Tabla \* ARABIC </w:instrText>
      </w:r>
      <w:r>
        <w:fldChar w:fldCharType="separate"/>
      </w:r>
      <w:r w:rsidR="002425A0">
        <w:rPr>
          <w:noProof/>
        </w:rPr>
        <w:t>33</w:t>
      </w:r>
      <w:r>
        <w:rPr>
          <w:noProof/>
        </w:rPr>
        <w:fldChar w:fldCharType="end"/>
      </w:r>
      <w:bookmarkEnd w:id="115"/>
      <w:r w:rsidRPr="00855781">
        <w:t>: Depósito nuevo para mezcla.</w:t>
      </w:r>
    </w:p>
    <w:tbl>
      <w:tblPr>
        <w:tblW w:w="0" w:type="auto"/>
        <w:jc w:val="center"/>
        <w:tblLayout w:type="fixed"/>
        <w:tblCellMar>
          <w:left w:w="70" w:type="dxa"/>
          <w:right w:w="70" w:type="dxa"/>
        </w:tblCellMar>
        <w:tblLook w:val="0000" w:firstRow="0" w:lastRow="0" w:firstColumn="0" w:lastColumn="0" w:noHBand="0" w:noVBand="0"/>
      </w:tblPr>
      <w:tblGrid>
        <w:gridCol w:w="2770"/>
        <w:gridCol w:w="2532"/>
      </w:tblGrid>
      <w:tr w:rsidR="00412843" w14:paraId="0E3D7CA6" w14:textId="77777777">
        <w:trPr>
          <w:trHeight w:val="240"/>
          <w:jc w:val="center"/>
        </w:trPr>
        <w:tc>
          <w:tcPr>
            <w:tcW w:w="5302" w:type="dxa"/>
            <w:gridSpan w:val="2"/>
            <w:tcBorders>
              <w:top w:val="single" w:sz="6" w:space="0" w:color="008080"/>
              <w:left w:val="single" w:sz="6" w:space="0" w:color="008080"/>
              <w:bottom w:val="single" w:sz="6" w:space="0" w:color="008080"/>
              <w:right w:val="single" w:sz="6" w:space="0" w:color="008080"/>
            </w:tcBorders>
            <w:shd w:val="clear" w:color="auto" w:fill="00778B"/>
          </w:tcPr>
          <w:p w14:paraId="779E4802" w14:textId="77777777" w:rsidR="00412843" w:rsidRDefault="00412843">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Nuevo tanque Mezcla PRFV (Perforación)</w:t>
            </w:r>
          </w:p>
        </w:tc>
      </w:tr>
      <w:tr w:rsidR="00412843" w14:paraId="59258CEA" w14:textId="77777777">
        <w:trPr>
          <w:trHeight w:val="278"/>
          <w:jc w:val="center"/>
        </w:trPr>
        <w:tc>
          <w:tcPr>
            <w:tcW w:w="2770" w:type="dxa"/>
            <w:tcBorders>
              <w:top w:val="single" w:sz="6" w:space="0" w:color="008080"/>
              <w:left w:val="single" w:sz="6" w:space="0" w:color="008080"/>
              <w:bottom w:val="single" w:sz="6" w:space="0" w:color="008080"/>
              <w:right w:val="single" w:sz="6" w:space="0" w:color="008080"/>
            </w:tcBorders>
          </w:tcPr>
          <w:p w14:paraId="67E3B2F6" w14:textId="77777777" w:rsidR="00412843" w:rsidRDefault="00412843">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V (m</w:t>
            </w:r>
            <w:r>
              <w:rPr>
                <w:rFonts w:cs="Roboto"/>
                <w:color w:val="000000"/>
                <w:sz w:val="18"/>
                <w:szCs w:val="18"/>
                <w:vertAlign w:val="superscript"/>
                <w:lang w:eastAsia="es-UY"/>
              </w:rPr>
              <w:t>3</w:t>
            </w:r>
            <w:r>
              <w:rPr>
                <w:rFonts w:cs="Roboto"/>
                <w:color w:val="000000"/>
                <w:sz w:val="18"/>
                <w:szCs w:val="18"/>
                <w:lang w:eastAsia="es-UY"/>
              </w:rPr>
              <w:t>)</w:t>
            </w:r>
          </w:p>
        </w:tc>
        <w:tc>
          <w:tcPr>
            <w:tcW w:w="2532" w:type="dxa"/>
            <w:tcBorders>
              <w:top w:val="single" w:sz="6" w:space="0" w:color="008080"/>
              <w:left w:val="single" w:sz="6" w:space="0" w:color="008080"/>
              <w:bottom w:val="single" w:sz="6" w:space="0" w:color="008080"/>
              <w:right w:val="single" w:sz="6" w:space="0" w:color="008080"/>
            </w:tcBorders>
          </w:tcPr>
          <w:p w14:paraId="25556C39" w14:textId="77777777" w:rsidR="00412843" w:rsidRDefault="00412843">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100</w:t>
            </w:r>
          </w:p>
        </w:tc>
      </w:tr>
      <w:tr w:rsidR="00412843" w14:paraId="7CA0A935"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109BCE6B" w14:textId="77777777" w:rsidR="00412843" w:rsidRDefault="00412843">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D eq (m)</w:t>
            </w:r>
          </w:p>
        </w:tc>
        <w:tc>
          <w:tcPr>
            <w:tcW w:w="2532" w:type="dxa"/>
            <w:tcBorders>
              <w:top w:val="single" w:sz="6" w:space="0" w:color="008080"/>
              <w:left w:val="single" w:sz="6" w:space="0" w:color="008080"/>
              <w:bottom w:val="single" w:sz="6" w:space="0" w:color="008080"/>
              <w:right w:val="single" w:sz="6" w:space="0" w:color="008080"/>
            </w:tcBorders>
          </w:tcPr>
          <w:p w14:paraId="444A9771" w14:textId="77777777" w:rsidR="00412843" w:rsidRDefault="00412843">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3,8</w:t>
            </w:r>
          </w:p>
        </w:tc>
      </w:tr>
      <w:tr w:rsidR="00412843" w14:paraId="7473AD51" w14:textId="77777777">
        <w:trPr>
          <w:trHeight w:val="278"/>
          <w:jc w:val="center"/>
        </w:trPr>
        <w:tc>
          <w:tcPr>
            <w:tcW w:w="2770" w:type="dxa"/>
            <w:tcBorders>
              <w:top w:val="single" w:sz="6" w:space="0" w:color="008080"/>
              <w:left w:val="single" w:sz="6" w:space="0" w:color="008080"/>
              <w:bottom w:val="single" w:sz="6" w:space="0" w:color="008080"/>
              <w:right w:val="single" w:sz="6" w:space="0" w:color="008080"/>
            </w:tcBorders>
          </w:tcPr>
          <w:p w14:paraId="3A884A52" w14:textId="77777777" w:rsidR="00412843" w:rsidRDefault="00412843">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H (m)</w:t>
            </w:r>
          </w:p>
        </w:tc>
        <w:tc>
          <w:tcPr>
            <w:tcW w:w="2532" w:type="dxa"/>
            <w:tcBorders>
              <w:top w:val="single" w:sz="6" w:space="0" w:color="008080"/>
              <w:left w:val="single" w:sz="6" w:space="0" w:color="008080"/>
              <w:bottom w:val="single" w:sz="6" w:space="0" w:color="008080"/>
              <w:right w:val="single" w:sz="6" w:space="0" w:color="008080"/>
            </w:tcBorders>
          </w:tcPr>
          <w:p w14:paraId="1997ED34" w14:textId="77777777" w:rsidR="00412843" w:rsidRDefault="00412843">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9</w:t>
            </w:r>
          </w:p>
        </w:tc>
      </w:tr>
      <w:tr w:rsidR="00412843" w14:paraId="5B854BB7"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14CCFCEE" w14:textId="77777777" w:rsidR="00412843" w:rsidRDefault="00412843">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Cterreno (m)</w:t>
            </w:r>
          </w:p>
        </w:tc>
        <w:tc>
          <w:tcPr>
            <w:tcW w:w="2532" w:type="dxa"/>
            <w:tcBorders>
              <w:top w:val="single" w:sz="6" w:space="0" w:color="008080"/>
              <w:left w:val="single" w:sz="6" w:space="0" w:color="008080"/>
              <w:bottom w:val="single" w:sz="6" w:space="0" w:color="008080"/>
              <w:right w:val="single" w:sz="6" w:space="0" w:color="008080"/>
            </w:tcBorders>
          </w:tcPr>
          <w:p w14:paraId="170FFDB8" w14:textId="77777777" w:rsidR="00412843" w:rsidRDefault="00412843">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41,46</w:t>
            </w:r>
          </w:p>
        </w:tc>
      </w:tr>
      <w:tr w:rsidR="00412843" w14:paraId="674FF50C"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23B69D73" w14:textId="77777777" w:rsidR="00412843" w:rsidRDefault="00412843">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Cz salida - Cterreno (m)</w:t>
            </w:r>
          </w:p>
        </w:tc>
        <w:tc>
          <w:tcPr>
            <w:tcW w:w="2532" w:type="dxa"/>
            <w:tcBorders>
              <w:top w:val="single" w:sz="6" w:space="0" w:color="008080"/>
              <w:left w:val="single" w:sz="6" w:space="0" w:color="008080"/>
              <w:bottom w:val="single" w:sz="6" w:space="0" w:color="008080"/>
              <w:right w:val="single" w:sz="6" w:space="0" w:color="008080"/>
            </w:tcBorders>
          </w:tcPr>
          <w:p w14:paraId="2FC302D2" w14:textId="77777777" w:rsidR="00412843" w:rsidRDefault="00412843">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r>
    </w:tbl>
    <w:p w14:paraId="50AC4AC7" w14:textId="77777777" w:rsidR="00412843" w:rsidRDefault="00412843" w:rsidP="00A3722E">
      <w:pPr>
        <w:rPr>
          <w:lang w:val="es-ES"/>
        </w:rPr>
      </w:pPr>
    </w:p>
    <w:p w14:paraId="1F14DC12" w14:textId="1306EF64" w:rsidR="00A3722E" w:rsidRDefault="00A3722E" w:rsidP="00A3722E">
      <w:pPr>
        <w:rPr>
          <w:lang w:val="es-ES"/>
        </w:rPr>
      </w:pPr>
      <w:r>
        <w:rPr>
          <w:lang w:val="es-ES"/>
        </w:rPr>
        <w:t xml:space="preserve">El funcionamiento de la red planteado implica un abastecimiento directo de la UPA durante sus horas de funcionamiento, dejando el nuevo tanque y los bombeos desde este y desde el pozo, para el horario en que no opera la UPA. Por lo tanto, </w:t>
      </w:r>
      <w:r w:rsidR="00ED5C40">
        <w:rPr>
          <w:lang w:val="es-ES"/>
        </w:rPr>
        <w:t>en la modelación</w:t>
      </w:r>
      <w:r>
        <w:rPr>
          <w:lang w:val="es-ES"/>
        </w:rPr>
        <w:t xml:space="preserve"> se limita el funcionamiento del recalque </w:t>
      </w:r>
      <w:r w:rsidR="00A45642">
        <w:rPr>
          <w:lang w:val="es-ES"/>
        </w:rPr>
        <w:t xml:space="preserve">del tanque de mezcla </w:t>
      </w:r>
      <w:r>
        <w:rPr>
          <w:lang w:val="es-ES"/>
        </w:rPr>
        <w:t>e impulsión de la perforación al horario 22 a 6</w:t>
      </w:r>
      <w:r w:rsidR="00EC0C55">
        <w:rPr>
          <w:lang w:val="es-ES"/>
        </w:rPr>
        <w:t xml:space="preserve"> </w:t>
      </w:r>
      <w:r>
        <w:rPr>
          <w:lang w:val="es-ES"/>
        </w:rPr>
        <w:t>hs.</w:t>
      </w:r>
    </w:p>
    <w:p w14:paraId="7E4B5768" w14:textId="2D7C4427" w:rsidR="00A3722E" w:rsidRDefault="00F64948" w:rsidP="00A3722E">
      <w:pPr>
        <w:rPr>
          <w:lang w:val="es-ES"/>
        </w:rPr>
      </w:pPr>
      <w:r>
        <w:rPr>
          <w:lang w:val="es-ES"/>
        </w:rPr>
        <w:t>En cuanto a la calidad del agua, e</w:t>
      </w:r>
      <w:r w:rsidR="00A3722E">
        <w:rPr>
          <w:lang w:val="es-ES"/>
        </w:rPr>
        <w:t xml:space="preserve">n instancias anteriores, se determinó que en la dilución se debe cumplir 0,2:1 (Agua de UPA: Agua de pozo) para cumplir con la normativa en cuanto a Arsénico. En la </w:t>
      </w:r>
      <w:r w:rsidR="00A3722E">
        <w:rPr>
          <w:lang w:val="es-ES"/>
        </w:rPr>
        <w:fldChar w:fldCharType="begin"/>
      </w:r>
      <w:r w:rsidR="00A3722E">
        <w:rPr>
          <w:lang w:val="es-ES"/>
        </w:rPr>
        <w:instrText xml:space="preserve"> REF _Ref126137449 \h </w:instrText>
      </w:r>
      <w:r w:rsidR="00A3722E">
        <w:rPr>
          <w:lang w:val="es-ES"/>
        </w:rPr>
      </w:r>
      <w:r w:rsidR="00A3722E">
        <w:rPr>
          <w:lang w:val="es-ES"/>
        </w:rPr>
        <w:fldChar w:fldCharType="separate"/>
      </w:r>
      <w:r w:rsidR="002425A0">
        <w:t xml:space="preserve">Figura </w:t>
      </w:r>
      <w:r w:rsidR="002425A0">
        <w:rPr>
          <w:noProof/>
        </w:rPr>
        <w:t>27</w:t>
      </w:r>
      <w:r w:rsidR="00A3722E">
        <w:rPr>
          <w:lang w:val="es-ES"/>
        </w:rPr>
        <w:fldChar w:fldCharType="end"/>
      </w:r>
      <w:r w:rsidR="00A3722E">
        <w:rPr>
          <w:lang w:val="es-ES"/>
        </w:rPr>
        <w:t xml:space="preserve"> se puede observar que la mezcla está garantizada, ya que se requiere un caudal a aducir en el recalque mayor a 3 m</w:t>
      </w:r>
      <w:r w:rsidR="00A3722E">
        <w:rPr>
          <w:vertAlign w:val="superscript"/>
          <w:lang w:val="es-ES"/>
        </w:rPr>
        <w:t>3</w:t>
      </w:r>
      <w:r w:rsidR="00A3722E">
        <w:rPr>
          <w:lang w:val="es-ES"/>
        </w:rPr>
        <w:t>/h aproximadamente.</w:t>
      </w:r>
    </w:p>
    <w:p w14:paraId="2B652BD1" w14:textId="77777777" w:rsidR="00A3722E" w:rsidRDefault="00A3722E" w:rsidP="00A3722E">
      <w:pPr>
        <w:keepNext/>
        <w:jc w:val="center"/>
      </w:pPr>
      <w:r>
        <w:rPr>
          <w:noProof/>
          <w:lang w:eastAsia="es-UY"/>
        </w:rPr>
        <w:drawing>
          <wp:inline distT="0" distB="0" distL="0" distR="0" wp14:anchorId="0C8B4F96" wp14:editId="34BA2305">
            <wp:extent cx="4572000" cy="2743200"/>
            <wp:effectExtent l="0" t="0" r="0" b="0"/>
            <wp:docPr id="592022820"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9A01B9F7-40A5-8A89-329E-88E4145F60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34EAE4A" w14:textId="68C2E0B8" w:rsidR="00A3722E" w:rsidRDefault="00A3722E" w:rsidP="00A3722E">
      <w:pPr>
        <w:pStyle w:val="Descripcin"/>
      </w:pPr>
      <w:bookmarkStart w:id="116" w:name="_Ref126137449"/>
      <w:r>
        <w:t xml:space="preserve">Figura </w:t>
      </w:r>
      <w:r>
        <w:rPr>
          <w:noProof/>
        </w:rPr>
        <w:fldChar w:fldCharType="begin"/>
      </w:r>
      <w:r>
        <w:rPr>
          <w:noProof/>
        </w:rPr>
        <w:instrText xml:space="preserve"> SEQ Figura \* ARABIC </w:instrText>
      </w:r>
      <w:r>
        <w:rPr>
          <w:noProof/>
        </w:rPr>
        <w:fldChar w:fldCharType="separate"/>
      </w:r>
      <w:r w:rsidR="002425A0">
        <w:rPr>
          <w:noProof/>
        </w:rPr>
        <w:t>27</w:t>
      </w:r>
      <w:r>
        <w:rPr>
          <w:noProof/>
        </w:rPr>
        <w:fldChar w:fldCharType="end"/>
      </w:r>
      <w:bookmarkEnd w:id="116"/>
      <w:r>
        <w:t>: Caudales de bombeo para garantizar mezcla.</w:t>
      </w:r>
    </w:p>
    <w:p w14:paraId="5C814404" w14:textId="4C36D514" w:rsidR="00A3722E" w:rsidRPr="00DC5CFD" w:rsidRDefault="00A3722E" w:rsidP="00A3722E">
      <w:pPr>
        <w:pStyle w:val="Descripcin"/>
        <w:jc w:val="left"/>
        <w:rPr>
          <w:rFonts w:eastAsia="Times New Roman"/>
          <w:b w:val="0"/>
          <w:bCs w:val="0"/>
          <w:i w:val="0"/>
          <w:color w:val="auto"/>
          <w:sz w:val="20"/>
          <w:szCs w:val="24"/>
          <w:lang w:val="es-ES" w:eastAsia="es-ES"/>
        </w:rPr>
      </w:pPr>
      <w:r>
        <w:rPr>
          <w:rFonts w:eastAsia="Times New Roman"/>
          <w:b w:val="0"/>
          <w:bCs w:val="0"/>
          <w:i w:val="0"/>
          <w:color w:val="auto"/>
          <w:sz w:val="20"/>
          <w:szCs w:val="24"/>
          <w:lang w:val="es-ES" w:eastAsia="es-ES"/>
        </w:rPr>
        <w:t xml:space="preserve">A continuación, se resumen los puntos de funcionamiento </w:t>
      </w:r>
      <w:r w:rsidR="006C3A45">
        <w:rPr>
          <w:rFonts w:eastAsia="Times New Roman"/>
          <w:b w:val="0"/>
          <w:bCs w:val="0"/>
          <w:i w:val="0"/>
          <w:color w:val="auto"/>
          <w:sz w:val="20"/>
          <w:szCs w:val="24"/>
          <w:lang w:val="es-ES" w:eastAsia="es-ES"/>
        </w:rPr>
        <w:t>de la perforación y del tanque de mezcla</w:t>
      </w:r>
      <w:r>
        <w:rPr>
          <w:rFonts w:eastAsia="Times New Roman"/>
          <w:b w:val="0"/>
          <w:bCs w:val="0"/>
          <w:i w:val="0"/>
          <w:color w:val="auto"/>
          <w:sz w:val="20"/>
          <w:szCs w:val="24"/>
          <w:lang w:val="es-ES" w:eastAsia="es-ES"/>
        </w:rPr>
        <w:t>. En el caso de la perforación, se propone un cambio del equipo de bombeo, para asegurar el punto de funcionamiento deseado.</w:t>
      </w:r>
    </w:p>
    <w:p w14:paraId="661B464F" w14:textId="77777777" w:rsidR="00A3722E" w:rsidRDefault="00A3722E" w:rsidP="00A3722E">
      <w:pPr>
        <w:spacing w:after="0" w:line="240" w:lineRule="auto"/>
        <w:jc w:val="left"/>
        <w:rPr>
          <w:rFonts w:eastAsiaTheme="minorHAnsi"/>
          <w:b/>
          <w:bCs/>
          <w:i/>
          <w:color w:val="00778B"/>
          <w:sz w:val="18"/>
          <w:szCs w:val="20"/>
          <w:lang w:eastAsia="es-UY"/>
        </w:rPr>
      </w:pPr>
    </w:p>
    <w:p w14:paraId="3F654461" w14:textId="3256E785" w:rsidR="00A3722E" w:rsidRDefault="00A3722E" w:rsidP="00A3722E">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34</w:t>
      </w:r>
      <w:r>
        <w:rPr>
          <w:noProof/>
        </w:rPr>
        <w:fldChar w:fldCharType="end"/>
      </w:r>
      <w:r>
        <w:t xml:space="preserve">: </w:t>
      </w:r>
      <w:r w:rsidR="00B122D2">
        <w:t>Sistema de bombeo – Recalque Mendoza.</w:t>
      </w:r>
    </w:p>
    <w:tbl>
      <w:tblPr>
        <w:tblW w:w="4780" w:type="dxa"/>
        <w:jc w:val="center"/>
        <w:tblCellMar>
          <w:left w:w="70" w:type="dxa"/>
          <w:right w:w="70" w:type="dxa"/>
        </w:tblCellMar>
        <w:tblLook w:val="04A0" w:firstRow="1" w:lastRow="0" w:firstColumn="1" w:lastColumn="0" w:noHBand="0" w:noVBand="1"/>
      </w:tblPr>
      <w:tblGrid>
        <w:gridCol w:w="3361"/>
        <w:gridCol w:w="1419"/>
      </w:tblGrid>
      <w:tr w:rsidR="00A3722E" w:rsidRPr="00DC5375" w14:paraId="47A24C03" w14:textId="77777777">
        <w:trPr>
          <w:trHeight w:val="240"/>
          <w:jc w:val="center"/>
        </w:trPr>
        <w:tc>
          <w:tcPr>
            <w:tcW w:w="478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2AFD047F" w14:textId="77777777" w:rsidR="00A3722E" w:rsidRPr="00DC5375" w:rsidRDefault="00A3722E">
            <w:pPr>
              <w:suppressAutoHyphens w:val="0"/>
              <w:spacing w:after="0" w:line="240" w:lineRule="auto"/>
              <w:jc w:val="center"/>
              <w:rPr>
                <w:rFonts w:cs="Calibri"/>
                <w:b/>
                <w:bCs/>
                <w:color w:val="FFFFFF"/>
                <w:sz w:val="18"/>
                <w:szCs w:val="18"/>
                <w:lang w:eastAsia="es-UY"/>
              </w:rPr>
            </w:pPr>
            <w:r w:rsidRPr="00DC5375">
              <w:rPr>
                <w:rFonts w:cs="Calibri"/>
                <w:b/>
                <w:bCs/>
                <w:color w:val="FFFFFF"/>
                <w:sz w:val="18"/>
                <w:szCs w:val="18"/>
                <w:lang w:eastAsia="es-UY"/>
              </w:rPr>
              <w:t>Recalque Mendoza - Perforación</w:t>
            </w:r>
          </w:p>
        </w:tc>
      </w:tr>
      <w:tr w:rsidR="00A3722E" w:rsidRPr="00DC5375" w14:paraId="6DEC8E83" w14:textId="77777777">
        <w:trPr>
          <w:trHeight w:val="240"/>
          <w:jc w:val="center"/>
        </w:trPr>
        <w:tc>
          <w:tcPr>
            <w:tcW w:w="3361" w:type="dxa"/>
            <w:tcBorders>
              <w:top w:val="nil"/>
              <w:left w:val="single" w:sz="4" w:space="0" w:color="00778B"/>
              <w:bottom w:val="single" w:sz="4" w:space="0" w:color="00778B"/>
              <w:right w:val="single" w:sz="4" w:space="0" w:color="00778B"/>
            </w:tcBorders>
            <w:shd w:val="clear" w:color="auto" w:fill="auto"/>
            <w:noWrap/>
            <w:vAlign w:val="bottom"/>
            <w:hideMark/>
          </w:tcPr>
          <w:p w14:paraId="384ADAB1" w14:textId="77777777" w:rsidR="00A3722E" w:rsidRPr="00DC5375" w:rsidRDefault="00A3722E">
            <w:pPr>
              <w:suppressAutoHyphens w:val="0"/>
              <w:spacing w:after="0" w:line="240" w:lineRule="auto"/>
              <w:jc w:val="center"/>
              <w:rPr>
                <w:rFonts w:cs="Calibri"/>
                <w:color w:val="000000"/>
                <w:sz w:val="18"/>
                <w:szCs w:val="18"/>
                <w:lang w:eastAsia="es-UY"/>
              </w:rPr>
            </w:pPr>
            <w:r w:rsidRPr="00DC5375">
              <w:rPr>
                <w:rFonts w:cs="Calibri"/>
                <w:color w:val="000000"/>
                <w:sz w:val="18"/>
                <w:szCs w:val="18"/>
                <w:lang w:eastAsia="es-UY"/>
              </w:rPr>
              <w:t>Equipos</w:t>
            </w:r>
          </w:p>
        </w:tc>
        <w:tc>
          <w:tcPr>
            <w:tcW w:w="1419" w:type="dxa"/>
            <w:tcBorders>
              <w:top w:val="nil"/>
              <w:left w:val="nil"/>
              <w:bottom w:val="single" w:sz="4" w:space="0" w:color="00778B"/>
              <w:right w:val="single" w:sz="4" w:space="0" w:color="00778B"/>
            </w:tcBorders>
            <w:shd w:val="clear" w:color="auto" w:fill="auto"/>
            <w:noWrap/>
            <w:vAlign w:val="bottom"/>
            <w:hideMark/>
          </w:tcPr>
          <w:p w14:paraId="2AB49CB5" w14:textId="77777777" w:rsidR="00A3722E" w:rsidRPr="00DC5375" w:rsidRDefault="00A3722E">
            <w:pPr>
              <w:suppressAutoHyphens w:val="0"/>
              <w:spacing w:after="0" w:line="240" w:lineRule="auto"/>
              <w:jc w:val="center"/>
              <w:rPr>
                <w:rFonts w:cs="Calibri"/>
                <w:color w:val="000000"/>
                <w:sz w:val="18"/>
                <w:szCs w:val="18"/>
                <w:lang w:eastAsia="es-UY"/>
              </w:rPr>
            </w:pPr>
            <w:r w:rsidRPr="00DC5375">
              <w:rPr>
                <w:rFonts w:cs="Calibri"/>
                <w:color w:val="000000"/>
                <w:sz w:val="18"/>
                <w:szCs w:val="18"/>
                <w:lang w:eastAsia="es-UY"/>
              </w:rPr>
              <w:t>1+1</w:t>
            </w:r>
          </w:p>
        </w:tc>
      </w:tr>
      <w:tr w:rsidR="00A3722E" w:rsidRPr="00DC5375" w14:paraId="01A878DD" w14:textId="77777777">
        <w:trPr>
          <w:trHeight w:val="276"/>
          <w:jc w:val="center"/>
        </w:trPr>
        <w:tc>
          <w:tcPr>
            <w:tcW w:w="3361" w:type="dxa"/>
            <w:tcBorders>
              <w:top w:val="nil"/>
              <w:left w:val="single" w:sz="4" w:space="0" w:color="00778B"/>
              <w:bottom w:val="single" w:sz="4" w:space="0" w:color="00778B"/>
              <w:right w:val="single" w:sz="4" w:space="0" w:color="00778B"/>
            </w:tcBorders>
            <w:shd w:val="clear" w:color="auto" w:fill="auto"/>
            <w:noWrap/>
            <w:vAlign w:val="bottom"/>
            <w:hideMark/>
          </w:tcPr>
          <w:p w14:paraId="272431BA" w14:textId="77777777" w:rsidR="00A3722E" w:rsidRPr="00DC5375" w:rsidRDefault="00A3722E">
            <w:pPr>
              <w:suppressAutoHyphens w:val="0"/>
              <w:spacing w:after="0" w:line="240" w:lineRule="auto"/>
              <w:jc w:val="center"/>
              <w:rPr>
                <w:rFonts w:cs="Calibri"/>
                <w:color w:val="000000"/>
                <w:sz w:val="18"/>
                <w:szCs w:val="18"/>
                <w:lang w:eastAsia="es-UY"/>
              </w:rPr>
            </w:pPr>
            <w:r w:rsidRPr="00DC5375">
              <w:rPr>
                <w:rFonts w:cs="Calibri"/>
                <w:color w:val="000000"/>
                <w:sz w:val="18"/>
                <w:szCs w:val="18"/>
                <w:lang w:eastAsia="es-UY"/>
              </w:rPr>
              <w:t>Q (m</w:t>
            </w:r>
            <w:r w:rsidRPr="00DC5375">
              <w:rPr>
                <w:rFonts w:cs="Calibri"/>
                <w:color w:val="000000"/>
                <w:sz w:val="18"/>
                <w:szCs w:val="18"/>
                <w:vertAlign w:val="superscript"/>
                <w:lang w:eastAsia="es-UY"/>
              </w:rPr>
              <w:t>3</w:t>
            </w:r>
            <w:r w:rsidRPr="00DC5375">
              <w:rPr>
                <w:rFonts w:cs="Calibri"/>
                <w:color w:val="000000"/>
                <w:sz w:val="18"/>
                <w:szCs w:val="18"/>
                <w:lang w:eastAsia="es-UY"/>
              </w:rPr>
              <w:t>/h)</w:t>
            </w:r>
          </w:p>
        </w:tc>
        <w:tc>
          <w:tcPr>
            <w:tcW w:w="1419" w:type="dxa"/>
            <w:tcBorders>
              <w:top w:val="nil"/>
              <w:left w:val="nil"/>
              <w:bottom w:val="single" w:sz="4" w:space="0" w:color="00778B"/>
              <w:right w:val="single" w:sz="4" w:space="0" w:color="00778B"/>
            </w:tcBorders>
            <w:shd w:val="clear" w:color="auto" w:fill="auto"/>
            <w:noWrap/>
            <w:vAlign w:val="bottom"/>
            <w:hideMark/>
          </w:tcPr>
          <w:p w14:paraId="3294630B" w14:textId="77777777" w:rsidR="00A3722E" w:rsidRPr="00DC5375" w:rsidRDefault="00A3722E">
            <w:pPr>
              <w:suppressAutoHyphens w:val="0"/>
              <w:spacing w:after="0" w:line="240" w:lineRule="auto"/>
              <w:ind w:left="708" w:hanging="708"/>
              <w:jc w:val="center"/>
              <w:rPr>
                <w:rFonts w:cs="Calibri"/>
                <w:color w:val="000000"/>
                <w:sz w:val="18"/>
                <w:szCs w:val="18"/>
                <w:lang w:eastAsia="es-UY"/>
              </w:rPr>
            </w:pPr>
            <w:r>
              <w:rPr>
                <w:rFonts w:cs="Calibri"/>
                <w:color w:val="000000"/>
                <w:sz w:val="18"/>
                <w:szCs w:val="18"/>
                <w:lang w:eastAsia="es-UY"/>
              </w:rPr>
              <w:t>12</w:t>
            </w:r>
          </w:p>
        </w:tc>
      </w:tr>
      <w:tr w:rsidR="00A3722E" w:rsidRPr="00DC5375" w14:paraId="4EBD3EB8" w14:textId="77777777">
        <w:trPr>
          <w:trHeight w:val="240"/>
          <w:jc w:val="center"/>
        </w:trPr>
        <w:tc>
          <w:tcPr>
            <w:tcW w:w="3361" w:type="dxa"/>
            <w:tcBorders>
              <w:top w:val="nil"/>
              <w:left w:val="single" w:sz="4" w:space="0" w:color="00778B"/>
              <w:bottom w:val="single" w:sz="4" w:space="0" w:color="00778B"/>
              <w:right w:val="single" w:sz="4" w:space="0" w:color="00778B"/>
            </w:tcBorders>
            <w:shd w:val="clear" w:color="auto" w:fill="auto"/>
            <w:noWrap/>
            <w:vAlign w:val="bottom"/>
            <w:hideMark/>
          </w:tcPr>
          <w:p w14:paraId="37315DEC" w14:textId="77777777" w:rsidR="00A3722E" w:rsidRPr="00DC5375" w:rsidRDefault="00A3722E">
            <w:pPr>
              <w:suppressAutoHyphens w:val="0"/>
              <w:spacing w:after="0" w:line="240" w:lineRule="auto"/>
              <w:jc w:val="center"/>
              <w:rPr>
                <w:rFonts w:cs="Calibri"/>
                <w:color w:val="000000"/>
                <w:sz w:val="18"/>
                <w:szCs w:val="18"/>
                <w:lang w:eastAsia="es-UY"/>
              </w:rPr>
            </w:pPr>
            <w:r w:rsidRPr="00DC5375">
              <w:rPr>
                <w:rFonts w:cs="Calibri"/>
                <w:color w:val="000000"/>
                <w:sz w:val="18"/>
                <w:szCs w:val="18"/>
                <w:lang w:eastAsia="es-UY"/>
              </w:rPr>
              <w:t>H (m)</w:t>
            </w:r>
          </w:p>
        </w:tc>
        <w:tc>
          <w:tcPr>
            <w:tcW w:w="1419" w:type="dxa"/>
            <w:tcBorders>
              <w:top w:val="nil"/>
              <w:left w:val="nil"/>
              <w:bottom w:val="single" w:sz="4" w:space="0" w:color="00778B"/>
              <w:right w:val="single" w:sz="4" w:space="0" w:color="00778B"/>
            </w:tcBorders>
            <w:shd w:val="clear" w:color="auto" w:fill="auto"/>
            <w:noWrap/>
            <w:vAlign w:val="bottom"/>
            <w:hideMark/>
          </w:tcPr>
          <w:p w14:paraId="7BED03F1" w14:textId="77777777" w:rsidR="00A3722E" w:rsidRPr="00DC5375" w:rsidRDefault="00A3722E">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50</w:t>
            </w:r>
          </w:p>
        </w:tc>
      </w:tr>
      <w:tr w:rsidR="00A3722E" w:rsidRPr="00DC5375" w14:paraId="6ECEB656" w14:textId="77777777">
        <w:trPr>
          <w:trHeight w:val="240"/>
          <w:jc w:val="center"/>
        </w:trPr>
        <w:tc>
          <w:tcPr>
            <w:tcW w:w="3361" w:type="dxa"/>
            <w:tcBorders>
              <w:top w:val="nil"/>
              <w:left w:val="single" w:sz="4" w:space="0" w:color="00778B"/>
              <w:bottom w:val="single" w:sz="4" w:space="0" w:color="00778B"/>
              <w:right w:val="single" w:sz="4" w:space="0" w:color="00778B"/>
            </w:tcBorders>
            <w:shd w:val="clear" w:color="auto" w:fill="auto"/>
            <w:noWrap/>
            <w:vAlign w:val="bottom"/>
            <w:hideMark/>
          </w:tcPr>
          <w:p w14:paraId="4D1BF096" w14:textId="77777777" w:rsidR="00A3722E" w:rsidRPr="00DC5375" w:rsidRDefault="00A3722E">
            <w:pPr>
              <w:suppressAutoHyphens w:val="0"/>
              <w:spacing w:after="0" w:line="240" w:lineRule="auto"/>
              <w:jc w:val="center"/>
              <w:rPr>
                <w:rFonts w:cs="Calibri"/>
                <w:color w:val="000000"/>
                <w:sz w:val="18"/>
                <w:szCs w:val="18"/>
                <w:lang w:eastAsia="es-UY"/>
              </w:rPr>
            </w:pPr>
            <w:r w:rsidRPr="00DC5375">
              <w:rPr>
                <w:rFonts w:cs="Calibri"/>
                <w:color w:val="000000"/>
                <w:sz w:val="18"/>
                <w:szCs w:val="18"/>
                <w:lang w:eastAsia="es-UY"/>
              </w:rPr>
              <w:t>Hs de funcionamiento</w:t>
            </w:r>
          </w:p>
        </w:tc>
        <w:tc>
          <w:tcPr>
            <w:tcW w:w="1419" w:type="dxa"/>
            <w:tcBorders>
              <w:top w:val="nil"/>
              <w:left w:val="nil"/>
              <w:bottom w:val="single" w:sz="4" w:space="0" w:color="00778B"/>
              <w:right w:val="single" w:sz="4" w:space="0" w:color="00778B"/>
            </w:tcBorders>
            <w:shd w:val="clear" w:color="auto" w:fill="auto"/>
            <w:noWrap/>
            <w:vAlign w:val="bottom"/>
            <w:hideMark/>
          </w:tcPr>
          <w:p w14:paraId="43E978DE" w14:textId="77777777" w:rsidR="00A3722E" w:rsidRPr="00DC5375" w:rsidRDefault="00A3722E">
            <w:pPr>
              <w:suppressAutoHyphens w:val="0"/>
              <w:spacing w:after="0" w:line="240" w:lineRule="auto"/>
              <w:jc w:val="center"/>
              <w:rPr>
                <w:rFonts w:cs="Calibri"/>
                <w:color w:val="000000"/>
                <w:sz w:val="18"/>
                <w:szCs w:val="18"/>
                <w:lang w:eastAsia="es-UY"/>
              </w:rPr>
            </w:pPr>
            <w:r w:rsidRPr="00DC5375">
              <w:rPr>
                <w:rFonts w:cs="Calibri"/>
                <w:color w:val="000000"/>
                <w:sz w:val="18"/>
                <w:szCs w:val="18"/>
                <w:lang w:eastAsia="es-UY"/>
              </w:rPr>
              <w:t>22 a 6 hs</w:t>
            </w:r>
          </w:p>
        </w:tc>
      </w:tr>
    </w:tbl>
    <w:p w14:paraId="0B35EB58" w14:textId="77777777" w:rsidR="00A3722E" w:rsidRDefault="00A3722E" w:rsidP="00A3722E">
      <w:pPr>
        <w:rPr>
          <w:lang w:val="es-ES" w:eastAsia="es-UY"/>
        </w:rPr>
      </w:pPr>
    </w:p>
    <w:p w14:paraId="2E924A3D" w14:textId="032197B8" w:rsidR="00A3722E" w:rsidRDefault="00A3722E" w:rsidP="00A3722E">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35</w:t>
      </w:r>
      <w:r>
        <w:rPr>
          <w:noProof/>
        </w:rPr>
        <w:fldChar w:fldCharType="end"/>
      </w:r>
      <w:r>
        <w:t xml:space="preserve">: </w:t>
      </w:r>
      <w:r w:rsidR="00B122D2">
        <w:t>Equipo de bombeo – Perforación.</w:t>
      </w:r>
    </w:p>
    <w:tbl>
      <w:tblPr>
        <w:tblW w:w="4780" w:type="dxa"/>
        <w:jc w:val="center"/>
        <w:tblCellMar>
          <w:left w:w="70" w:type="dxa"/>
          <w:right w:w="70" w:type="dxa"/>
        </w:tblCellMar>
        <w:tblLook w:val="04A0" w:firstRow="1" w:lastRow="0" w:firstColumn="1" w:lastColumn="0" w:noHBand="0" w:noVBand="1"/>
      </w:tblPr>
      <w:tblGrid>
        <w:gridCol w:w="3361"/>
        <w:gridCol w:w="1419"/>
      </w:tblGrid>
      <w:tr w:rsidR="00A3722E" w:rsidRPr="009758BD" w14:paraId="7B61E702" w14:textId="77777777">
        <w:trPr>
          <w:trHeight w:val="240"/>
          <w:jc w:val="center"/>
        </w:trPr>
        <w:tc>
          <w:tcPr>
            <w:tcW w:w="478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3D36D3A3" w14:textId="77777777" w:rsidR="00A3722E" w:rsidRPr="009758BD" w:rsidRDefault="00A3722E">
            <w:pPr>
              <w:suppressAutoHyphens w:val="0"/>
              <w:spacing w:after="0" w:line="240" w:lineRule="auto"/>
              <w:jc w:val="center"/>
              <w:rPr>
                <w:rFonts w:cs="Calibri"/>
                <w:b/>
                <w:bCs/>
                <w:color w:val="FFFFFF"/>
                <w:sz w:val="18"/>
                <w:szCs w:val="18"/>
                <w:lang w:eastAsia="es-UY"/>
              </w:rPr>
            </w:pPr>
            <w:r w:rsidRPr="009758BD">
              <w:rPr>
                <w:rFonts w:cs="Calibri"/>
                <w:b/>
                <w:bCs/>
                <w:color w:val="FFFFFF"/>
                <w:sz w:val="18"/>
                <w:szCs w:val="18"/>
                <w:lang w:eastAsia="es-UY"/>
              </w:rPr>
              <w:t>Perforación 81.4.012</w:t>
            </w:r>
          </w:p>
        </w:tc>
      </w:tr>
      <w:tr w:rsidR="00A3722E" w:rsidRPr="009758BD" w14:paraId="68965EE3" w14:textId="77777777">
        <w:trPr>
          <w:trHeight w:val="240"/>
          <w:jc w:val="center"/>
        </w:trPr>
        <w:tc>
          <w:tcPr>
            <w:tcW w:w="3361" w:type="dxa"/>
            <w:tcBorders>
              <w:top w:val="nil"/>
              <w:left w:val="single" w:sz="4" w:space="0" w:color="00778B"/>
              <w:bottom w:val="single" w:sz="4" w:space="0" w:color="00778B"/>
              <w:right w:val="single" w:sz="4" w:space="0" w:color="00778B"/>
            </w:tcBorders>
            <w:shd w:val="clear" w:color="auto" w:fill="auto"/>
            <w:noWrap/>
            <w:vAlign w:val="bottom"/>
            <w:hideMark/>
          </w:tcPr>
          <w:p w14:paraId="75E82CE9" w14:textId="77777777" w:rsidR="00A3722E" w:rsidRPr="009758BD" w:rsidRDefault="00A3722E">
            <w:pPr>
              <w:suppressAutoHyphens w:val="0"/>
              <w:spacing w:after="0" w:line="240" w:lineRule="auto"/>
              <w:jc w:val="center"/>
              <w:rPr>
                <w:rFonts w:cs="Calibri"/>
                <w:color w:val="000000"/>
                <w:sz w:val="18"/>
                <w:szCs w:val="18"/>
                <w:lang w:eastAsia="es-UY"/>
              </w:rPr>
            </w:pPr>
            <w:r w:rsidRPr="009758BD">
              <w:rPr>
                <w:rFonts w:cs="Calibri"/>
                <w:color w:val="000000"/>
                <w:sz w:val="18"/>
                <w:szCs w:val="18"/>
                <w:lang w:eastAsia="es-UY"/>
              </w:rPr>
              <w:t>Equipos</w:t>
            </w:r>
          </w:p>
        </w:tc>
        <w:tc>
          <w:tcPr>
            <w:tcW w:w="1419" w:type="dxa"/>
            <w:tcBorders>
              <w:top w:val="nil"/>
              <w:left w:val="nil"/>
              <w:bottom w:val="single" w:sz="4" w:space="0" w:color="00778B"/>
              <w:right w:val="single" w:sz="4" w:space="0" w:color="00778B"/>
            </w:tcBorders>
            <w:shd w:val="clear" w:color="auto" w:fill="auto"/>
            <w:noWrap/>
            <w:vAlign w:val="bottom"/>
            <w:hideMark/>
          </w:tcPr>
          <w:p w14:paraId="670FEA24" w14:textId="77777777" w:rsidR="00A3722E" w:rsidRPr="009758BD" w:rsidRDefault="00A3722E">
            <w:pPr>
              <w:suppressAutoHyphens w:val="0"/>
              <w:spacing w:after="0" w:line="240" w:lineRule="auto"/>
              <w:jc w:val="center"/>
              <w:rPr>
                <w:rFonts w:cs="Calibri"/>
                <w:color w:val="000000"/>
                <w:sz w:val="18"/>
                <w:szCs w:val="18"/>
                <w:lang w:eastAsia="es-UY"/>
              </w:rPr>
            </w:pPr>
            <w:r w:rsidRPr="009758BD">
              <w:rPr>
                <w:rFonts w:cs="Calibri"/>
                <w:color w:val="000000"/>
                <w:sz w:val="18"/>
                <w:szCs w:val="18"/>
                <w:lang w:eastAsia="es-UY"/>
              </w:rPr>
              <w:t>1</w:t>
            </w:r>
          </w:p>
        </w:tc>
      </w:tr>
      <w:tr w:rsidR="00A3722E" w:rsidRPr="009758BD" w14:paraId="70C2695E" w14:textId="77777777">
        <w:trPr>
          <w:trHeight w:val="276"/>
          <w:jc w:val="center"/>
        </w:trPr>
        <w:tc>
          <w:tcPr>
            <w:tcW w:w="3361" w:type="dxa"/>
            <w:tcBorders>
              <w:top w:val="nil"/>
              <w:left w:val="single" w:sz="4" w:space="0" w:color="00778B"/>
              <w:bottom w:val="single" w:sz="4" w:space="0" w:color="00778B"/>
              <w:right w:val="single" w:sz="4" w:space="0" w:color="00778B"/>
            </w:tcBorders>
            <w:shd w:val="clear" w:color="auto" w:fill="auto"/>
            <w:noWrap/>
            <w:vAlign w:val="bottom"/>
            <w:hideMark/>
          </w:tcPr>
          <w:p w14:paraId="6BC3154F" w14:textId="77777777" w:rsidR="00A3722E" w:rsidRPr="009758BD" w:rsidRDefault="00A3722E">
            <w:pPr>
              <w:suppressAutoHyphens w:val="0"/>
              <w:spacing w:after="0" w:line="240" w:lineRule="auto"/>
              <w:jc w:val="center"/>
              <w:rPr>
                <w:rFonts w:cs="Calibri"/>
                <w:color w:val="000000"/>
                <w:sz w:val="18"/>
                <w:szCs w:val="18"/>
                <w:lang w:eastAsia="es-UY"/>
              </w:rPr>
            </w:pPr>
            <w:r w:rsidRPr="009758BD">
              <w:rPr>
                <w:rFonts w:cs="Calibri"/>
                <w:color w:val="000000"/>
                <w:sz w:val="18"/>
                <w:szCs w:val="18"/>
                <w:lang w:eastAsia="es-UY"/>
              </w:rPr>
              <w:t>Q (m</w:t>
            </w:r>
            <w:r w:rsidRPr="009758BD">
              <w:rPr>
                <w:rFonts w:cs="Calibri"/>
                <w:color w:val="000000"/>
                <w:sz w:val="18"/>
                <w:szCs w:val="18"/>
                <w:vertAlign w:val="superscript"/>
                <w:lang w:eastAsia="es-UY"/>
              </w:rPr>
              <w:t>3</w:t>
            </w:r>
            <w:r w:rsidRPr="009758BD">
              <w:rPr>
                <w:rFonts w:cs="Calibri"/>
                <w:color w:val="000000"/>
                <w:sz w:val="18"/>
                <w:szCs w:val="18"/>
                <w:lang w:eastAsia="es-UY"/>
              </w:rPr>
              <w:t>/h)</w:t>
            </w:r>
          </w:p>
        </w:tc>
        <w:tc>
          <w:tcPr>
            <w:tcW w:w="1419" w:type="dxa"/>
            <w:tcBorders>
              <w:top w:val="nil"/>
              <w:left w:val="nil"/>
              <w:bottom w:val="single" w:sz="4" w:space="0" w:color="00778B"/>
              <w:right w:val="single" w:sz="4" w:space="0" w:color="00778B"/>
            </w:tcBorders>
            <w:shd w:val="clear" w:color="auto" w:fill="auto"/>
            <w:noWrap/>
            <w:vAlign w:val="bottom"/>
            <w:hideMark/>
          </w:tcPr>
          <w:p w14:paraId="361578A7" w14:textId="77777777" w:rsidR="00A3722E" w:rsidRPr="009758BD" w:rsidRDefault="00A3722E">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14,4</w:t>
            </w:r>
          </w:p>
        </w:tc>
      </w:tr>
      <w:tr w:rsidR="00A3722E" w:rsidRPr="009758BD" w14:paraId="490DDD41" w14:textId="77777777">
        <w:trPr>
          <w:trHeight w:val="240"/>
          <w:jc w:val="center"/>
        </w:trPr>
        <w:tc>
          <w:tcPr>
            <w:tcW w:w="3361" w:type="dxa"/>
            <w:tcBorders>
              <w:top w:val="nil"/>
              <w:left w:val="single" w:sz="4" w:space="0" w:color="00778B"/>
              <w:bottom w:val="single" w:sz="4" w:space="0" w:color="00778B"/>
              <w:right w:val="single" w:sz="4" w:space="0" w:color="00778B"/>
            </w:tcBorders>
            <w:shd w:val="clear" w:color="auto" w:fill="auto"/>
            <w:noWrap/>
            <w:vAlign w:val="bottom"/>
            <w:hideMark/>
          </w:tcPr>
          <w:p w14:paraId="6D513F05" w14:textId="77777777" w:rsidR="00A3722E" w:rsidRPr="009758BD" w:rsidRDefault="00A3722E">
            <w:pPr>
              <w:suppressAutoHyphens w:val="0"/>
              <w:spacing w:after="0" w:line="240" w:lineRule="auto"/>
              <w:jc w:val="center"/>
              <w:rPr>
                <w:rFonts w:cs="Calibri"/>
                <w:color w:val="000000"/>
                <w:sz w:val="18"/>
                <w:szCs w:val="18"/>
                <w:lang w:eastAsia="es-UY"/>
              </w:rPr>
            </w:pPr>
            <w:r w:rsidRPr="009758BD">
              <w:rPr>
                <w:rFonts w:cs="Calibri"/>
                <w:color w:val="000000"/>
                <w:sz w:val="18"/>
                <w:szCs w:val="18"/>
                <w:lang w:eastAsia="es-UY"/>
              </w:rPr>
              <w:t>H (m)</w:t>
            </w:r>
          </w:p>
        </w:tc>
        <w:tc>
          <w:tcPr>
            <w:tcW w:w="1419" w:type="dxa"/>
            <w:tcBorders>
              <w:top w:val="nil"/>
              <w:left w:val="nil"/>
              <w:bottom w:val="single" w:sz="4" w:space="0" w:color="00778B"/>
              <w:right w:val="single" w:sz="4" w:space="0" w:color="00778B"/>
            </w:tcBorders>
            <w:shd w:val="clear" w:color="auto" w:fill="auto"/>
            <w:noWrap/>
            <w:vAlign w:val="bottom"/>
            <w:hideMark/>
          </w:tcPr>
          <w:p w14:paraId="60EB9707" w14:textId="77777777" w:rsidR="00A3722E" w:rsidRPr="009758BD" w:rsidRDefault="00A3722E">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65*</w:t>
            </w:r>
          </w:p>
        </w:tc>
      </w:tr>
      <w:tr w:rsidR="00A3722E" w:rsidRPr="009758BD" w14:paraId="49311DF1" w14:textId="77777777">
        <w:trPr>
          <w:trHeight w:val="276"/>
          <w:jc w:val="center"/>
        </w:trPr>
        <w:tc>
          <w:tcPr>
            <w:tcW w:w="3361" w:type="dxa"/>
            <w:tcBorders>
              <w:top w:val="nil"/>
              <w:left w:val="single" w:sz="4" w:space="0" w:color="00778B"/>
              <w:bottom w:val="single" w:sz="4" w:space="0" w:color="00778B"/>
              <w:right w:val="single" w:sz="4" w:space="0" w:color="00778B"/>
            </w:tcBorders>
            <w:shd w:val="clear" w:color="auto" w:fill="auto"/>
            <w:noWrap/>
            <w:vAlign w:val="bottom"/>
            <w:hideMark/>
          </w:tcPr>
          <w:p w14:paraId="33EDEE2A" w14:textId="77777777" w:rsidR="00A3722E" w:rsidRPr="009758BD" w:rsidRDefault="00A3722E">
            <w:pPr>
              <w:suppressAutoHyphens w:val="0"/>
              <w:spacing w:after="0" w:line="240" w:lineRule="auto"/>
              <w:jc w:val="center"/>
              <w:rPr>
                <w:rFonts w:cs="Calibri"/>
                <w:color w:val="000000"/>
                <w:sz w:val="18"/>
                <w:szCs w:val="18"/>
                <w:lang w:eastAsia="es-UY"/>
              </w:rPr>
            </w:pPr>
            <w:r w:rsidRPr="009758BD">
              <w:rPr>
                <w:rFonts w:cs="Calibri"/>
                <w:color w:val="000000"/>
                <w:sz w:val="18"/>
                <w:szCs w:val="18"/>
                <w:lang w:eastAsia="es-UY"/>
              </w:rPr>
              <w:t>Hs de funcionamiento</w:t>
            </w:r>
          </w:p>
        </w:tc>
        <w:tc>
          <w:tcPr>
            <w:tcW w:w="1419" w:type="dxa"/>
            <w:tcBorders>
              <w:top w:val="nil"/>
              <w:left w:val="nil"/>
              <w:bottom w:val="single" w:sz="4" w:space="0" w:color="00778B"/>
              <w:right w:val="single" w:sz="4" w:space="0" w:color="00778B"/>
            </w:tcBorders>
            <w:shd w:val="clear" w:color="auto" w:fill="auto"/>
            <w:noWrap/>
            <w:vAlign w:val="bottom"/>
            <w:hideMark/>
          </w:tcPr>
          <w:p w14:paraId="49D69C25" w14:textId="77777777" w:rsidR="00A3722E" w:rsidRPr="009758BD" w:rsidRDefault="00A3722E">
            <w:pPr>
              <w:suppressAutoHyphens w:val="0"/>
              <w:spacing w:after="0" w:line="240" w:lineRule="auto"/>
              <w:jc w:val="center"/>
              <w:rPr>
                <w:rFonts w:cs="Calibri"/>
                <w:color w:val="000000"/>
                <w:sz w:val="18"/>
                <w:szCs w:val="18"/>
                <w:lang w:eastAsia="es-UY"/>
              </w:rPr>
            </w:pPr>
            <w:r w:rsidRPr="009758BD">
              <w:rPr>
                <w:rFonts w:cs="Calibri"/>
                <w:color w:val="000000"/>
                <w:sz w:val="18"/>
                <w:szCs w:val="18"/>
                <w:lang w:eastAsia="es-UY"/>
              </w:rPr>
              <w:t>22 a 6 hs</w:t>
            </w:r>
          </w:p>
        </w:tc>
      </w:tr>
    </w:tbl>
    <w:p w14:paraId="7C5692F8" w14:textId="77777777" w:rsidR="00A3722E" w:rsidRDefault="00A3722E" w:rsidP="00A3722E">
      <w:pPr>
        <w:rPr>
          <w:lang w:val="es-ES" w:eastAsia="es-UY"/>
        </w:rPr>
      </w:pPr>
    </w:p>
    <w:p w14:paraId="20512DEE" w14:textId="1E28CD20" w:rsidR="00A3722E" w:rsidRPr="0037057E" w:rsidRDefault="00A3722E" w:rsidP="00A3722E">
      <w:pPr>
        <w:rPr>
          <w:lang w:val="es-ES" w:eastAsia="es-UY"/>
        </w:rPr>
      </w:pPr>
      <w:r>
        <w:rPr>
          <w:lang w:val="es-ES" w:eastAsia="es-UY"/>
        </w:rPr>
        <w:t>(*) se considera el nivel de succión aportado por OSE de -15</w:t>
      </w:r>
      <w:r w:rsidR="007F36AC">
        <w:rPr>
          <w:lang w:val="es-ES" w:eastAsia="es-UY"/>
        </w:rPr>
        <w:t>m</w:t>
      </w:r>
      <w:r>
        <w:rPr>
          <w:lang w:val="es-ES" w:eastAsia="es-UY"/>
        </w:rPr>
        <w:t xml:space="preserve"> del nivel de terreno para el pozo. </w:t>
      </w:r>
    </w:p>
    <w:p w14:paraId="655BC46C" w14:textId="77777777" w:rsidR="00A3722E" w:rsidRDefault="00A3722E" w:rsidP="00A3722E">
      <w:pPr>
        <w:rPr>
          <w:lang w:val="es-ES" w:eastAsia="es-UY"/>
        </w:rPr>
      </w:pPr>
      <w:r>
        <w:rPr>
          <w:lang w:val="es-ES" w:eastAsia="es-UY"/>
        </w:rPr>
        <w:t>La situación modelada corresponde a una situación tipo, donde el pozo aporta lo suficiente para cubrir las demandas nocturnas de las localidades de Mendoza y Mendoza Chico. Se prevé que ante tareas de mantenimiento y/o actuaciones sobre la planta potabilizadora, el pozo pueda trabajar a su capacidad máxima de 18 m</w:t>
      </w:r>
      <w:r w:rsidRPr="00984568">
        <w:rPr>
          <w:vertAlign w:val="superscript"/>
          <w:lang w:val="es-ES" w:eastAsia="es-UY"/>
        </w:rPr>
        <w:t>3</w:t>
      </w:r>
      <w:r>
        <w:rPr>
          <w:lang w:val="es-ES" w:eastAsia="es-UY"/>
        </w:rPr>
        <w:t xml:space="preserve">/h dando abastecimiento a las localidades. </w:t>
      </w:r>
    </w:p>
    <w:p w14:paraId="64F9EB63" w14:textId="4D14BA2A" w:rsidR="005E6356" w:rsidRPr="0073034C" w:rsidRDefault="00506F55" w:rsidP="00720E1E">
      <w:pPr>
        <w:pStyle w:val="Ttulo4"/>
      </w:pPr>
      <w:bookmarkStart w:id="117" w:name="_Toc168910884"/>
      <w:r>
        <w:t>D</w:t>
      </w:r>
      <w:r w:rsidR="00AA1EA7">
        <w:t>epósitos de cabecera y cambios en la red</w:t>
      </w:r>
      <w:bookmarkEnd w:id="117"/>
    </w:p>
    <w:p w14:paraId="104495D9" w14:textId="1969E302" w:rsidR="009A7E1C" w:rsidRDefault="00AA1EA7" w:rsidP="009A7E1C">
      <w:pPr>
        <w:rPr>
          <w:lang w:eastAsia="es-UY"/>
        </w:rPr>
      </w:pPr>
      <w:r>
        <w:rPr>
          <w:lang w:eastAsia="es-UY"/>
        </w:rPr>
        <w:t xml:space="preserve">En Mendoza no se </w:t>
      </w:r>
      <w:r w:rsidR="006377BF">
        <w:rPr>
          <w:lang w:eastAsia="es-UY"/>
        </w:rPr>
        <w:t>prevé</w:t>
      </w:r>
      <w:r>
        <w:rPr>
          <w:lang w:eastAsia="es-UY"/>
        </w:rPr>
        <w:t xml:space="preserve"> la incorporación de nuevos depósitos de almacenamiento, si no que se prevén las modificaciones para que los </w:t>
      </w:r>
      <w:r w:rsidR="009A7E1C">
        <w:rPr>
          <w:lang w:eastAsia="es-UY"/>
        </w:rPr>
        <w:t>existentes funcionen como tanques de cabecera. Para ello, se prevé el cierre de las conexiones de la aductora directo a la red, y dos nuevas líneas de la aductora hacia los tanques de la localidad en DN</w:t>
      </w:r>
      <w:r w:rsidR="00193E9C">
        <w:rPr>
          <w:lang w:eastAsia="es-UY"/>
        </w:rPr>
        <w:t xml:space="preserve"> </w:t>
      </w:r>
      <w:r w:rsidR="00697771">
        <w:rPr>
          <w:lang w:eastAsia="es-UY"/>
        </w:rPr>
        <w:t>110</w:t>
      </w:r>
      <w:r w:rsidR="00193E9C">
        <w:rPr>
          <w:lang w:eastAsia="es-UY"/>
        </w:rPr>
        <w:t xml:space="preserve"> mm</w:t>
      </w:r>
      <w:r w:rsidR="009A7E1C">
        <w:rPr>
          <w:lang w:eastAsia="es-UY"/>
        </w:rPr>
        <w:t>, que se presentan en amarillo en la</w:t>
      </w:r>
      <w:r w:rsidR="00A81ADE">
        <w:rPr>
          <w:lang w:eastAsia="es-UY"/>
        </w:rPr>
        <w:t xml:space="preserve"> </w:t>
      </w:r>
      <w:r w:rsidR="00A81ADE">
        <w:rPr>
          <w:lang w:eastAsia="es-UY"/>
        </w:rPr>
        <w:fldChar w:fldCharType="begin"/>
      </w:r>
      <w:r w:rsidR="00A81ADE">
        <w:rPr>
          <w:lang w:eastAsia="es-UY"/>
        </w:rPr>
        <w:instrText xml:space="preserve"> REF _Ref135611453 \h </w:instrText>
      </w:r>
      <w:r w:rsidR="00A81ADE">
        <w:rPr>
          <w:lang w:eastAsia="es-UY"/>
        </w:rPr>
      </w:r>
      <w:r w:rsidR="00A81ADE">
        <w:rPr>
          <w:lang w:eastAsia="es-UY"/>
        </w:rPr>
        <w:fldChar w:fldCharType="separate"/>
      </w:r>
      <w:r w:rsidR="002425A0">
        <w:t xml:space="preserve">Figura </w:t>
      </w:r>
      <w:r w:rsidR="002425A0">
        <w:rPr>
          <w:noProof/>
        </w:rPr>
        <w:t>28</w:t>
      </w:r>
      <w:r w:rsidR="00A81ADE">
        <w:rPr>
          <w:lang w:eastAsia="es-UY"/>
        </w:rPr>
        <w:fldChar w:fldCharType="end"/>
      </w:r>
      <w:r w:rsidR="009A7E1C">
        <w:rPr>
          <w:lang w:eastAsia="es-UY"/>
        </w:rPr>
        <w:t>.</w:t>
      </w:r>
      <w:r w:rsidR="009A5ADA">
        <w:rPr>
          <w:lang w:eastAsia="es-UY"/>
        </w:rPr>
        <w:t xml:space="preserve"> Estas actuaciones, implican dos nuevos tendidos de tuberías que deberán cruzar la ruta N°5. Dado la importancia de esta ruta para el tránsito del país, se sugiere que estos cruces se realicen mediante tunelera. </w:t>
      </w:r>
    </w:p>
    <w:p w14:paraId="2E5668B1" w14:textId="77777777" w:rsidR="009C3C28" w:rsidRDefault="009C3C28" w:rsidP="009C3C28">
      <w:pPr>
        <w:rPr>
          <w:lang w:eastAsia="es-UY"/>
        </w:rPr>
      </w:pPr>
      <w:r>
        <w:rPr>
          <w:lang w:eastAsia="es-UY"/>
        </w:rPr>
        <w:t>En resumen, las actuaciones en Mendoza son:</w:t>
      </w:r>
    </w:p>
    <w:p w14:paraId="43FB12B6" w14:textId="77777777" w:rsidR="009C3C28" w:rsidRDefault="009C3C28" w:rsidP="009C3C28">
      <w:pPr>
        <w:pStyle w:val="Prrafodelista"/>
        <w:numPr>
          <w:ilvl w:val="0"/>
          <w:numId w:val="12"/>
        </w:numPr>
        <w:spacing w:after="0" w:line="240" w:lineRule="auto"/>
        <w:jc w:val="left"/>
      </w:pPr>
      <w:r>
        <w:t>Cierre de derivaciones directas de la aductora a la red de distribución.</w:t>
      </w:r>
    </w:p>
    <w:p w14:paraId="1209A3BE" w14:textId="27241720" w:rsidR="009C3C28" w:rsidRDefault="009C3C28" w:rsidP="009C3C28">
      <w:pPr>
        <w:pStyle w:val="Prrafodelista"/>
        <w:numPr>
          <w:ilvl w:val="0"/>
          <w:numId w:val="12"/>
        </w:numPr>
        <w:spacing w:after="0" w:line="240" w:lineRule="auto"/>
        <w:jc w:val="left"/>
      </w:pPr>
      <w:r>
        <w:t xml:space="preserve">Desconexión de la red con la aductora (de un lado y otro de la ruta en el punto de desconexión de la aductora indicado en las </w:t>
      </w:r>
      <w:r w:rsidR="0035262C">
        <w:t>planchas</w:t>
      </w:r>
      <w:r w:rsidR="00C22342">
        <w:t xml:space="preserve"> adjuntas</w:t>
      </w:r>
      <w:r>
        <w:t>).</w:t>
      </w:r>
    </w:p>
    <w:p w14:paraId="16DB586A" w14:textId="77777777" w:rsidR="009C3C28" w:rsidRDefault="009C3C28" w:rsidP="009C3C28">
      <w:pPr>
        <w:pStyle w:val="Prrafodelista"/>
        <w:numPr>
          <w:ilvl w:val="0"/>
          <w:numId w:val="12"/>
        </w:numPr>
        <w:spacing w:after="0" w:line="240" w:lineRule="auto"/>
        <w:jc w:val="left"/>
      </w:pPr>
      <w:r>
        <w:t>Dos nuevas líneas desde la aductora a los tanques existentes.</w:t>
      </w:r>
    </w:p>
    <w:p w14:paraId="7F8AFF2A" w14:textId="72589086" w:rsidR="005971D3" w:rsidRDefault="005971D3" w:rsidP="00D1416B">
      <w:pPr>
        <w:pStyle w:val="Prrafodelista"/>
        <w:numPr>
          <w:ilvl w:val="0"/>
          <w:numId w:val="12"/>
        </w:numPr>
        <w:spacing w:after="0" w:line="240" w:lineRule="auto"/>
        <w:jc w:val="left"/>
      </w:pPr>
      <w:r>
        <w:t xml:space="preserve">Válvulas reguladoras de presión en cada derivación luego de cada cruce de ruta: </w:t>
      </w:r>
      <w:r w:rsidR="00D1416B">
        <w:t>tanque 1: PAA = 48 mca, Paa = 20 mca, Q = 12,2 m</w:t>
      </w:r>
      <w:r w:rsidR="00D1416B" w:rsidRPr="00C22342">
        <w:rPr>
          <w:vertAlign w:val="superscript"/>
        </w:rPr>
        <w:t>3</w:t>
      </w:r>
      <w:r w:rsidR="00D1416B">
        <w:t>/h</w:t>
      </w:r>
      <w:r w:rsidR="007F422F">
        <w:t>; tanque 2:</w:t>
      </w:r>
      <w:r w:rsidR="00D1416B">
        <w:t xml:space="preserve"> PAA = 41 mca, Paa = 12 mca, Q = 14,4 m</w:t>
      </w:r>
      <w:r w:rsidR="00D1416B" w:rsidRPr="00C22342">
        <w:rPr>
          <w:vertAlign w:val="superscript"/>
        </w:rPr>
        <w:t>3</w:t>
      </w:r>
      <w:r w:rsidR="00D1416B">
        <w:t>/h.</w:t>
      </w:r>
    </w:p>
    <w:p w14:paraId="77DB8A4F" w14:textId="77777777" w:rsidR="009C3C28" w:rsidRDefault="009C3C28" w:rsidP="009C3C28">
      <w:pPr>
        <w:spacing w:after="0" w:line="240" w:lineRule="auto"/>
        <w:jc w:val="left"/>
      </w:pPr>
    </w:p>
    <w:p w14:paraId="34D03DAA" w14:textId="7F5CDD8D" w:rsidR="0035262C" w:rsidRDefault="009C3C28" w:rsidP="009C3C28">
      <w:r>
        <w:t xml:space="preserve">Estas actuaciones se esquematizan en </w:t>
      </w:r>
      <w:r w:rsidR="0035262C">
        <w:t>el plano Nº47745/26.1.</w:t>
      </w:r>
    </w:p>
    <w:p w14:paraId="323551F7" w14:textId="77777777" w:rsidR="009A7E1C" w:rsidRDefault="009A7E1C" w:rsidP="009A7E1C">
      <w:pPr>
        <w:keepNext/>
        <w:jc w:val="center"/>
      </w:pPr>
      <w:r w:rsidRPr="00251506">
        <w:rPr>
          <w:noProof/>
          <w:lang w:eastAsia="es-UY"/>
        </w:rPr>
        <w:drawing>
          <wp:inline distT="0" distB="0" distL="0" distR="0" wp14:anchorId="5BED7ECA" wp14:editId="4125E273">
            <wp:extent cx="4504267" cy="3720364"/>
            <wp:effectExtent l="0" t="0" r="0" b="0"/>
            <wp:docPr id="1062918772" name="Imagen 1062918772" descr="Vista de una ciudad&#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18772" name="Imagen 1062918772" descr="Vista de una ciudad&#10;&#10;Descripción generada automáticamente con confianza media"/>
                    <pic:cNvPicPr/>
                  </pic:nvPicPr>
                  <pic:blipFill>
                    <a:blip r:embed="rId47"/>
                    <a:stretch>
                      <a:fillRect/>
                    </a:stretch>
                  </pic:blipFill>
                  <pic:spPr>
                    <a:xfrm>
                      <a:off x="0" y="0"/>
                      <a:ext cx="4507734" cy="3723227"/>
                    </a:xfrm>
                    <a:prstGeom prst="rect">
                      <a:avLst/>
                    </a:prstGeom>
                  </pic:spPr>
                </pic:pic>
              </a:graphicData>
            </a:graphic>
          </wp:inline>
        </w:drawing>
      </w:r>
    </w:p>
    <w:p w14:paraId="42964A0C" w14:textId="0DC27AA6" w:rsidR="009A7E1C" w:rsidRDefault="009A7E1C" w:rsidP="009A7E1C">
      <w:pPr>
        <w:pStyle w:val="Descripcin"/>
      </w:pPr>
      <w:bookmarkStart w:id="118" w:name="_Ref135611453"/>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28</w:t>
      </w:r>
      <w:r w:rsidR="002431D1">
        <w:rPr>
          <w:noProof/>
        </w:rPr>
        <w:fldChar w:fldCharType="end"/>
      </w:r>
      <w:bookmarkEnd w:id="118"/>
      <w:r>
        <w:t>:  Nuevas líneas en Mendoza.</w:t>
      </w:r>
    </w:p>
    <w:p w14:paraId="0DA97189" w14:textId="77777777" w:rsidR="00D45965" w:rsidRDefault="00D45965" w:rsidP="002A5C46">
      <w:pPr>
        <w:spacing w:after="0" w:line="240" w:lineRule="auto"/>
        <w:jc w:val="left"/>
      </w:pPr>
    </w:p>
    <w:p w14:paraId="058206FB" w14:textId="6042CD59" w:rsidR="00697771" w:rsidRPr="003E370B" w:rsidRDefault="00AB76E4" w:rsidP="00974A4D">
      <w:pPr>
        <w:pStyle w:val="Ttulo3"/>
      </w:pPr>
      <w:bookmarkStart w:id="119" w:name="_Toc168910885"/>
      <w:r>
        <w:t xml:space="preserve">RECALQUE </w:t>
      </w:r>
      <w:r w:rsidR="00697771">
        <w:t>Mendoza C</w:t>
      </w:r>
      <w:r w:rsidR="00296706">
        <w:t>h</w:t>
      </w:r>
      <w:r w:rsidR="00697771">
        <w:t>ico</w:t>
      </w:r>
      <w:bookmarkEnd w:id="119"/>
    </w:p>
    <w:p w14:paraId="76B16F94" w14:textId="030CB140" w:rsidR="00296706" w:rsidRDefault="00296706" w:rsidP="00695EF2">
      <w:pPr>
        <w:rPr>
          <w:lang w:eastAsia="es-UY"/>
        </w:rPr>
      </w:pPr>
      <w:r>
        <w:rPr>
          <w:lang w:eastAsia="es-UY"/>
        </w:rPr>
        <w:t xml:space="preserve">Para la localidad de Mendoza Chico se proyecta una línea de </w:t>
      </w:r>
      <w:r w:rsidR="00193E9C">
        <w:rPr>
          <w:lang w:eastAsia="es-UY"/>
        </w:rPr>
        <w:t>impulsión</w:t>
      </w:r>
      <w:r>
        <w:rPr>
          <w:lang w:eastAsia="es-UY"/>
        </w:rPr>
        <w:t xml:space="preserve"> hacia el tanque de diámetro nominal 110 mm</w:t>
      </w:r>
      <w:r w:rsidR="00193E9C">
        <w:rPr>
          <w:lang w:eastAsia="es-UY"/>
        </w:rPr>
        <w:t xml:space="preserve"> en PEAD</w:t>
      </w:r>
      <w:r>
        <w:rPr>
          <w:lang w:eastAsia="es-UY"/>
        </w:rPr>
        <w:t xml:space="preserve">, en amarillo en la </w:t>
      </w:r>
      <w:r>
        <w:rPr>
          <w:lang w:eastAsia="es-UY"/>
        </w:rPr>
        <w:fldChar w:fldCharType="begin"/>
      </w:r>
      <w:r>
        <w:rPr>
          <w:lang w:eastAsia="es-UY"/>
        </w:rPr>
        <w:instrText xml:space="preserve"> REF _Ref135611453 \h </w:instrText>
      </w:r>
      <w:r>
        <w:rPr>
          <w:lang w:eastAsia="es-UY"/>
        </w:rPr>
      </w:r>
      <w:r>
        <w:rPr>
          <w:lang w:eastAsia="es-UY"/>
        </w:rPr>
        <w:fldChar w:fldCharType="separate"/>
      </w:r>
      <w:r w:rsidR="002425A0">
        <w:t xml:space="preserve">Figura </w:t>
      </w:r>
      <w:r w:rsidR="002425A0">
        <w:rPr>
          <w:noProof/>
        </w:rPr>
        <w:t>28</w:t>
      </w:r>
      <w:r>
        <w:rPr>
          <w:lang w:eastAsia="es-UY"/>
        </w:rPr>
        <w:fldChar w:fldCharType="end"/>
      </w:r>
      <w:r w:rsidR="009C6DF6">
        <w:rPr>
          <w:lang w:eastAsia="es-UY"/>
        </w:rPr>
        <w:t>, de manera de independizar la red de la impulsión y lograr que el tanque opere de cabecera</w:t>
      </w:r>
      <w:r>
        <w:rPr>
          <w:lang w:eastAsia="es-UY"/>
        </w:rPr>
        <w:t xml:space="preserve">. Se mantiene el volumen de almacenamiento actual con el tanque existente, y el recalque sobre la ruta N°5. </w:t>
      </w:r>
    </w:p>
    <w:p w14:paraId="10127CB3" w14:textId="77777777" w:rsidR="00296706" w:rsidRDefault="00296706" w:rsidP="00296706">
      <w:pPr>
        <w:keepNext/>
        <w:jc w:val="center"/>
      </w:pPr>
      <w:r w:rsidRPr="00841C20">
        <w:rPr>
          <w:noProof/>
          <w:lang w:eastAsia="es-UY"/>
        </w:rPr>
        <w:drawing>
          <wp:inline distT="0" distB="0" distL="0" distR="0" wp14:anchorId="20F31391" wp14:editId="284278AB">
            <wp:extent cx="3158067" cy="3743880"/>
            <wp:effectExtent l="0" t="0" r="4445" b="9525"/>
            <wp:docPr id="165012371" name="Imagen 16501237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2371" name="Imagen 1" descr="Mapa&#10;&#10;Descripción generada automáticamente"/>
                    <pic:cNvPicPr/>
                  </pic:nvPicPr>
                  <pic:blipFill>
                    <a:blip r:embed="rId48"/>
                    <a:stretch>
                      <a:fillRect/>
                    </a:stretch>
                  </pic:blipFill>
                  <pic:spPr>
                    <a:xfrm>
                      <a:off x="0" y="0"/>
                      <a:ext cx="3166313" cy="3753655"/>
                    </a:xfrm>
                    <a:prstGeom prst="rect">
                      <a:avLst/>
                    </a:prstGeom>
                  </pic:spPr>
                </pic:pic>
              </a:graphicData>
            </a:graphic>
          </wp:inline>
        </w:drawing>
      </w:r>
    </w:p>
    <w:p w14:paraId="3046A34A" w14:textId="5DABEA62" w:rsidR="00296706" w:rsidRDefault="00296706" w:rsidP="00296706">
      <w:pPr>
        <w:pStyle w:val="Descripcin"/>
      </w:pPr>
      <w:bookmarkStart w:id="120" w:name="_Ref135611031"/>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29</w:t>
      </w:r>
      <w:r w:rsidR="002431D1">
        <w:rPr>
          <w:noProof/>
        </w:rPr>
        <w:fldChar w:fldCharType="end"/>
      </w:r>
      <w:bookmarkEnd w:id="120"/>
      <w:r>
        <w:rPr>
          <w:noProof/>
        </w:rPr>
        <w:t>:</w:t>
      </w:r>
      <w:r>
        <w:t xml:space="preserve"> Nueva línea Mendoza Chico.</w:t>
      </w:r>
    </w:p>
    <w:p w14:paraId="05D1FD7E" w14:textId="04442E20" w:rsidR="00695EF2" w:rsidRDefault="00695EF2" w:rsidP="00695EF2">
      <w:pPr>
        <w:rPr>
          <w:lang w:eastAsia="es-UY"/>
        </w:rPr>
      </w:pPr>
      <w:r>
        <w:rPr>
          <w:lang w:val="es-ES" w:eastAsia="es-UY"/>
        </w:rPr>
        <w:t>En cuanto al recalque existente</w:t>
      </w:r>
      <w:r w:rsidR="00A4387E">
        <w:rPr>
          <w:lang w:val="es-ES" w:eastAsia="es-UY"/>
        </w:rPr>
        <w:t xml:space="preserve"> </w:t>
      </w:r>
      <w:r>
        <w:rPr>
          <w:lang w:val="es-ES" w:eastAsia="es-UY"/>
        </w:rPr>
        <w:t xml:space="preserve">aguas arriba de Mendoza Chico, la configuración de funcionamiento obtenida implica su funcionamiento durante el día al igual que la UPA, mientras </w:t>
      </w:r>
      <w:r w:rsidR="00EC0C55">
        <w:rPr>
          <w:lang w:val="es-ES" w:eastAsia="es-UY"/>
        </w:rPr>
        <w:t>que,</w:t>
      </w:r>
      <w:r>
        <w:rPr>
          <w:lang w:val="es-ES" w:eastAsia="es-UY"/>
        </w:rPr>
        <w:t xml:space="preserve"> durante la noche, el abastecimiento a Mendoza Chico será desde el depósito y la aducción del recalque de Mendoza</w:t>
      </w:r>
      <w:r>
        <w:rPr>
          <w:lang w:eastAsia="es-UY"/>
        </w:rPr>
        <w:t>. Se propone un cambio de</w:t>
      </w:r>
      <w:r w:rsidR="00B122D2">
        <w:rPr>
          <w:lang w:eastAsia="es-UY"/>
        </w:rPr>
        <w:t xml:space="preserve"> los </w:t>
      </w:r>
      <w:r>
        <w:rPr>
          <w:lang w:eastAsia="es-UY"/>
        </w:rPr>
        <w:t>equipo</w:t>
      </w:r>
      <w:r w:rsidR="00B122D2">
        <w:rPr>
          <w:lang w:eastAsia="es-UY"/>
        </w:rPr>
        <w:t>s</w:t>
      </w:r>
      <w:r>
        <w:rPr>
          <w:lang w:eastAsia="es-UY"/>
        </w:rPr>
        <w:t xml:space="preserve"> de bombeo, ya que se </w:t>
      </w:r>
      <w:r w:rsidR="00967B17">
        <w:rPr>
          <w:lang w:eastAsia="es-UY"/>
        </w:rPr>
        <w:t>proyecta</w:t>
      </w:r>
      <w:r>
        <w:rPr>
          <w:lang w:eastAsia="es-UY"/>
        </w:rPr>
        <w:t xml:space="preserve"> la instalación de un sistema de bombeo del tipo 1+1 (un equipo operativo y uno de respaldo). El nuevo sistema de recalque debe cumplir las siguientes características:</w:t>
      </w:r>
    </w:p>
    <w:p w14:paraId="63F68823" w14:textId="4C88FBFF" w:rsidR="00695EF2" w:rsidRPr="00855781" w:rsidRDefault="00695EF2" w:rsidP="00695EF2">
      <w:pPr>
        <w:pStyle w:val="Descripcin"/>
        <w:keepNext/>
      </w:pPr>
      <w:r w:rsidRPr="00855781">
        <w:t xml:space="preserve">Tabla </w:t>
      </w:r>
      <w:r>
        <w:fldChar w:fldCharType="begin"/>
      </w:r>
      <w:r w:rsidRPr="00855781">
        <w:instrText xml:space="preserve"> SEQ Tabla \* ARABIC </w:instrText>
      </w:r>
      <w:r>
        <w:fldChar w:fldCharType="separate"/>
      </w:r>
      <w:r w:rsidR="002425A0">
        <w:rPr>
          <w:noProof/>
        </w:rPr>
        <w:t>36</w:t>
      </w:r>
      <w:r>
        <w:rPr>
          <w:noProof/>
        </w:rPr>
        <w:fldChar w:fldCharType="end"/>
      </w:r>
      <w:r w:rsidRPr="00855781">
        <w:t xml:space="preserve">: </w:t>
      </w:r>
      <w:r w:rsidR="00B122D2">
        <w:t>Nuevo sistema de bombeo – Recalque Mendoza Chico.</w:t>
      </w:r>
    </w:p>
    <w:tbl>
      <w:tblPr>
        <w:tblW w:w="0" w:type="auto"/>
        <w:jc w:val="center"/>
        <w:tblLayout w:type="fixed"/>
        <w:tblCellMar>
          <w:left w:w="70" w:type="dxa"/>
          <w:right w:w="70" w:type="dxa"/>
        </w:tblCellMar>
        <w:tblLook w:val="0000" w:firstRow="0" w:lastRow="0" w:firstColumn="0" w:lastColumn="0" w:noHBand="0" w:noVBand="0"/>
      </w:tblPr>
      <w:tblGrid>
        <w:gridCol w:w="2369"/>
        <w:gridCol w:w="2244"/>
      </w:tblGrid>
      <w:tr w:rsidR="00695EF2" w14:paraId="1BA186B2" w14:textId="77777777">
        <w:trPr>
          <w:trHeight w:val="240"/>
          <w:jc w:val="center"/>
        </w:trPr>
        <w:tc>
          <w:tcPr>
            <w:tcW w:w="4613" w:type="dxa"/>
            <w:gridSpan w:val="2"/>
            <w:tcBorders>
              <w:top w:val="single" w:sz="6" w:space="0" w:color="008080"/>
              <w:left w:val="single" w:sz="6" w:space="0" w:color="008080"/>
              <w:bottom w:val="single" w:sz="6" w:space="0" w:color="008080"/>
              <w:right w:val="single" w:sz="6" w:space="0" w:color="008080"/>
            </w:tcBorders>
            <w:shd w:val="clear" w:color="auto" w:fill="00778B"/>
          </w:tcPr>
          <w:p w14:paraId="03D19DDB" w14:textId="77777777" w:rsidR="00695EF2" w:rsidRDefault="00695EF2">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Recalque Mendoza Chico</w:t>
            </w:r>
          </w:p>
        </w:tc>
      </w:tr>
      <w:tr w:rsidR="00695EF2" w14:paraId="518055E7" w14:textId="77777777">
        <w:trPr>
          <w:trHeight w:val="278"/>
          <w:jc w:val="center"/>
        </w:trPr>
        <w:tc>
          <w:tcPr>
            <w:tcW w:w="2369" w:type="dxa"/>
            <w:tcBorders>
              <w:top w:val="single" w:sz="6" w:space="0" w:color="008080"/>
              <w:left w:val="single" w:sz="6" w:space="0" w:color="008080"/>
              <w:bottom w:val="single" w:sz="6" w:space="0" w:color="008080"/>
              <w:right w:val="single" w:sz="6" w:space="0" w:color="008080"/>
            </w:tcBorders>
          </w:tcPr>
          <w:p w14:paraId="1EB90D9E" w14:textId="77777777" w:rsidR="00695EF2" w:rsidRDefault="00695EF2">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Equipos</w:t>
            </w:r>
          </w:p>
        </w:tc>
        <w:tc>
          <w:tcPr>
            <w:tcW w:w="2244" w:type="dxa"/>
            <w:tcBorders>
              <w:top w:val="single" w:sz="6" w:space="0" w:color="008080"/>
              <w:left w:val="single" w:sz="6" w:space="0" w:color="008080"/>
              <w:bottom w:val="single" w:sz="6" w:space="0" w:color="008080"/>
              <w:right w:val="single" w:sz="6" w:space="0" w:color="008080"/>
            </w:tcBorders>
          </w:tcPr>
          <w:p w14:paraId="3C4C2DA8" w14:textId="6AC1EA91" w:rsidR="00695EF2" w:rsidRDefault="00B122D2">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w:t>
            </w:r>
            <w:r w:rsidR="00695EF2">
              <w:rPr>
                <w:rFonts w:cs="Roboto"/>
                <w:color w:val="000000"/>
                <w:sz w:val="18"/>
                <w:szCs w:val="18"/>
                <w:lang w:eastAsia="es-UY"/>
              </w:rPr>
              <w:t>+1</w:t>
            </w:r>
          </w:p>
        </w:tc>
      </w:tr>
      <w:tr w:rsidR="00695EF2" w14:paraId="7ABCA7FC" w14:textId="77777777">
        <w:trPr>
          <w:trHeight w:val="278"/>
          <w:jc w:val="center"/>
        </w:trPr>
        <w:tc>
          <w:tcPr>
            <w:tcW w:w="2369" w:type="dxa"/>
            <w:tcBorders>
              <w:top w:val="single" w:sz="6" w:space="0" w:color="008080"/>
              <w:left w:val="single" w:sz="6" w:space="0" w:color="008080"/>
              <w:bottom w:val="single" w:sz="6" w:space="0" w:color="008080"/>
              <w:right w:val="single" w:sz="6" w:space="0" w:color="008080"/>
            </w:tcBorders>
          </w:tcPr>
          <w:p w14:paraId="436C70E2" w14:textId="77777777" w:rsidR="00695EF2" w:rsidRDefault="00695EF2">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Q (m</w:t>
            </w:r>
            <w:r>
              <w:rPr>
                <w:rFonts w:cs="Roboto"/>
                <w:color w:val="000000"/>
                <w:sz w:val="18"/>
                <w:szCs w:val="18"/>
                <w:vertAlign w:val="superscript"/>
                <w:lang w:eastAsia="es-UY"/>
              </w:rPr>
              <w:t>3</w:t>
            </w:r>
            <w:r>
              <w:rPr>
                <w:rFonts w:cs="Roboto"/>
                <w:color w:val="000000"/>
                <w:sz w:val="18"/>
                <w:szCs w:val="18"/>
                <w:lang w:eastAsia="es-UY"/>
              </w:rPr>
              <w:t>/h)</w:t>
            </w:r>
          </w:p>
        </w:tc>
        <w:tc>
          <w:tcPr>
            <w:tcW w:w="2244" w:type="dxa"/>
            <w:tcBorders>
              <w:top w:val="single" w:sz="6" w:space="0" w:color="008080"/>
              <w:left w:val="single" w:sz="6" w:space="0" w:color="008080"/>
              <w:bottom w:val="single" w:sz="6" w:space="0" w:color="008080"/>
              <w:right w:val="single" w:sz="6" w:space="0" w:color="008080"/>
            </w:tcBorders>
          </w:tcPr>
          <w:p w14:paraId="32337282" w14:textId="5B0A685C" w:rsidR="00695EF2" w:rsidRDefault="002B7108">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w:t>
            </w:r>
          </w:p>
        </w:tc>
      </w:tr>
      <w:tr w:rsidR="00695EF2" w14:paraId="005A803A" w14:textId="77777777">
        <w:trPr>
          <w:trHeight w:val="240"/>
          <w:jc w:val="center"/>
        </w:trPr>
        <w:tc>
          <w:tcPr>
            <w:tcW w:w="2369" w:type="dxa"/>
            <w:tcBorders>
              <w:top w:val="single" w:sz="6" w:space="0" w:color="008080"/>
              <w:left w:val="single" w:sz="6" w:space="0" w:color="008080"/>
              <w:bottom w:val="single" w:sz="6" w:space="0" w:color="008080"/>
              <w:right w:val="single" w:sz="6" w:space="0" w:color="008080"/>
            </w:tcBorders>
          </w:tcPr>
          <w:p w14:paraId="328568AE" w14:textId="77777777" w:rsidR="00695EF2" w:rsidRDefault="00695EF2">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H (m)</w:t>
            </w:r>
          </w:p>
        </w:tc>
        <w:tc>
          <w:tcPr>
            <w:tcW w:w="2244" w:type="dxa"/>
            <w:tcBorders>
              <w:top w:val="single" w:sz="6" w:space="0" w:color="008080"/>
              <w:left w:val="single" w:sz="6" w:space="0" w:color="008080"/>
              <w:bottom w:val="single" w:sz="6" w:space="0" w:color="008080"/>
              <w:right w:val="single" w:sz="6" w:space="0" w:color="008080"/>
            </w:tcBorders>
          </w:tcPr>
          <w:p w14:paraId="430DB80C" w14:textId="4F992236" w:rsidR="00695EF2" w:rsidRDefault="002B7108">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52</w:t>
            </w:r>
          </w:p>
        </w:tc>
      </w:tr>
      <w:tr w:rsidR="00695EF2" w14:paraId="4B9F0E75" w14:textId="77777777">
        <w:trPr>
          <w:trHeight w:val="240"/>
          <w:jc w:val="center"/>
        </w:trPr>
        <w:tc>
          <w:tcPr>
            <w:tcW w:w="2369" w:type="dxa"/>
            <w:tcBorders>
              <w:top w:val="single" w:sz="6" w:space="0" w:color="008080"/>
              <w:left w:val="single" w:sz="6" w:space="0" w:color="008080"/>
              <w:bottom w:val="single" w:sz="6" w:space="0" w:color="008080"/>
              <w:right w:val="single" w:sz="6" w:space="0" w:color="008080"/>
            </w:tcBorders>
          </w:tcPr>
          <w:p w14:paraId="2AF5D8B6" w14:textId="77777777" w:rsidR="00695EF2" w:rsidRDefault="00695EF2">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Hs de funcionamiento</w:t>
            </w:r>
          </w:p>
        </w:tc>
        <w:tc>
          <w:tcPr>
            <w:tcW w:w="2244" w:type="dxa"/>
            <w:tcBorders>
              <w:top w:val="single" w:sz="6" w:space="0" w:color="008080"/>
              <w:left w:val="single" w:sz="6" w:space="0" w:color="008080"/>
              <w:bottom w:val="single" w:sz="6" w:space="0" w:color="008080"/>
              <w:right w:val="single" w:sz="6" w:space="0" w:color="008080"/>
            </w:tcBorders>
          </w:tcPr>
          <w:p w14:paraId="348774F8" w14:textId="77777777" w:rsidR="00695EF2" w:rsidRDefault="00695EF2">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6 a 22 hs</w:t>
            </w:r>
          </w:p>
        </w:tc>
      </w:tr>
    </w:tbl>
    <w:p w14:paraId="4DAB24D1" w14:textId="77777777" w:rsidR="00695EF2" w:rsidRDefault="00695EF2" w:rsidP="00695EF2"/>
    <w:p w14:paraId="031765FA" w14:textId="25798D6E" w:rsidR="00D260FE" w:rsidRDefault="00D260FE" w:rsidP="00695EF2">
      <w:r>
        <w:t xml:space="preserve">El nuevo sistema de bombeo se instalará en la caseta actual del recalque hacia Mendoza Chico. </w:t>
      </w:r>
    </w:p>
    <w:p w14:paraId="68EB7F5C" w14:textId="24BC71D1" w:rsidR="008D31D2" w:rsidRDefault="00AB76E4" w:rsidP="008D31D2">
      <w:r>
        <w:t xml:space="preserve">En los planos adjuntos se describen las obras necesarias a ejecutar. </w:t>
      </w:r>
    </w:p>
    <w:p w14:paraId="11E20A50" w14:textId="590120CD" w:rsidR="009A7E1C" w:rsidRDefault="005F7209" w:rsidP="006C2399">
      <w:pPr>
        <w:pStyle w:val="Ttulo2"/>
      </w:pPr>
      <w:bookmarkStart w:id="121" w:name="_Ref147317869"/>
      <w:bookmarkStart w:id="122" w:name="_Toc168910886"/>
      <w:r>
        <w:t>Funcionamiento de la red</w:t>
      </w:r>
      <w:bookmarkEnd w:id="121"/>
      <w:bookmarkEnd w:id="122"/>
    </w:p>
    <w:p w14:paraId="27B261D3" w14:textId="46AA3A6C" w:rsidR="009A7E1C" w:rsidRPr="00DB1D48" w:rsidRDefault="009A7E1C" w:rsidP="009A7E1C">
      <w:pPr>
        <w:rPr>
          <w:lang w:val="es-MX" w:eastAsia="es-UY"/>
        </w:rPr>
      </w:pPr>
      <w:r>
        <w:rPr>
          <w:lang w:val="es-MX" w:eastAsia="es-UY"/>
        </w:rPr>
        <w:t xml:space="preserve">En este capítulo se </w:t>
      </w:r>
      <w:r w:rsidR="00DA48E2">
        <w:rPr>
          <w:lang w:val="es-MX" w:eastAsia="es-UY"/>
        </w:rPr>
        <w:t xml:space="preserve">verifica el correcto funcionamiento del sistema </w:t>
      </w:r>
      <w:r w:rsidR="00BD7BE0">
        <w:rPr>
          <w:lang w:val="es-MX" w:eastAsia="es-UY"/>
        </w:rPr>
        <w:t xml:space="preserve">en cuanto a presiones </w:t>
      </w:r>
      <w:r w:rsidR="002D6B56">
        <w:rPr>
          <w:lang w:val="es-MX" w:eastAsia="es-UY"/>
        </w:rPr>
        <w:t xml:space="preserve">y velocidades </w:t>
      </w:r>
      <w:r w:rsidR="00BD7BE0">
        <w:rPr>
          <w:lang w:val="es-MX" w:eastAsia="es-UY"/>
        </w:rPr>
        <w:t>máximas y mínimas en las redes de distribución</w:t>
      </w:r>
      <w:r w:rsidR="005F7209">
        <w:rPr>
          <w:lang w:val="es-MX" w:eastAsia="es-UY"/>
        </w:rPr>
        <w:t xml:space="preserve"> y depósitos del sistema</w:t>
      </w:r>
      <w:r w:rsidR="00BD7BE0">
        <w:rPr>
          <w:lang w:val="es-MX" w:eastAsia="es-UY"/>
        </w:rPr>
        <w:t xml:space="preserve">, en función de </w:t>
      </w:r>
      <w:r>
        <w:rPr>
          <w:lang w:val="es-MX" w:eastAsia="es-UY"/>
        </w:rPr>
        <w:t>las consignas de operación,</w:t>
      </w:r>
      <w:r w:rsidR="00BD7BE0">
        <w:rPr>
          <w:lang w:val="es-MX" w:eastAsia="es-UY"/>
        </w:rPr>
        <w:t xml:space="preserve"> </w:t>
      </w:r>
      <w:r>
        <w:rPr>
          <w:lang w:val="es-MX" w:eastAsia="es-UY"/>
        </w:rPr>
        <w:t xml:space="preserve">patrones horarios y puntos de funcionamiento de los equipos </w:t>
      </w:r>
      <w:r w:rsidR="00880B91">
        <w:rPr>
          <w:lang w:val="es-MX" w:eastAsia="es-UY"/>
        </w:rPr>
        <w:t>propuestos en la sección anterior</w:t>
      </w:r>
      <w:r w:rsidR="005F7209">
        <w:rPr>
          <w:lang w:val="es-MX" w:eastAsia="es-UY"/>
        </w:rPr>
        <w:t>.</w:t>
      </w:r>
      <w:r>
        <w:rPr>
          <w:lang w:val="es-MX" w:eastAsia="es-UY"/>
        </w:rPr>
        <w:t xml:space="preserve"> </w:t>
      </w:r>
    </w:p>
    <w:p w14:paraId="767BC994" w14:textId="77777777" w:rsidR="009A7E1C" w:rsidRPr="00761CB5" w:rsidRDefault="009A7E1C" w:rsidP="009A7E1C">
      <w:pPr>
        <w:rPr>
          <w:lang w:val="es-ES" w:eastAsia="es-UY"/>
        </w:rPr>
      </w:pPr>
      <w:r>
        <w:rPr>
          <w:lang w:val="es-ES" w:eastAsia="es-UY"/>
        </w:rPr>
        <w:t xml:space="preserve">En este capítulo se recogen algunas consideraciones y verificaciones de la operación del sistema propuesto. </w:t>
      </w:r>
    </w:p>
    <w:p w14:paraId="55FA47FE" w14:textId="77777777" w:rsidR="009A7E1C" w:rsidRPr="00064CC3" w:rsidRDefault="009A7E1C" w:rsidP="00974A4D">
      <w:pPr>
        <w:pStyle w:val="Ttulo3"/>
      </w:pPr>
      <w:bookmarkStart w:id="123" w:name="_Toc137979314"/>
      <w:bookmarkStart w:id="124" w:name="_Toc168910887"/>
      <w:r>
        <w:t xml:space="preserve">25 de </w:t>
      </w:r>
      <w:r w:rsidRPr="005F7209">
        <w:t>Mayo</w:t>
      </w:r>
      <w:bookmarkEnd w:id="123"/>
      <w:bookmarkEnd w:id="124"/>
    </w:p>
    <w:p w14:paraId="7DA8CCDC" w14:textId="6E174CD0" w:rsidR="009A7E1C" w:rsidRDefault="009A7E1C" w:rsidP="009A7E1C">
      <w:pPr>
        <w:rPr>
          <w:lang w:val="es-ES" w:eastAsia="es-UY"/>
        </w:rPr>
      </w:pPr>
      <w:r>
        <w:rPr>
          <w:lang w:val="es-ES" w:eastAsia="es-UY"/>
        </w:rPr>
        <w:t xml:space="preserve">Se prevé la instalación en el punto alto (predio donde actualmente se encuentra el depósito o próximo a definir por OSE en Proyecto Ejecutivo), de </w:t>
      </w:r>
      <w:r w:rsidR="00CB0184">
        <w:rPr>
          <w:lang w:val="es-ES" w:eastAsia="es-UY"/>
        </w:rPr>
        <w:t>300</w:t>
      </w:r>
      <w:r>
        <w:rPr>
          <w:lang w:val="es-ES" w:eastAsia="es-UY"/>
        </w:rPr>
        <w:t xml:space="preserve"> m</w:t>
      </w:r>
      <w:r w:rsidRPr="006F6A31">
        <w:rPr>
          <w:vertAlign w:val="superscript"/>
          <w:lang w:val="es-ES" w:eastAsia="es-UY"/>
        </w:rPr>
        <w:t>3</w:t>
      </w:r>
      <w:r>
        <w:rPr>
          <w:lang w:val="es-ES" w:eastAsia="es-UY"/>
        </w:rPr>
        <w:t>. Esta configuración dio como resultado un correcto funcionamiento del sistema, garantizando el abastecimiento durante la noche con un respaldo de aproximadamente 60 m</w:t>
      </w:r>
      <w:r w:rsidRPr="006F6A31">
        <w:rPr>
          <w:vertAlign w:val="superscript"/>
          <w:lang w:val="es-ES" w:eastAsia="es-UY"/>
        </w:rPr>
        <w:t>3</w:t>
      </w:r>
      <w:r>
        <w:rPr>
          <w:lang w:val="es-ES" w:eastAsia="es-UY"/>
        </w:rPr>
        <w:t xml:space="preserve">, suficiente para abastecer el sistema varias horas más. </w:t>
      </w:r>
    </w:p>
    <w:p w14:paraId="4FC82236" w14:textId="77777777" w:rsidR="009A7E1C" w:rsidRDefault="009A7E1C" w:rsidP="009A7E1C">
      <w:pPr>
        <w:rPr>
          <w:lang w:val="es-ES" w:eastAsia="es-UY"/>
        </w:rPr>
      </w:pPr>
      <w:r>
        <w:rPr>
          <w:lang w:val="es-ES" w:eastAsia="es-UY"/>
        </w:rPr>
        <w:t xml:space="preserve">Los niveles horarios del tanque junto con los detalles de su dimensionamiento se presentan a continuación. </w:t>
      </w:r>
    </w:p>
    <w:p w14:paraId="4BD5490F" w14:textId="086BC8FD" w:rsidR="009A7E1C" w:rsidRDefault="009A7E1C" w:rsidP="009A7E1C">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37</w:t>
      </w:r>
      <w:r>
        <w:rPr>
          <w:noProof/>
        </w:rPr>
        <w:fldChar w:fldCharType="end"/>
      </w:r>
      <w:r>
        <w:t>: Características del nuevo depósito en 25 de Mayo.</w:t>
      </w:r>
    </w:p>
    <w:tbl>
      <w:tblPr>
        <w:tblW w:w="5080" w:type="dxa"/>
        <w:jc w:val="center"/>
        <w:tblCellMar>
          <w:left w:w="70" w:type="dxa"/>
          <w:right w:w="70" w:type="dxa"/>
        </w:tblCellMar>
        <w:tblLook w:val="04A0" w:firstRow="1" w:lastRow="0" w:firstColumn="1" w:lastColumn="0" w:noHBand="0" w:noVBand="1"/>
      </w:tblPr>
      <w:tblGrid>
        <w:gridCol w:w="4078"/>
        <w:gridCol w:w="1002"/>
      </w:tblGrid>
      <w:tr w:rsidR="009A7E1C" w:rsidRPr="000134FD" w14:paraId="257FF03D" w14:textId="77777777">
        <w:trPr>
          <w:trHeight w:val="240"/>
          <w:jc w:val="center"/>
        </w:trPr>
        <w:tc>
          <w:tcPr>
            <w:tcW w:w="508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50609D50" w14:textId="77777777" w:rsidR="009A7E1C" w:rsidRPr="000134FD" w:rsidRDefault="009A7E1C">
            <w:pPr>
              <w:suppressAutoHyphens w:val="0"/>
              <w:spacing w:after="0" w:line="240" w:lineRule="auto"/>
              <w:jc w:val="center"/>
              <w:rPr>
                <w:rFonts w:cs="Calibri"/>
                <w:b/>
                <w:bCs/>
                <w:color w:val="FFFFFF"/>
                <w:sz w:val="18"/>
                <w:szCs w:val="18"/>
                <w:lang w:eastAsia="es-UY"/>
              </w:rPr>
            </w:pPr>
            <w:r w:rsidRPr="000134FD">
              <w:rPr>
                <w:rFonts w:cs="Calibri"/>
                <w:b/>
                <w:bCs/>
                <w:color w:val="FFFFFF"/>
                <w:sz w:val="18"/>
                <w:szCs w:val="18"/>
                <w:lang w:eastAsia="es-UY"/>
              </w:rPr>
              <w:t>Nuevo Tanque 25 de Mayo</w:t>
            </w:r>
          </w:p>
        </w:tc>
      </w:tr>
      <w:tr w:rsidR="009A7E1C" w:rsidRPr="000134FD" w14:paraId="5D2239DE" w14:textId="77777777">
        <w:trPr>
          <w:trHeight w:val="240"/>
          <w:jc w:val="center"/>
        </w:trPr>
        <w:tc>
          <w:tcPr>
            <w:tcW w:w="4078" w:type="dxa"/>
            <w:tcBorders>
              <w:top w:val="nil"/>
              <w:left w:val="single" w:sz="4" w:space="0" w:color="00778B"/>
              <w:bottom w:val="single" w:sz="4" w:space="0" w:color="00778B"/>
              <w:right w:val="single" w:sz="4" w:space="0" w:color="00778B"/>
            </w:tcBorders>
            <w:shd w:val="clear" w:color="auto" w:fill="auto"/>
            <w:noWrap/>
            <w:vAlign w:val="bottom"/>
            <w:hideMark/>
          </w:tcPr>
          <w:p w14:paraId="415F15AB" w14:textId="77777777" w:rsidR="009A7E1C" w:rsidRPr="000134FD" w:rsidRDefault="009A7E1C">
            <w:pPr>
              <w:suppressAutoHyphens w:val="0"/>
              <w:spacing w:after="0" w:line="240" w:lineRule="auto"/>
              <w:jc w:val="center"/>
              <w:rPr>
                <w:rFonts w:cs="Calibri"/>
                <w:color w:val="000000"/>
                <w:sz w:val="18"/>
                <w:szCs w:val="18"/>
                <w:lang w:eastAsia="es-UY"/>
              </w:rPr>
            </w:pPr>
            <w:r w:rsidRPr="000134FD">
              <w:rPr>
                <w:rFonts w:cs="Calibri"/>
                <w:color w:val="000000"/>
                <w:sz w:val="18"/>
                <w:szCs w:val="18"/>
                <w:lang w:eastAsia="es-UY"/>
              </w:rPr>
              <w:t>H (m)</w:t>
            </w:r>
          </w:p>
        </w:tc>
        <w:tc>
          <w:tcPr>
            <w:tcW w:w="1002" w:type="dxa"/>
            <w:tcBorders>
              <w:top w:val="nil"/>
              <w:left w:val="nil"/>
              <w:bottom w:val="single" w:sz="4" w:space="0" w:color="00778B"/>
              <w:right w:val="single" w:sz="4" w:space="0" w:color="00778B"/>
            </w:tcBorders>
            <w:shd w:val="clear" w:color="auto" w:fill="auto"/>
            <w:noWrap/>
            <w:vAlign w:val="bottom"/>
            <w:hideMark/>
          </w:tcPr>
          <w:p w14:paraId="77CF0C92" w14:textId="77777777" w:rsidR="009A7E1C" w:rsidRPr="000134FD" w:rsidRDefault="009A7E1C">
            <w:pPr>
              <w:suppressAutoHyphens w:val="0"/>
              <w:spacing w:after="0" w:line="240" w:lineRule="auto"/>
              <w:jc w:val="center"/>
              <w:rPr>
                <w:rFonts w:cs="Calibri"/>
                <w:color w:val="000000"/>
                <w:sz w:val="18"/>
                <w:szCs w:val="18"/>
                <w:lang w:eastAsia="es-UY"/>
              </w:rPr>
            </w:pPr>
            <w:r w:rsidRPr="000134FD">
              <w:rPr>
                <w:rFonts w:cs="Calibri"/>
                <w:color w:val="000000"/>
                <w:sz w:val="18"/>
                <w:szCs w:val="18"/>
                <w:lang w:eastAsia="es-UY"/>
              </w:rPr>
              <w:t>4</w:t>
            </w:r>
          </w:p>
        </w:tc>
      </w:tr>
      <w:tr w:rsidR="009A7E1C" w:rsidRPr="000134FD" w14:paraId="11ED9879" w14:textId="77777777">
        <w:trPr>
          <w:trHeight w:val="240"/>
          <w:jc w:val="center"/>
        </w:trPr>
        <w:tc>
          <w:tcPr>
            <w:tcW w:w="4078" w:type="dxa"/>
            <w:tcBorders>
              <w:top w:val="nil"/>
              <w:left w:val="single" w:sz="4" w:space="0" w:color="00778B"/>
              <w:bottom w:val="single" w:sz="4" w:space="0" w:color="00778B"/>
              <w:right w:val="single" w:sz="4" w:space="0" w:color="00778B"/>
            </w:tcBorders>
            <w:shd w:val="clear" w:color="auto" w:fill="auto"/>
            <w:noWrap/>
            <w:vAlign w:val="bottom"/>
            <w:hideMark/>
          </w:tcPr>
          <w:p w14:paraId="0512EB2B" w14:textId="77777777" w:rsidR="009A7E1C" w:rsidRPr="000134FD" w:rsidRDefault="009A7E1C">
            <w:pPr>
              <w:suppressAutoHyphens w:val="0"/>
              <w:spacing w:after="0" w:line="240" w:lineRule="auto"/>
              <w:jc w:val="center"/>
              <w:rPr>
                <w:rFonts w:cs="Calibri"/>
                <w:color w:val="000000"/>
                <w:sz w:val="18"/>
                <w:szCs w:val="18"/>
                <w:lang w:eastAsia="es-UY"/>
              </w:rPr>
            </w:pPr>
            <w:r w:rsidRPr="000134FD">
              <w:rPr>
                <w:rFonts w:cs="Calibri"/>
                <w:color w:val="000000"/>
                <w:sz w:val="18"/>
                <w:szCs w:val="18"/>
                <w:lang w:eastAsia="es-UY"/>
              </w:rPr>
              <w:t>Cterreno (m)</w:t>
            </w:r>
          </w:p>
        </w:tc>
        <w:tc>
          <w:tcPr>
            <w:tcW w:w="1002" w:type="dxa"/>
            <w:tcBorders>
              <w:top w:val="nil"/>
              <w:left w:val="nil"/>
              <w:bottom w:val="single" w:sz="4" w:space="0" w:color="00778B"/>
              <w:right w:val="single" w:sz="4" w:space="0" w:color="00778B"/>
            </w:tcBorders>
            <w:shd w:val="clear" w:color="auto" w:fill="auto"/>
            <w:noWrap/>
            <w:vAlign w:val="bottom"/>
            <w:hideMark/>
          </w:tcPr>
          <w:p w14:paraId="41D48B37" w14:textId="77777777" w:rsidR="009A7E1C" w:rsidRPr="000134FD" w:rsidRDefault="009A7E1C">
            <w:pPr>
              <w:suppressAutoHyphens w:val="0"/>
              <w:spacing w:after="0" w:line="240" w:lineRule="auto"/>
              <w:jc w:val="center"/>
              <w:rPr>
                <w:rFonts w:cs="Calibri"/>
                <w:color w:val="000000"/>
                <w:sz w:val="18"/>
                <w:szCs w:val="18"/>
                <w:lang w:eastAsia="es-UY"/>
              </w:rPr>
            </w:pPr>
            <w:r w:rsidRPr="000134FD">
              <w:rPr>
                <w:rFonts w:cs="Calibri"/>
                <w:color w:val="000000"/>
                <w:sz w:val="18"/>
                <w:szCs w:val="18"/>
                <w:lang w:eastAsia="es-UY"/>
              </w:rPr>
              <w:t>71,79</w:t>
            </w:r>
          </w:p>
        </w:tc>
      </w:tr>
      <w:tr w:rsidR="009A7E1C" w:rsidRPr="000134FD" w14:paraId="3D4A222A" w14:textId="77777777">
        <w:trPr>
          <w:trHeight w:val="240"/>
          <w:jc w:val="center"/>
        </w:trPr>
        <w:tc>
          <w:tcPr>
            <w:tcW w:w="4078" w:type="dxa"/>
            <w:tcBorders>
              <w:top w:val="nil"/>
              <w:left w:val="single" w:sz="4" w:space="0" w:color="00778B"/>
              <w:bottom w:val="single" w:sz="4" w:space="0" w:color="00778B"/>
              <w:right w:val="single" w:sz="4" w:space="0" w:color="00778B"/>
            </w:tcBorders>
            <w:shd w:val="clear" w:color="auto" w:fill="auto"/>
            <w:noWrap/>
            <w:vAlign w:val="bottom"/>
          </w:tcPr>
          <w:p w14:paraId="62FF051D" w14:textId="77777777" w:rsidR="009A7E1C" w:rsidRPr="000134FD" w:rsidRDefault="009A7E1C">
            <w:pPr>
              <w:suppressAutoHyphens w:val="0"/>
              <w:spacing w:after="0" w:line="240" w:lineRule="auto"/>
              <w:jc w:val="center"/>
              <w:rPr>
                <w:rFonts w:cs="Calibri"/>
                <w:color w:val="000000"/>
                <w:sz w:val="18"/>
                <w:szCs w:val="18"/>
                <w:lang w:eastAsia="es-UY"/>
              </w:rPr>
            </w:pPr>
            <w:r w:rsidRPr="000134FD">
              <w:rPr>
                <w:rFonts w:cs="Calibri"/>
                <w:color w:val="000000"/>
                <w:sz w:val="18"/>
                <w:szCs w:val="18"/>
                <w:lang w:eastAsia="es-UY"/>
              </w:rPr>
              <w:t>Cz salida - Cterreno (m)</w:t>
            </w:r>
          </w:p>
        </w:tc>
        <w:tc>
          <w:tcPr>
            <w:tcW w:w="1002" w:type="dxa"/>
            <w:tcBorders>
              <w:top w:val="nil"/>
              <w:left w:val="nil"/>
              <w:bottom w:val="single" w:sz="4" w:space="0" w:color="00778B"/>
              <w:right w:val="single" w:sz="4" w:space="0" w:color="00778B"/>
            </w:tcBorders>
            <w:shd w:val="clear" w:color="auto" w:fill="auto"/>
            <w:noWrap/>
            <w:vAlign w:val="bottom"/>
          </w:tcPr>
          <w:p w14:paraId="6C741B59" w14:textId="77777777" w:rsidR="009A7E1C" w:rsidRPr="000134FD" w:rsidRDefault="009A7E1C">
            <w:pPr>
              <w:suppressAutoHyphens w:val="0"/>
              <w:spacing w:after="0" w:line="240" w:lineRule="auto"/>
              <w:jc w:val="center"/>
              <w:rPr>
                <w:rFonts w:cs="Calibri"/>
                <w:color w:val="000000"/>
                <w:sz w:val="18"/>
                <w:szCs w:val="18"/>
                <w:lang w:eastAsia="es-UY"/>
              </w:rPr>
            </w:pPr>
            <w:r w:rsidRPr="000134FD">
              <w:rPr>
                <w:rFonts w:cs="Calibri"/>
                <w:color w:val="000000"/>
                <w:sz w:val="18"/>
                <w:szCs w:val="18"/>
                <w:lang w:eastAsia="es-UY"/>
              </w:rPr>
              <w:t>14,5</w:t>
            </w:r>
          </w:p>
        </w:tc>
      </w:tr>
      <w:tr w:rsidR="009A7E1C" w:rsidRPr="000134FD" w14:paraId="1A00B9EF" w14:textId="77777777">
        <w:trPr>
          <w:trHeight w:val="240"/>
          <w:jc w:val="center"/>
        </w:trPr>
        <w:tc>
          <w:tcPr>
            <w:tcW w:w="4078" w:type="dxa"/>
            <w:tcBorders>
              <w:top w:val="nil"/>
              <w:left w:val="single" w:sz="4" w:space="0" w:color="00778B"/>
              <w:bottom w:val="single" w:sz="4" w:space="0" w:color="00778B"/>
              <w:right w:val="single" w:sz="4" w:space="0" w:color="00778B"/>
            </w:tcBorders>
            <w:shd w:val="clear" w:color="auto" w:fill="auto"/>
            <w:noWrap/>
            <w:vAlign w:val="bottom"/>
          </w:tcPr>
          <w:p w14:paraId="600D7069" w14:textId="77777777" w:rsidR="009A7E1C" w:rsidRPr="000134FD" w:rsidRDefault="009A7E1C">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H mínima (m)</w:t>
            </w:r>
          </w:p>
        </w:tc>
        <w:tc>
          <w:tcPr>
            <w:tcW w:w="1002" w:type="dxa"/>
            <w:tcBorders>
              <w:top w:val="nil"/>
              <w:left w:val="nil"/>
              <w:bottom w:val="single" w:sz="4" w:space="0" w:color="00778B"/>
              <w:right w:val="single" w:sz="4" w:space="0" w:color="00778B"/>
            </w:tcBorders>
            <w:shd w:val="clear" w:color="auto" w:fill="auto"/>
            <w:noWrap/>
            <w:vAlign w:val="bottom"/>
          </w:tcPr>
          <w:p w14:paraId="7E9E4D19" w14:textId="77777777" w:rsidR="009A7E1C" w:rsidRPr="000134FD" w:rsidRDefault="009A7E1C">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86,29</w:t>
            </w:r>
          </w:p>
        </w:tc>
      </w:tr>
      <w:tr w:rsidR="009A7E1C" w:rsidRPr="000134FD" w14:paraId="6F2A2B60" w14:textId="77777777">
        <w:trPr>
          <w:trHeight w:val="240"/>
          <w:jc w:val="center"/>
        </w:trPr>
        <w:tc>
          <w:tcPr>
            <w:tcW w:w="4078" w:type="dxa"/>
            <w:tcBorders>
              <w:top w:val="nil"/>
              <w:left w:val="single" w:sz="4" w:space="0" w:color="00778B"/>
              <w:bottom w:val="single" w:sz="4" w:space="0" w:color="00778B"/>
              <w:right w:val="single" w:sz="4" w:space="0" w:color="00778B"/>
            </w:tcBorders>
            <w:shd w:val="clear" w:color="auto" w:fill="auto"/>
            <w:noWrap/>
            <w:vAlign w:val="bottom"/>
          </w:tcPr>
          <w:p w14:paraId="28E9D76C" w14:textId="77777777" w:rsidR="009A7E1C" w:rsidRPr="000134FD" w:rsidRDefault="009A7E1C">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H máxima (m)</w:t>
            </w:r>
          </w:p>
        </w:tc>
        <w:tc>
          <w:tcPr>
            <w:tcW w:w="1002" w:type="dxa"/>
            <w:tcBorders>
              <w:top w:val="nil"/>
              <w:left w:val="nil"/>
              <w:bottom w:val="single" w:sz="4" w:space="0" w:color="00778B"/>
              <w:right w:val="single" w:sz="4" w:space="0" w:color="00778B"/>
            </w:tcBorders>
            <w:shd w:val="clear" w:color="auto" w:fill="auto"/>
            <w:noWrap/>
            <w:vAlign w:val="bottom"/>
          </w:tcPr>
          <w:p w14:paraId="2DFA1CA8" w14:textId="77777777" w:rsidR="009A7E1C" w:rsidRPr="000134FD" w:rsidRDefault="009A7E1C">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90,29</w:t>
            </w:r>
          </w:p>
        </w:tc>
      </w:tr>
    </w:tbl>
    <w:p w14:paraId="3FCEF39E" w14:textId="77777777" w:rsidR="009A7E1C" w:rsidRDefault="009A7E1C" w:rsidP="009A7E1C">
      <w:pPr>
        <w:rPr>
          <w:lang w:val="es-ES" w:eastAsia="es-UY"/>
        </w:rPr>
      </w:pPr>
    </w:p>
    <w:p w14:paraId="0164C40D" w14:textId="6D360C19" w:rsidR="009A7E1C" w:rsidRDefault="00696393" w:rsidP="009A7E1C">
      <w:pPr>
        <w:keepNext/>
        <w:jc w:val="center"/>
      </w:pPr>
      <w:r>
        <w:rPr>
          <w:noProof/>
          <w:lang w:eastAsia="es-UY"/>
        </w:rPr>
        <w:drawing>
          <wp:inline distT="0" distB="0" distL="0" distR="0" wp14:anchorId="4D7B0C86" wp14:editId="4D64F249">
            <wp:extent cx="4572000" cy="2743200"/>
            <wp:effectExtent l="0" t="0" r="0" b="0"/>
            <wp:docPr id="1258251651"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20DA534-A7B1-B8B8-316F-F5098060A3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1C1DD6C" w14:textId="1724086B" w:rsidR="009A7E1C" w:rsidRDefault="009A7E1C" w:rsidP="009A7E1C">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30</w:t>
      </w:r>
      <w:r w:rsidR="002431D1">
        <w:rPr>
          <w:noProof/>
        </w:rPr>
        <w:fldChar w:fldCharType="end"/>
      </w:r>
      <w:r>
        <w:t>: Niveles nuevo Tanque 25 de Mayo.</w:t>
      </w:r>
    </w:p>
    <w:p w14:paraId="555842A3" w14:textId="30A59762" w:rsidR="009A7E1C" w:rsidRDefault="009A7E1C" w:rsidP="009A7E1C">
      <w:pPr>
        <w:rPr>
          <w:lang w:val="es-ES" w:eastAsia="es-UY"/>
        </w:rPr>
      </w:pPr>
      <w:r>
        <w:rPr>
          <w:lang w:val="es-ES" w:eastAsia="es-UY"/>
        </w:rPr>
        <w:t>A continuación</w:t>
      </w:r>
      <w:r w:rsidR="00EC0C55">
        <w:rPr>
          <w:lang w:val="es-ES" w:eastAsia="es-UY"/>
        </w:rPr>
        <w:t>,</w:t>
      </w:r>
      <w:r>
        <w:rPr>
          <w:lang w:val="es-ES" w:eastAsia="es-UY"/>
        </w:rPr>
        <w:t xml:space="preserve"> se presentan las velocidades y presiones en la red para las horas de niveles máximos y mínimos del tanque: 6 y 2</w:t>
      </w:r>
      <w:r w:rsidR="00835FED">
        <w:rPr>
          <w:lang w:val="es-ES" w:eastAsia="es-UY"/>
        </w:rPr>
        <w:t>2</w:t>
      </w:r>
      <w:r>
        <w:rPr>
          <w:lang w:val="es-ES" w:eastAsia="es-UY"/>
        </w:rPr>
        <w:t xml:space="preserve"> hs. Existen algunos </w:t>
      </w:r>
      <w:r w:rsidR="00950542">
        <w:rPr>
          <w:lang w:val="es-ES" w:eastAsia="es-UY"/>
        </w:rPr>
        <w:t xml:space="preserve">puntos con presiones </w:t>
      </w:r>
      <w:r>
        <w:rPr>
          <w:lang w:val="es-ES" w:eastAsia="es-UY"/>
        </w:rPr>
        <w:t>altas en puntos bajos, las presiones en todos los casos están por encima de la mínima aceptable y no hay problemas de velocidad en las tuberías.</w:t>
      </w:r>
    </w:p>
    <w:p w14:paraId="36015AB8" w14:textId="0CE2A11E" w:rsidR="009A7E1C" w:rsidRDefault="00FC4766" w:rsidP="009A7E1C">
      <w:pPr>
        <w:keepNext/>
        <w:jc w:val="center"/>
      </w:pPr>
      <w:r>
        <w:rPr>
          <w:noProof/>
          <w:lang w:eastAsia="es-UY"/>
        </w:rPr>
        <w:drawing>
          <wp:inline distT="0" distB="0" distL="0" distR="0" wp14:anchorId="39078229" wp14:editId="6787EAF0">
            <wp:extent cx="5573022" cy="4648200"/>
            <wp:effectExtent l="0" t="0" r="8890" b="0"/>
            <wp:docPr id="1690981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93757" cy="4665494"/>
                    </a:xfrm>
                    <a:prstGeom prst="rect">
                      <a:avLst/>
                    </a:prstGeom>
                    <a:noFill/>
                  </pic:spPr>
                </pic:pic>
              </a:graphicData>
            </a:graphic>
          </wp:inline>
        </w:drawing>
      </w:r>
    </w:p>
    <w:p w14:paraId="6D020B6C" w14:textId="652E6E0E" w:rsidR="009A7E1C" w:rsidRDefault="009A7E1C" w:rsidP="009A7E1C">
      <w:pPr>
        <w:pStyle w:val="Descripcin"/>
        <w:rPr>
          <w:noProof/>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31</w:t>
      </w:r>
      <w:r w:rsidR="002431D1">
        <w:rPr>
          <w:noProof/>
        </w:rPr>
        <w:fldChar w:fldCharType="end"/>
      </w:r>
      <w:r>
        <w:t>: Presiones y velocidades en la red a las 6 hs.</w:t>
      </w:r>
    </w:p>
    <w:p w14:paraId="027D327D" w14:textId="7FF996AB" w:rsidR="009A7E1C" w:rsidRDefault="007C0A40" w:rsidP="009A7E1C">
      <w:pPr>
        <w:keepNext/>
        <w:jc w:val="center"/>
      </w:pPr>
      <w:r>
        <w:rPr>
          <w:noProof/>
          <w:lang w:eastAsia="es-UY"/>
        </w:rPr>
        <w:drawing>
          <wp:inline distT="0" distB="0" distL="0" distR="0" wp14:anchorId="6E1B75A3" wp14:editId="7CE25CD9">
            <wp:extent cx="5394960" cy="4547478"/>
            <wp:effectExtent l="0" t="0" r="0" b="5715"/>
            <wp:docPr id="109665613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10621" cy="4560679"/>
                    </a:xfrm>
                    <a:prstGeom prst="rect">
                      <a:avLst/>
                    </a:prstGeom>
                    <a:noFill/>
                  </pic:spPr>
                </pic:pic>
              </a:graphicData>
            </a:graphic>
          </wp:inline>
        </w:drawing>
      </w:r>
    </w:p>
    <w:p w14:paraId="18068974" w14:textId="36872388" w:rsidR="009A7E1C" w:rsidRDefault="009A7E1C" w:rsidP="009A7E1C">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32</w:t>
      </w:r>
      <w:r w:rsidR="002431D1">
        <w:rPr>
          <w:noProof/>
        </w:rPr>
        <w:fldChar w:fldCharType="end"/>
      </w:r>
      <w:r>
        <w:t>: Presiones y velocidades en la red a las 22 hs.</w:t>
      </w:r>
    </w:p>
    <w:p w14:paraId="3D208873" w14:textId="77777777" w:rsidR="00FC4766" w:rsidRDefault="00FC4766" w:rsidP="009A7E1C">
      <w:pPr>
        <w:pStyle w:val="Descripcin"/>
        <w:rPr>
          <w:lang w:val="es-ES"/>
        </w:rPr>
      </w:pPr>
    </w:p>
    <w:p w14:paraId="4DD3E8C8" w14:textId="35042198" w:rsidR="009A7E1C" w:rsidRDefault="00BE35B9" w:rsidP="009A7E1C">
      <w:pPr>
        <w:rPr>
          <w:lang w:val="es-ES" w:eastAsia="es-UY"/>
        </w:rPr>
      </w:pPr>
      <w:r>
        <w:rPr>
          <w:lang w:val="es-ES" w:eastAsia="es-UY"/>
        </w:rPr>
        <w:t>A continuación</w:t>
      </w:r>
      <w:r w:rsidR="00791088">
        <w:rPr>
          <w:lang w:val="es-ES" w:eastAsia="es-UY"/>
        </w:rPr>
        <w:t>,</w:t>
      </w:r>
      <w:r>
        <w:rPr>
          <w:lang w:val="es-ES" w:eastAsia="es-UY"/>
        </w:rPr>
        <w:t xml:space="preserve"> se presentan </w:t>
      </w:r>
      <w:r w:rsidR="007170AA">
        <w:rPr>
          <w:lang w:val="es-ES" w:eastAsia="es-UY"/>
        </w:rPr>
        <w:t>las series de presiones diarias en los puntos más comprometidos de la red</w:t>
      </w:r>
      <w:r w:rsidR="00872F71">
        <w:rPr>
          <w:lang w:val="es-ES" w:eastAsia="es-UY"/>
        </w:rPr>
        <w:t xml:space="preserve"> en cuanto a presiones máximas y mínimas.</w:t>
      </w:r>
    </w:p>
    <w:p w14:paraId="39E8FB98" w14:textId="47E63413" w:rsidR="00BD026E" w:rsidRDefault="004939B6" w:rsidP="00BD026E">
      <w:pPr>
        <w:keepNext/>
        <w:jc w:val="center"/>
      </w:pPr>
      <w:r w:rsidRPr="004939B6">
        <w:rPr>
          <w:noProof/>
        </w:rPr>
        <w:t xml:space="preserve"> </w:t>
      </w:r>
      <w:r>
        <w:rPr>
          <w:noProof/>
          <w:lang w:eastAsia="es-UY"/>
        </w:rPr>
        <w:drawing>
          <wp:inline distT="0" distB="0" distL="0" distR="0" wp14:anchorId="26C5325E" wp14:editId="319585D1">
            <wp:extent cx="4542954" cy="2661553"/>
            <wp:effectExtent l="0" t="0" r="10160" b="5715"/>
            <wp:docPr id="834544382"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7CBC546-6A9E-374F-E805-1EC7E80644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3DA1299" w14:textId="15DA49DB" w:rsidR="00872F71" w:rsidRDefault="00BD026E" w:rsidP="00BD026E">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33</w:t>
      </w:r>
      <w:r w:rsidR="002431D1">
        <w:rPr>
          <w:noProof/>
        </w:rPr>
        <w:fldChar w:fldCharType="end"/>
      </w:r>
      <w:r w:rsidR="005231E4">
        <w:t>:</w:t>
      </w:r>
      <w:r>
        <w:t xml:space="preserve"> Presiones mínimas.</w:t>
      </w:r>
    </w:p>
    <w:p w14:paraId="62A3520C" w14:textId="1ECF0365" w:rsidR="00BD026E" w:rsidRDefault="00E36661" w:rsidP="00BD026E">
      <w:pPr>
        <w:keepNext/>
        <w:jc w:val="center"/>
      </w:pPr>
      <w:r>
        <w:rPr>
          <w:noProof/>
          <w:lang w:eastAsia="es-UY"/>
        </w:rPr>
        <w:drawing>
          <wp:inline distT="0" distB="0" distL="0" distR="0" wp14:anchorId="06C20AC5" wp14:editId="34E3EC99">
            <wp:extent cx="4537423" cy="2661554"/>
            <wp:effectExtent l="0" t="0" r="15875" b="5715"/>
            <wp:docPr id="144054946"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E7E6E2B-4239-4514-BFE9-6930610156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161ACDE" w14:textId="6FC1A6FD" w:rsidR="00AA016B" w:rsidRPr="003F5D90" w:rsidRDefault="00BD026E" w:rsidP="003F5D90">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34</w:t>
      </w:r>
      <w:r w:rsidR="002431D1">
        <w:rPr>
          <w:noProof/>
        </w:rPr>
        <w:fldChar w:fldCharType="end"/>
      </w:r>
      <w:r w:rsidR="005231E4">
        <w:t>:</w:t>
      </w:r>
      <w:r>
        <w:t xml:space="preserve"> Presiones máximas.</w:t>
      </w:r>
    </w:p>
    <w:p w14:paraId="55960FA1" w14:textId="77777777" w:rsidR="009A7E1C" w:rsidRDefault="009A7E1C" w:rsidP="00974A4D">
      <w:pPr>
        <w:pStyle w:val="Ttulo3"/>
      </w:pPr>
      <w:bookmarkStart w:id="125" w:name="_Toc137979315"/>
      <w:bookmarkStart w:id="126" w:name="_Toc168910888"/>
      <w:r>
        <w:t>Cardal</w:t>
      </w:r>
      <w:bookmarkEnd w:id="125"/>
      <w:bookmarkEnd w:id="126"/>
    </w:p>
    <w:p w14:paraId="78E27E8F" w14:textId="2B217872" w:rsidR="009A7E1C" w:rsidRDefault="009A7E1C" w:rsidP="009A7E1C">
      <w:pPr>
        <w:rPr>
          <w:lang w:val="es-ES" w:eastAsia="es-UY"/>
        </w:rPr>
      </w:pPr>
      <w:r>
        <w:rPr>
          <w:lang w:val="es-ES" w:eastAsia="es-UY"/>
        </w:rPr>
        <w:t xml:space="preserve">En la localidad de Cardal se prevé un </w:t>
      </w:r>
      <w:r w:rsidRPr="00835A76">
        <w:rPr>
          <w:lang w:val="es-ES" w:eastAsia="es-UY"/>
        </w:rPr>
        <w:t xml:space="preserve">tanque </w:t>
      </w:r>
      <w:r w:rsidR="00835A76" w:rsidRPr="00835A76">
        <w:rPr>
          <w:lang w:val="es-ES" w:eastAsia="es-UY"/>
        </w:rPr>
        <w:t>2</w:t>
      </w:r>
      <w:r w:rsidRPr="00835A76">
        <w:rPr>
          <w:lang w:val="es-ES" w:eastAsia="es-UY"/>
        </w:rPr>
        <w:t>,</w:t>
      </w:r>
      <w:r w:rsidR="00835A76" w:rsidRPr="00835A76">
        <w:rPr>
          <w:lang w:val="es-ES" w:eastAsia="es-UY"/>
        </w:rPr>
        <w:t>6</w:t>
      </w:r>
      <w:r w:rsidRPr="00835A76">
        <w:rPr>
          <w:lang w:val="es-ES" w:eastAsia="es-UY"/>
        </w:rPr>
        <w:t xml:space="preserve"> km aguas arriba</w:t>
      </w:r>
      <w:r>
        <w:rPr>
          <w:lang w:val="es-ES" w:eastAsia="es-UY"/>
        </w:rPr>
        <w:t xml:space="preserve"> de la localidad, en un punto alto y con un nivel mínimo de 15 m, de modo de asegurar en todo momento presiones en la aductora. Se opta por esta alternativa en lugar de impulsar hacia el tanque de cabecera en la localidad, ya que dicho punto se encuentra a una cota 6 m más baja, haciendo que el nivel mínimo del tanque para asegurar presiones en los puntos altos de la aductora sea inviable. La serie de niveles en el tanque se presenta en la </w:t>
      </w:r>
      <w:r>
        <w:rPr>
          <w:lang w:val="es-ES" w:eastAsia="es-UY"/>
        </w:rPr>
        <w:fldChar w:fldCharType="begin"/>
      </w:r>
      <w:r>
        <w:rPr>
          <w:lang w:val="es-ES" w:eastAsia="es-UY"/>
        </w:rPr>
        <w:instrText xml:space="preserve"> REF _Ref135613302 \h </w:instrText>
      </w:r>
      <w:r>
        <w:rPr>
          <w:lang w:val="es-ES" w:eastAsia="es-UY"/>
        </w:rPr>
      </w:r>
      <w:r>
        <w:rPr>
          <w:lang w:val="es-ES" w:eastAsia="es-UY"/>
        </w:rPr>
        <w:fldChar w:fldCharType="separate"/>
      </w:r>
      <w:r w:rsidR="002425A0">
        <w:t xml:space="preserve">Figura </w:t>
      </w:r>
      <w:r w:rsidR="002425A0">
        <w:rPr>
          <w:noProof/>
        </w:rPr>
        <w:t>35</w:t>
      </w:r>
      <w:r>
        <w:rPr>
          <w:lang w:val="es-ES" w:eastAsia="es-UY"/>
        </w:rPr>
        <w:fldChar w:fldCharType="end"/>
      </w:r>
      <w:r>
        <w:rPr>
          <w:lang w:val="es-ES" w:eastAsia="es-UY"/>
        </w:rPr>
        <w:t>. Desde este tanque hacia el tanque existente, la conducción podría ser por gravedad o se podría utilizar este tanque como cabecera para la localidad.</w:t>
      </w:r>
    </w:p>
    <w:p w14:paraId="233FFA2A" w14:textId="6E5CECAE" w:rsidR="00390851" w:rsidRDefault="00390851" w:rsidP="00390851">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38</w:t>
      </w:r>
      <w:r w:rsidR="002431D1">
        <w:rPr>
          <w:noProof/>
        </w:rPr>
        <w:fldChar w:fldCharType="end"/>
      </w:r>
      <w:r>
        <w:t>: Características del depósito de almacenamiento en Cardal.</w:t>
      </w:r>
    </w:p>
    <w:tbl>
      <w:tblPr>
        <w:tblW w:w="0" w:type="auto"/>
        <w:jc w:val="center"/>
        <w:tblLayout w:type="fixed"/>
        <w:tblCellMar>
          <w:left w:w="70" w:type="dxa"/>
          <w:right w:w="70" w:type="dxa"/>
        </w:tblCellMar>
        <w:tblLook w:val="0000" w:firstRow="0" w:lastRow="0" w:firstColumn="0" w:lastColumn="0" w:noHBand="0" w:noVBand="0"/>
      </w:tblPr>
      <w:tblGrid>
        <w:gridCol w:w="2770"/>
        <w:gridCol w:w="2244"/>
      </w:tblGrid>
      <w:tr w:rsidR="00390851" w14:paraId="3A6DBD93" w14:textId="77777777">
        <w:trPr>
          <w:trHeight w:val="240"/>
          <w:jc w:val="center"/>
        </w:trPr>
        <w:tc>
          <w:tcPr>
            <w:tcW w:w="2770" w:type="dxa"/>
            <w:tcBorders>
              <w:top w:val="nil"/>
              <w:left w:val="nil"/>
              <w:bottom w:val="nil"/>
              <w:right w:val="nil"/>
            </w:tcBorders>
          </w:tcPr>
          <w:p w14:paraId="686CE749" w14:textId="77777777" w:rsidR="00390851" w:rsidRDefault="00390851">
            <w:pPr>
              <w:suppressAutoHyphens w:val="0"/>
              <w:autoSpaceDE w:val="0"/>
              <w:autoSpaceDN w:val="0"/>
              <w:adjustRightInd w:val="0"/>
              <w:spacing w:after="0" w:line="240" w:lineRule="auto"/>
              <w:jc w:val="right"/>
              <w:rPr>
                <w:rFonts w:cs="Roboto"/>
                <w:color w:val="000000"/>
                <w:sz w:val="18"/>
                <w:szCs w:val="18"/>
                <w:lang w:eastAsia="es-UY"/>
              </w:rPr>
            </w:pPr>
          </w:p>
        </w:tc>
        <w:tc>
          <w:tcPr>
            <w:tcW w:w="2244" w:type="dxa"/>
            <w:tcBorders>
              <w:top w:val="single" w:sz="6" w:space="0" w:color="008080"/>
              <w:left w:val="single" w:sz="6" w:space="0" w:color="008080"/>
              <w:bottom w:val="single" w:sz="6" w:space="0" w:color="008080"/>
              <w:right w:val="single" w:sz="6" w:space="0" w:color="008080"/>
            </w:tcBorders>
            <w:shd w:val="clear" w:color="auto" w:fill="00778B"/>
          </w:tcPr>
          <w:p w14:paraId="34F1C70B" w14:textId="77777777" w:rsidR="00390851" w:rsidRDefault="00390851">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Tanque nuevo</w:t>
            </w:r>
          </w:p>
        </w:tc>
      </w:tr>
      <w:tr w:rsidR="00390851" w14:paraId="2F67EDE4" w14:textId="77777777">
        <w:trPr>
          <w:trHeight w:val="278"/>
          <w:jc w:val="center"/>
        </w:trPr>
        <w:tc>
          <w:tcPr>
            <w:tcW w:w="2770" w:type="dxa"/>
            <w:tcBorders>
              <w:top w:val="single" w:sz="6" w:space="0" w:color="008080"/>
              <w:left w:val="single" w:sz="6" w:space="0" w:color="008080"/>
              <w:bottom w:val="single" w:sz="6" w:space="0" w:color="008080"/>
              <w:right w:val="single" w:sz="6" w:space="0" w:color="008080"/>
            </w:tcBorders>
          </w:tcPr>
          <w:p w14:paraId="1F0E7C4F" w14:textId="77777777" w:rsidR="00390851" w:rsidRDefault="0039085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Vtot (m</w:t>
            </w:r>
            <w:r>
              <w:rPr>
                <w:rFonts w:cs="Roboto"/>
                <w:color w:val="000000"/>
                <w:sz w:val="18"/>
                <w:szCs w:val="18"/>
                <w:vertAlign w:val="superscript"/>
                <w:lang w:eastAsia="es-UY"/>
              </w:rPr>
              <w:t>3</w:t>
            </w:r>
            <w:r>
              <w:rPr>
                <w:rFonts w:cs="Roboto"/>
                <w:color w:val="000000"/>
                <w:sz w:val="18"/>
                <w:szCs w:val="18"/>
                <w:lang w:eastAsia="es-UY"/>
              </w:rPr>
              <w:t>)</w:t>
            </w:r>
          </w:p>
        </w:tc>
        <w:tc>
          <w:tcPr>
            <w:tcW w:w="2244" w:type="dxa"/>
            <w:tcBorders>
              <w:top w:val="single" w:sz="6" w:space="0" w:color="008080"/>
              <w:left w:val="single" w:sz="6" w:space="0" w:color="008080"/>
              <w:bottom w:val="single" w:sz="6" w:space="0" w:color="008080"/>
              <w:right w:val="single" w:sz="6" w:space="0" w:color="008080"/>
            </w:tcBorders>
          </w:tcPr>
          <w:p w14:paraId="09C39641" w14:textId="77777777" w:rsidR="00390851" w:rsidRDefault="0039085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150</w:t>
            </w:r>
          </w:p>
        </w:tc>
      </w:tr>
      <w:tr w:rsidR="00390851" w14:paraId="652EDBCE"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411E1919" w14:textId="77777777" w:rsidR="00390851" w:rsidRDefault="0039085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D eq (m)</w:t>
            </w:r>
          </w:p>
        </w:tc>
        <w:tc>
          <w:tcPr>
            <w:tcW w:w="2244" w:type="dxa"/>
            <w:tcBorders>
              <w:top w:val="single" w:sz="6" w:space="0" w:color="008080"/>
              <w:left w:val="single" w:sz="6" w:space="0" w:color="008080"/>
              <w:bottom w:val="single" w:sz="6" w:space="0" w:color="008080"/>
              <w:right w:val="single" w:sz="6" w:space="0" w:color="008080"/>
            </w:tcBorders>
          </w:tcPr>
          <w:p w14:paraId="3AB5A2AF" w14:textId="77777777" w:rsidR="00390851" w:rsidRDefault="0039085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7</w:t>
            </w:r>
          </w:p>
        </w:tc>
      </w:tr>
      <w:tr w:rsidR="00390851" w14:paraId="18E30F06"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51B34B92" w14:textId="77777777" w:rsidR="00390851" w:rsidRDefault="0039085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H (m)</w:t>
            </w:r>
          </w:p>
        </w:tc>
        <w:tc>
          <w:tcPr>
            <w:tcW w:w="2244" w:type="dxa"/>
            <w:tcBorders>
              <w:top w:val="single" w:sz="6" w:space="0" w:color="008080"/>
              <w:left w:val="single" w:sz="6" w:space="0" w:color="008080"/>
              <w:bottom w:val="single" w:sz="6" w:space="0" w:color="008080"/>
              <w:right w:val="single" w:sz="6" w:space="0" w:color="008080"/>
            </w:tcBorders>
          </w:tcPr>
          <w:p w14:paraId="666702CB" w14:textId="77777777" w:rsidR="00390851" w:rsidRDefault="0039085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4</w:t>
            </w:r>
          </w:p>
        </w:tc>
      </w:tr>
      <w:tr w:rsidR="00390851" w14:paraId="0253F34E"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59C41486" w14:textId="77777777" w:rsidR="00390851" w:rsidRDefault="0039085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Cota terreno (m)</w:t>
            </w:r>
          </w:p>
        </w:tc>
        <w:tc>
          <w:tcPr>
            <w:tcW w:w="2244" w:type="dxa"/>
            <w:tcBorders>
              <w:top w:val="single" w:sz="6" w:space="0" w:color="008080"/>
              <w:left w:val="single" w:sz="6" w:space="0" w:color="008080"/>
              <w:bottom w:val="single" w:sz="6" w:space="0" w:color="008080"/>
              <w:right w:val="single" w:sz="6" w:space="0" w:color="008080"/>
            </w:tcBorders>
          </w:tcPr>
          <w:p w14:paraId="52542D20" w14:textId="77777777" w:rsidR="00390851" w:rsidRDefault="0039085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67,55</w:t>
            </w:r>
          </w:p>
        </w:tc>
      </w:tr>
      <w:tr w:rsidR="00390851" w14:paraId="654894B7" w14:textId="77777777">
        <w:trPr>
          <w:trHeight w:val="240"/>
          <w:jc w:val="center"/>
        </w:trPr>
        <w:tc>
          <w:tcPr>
            <w:tcW w:w="2770" w:type="dxa"/>
            <w:tcBorders>
              <w:top w:val="single" w:sz="6" w:space="0" w:color="008080"/>
              <w:left w:val="single" w:sz="6" w:space="0" w:color="008080"/>
              <w:bottom w:val="single" w:sz="6" w:space="0" w:color="008080"/>
              <w:right w:val="single" w:sz="6" w:space="0" w:color="008080"/>
            </w:tcBorders>
          </w:tcPr>
          <w:p w14:paraId="69A9A02B" w14:textId="77777777" w:rsidR="00390851" w:rsidRDefault="0039085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Cz salida - Cterreno (m)</w:t>
            </w:r>
          </w:p>
        </w:tc>
        <w:tc>
          <w:tcPr>
            <w:tcW w:w="2244" w:type="dxa"/>
            <w:tcBorders>
              <w:top w:val="single" w:sz="6" w:space="0" w:color="008080"/>
              <w:left w:val="single" w:sz="6" w:space="0" w:color="008080"/>
              <w:bottom w:val="single" w:sz="6" w:space="0" w:color="008080"/>
              <w:right w:val="single" w:sz="6" w:space="0" w:color="008080"/>
            </w:tcBorders>
          </w:tcPr>
          <w:p w14:paraId="2B72919A" w14:textId="77777777" w:rsidR="00390851" w:rsidRDefault="00390851">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15</w:t>
            </w:r>
          </w:p>
        </w:tc>
      </w:tr>
    </w:tbl>
    <w:p w14:paraId="4B129737" w14:textId="77777777" w:rsidR="00390851" w:rsidRDefault="00390851" w:rsidP="009A7E1C">
      <w:pPr>
        <w:rPr>
          <w:lang w:val="es-ES" w:eastAsia="es-UY"/>
        </w:rPr>
      </w:pPr>
    </w:p>
    <w:p w14:paraId="241E2372" w14:textId="71A950EC" w:rsidR="009A7E1C" w:rsidRDefault="000B0079" w:rsidP="009A7E1C">
      <w:pPr>
        <w:keepNext/>
        <w:jc w:val="center"/>
      </w:pPr>
      <w:r>
        <w:rPr>
          <w:noProof/>
          <w:lang w:eastAsia="es-UY"/>
        </w:rPr>
        <w:drawing>
          <wp:inline distT="0" distB="0" distL="0" distR="0" wp14:anchorId="0792567D" wp14:editId="6D1D15F1">
            <wp:extent cx="4572000" cy="2743200"/>
            <wp:effectExtent l="0" t="0" r="0" b="0"/>
            <wp:docPr id="1281229900"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20DA534-A7B1-B8B8-316F-F5098060A3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3428AAE" w14:textId="73B9085C" w:rsidR="009A7E1C" w:rsidRDefault="009A7E1C" w:rsidP="009A7E1C">
      <w:pPr>
        <w:pStyle w:val="Descripcin"/>
      </w:pPr>
      <w:bookmarkStart w:id="127" w:name="_Ref135613302"/>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35</w:t>
      </w:r>
      <w:r w:rsidR="002431D1">
        <w:rPr>
          <w:noProof/>
        </w:rPr>
        <w:fldChar w:fldCharType="end"/>
      </w:r>
      <w:bookmarkEnd w:id="127"/>
      <w:r>
        <w:t>: Niveles en el tanque Cardal.</w:t>
      </w:r>
    </w:p>
    <w:p w14:paraId="56E59B27" w14:textId="77777777" w:rsidR="00316D08" w:rsidRDefault="00316D08" w:rsidP="009A7E1C">
      <w:pPr>
        <w:pStyle w:val="Descripcin"/>
      </w:pPr>
    </w:p>
    <w:p w14:paraId="229FBBB9" w14:textId="5A2A5B39" w:rsidR="00316D08" w:rsidRDefault="00316D08" w:rsidP="00316D08">
      <w:pPr>
        <w:rPr>
          <w:lang w:val="es-MX" w:eastAsia="es-UY"/>
        </w:rPr>
      </w:pPr>
      <w:r>
        <w:rPr>
          <w:lang w:val="es-MX" w:eastAsia="es-UY"/>
        </w:rPr>
        <w:t xml:space="preserve">Se determinaron las pérdidas de carga en esta tubería para el caudal máximo de consumo de Cardal y la cota más elevada de la localidad. </w:t>
      </w:r>
      <w:r w:rsidR="00DF3FEA">
        <w:rPr>
          <w:lang w:val="es-MX" w:eastAsia="es-UY"/>
        </w:rPr>
        <w:t>Se asumió una tubería de 160 mm.</w:t>
      </w:r>
      <w:r w:rsidR="00A81ADE">
        <w:rPr>
          <w:lang w:val="es-MX" w:eastAsia="es-UY"/>
        </w:rPr>
        <w:t xml:space="preserve"> Este punto se deberá verificar en Proyecto Ejecutivo, una vez resuelto cómo operará este tanque. </w:t>
      </w:r>
      <w:r w:rsidR="00DF3FEA">
        <w:rPr>
          <w:lang w:val="es-MX" w:eastAsia="es-UY"/>
        </w:rPr>
        <w:t xml:space="preserve"> </w:t>
      </w:r>
    </w:p>
    <w:p w14:paraId="64F160ED" w14:textId="578B27C5" w:rsidR="00316D08" w:rsidRDefault="00316D08" w:rsidP="00316D08">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39</w:t>
      </w:r>
      <w:r w:rsidR="002431D1">
        <w:rPr>
          <w:noProof/>
        </w:rPr>
        <w:fldChar w:fldCharType="end"/>
      </w:r>
      <w:r>
        <w:t>: Pérdidas de carga - Cardal - Desde nuevo tanque a la localidad.</w:t>
      </w:r>
    </w:p>
    <w:tbl>
      <w:tblPr>
        <w:tblW w:w="4324" w:type="dxa"/>
        <w:jc w:val="center"/>
        <w:tblLook w:val="04A0" w:firstRow="1" w:lastRow="0" w:firstColumn="1" w:lastColumn="0" w:noHBand="0" w:noVBand="1"/>
      </w:tblPr>
      <w:tblGrid>
        <w:gridCol w:w="3040"/>
        <w:gridCol w:w="1284"/>
      </w:tblGrid>
      <w:tr w:rsidR="00316D08" w:rsidRPr="00051931" w14:paraId="41D7B09F" w14:textId="77777777">
        <w:trPr>
          <w:trHeight w:val="300"/>
          <w:jc w:val="center"/>
        </w:trPr>
        <w:tc>
          <w:tcPr>
            <w:tcW w:w="4324" w:type="dxa"/>
            <w:gridSpan w:val="2"/>
            <w:tcBorders>
              <w:top w:val="nil"/>
              <w:left w:val="single" w:sz="4" w:space="0" w:color="00778B"/>
              <w:bottom w:val="single" w:sz="4" w:space="0" w:color="00778B"/>
              <w:right w:val="nil"/>
            </w:tcBorders>
            <w:shd w:val="clear" w:color="008080" w:fill="00778B"/>
            <w:noWrap/>
            <w:vAlign w:val="center"/>
            <w:hideMark/>
          </w:tcPr>
          <w:p w14:paraId="1B205132" w14:textId="77777777" w:rsidR="00316D08" w:rsidRPr="00051931" w:rsidRDefault="00316D08">
            <w:pPr>
              <w:suppressAutoHyphens w:val="0"/>
              <w:spacing w:after="0" w:line="240" w:lineRule="auto"/>
              <w:jc w:val="center"/>
              <w:rPr>
                <w:rFonts w:cs="Calibri"/>
                <w:color w:val="FFFFFF"/>
                <w:sz w:val="18"/>
                <w:szCs w:val="18"/>
                <w:lang w:val="en-GB" w:eastAsia="en-GB"/>
              </w:rPr>
            </w:pPr>
            <w:r w:rsidRPr="00051931">
              <w:rPr>
                <w:rFonts w:cs="Calibri"/>
                <w:color w:val="FFFFFF"/>
                <w:sz w:val="18"/>
                <w:szCs w:val="18"/>
                <w:lang w:val="en-GB" w:eastAsia="en-GB"/>
              </w:rPr>
              <w:t>Cardal</w:t>
            </w:r>
          </w:p>
        </w:tc>
      </w:tr>
      <w:tr w:rsidR="00316D08" w:rsidRPr="00051931" w14:paraId="1C0AA578"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uto" w:fill="auto"/>
            <w:vAlign w:val="center"/>
            <w:hideMark/>
          </w:tcPr>
          <w:p w14:paraId="0A9FAC37" w14:textId="77777777" w:rsidR="00316D08" w:rsidRPr="00051931" w:rsidRDefault="00316D08">
            <w:pPr>
              <w:suppressAutoHyphens w:val="0"/>
              <w:spacing w:after="0" w:line="240" w:lineRule="auto"/>
              <w:jc w:val="center"/>
              <w:rPr>
                <w:rFonts w:cs="Calibri"/>
                <w:color w:val="000000"/>
                <w:sz w:val="18"/>
                <w:szCs w:val="18"/>
                <w:lang w:val="en-GB" w:eastAsia="en-GB"/>
              </w:rPr>
            </w:pPr>
            <w:r w:rsidRPr="00051931">
              <w:rPr>
                <w:rFonts w:cs="Calibri"/>
                <w:color w:val="000000"/>
                <w:sz w:val="18"/>
                <w:szCs w:val="18"/>
                <w:lang w:val="en-GB" w:eastAsia="en-GB"/>
              </w:rPr>
              <w:t>Q (m</w:t>
            </w:r>
            <w:r w:rsidRPr="00D16C0C">
              <w:rPr>
                <w:rFonts w:cs="Calibri"/>
                <w:color w:val="000000"/>
                <w:sz w:val="18"/>
                <w:szCs w:val="18"/>
                <w:vertAlign w:val="superscript"/>
                <w:lang w:val="en-GB" w:eastAsia="en-GB"/>
              </w:rPr>
              <w:t>3</w:t>
            </w:r>
            <w:r w:rsidRPr="00051931">
              <w:rPr>
                <w:rFonts w:cs="Calibri"/>
                <w:color w:val="000000"/>
                <w:sz w:val="18"/>
                <w:szCs w:val="18"/>
                <w:lang w:val="en-GB" w:eastAsia="en-GB"/>
              </w:rPr>
              <w:t>/s)</w:t>
            </w:r>
          </w:p>
        </w:tc>
        <w:tc>
          <w:tcPr>
            <w:tcW w:w="1284" w:type="dxa"/>
            <w:tcBorders>
              <w:top w:val="nil"/>
              <w:left w:val="nil"/>
              <w:bottom w:val="single" w:sz="4" w:space="0" w:color="00778B"/>
              <w:right w:val="single" w:sz="4" w:space="0" w:color="00778B"/>
            </w:tcBorders>
            <w:shd w:val="clear" w:color="auto" w:fill="auto"/>
            <w:noWrap/>
            <w:vAlign w:val="bottom"/>
            <w:hideMark/>
          </w:tcPr>
          <w:p w14:paraId="2A9E7566" w14:textId="77777777" w:rsidR="00316D08" w:rsidRPr="00051931" w:rsidRDefault="00316D08">
            <w:pPr>
              <w:suppressAutoHyphens w:val="0"/>
              <w:spacing w:after="0" w:line="240" w:lineRule="auto"/>
              <w:jc w:val="center"/>
              <w:rPr>
                <w:rFonts w:cs="Calibri"/>
                <w:color w:val="000000"/>
                <w:sz w:val="18"/>
                <w:szCs w:val="18"/>
                <w:lang w:val="en-GB" w:eastAsia="en-GB"/>
              </w:rPr>
            </w:pPr>
            <w:r w:rsidRPr="00051931">
              <w:rPr>
                <w:rFonts w:cs="Calibri"/>
                <w:color w:val="000000"/>
                <w:sz w:val="18"/>
                <w:szCs w:val="18"/>
                <w:lang w:val="en-GB" w:eastAsia="en-GB"/>
              </w:rPr>
              <w:t>0</w:t>
            </w:r>
            <w:r>
              <w:rPr>
                <w:rFonts w:cs="Calibri"/>
                <w:color w:val="000000"/>
                <w:sz w:val="18"/>
                <w:szCs w:val="18"/>
                <w:lang w:val="en-GB" w:eastAsia="en-GB"/>
              </w:rPr>
              <w:t>,</w:t>
            </w:r>
            <w:r w:rsidRPr="00051931">
              <w:rPr>
                <w:rFonts w:cs="Calibri"/>
                <w:color w:val="000000"/>
                <w:sz w:val="18"/>
                <w:szCs w:val="18"/>
                <w:lang w:val="en-GB" w:eastAsia="en-GB"/>
              </w:rPr>
              <w:t>005</w:t>
            </w:r>
          </w:p>
        </w:tc>
      </w:tr>
      <w:tr w:rsidR="00316D08" w:rsidRPr="00051931" w14:paraId="496EEB55"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uto" w:fill="auto"/>
            <w:vAlign w:val="center"/>
            <w:hideMark/>
          </w:tcPr>
          <w:p w14:paraId="5F7AB725" w14:textId="77777777" w:rsidR="00316D08" w:rsidRPr="00051931" w:rsidRDefault="00316D08">
            <w:pPr>
              <w:suppressAutoHyphens w:val="0"/>
              <w:spacing w:after="0" w:line="240" w:lineRule="auto"/>
              <w:jc w:val="center"/>
              <w:rPr>
                <w:rFonts w:cs="Calibri"/>
                <w:color w:val="000000"/>
                <w:sz w:val="18"/>
                <w:szCs w:val="18"/>
                <w:lang w:val="en-GB" w:eastAsia="en-GB"/>
              </w:rPr>
            </w:pPr>
            <w:r w:rsidRPr="00051931">
              <w:rPr>
                <w:rFonts w:cs="Calibri"/>
                <w:color w:val="000000"/>
                <w:sz w:val="18"/>
                <w:szCs w:val="18"/>
                <w:lang w:val="en-GB" w:eastAsia="en-GB"/>
              </w:rPr>
              <w:t>D (m)</w:t>
            </w:r>
          </w:p>
        </w:tc>
        <w:tc>
          <w:tcPr>
            <w:tcW w:w="1284" w:type="dxa"/>
            <w:tcBorders>
              <w:top w:val="nil"/>
              <w:left w:val="nil"/>
              <w:bottom w:val="single" w:sz="4" w:space="0" w:color="00778B"/>
              <w:right w:val="single" w:sz="4" w:space="0" w:color="00778B"/>
            </w:tcBorders>
            <w:shd w:val="clear" w:color="auto" w:fill="auto"/>
            <w:noWrap/>
            <w:vAlign w:val="bottom"/>
            <w:hideMark/>
          </w:tcPr>
          <w:p w14:paraId="01D0FC62" w14:textId="77777777" w:rsidR="00316D08" w:rsidRPr="00051931" w:rsidRDefault="00316D08">
            <w:pPr>
              <w:suppressAutoHyphens w:val="0"/>
              <w:spacing w:after="0" w:line="240" w:lineRule="auto"/>
              <w:jc w:val="center"/>
              <w:rPr>
                <w:rFonts w:cs="Calibri"/>
                <w:sz w:val="18"/>
                <w:szCs w:val="18"/>
                <w:lang w:val="en-GB" w:eastAsia="en-GB"/>
              </w:rPr>
            </w:pPr>
            <w:r w:rsidRPr="00051931">
              <w:rPr>
                <w:rFonts w:cs="Calibri"/>
                <w:sz w:val="18"/>
                <w:szCs w:val="18"/>
                <w:lang w:val="en-GB" w:eastAsia="en-GB"/>
              </w:rPr>
              <w:t>0</w:t>
            </w:r>
            <w:r>
              <w:rPr>
                <w:rFonts w:cs="Calibri"/>
                <w:sz w:val="18"/>
                <w:szCs w:val="18"/>
                <w:lang w:val="en-GB" w:eastAsia="en-GB"/>
              </w:rPr>
              <w:t>,</w:t>
            </w:r>
            <w:r w:rsidRPr="00051931">
              <w:rPr>
                <w:rFonts w:cs="Calibri"/>
                <w:sz w:val="18"/>
                <w:szCs w:val="18"/>
                <w:lang w:val="en-GB" w:eastAsia="en-GB"/>
              </w:rPr>
              <w:t>160</w:t>
            </w:r>
          </w:p>
        </w:tc>
      </w:tr>
      <w:tr w:rsidR="00316D08" w:rsidRPr="00051931" w14:paraId="4C265526"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uto" w:fill="auto"/>
            <w:vAlign w:val="center"/>
            <w:hideMark/>
          </w:tcPr>
          <w:p w14:paraId="3F46EA68" w14:textId="77777777" w:rsidR="00316D08" w:rsidRPr="00051931" w:rsidRDefault="00316D08">
            <w:pPr>
              <w:suppressAutoHyphens w:val="0"/>
              <w:spacing w:after="0" w:line="240" w:lineRule="auto"/>
              <w:jc w:val="center"/>
              <w:rPr>
                <w:rFonts w:cs="Calibri"/>
                <w:color w:val="000000"/>
                <w:sz w:val="18"/>
                <w:szCs w:val="18"/>
                <w:lang w:val="en-GB" w:eastAsia="en-GB"/>
              </w:rPr>
            </w:pPr>
            <w:r w:rsidRPr="00051931">
              <w:rPr>
                <w:rFonts w:cs="Calibri"/>
                <w:color w:val="000000"/>
                <w:sz w:val="18"/>
                <w:szCs w:val="18"/>
                <w:lang w:val="en-GB" w:eastAsia="en-GB"/>
              </w:rPr>
              <w:t>Á (m</w:t>
            </w:r>
            <w:r w:rsidRPr="00D16C0C">
              <w:rPr>
                <w:rFonts w:cs="Calibri"/>
                <w:color w:val="000000"/>
                <w:sz w:val="18"/>
                <w:szCs w:val="18"/>
                <w:vertAlign w:val="superscript"/>
                <w:lang w:val="en-GB" w:eastAsia="en-GB"/>
              </w:rPr>
              <w:t>2</w:t>
            </w:r>
            <w:r w:rsidRPr="00051931">
              <w:rPr>
                <w:rFonts w:cs="Calibri"/>
                <w:color w:val="000000"/>
                <w:sz w:val="18"/>
                <w:szCs w:val="18"/>
                <w:lang w:val="en-GB" w:eastAsia="en-GB"/>
              </w:rPr>
              <w:t>)</w:t>
            </w:r>
          </w:p>
        </w:tc>
        <w:tc>
          <w:tcPr>
            <w:tcW w:w="1284" w:type="dxa"/>
            <w:tcBorders>
              <w:top w:val="nil"/>
              <w:left w:val="nil"/>
              <w:bottom w:val="single" w:sz="4" w:space="0" w:color="00778B"/>
              <w:right w:val="single" w:sz="4" w:space="0" w:color="00778B"/>
            </w:tcBorders>
            <w:shd w:val="clear" w:color="auto" w:fill="auto"/>
            <w:noWrap/>
            <w:vAlign w:val="bottom"/>
            <w:hideMark/>
          </w:tcPr>
          <w:p w14:paraId="1E9B700D" w14:textId="77777777" w:rsidR="00316D08" w:rsidRPr="00051931" w:rsidRDefault="00316D08">
            <w:pPr>
              <w:suppressAutoHyphens w:val="0"/>
              <w:spacing w:after="0" w:line="240" w:lineRule="auto"/>
              <w:jc w:val="center"/>
              <w:rPr>
                <w:rFonts w:cs="Calibri"/>
                <w:sz w:val="18"/>
                <w:szCs w:val="18"/>
                <w:lang w:val="en-GB" w:eastAsia="en-GB"/>
              </w:rPr>
            </w:pPr>
            <w:r w:rsidRPr="00051931">
              <w:rPr>
                <w:rFonts w:cs="Calibri"/>
                <w:sz w:val="18"/>
                <w:szCs w:val="18"/>
                <w:lang w:val="en-GB" w:eastAsia="en-GB"/>
              </w:rPr>
              <w:t>0</w:t>
            </w:r>
            <w:r>
              <w:rPr>
                <w:rFonts w:cs="Calibri"/>
                <w:sz w:val="18"/>
                <w:szCs w:val="18"/>
                <w:lang w:val="en-GB" w:eastAsia="en-GB"/>
              </w:rPr>
              <w:t>,</w:t>
            </w:r>
            <w:r w:rsidRPr="00051931">
              <w:rPr>
                <w:rFonts w:cs="Calibri"/>
                <w:sz w:val="18"/>
                <w:szCs w:val="18"/>
                <w:lang w:val="en-GB" w:eastAsia="en-GB"/>
              </w:rPr>
              <w:t>020</w:t>
            </w:r>
          </w:p>
        </w:tc>
      </w:tr>
      <w:tr w:rsidR="00316D08" w:rsidRPr="00051931" w14:paraId="08215FD6"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uto" w:fill="auto"/>
            <w:vAlign w:val="center"/>
            <w:hideMark/>
          </w:tcPr>
          <w:p w14:paraId="759D7602" w14:textId="77777777" w:rsidR="00316D08" w:rsidRPr="00051931" w:rsidRDefault="00316D08">
            <w:pPr>
              <w:suppressAutoHyphens w:val="0"/>
              <w:spacing w:after="0" w:line="240" w:lineRule="auto"/>
              <w:jc w:val="center"/>
              <w:rPr>
                <w:rFonts w:cs="Calibri"/>
                <w:sz w:val="18"/>
                <w:szCs w:val="18"/>
                <w:lang w:val="en-GB" w:eastAsia="en-GB"/>
              </w:rPr>
            </w:pPr>
            <w:r w:rsidRPr="00051931">
              <w:rPr>
                <w:rFonts w:cs="Calibri"/>
                <w:sz w:val="18"/>
                <w:szCs w:val="18"/>
                <w:lang w:val="en-GB" w:eastAsia="en-GB"/>
              </w:rPr>
              <w:t>Velocidad (m/s)</w:t>
            </w:r>
          </w:p>
        </w:tc>
        <w:tc>
          <w:tcPr>
            <w:tcW w:w="1284" w:type="dxa"/>
            <w:tcBorders>
              <w:top w:val="nil"/>
              <w:left w:val="nil"/>
              <w:bottom w:val="single" w:sz="4" w:space="0" w:color="00778B"/>
              <w:right w:val="single" w:sz="4" w:space="0" w:color="00778B"/>
            </w:tcBorders>
            <w:shd w:val="clear" w:color="auto" w:fill="auto"/>
            <w:noWrap/>
            <w:vAlign w:val="bottom"/>
            <w:hideMark/>
          </w:tcPr>
          <w:p w14:paraId="34C51773" w14:textId="77777777" w:rsidR="00316D08" w:rsidRPr="00051931" w:rsidRDefault="00316D08">
            <w:pPr>
              <w:suppressAutoHyphens w:val="0"/>
              <w:spacing w:after="0" w:line="240" w:lineRule="auto"/>
              <w:jc w:val="center"/>
              <w:rPr>
                <w:rFonts w:cs="Calibri"/>
                <w:sz w:val="18"/>
                <w:szCs w:val="18"/>
                <w:lang w:val="en-GB" w:eastAsia="en-GB"/>
              </w:rPr>
            </w:pPr>
            <w:r w:rsidRPr="00051931">
              <w:rPr>
                <w:rFonts w:cs="Calibri"/>
                <w:sz w:val="18"/>
                <w:szCs w:val="18"/>
                <w:lang w:val="en-GB" w:eastAsia="en-GB"/>
              </w:rPr>
              <w:t>0</w:t>
            </w:r>
            <w:r>
              <w:rPr>
                <w:rFonts w:cs="Calibri"/>
                <w:sz w:val="18"/>
                <w:szCs w:val="18"/>
                <w:lang w:val="en-GB" w:eastAsia="en-GB"/>
              </w:rPr>
              <w:t>,</w:t>
            </w:r>
            <w:r w:rsidRPr="00051931">
              <w:rPr>
                <w:rFonts w:cs="Calibri"/>
                <w:sz w:val="18"/>
                <w:szCs w:val="18"/>
                <w:lang w:val="en-GB" w:eastAsia="en-GB"/>
              </w:rPr>
              <w:t>23</w:t>
            </w:r>
          </w:p>
        </w:tc>
      </w:tr>
      <w:tr w:rsidR="00316D08" w:rsidRPr="00051931" w14:paraId="7643B143"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uto" w:fill="auto"/>
            <w:vAlign w:val="center"/>
            <w:hideMark/>
          </w:tcPr>
          <w:p w14:paraId="03664C0B" w14:textId="77777777" w:rsidR="00316D08" w:rsidRPr="00051931" w:rsidRDefault="00316D08">
            <w:pPr>
              <w:suppressAutoHyphens w:val="0"/>
              <w:spacing w:after="0" w:line="240" w:lineRule="auto"/>
              <w:jc w:val="center"/>
              <w:rPr>
                <w:rFonts w:cs="Calibri"/>
                <w:sz w:val="18"/>
                <w:szCs w:val="18"/>
                <w:lang w:val="en-GB" w:eastAsia="en-GB"/>
              </w:rPr>
            </w:pPr>
            <w:r w:rsidRPr="00051931">
              <w:rPr>
                <w:rFonts w:cs="Calibri"/>
                <w:sz w:val="18"/>
                <w:szCs w:val="18"/>
                <w:lang w:val="en-GB" w:eastAsia="en-GB"/>
              </w:rPr>
              <w:t>L (m)</w:t>
            </w:r>
          </w:p>
        </w:tc>
        <w:tc>
          <w:tcPr>
            <w:tcW w:w="1284" w:type="dxa"/>
            <w:tcBorders>
              <w:top w:val="nil"/>
              <w:left w:val="nil"/>
              <w:bottom w:val="single" w:sz="4" w:space="0" w:color="00778B"/>
              <w:right w:val="single" w:sz="4" w:space="0" w:color="00778B"/>
            </w:tcBorders>
            <w:shd w:val="clear" w:color="auto" w:fill="auto"/>
            <w:noWrap/>
            <w:vAlign w:val="bottom"/>
            <w:hideMark/>
          </w:tcPr>
          <w:p w14:paraId="067FF76C" w14:textId="77777777" w:rsidR="00316D08" w:rsidRPr="00051931" w:rsidRDefault="00316D08">
            <w:pPr>
              <w:suppressAutoHyphens w:val="0"/>
              <w:spacing w:after="0" w:line="240" w:lineRule="auto"/>
              <w:jc w:val="center"/>
              <w:rPr>
                <w:rFonts w:cs="Calibri"/>
                <w:sz w:val="18"/>
                <w:szCs w:val="18"/>
                <w:lang w:val="en-GB" w:eastAsia="en-GB"/>
              </w:rPr>
            </w:pPr>
            <w:r>
              <w:rPr>
                <w:rFonts w:cs="Calibri"/>
                <w:sz w:val="18"/>
                <w:szCs w:val="18"/>
                <w:lang w:val="en-GB" w:eastAsia="en-GB"/>
              </w:rPr>
              <w:t>2618</w:t>
            </w:r>
          </w:p>
        </w:tc>
      </w:tr>
      <w:tr w:rsidR="00316D08" w:rsidRPr="00051931" w14:paraId="5A8824F2"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uto" w:fill="auto"/>
            <w:vAlign w:val="center"/>
            <w:hideMark/>
          </w:tcPr>
          <w:p w14:paraId="1DF45F0A" w14:textId="77777777" w:rsidR="00316D08" w:rsidRPr="00051931" w:rsidRDefault="00316D08">
            <w:pPr>
              <w:suppressAutoHyphens w:val="0"/>
              <w:spacing w:after="0" w:line="240" w:lineRule="auto"/>
              <w:jc w:val="center"/>
              <w:rPr>
                <w:rFonts w:cs="Calibri"/>
                <w:color w:val="000000"/>
                <w:sz w:val="18"/>
                <w:szCs w:val="18"/>
                <w:lang w:val="en-GB" w:eastAsia="en-GB"/>
              </w:rPr>
            </w:pPr>
            <w:r w:rsidRPr="00051931">
              <w:rPr>
                <w:rFonts w:cs="Calibri"/>
                <w:color w:val="000000"/>
                <w:sz w:val="18"/>
                <w:szCs w:val="18"/>
                <w:lang w:val="en-GB" w:eastAsia="en-GB"/>
              </w:rPr>
              <w:t>Rugosidad (m)</w:t>
            </w:r>
          </w:p>
        </w:tc>
        <w:tc>
          <w:tcPr>
            <w:tcW w:w="1284" w:type="dxa"/>
            <w:tcBorders>
              <w:top w:val="nil"/>
              <w:left w:val="nil"/>
              <w:bottom w:val="single" w:sz="4" w:space="0" w:color="00778B"/>
              <w:right w:val="single" w:sz="4" w:space="0" w:color="00778B"/>
            </w:tcBorders>
            <w:shd w:val="clear" w:color="auto" w:fill="auto"/>
            <w:noWrap/>
            <w:vAlign w:val="bottom"/>
            <w:hideMark/>
          </w:tcPr>
          <w:p w14:paraId="42EEB44F" w14:textId="77777777" w:rsidR="00316D08" w:rsidRPr="00051931" w:rsidRDefault="00316D08">
            <w:pPr>
              <w:suppressAutoHyphens w:val="0"/>
              <w:spacing w:after="0" w:line="240" w:lineRule="auto"/>
              <w:jc w:val="center"/>
              <w:rPr>
                <w:rFonts w:cs="Calibri"/>
                <w:sz w:val="18"/>
                <w:szCs w:val="18"/>
                <w:lang w:val="en-GB" w:eastAsia="en-GB"/>
              </w:rPr>
            </w:pPr>
            <w:r w:rsidRPr="00051931">
              <w:rPr>
                <w:rFonts w:cs="Calibri"/>
                <w:sz w:val="18"/>
                <w:szCs w:val="18"/>
                <w:lang w:val="en-GB" w:eastAsia="en-GB"/>
              </w:rPr>
              <w:t>0</w:t>
            </w:r>
            <w:r>
              <w:rPr>
                <w:rFonts w:cs="Calibri"/>
                <w:sz w:val="18"/>
                <w:szCs w:val="18"/>
                <w:lang w:val="en-GB" w:eastAsia="en-GB"/>
              </w:rPr>
              <w:t>,</w:t>
            </w:r>
            <w:r w:rsidRPr="00051931">
              <w:rPr>
                <w:rFonts w:cs="Calibri"/>
                <w:sz w:val="18"/>
                <w:szCs w:val="18"/>
                <w:lang w:val="en-GB" w:eastAsia="en-GB"/>
              </w:rPr>
              <w:t>00010</w:t>
            </w:r>
          </w:p>
        </w:tc>
      </w:tr>
      <w:tr w:rsidR="00316D08" w:rsidRPr="00051931" w14:paraId="22E80EB4"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uto" w:fill="auto"/>
            <w:vAlign w:val="center"/>
            <w:hideMark/>
          </w:tcPr>
          <w:p w14:paraId="33FE477C" w14:textId="77777777" w:rsidR="00316D08" w:rsidRPr="00051931" w:rsidRDefault="00316D08">
            <w:pPr>
              <w:suppressAutoHyphens w:val="0"/>
              <w:spacing w:after="0" w:line="240" w:lineRule="auto"/>
              <w:jc w:val="center"/>
              <w:rPr>
                <w:rFonts w:cs="Calibri"/>
                <w:color w:val="000000"/>
                <w:sz w:val="18"/>
                <w:szCs w:val="18"/>
                <w:lang w:val="en-GB" w:eastAsia="en-GB"/>
              </w:rPr>
            </w:pPr>
            <w:r w:rsidRPr="00051931">
              <w:rPr>
                <w:rFonts w:cs="Calibri"/>
                <w:color w:val="000000"/>
                <w:sz w:val="18"/>
                <w:szCs w:val="18"/>
                <w:lang w:val="en-GB" w:eastAsia="en-GB"/>
              </w:rPr>
              <w:t>e/D rugosidad relativa</w:t>
            </w:r>
          </w:p>
        </w:tc>
        <w:tc>
          <w:tcPr>
            <w:tcW w:w="1284" w:type="dxa"/>
            <w:tcBorders>
              <w:top w:val="nil"/>
              <w:left w:val="nil"/>
              <w:bottom w:val="single" w:sz="4" w:space="0" w:color="00778B"/>
              <w:right w:val="single" w:sz="4" w:space="0" w:color="00778B"/>
            </w:tcBorders>
            <w:shd w:val="clear" w:color="auto" w:fill="auto"/>
            <w:noWrap/>
            <w:vAlign w:val="bottom"/>
            <w:hideMark/>
          </w:tcPr>
          <w:p w14:paraId="3D092548" w14:textId="77777777" w:rsidR="00316D08" w:rsidRPr="00051931" w:rsidRDefault="00316D08">
            <w:pPr>
              <w:suppressAutoHyphens w:val="0"/>
              <w:spacing w:after="0" w:line="240" w:lineRule="auto"/>
              <w:jc w:val="center"/>
              <w:rPr>
                <w:rFonts w:cs="Calibri"/>
                <w:sz w:val="18"/>
                <w:szCs w:val="18"/>
                <w:lang w:val="en-GB" w:eastAsia="en-GB"/>
              </w:rPr>
            </w:pPr>
            <w:r w:rsidRPr="00051931">
              <w:rPr>
                <w:rFonts w:cs="Calibri"/>
                <w:sz w:val="18"/>
                <w:szCs w:val="18"/>
                <w:lang w:val="en-GB" w:eastAsia="en-GB"/>
              </w:rPr>
              <w:t>0</w:t>
            </w:r>
            <w:r>
              <w:rPr>
                <w:rFonts w:cs="Calibri"/>
                <w:sz w:val="18"/>
                <w:szCs w:val="18"/>
                <w:lang w:val="en-GB" w:eastAsia="en-GB"/>
              </w:rPr>
              <w:t>,</w:t>
            </w:r>
            <w:r w:rsidRPr="00051931">
              <w:rPr>
                <w:rFonts w:cs="Calibri"/>
                <w:sz w:val="18"/>
                <w:szCs w:val="18"/>
                <w:lang w:val="en-GB" w:eastAsia="en-GB"/>
              </w:rPr>
              <w:t>0006</w:t>
            </w:r>
          </w:p>
        </w:tc>
      </w:tr>
      <w:tr w:rsidR="00316D08" w:rsidRPr="00051931" w14:paraId="023F8B8D"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uto" w:fill="auto"/>
            <w:noWrap/>
            <w:vAlign w:val="center"/>
            <w:hideMark/>
          </w:tcPr>
          <w:p w14:paraId="3B88D72C" w14:textId="77777777" w:rsidR="00316D08" w:rsidRPr="00051931" w:rsidRDefault="00316D08">
            <w:pPr>
              <w:suppressAutoHyphens w:val="0"/>
              <w:spacing w:after="0" w:line="240" w:lineRule="auto"/>
              <w:jc w:val="center"/>
              <w:rPr>
                <w:rFonts w:cs="Calibri"/>
                <w:color w:val="000000"/>
                <w:sz w:val="18"/>
                <w:szCs w:val="18"/>
                <w:lang w:val="en-GB" w:eastAsia="en-GB"/>
              </w:rPr>
            </w:pPr>
            <w:r w:rsidRPr="00051931">
              <w:rPr>
                <w:rFonts w:cs="Calibri"/>
                <w:color w:val="000000"/>
                <w:sz w:val="18"/>
                <w:szCs w:val="18"/>
                <w:lang w:val="en-GB" w:eastAsia="en-GB"/>
              </w:rPr>
              <w:t>Reynolds</w:t>
            </w:r>
          </w:p>
        </w:tc>
        <w:tc>
          <w:tcPr>
            <w:tcW w:w="1284" w:type="dxa"/>
            <w:tcBorders>
              <w:top w:val="nil"/>
              <w:left w:val="nil"/>
              <w:bottom w:val="single" w:sz="4" w:space="0" w:color="00778B"/>
              <w:right w:val="single" w:sz="4" w:space="0" w:color="00778B"/>
            </w:tcBorders>
            <w:shd w:val="clear" w:color="auto" w:fill="auto"/>
            <w:noWrap/>
            <w:vAlign w:val="bottom"/>
            <w:hideMark/>
          </w:tcPr>
          <w:p w14:paraId="0BB38D47" w14:textId="77777777" w:rsidR="00316D08" w:rsidRPr="00051931" w:rsidRDefault="00316D08">
            <w:pPr>
              <w:suppressAutoHyphens w:val="0"/>
              <w:spacing w:after="0" w:line="240" w:lineRule="auto"/>
              <w:jc w:val="center"/>
              <w:rPr>
                <w:rFonts w:cs="Calibri"/>
                <w:sz w:val="18"/>
                <w:szCs w:val="18"/>
                <w:lang w:val="en-GB" w:eastAsia="en-GB"/>
              </w:rPr>
            </w:pPr>
            <w:r w:rsidRPr="00051931">
              <w:rPr>
                <w:rFonts w:cs="Calibri"/>
                <w:sz w:val="18"/>
                <w:szCs w:val="18"/>
                <w:lang w:val="en-GB" w:eastAsia="en-GB"/>
              </w:rPr>
              <w:t>3</w:t>
            </w:r>
            <w:r>
              <w:rPr>
                <w:rFonts w:cs="Calibri"/>
                <w:sz w:val="18"/>
                <w:szCs w:val="18"/>
                <w:lang w:val="en-GB" w:eastAsia="en-GB"/>
              </w:rPr>
              <w:t>,</w:t>
            </w:r>
            <w:r w:rsidRPr="00051931">
              <w:rPr>
                <w:rFonts w:cs="Calibri"/>
                <w:sz w:val="18"/>
                <w:szCs w:val="18"/>
                <w:lang w:val="en-GB" w:eastAsia="en-GB"/>
              </w:rPr>
              <w:t>7E+04</w:t>
            </w:r>
          </w:p>
        </w:tc>
      </w:tr>
      <w:tr w:rsidR="00316D08" w:rsidRPr="00051931" w14:paraId="5F384F2D"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uto" w:fill="auto"/>
            <w:noWrap/>
            <w:vAlign w:val="center"/>
            <w:hideMark/>
          </w:tcPr>
          <w:p w14:paraId="5AD960E2" w14:textId="77777777" w:rsidR="00316D08" w:rsidRPr="00051931" w:rsidRDefault="00316D08">
            <w:pPr>
              <w:suppressAutoHyphens w:val="0"/>
              <w:spacing w:after="0" w:line="240" w:lineRule="auto"/>
              <w:jc w:val="center"/>
              <w:rPr>
                <w:rFonts w:cs="Calibri"/>
                <w:color w:val="000000"/>
                <w:sz w:val="18"/>
                <w:szCs w:val="18"/>
                <w:lang w:val="en-GB" w:eastAsia="en-GB"/>
              </w:rPr>
            </w:pPr>
            <w:r w:rsidRPr="00051931">
              <w:rPr>
                <w:rFonts w:cs="Calibri"/>
                <w:color w:val="000000"/>
                <w:sz w:val="18"/>
                <w:szCs w:val="18"/>
                <w:lang w:val="en-GB" w:eastAsia="en-GB"/>
              </w:rPr>
              <w:t>f calculado</w:t>
            </w:r>
          </w:p>
        </w:tc>
        <w:tc>
          <w:tcPr>
            <w:tcW w:w="1284" w:type="dxa"/>
            <w:tcBorders>
              <w:top w:val="nil"/>
              <w:left w:val="nil"/>
              <w:bottom w:val="single" w:sz="4" w:space="0" w:color="00778B"/>
              <w:right w:val="single" w:sz="4" w:space="0" w:color="00778B"/>
            </w:tcBorders>
            <w:shd w:val="clear" w:color="auto" w:fill="auto"/>
            <w:noWrap/>
            <w:vAlign w:val="bottom"/>
            <w:hideMark/>
          </w:tcPr>
          <w:p w14:paraId="6066B4F0" w14:textId="77777777" w:rsidR="00316D08" w:rsidRPr="00051931" w:rsidRDefault="00316D08">
            <w:pPr>
              <w:suppressAutoHyphens w:val="0"/>
              <w:spacing w:after="0" w:line="240" w:lineRule="auto"/>
              <w:jc w:val="center"/>
              <w:rPr>
                <w:rFonts w:cs="Calibri"/>
                <w:sz w:val="18"/>
                <w:szCs w:val="18"/>
                <w:lang w:val="en-GB" w:eastAsia="en-GB"/>
              </w:rPr>
            </w:pPr>
            <w:r w:rsidRPr="00051931">
              <w:rPr>
                <w:rFonts w:cs="Calibri"/>
                <w:sz w:val="18"/>
                <w:szCs w:val="18"/>
                <w:lang w:val="en-GB" w:eastAsia="en-GB"/>
              </w:rPr>
              <w:t>0</w:t>
            </w:r>
            <w:r>
              <w:rPr>
                <w:rFonts w:cs="Calibri"/>
                <w:sz w:val="18"/>
                <w:szCs w:val="18"/>
                <w:lang w:val="en-GB" w:eastAsia="en-GB"/>
              </w:rPr>
              <w:t>,</w:t>
            </w:r>
            <w:r w:rsidRPr="00051931">
              <w:rPr>
                <w:rFonts w:cs="Calibri"/>
                <w:sz w:val="18"/>
                <w:szCs w:val="18"/>
                <w:lang w:val="en-GB" w:eastAsia="en-GB"/>
              </w:rPr>
              <w:t>02413</w:t>
            </w:r>
          </w:p>
        </w:tc>
      </w:tr>
      <w:tr w:rsidR="00316D08" w:rsidRPr="00051931" w14:paraId="23821381"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uto" w:fill="auto"/>
            <w:noWrap/>
            <w:vAlign w:val="center"/>
            <w:hideMark/>
          </w:tcPr>
          <w:p w14:paraId="0E425215" w14:textId="77777777" w:rsidR="00316D08" w:rsidRPr="00051931" w:rsidRDefault="00316D08">
            <w:pPr>
              <w:suppressAutoHyphens w:val="0"/>
              <w:spacing w:after="0" w:line="240" w:lineRule="auto"/>
              <w:jc w:val="center"/>
              <w:rPr>
                <w:rFonts w:cs="Calibri"/>
                <w:color w:val="000000"/>
                <w:sz w:val="18"/>
                <w:szCs w:val="18"/>
                <w:lang w:val="en-GB" w:eastAsia="en-GB"/>
              </w:rPr>
            </w:pPr>
            <w:r w:rsidRPr="00051931">
              <w:rPr>
                <w:rFonts w:cs="Calibri"/>
                <w:color w:val="000000"/>
                <w:sz w:val="18"/>
                <w:szCs w:val="18"/>
                <w:lang w:val="en-GB" w:eastAsia="en-GB"/>
              </w:rPr>
              <w:t>K total</w:t>
            </w:r>
          </w:p>
        </w:tc>
        <w:tc>
          <w:tcPr>
            <w:tcW w:w="1284" w:type="dxa"/>
            <w:tcBorders>
              <w:top w:val="nil"/>
              <w:left w:val="nil"/>
              <w:bottom w:val="single" w:sz="4" w:space="0" w:color="00778B"/>
              <w:right w:val="single" w:sz="4" w:space="0" w:color="00778B"/>
            </w:tcBorders>
            <w:shd w:val="clear" w:color="auto" w:fill="auto"/>
            <w:noWrap/>
            <w:vAlign w:val="bottom"/>
            <w:hideMark/>
          </w:tcPr>
          <w:p w14:paraId="2153B637" w14:textId="77777777" w:rsidR="00316D08" w:rsidRPr="00051931" w:rsidRDefault="00316D08">
            <w:pPr>
              <w:suppressAutoHyphens w:val="0"/>
              <w:spacing w:after="0" w:line="240" w:lineRule="auto"/>
              <w:jc w:val="center"/>
              <w:rPr>
                <w:rFonts w:cs="Calibri"/>
                <w:sz w:val="18"/>
                <w:szCs w:val="18"/>
                <w:lang w:val="en-GB" w:eastAsia="en-GB"/>
              </w:rPr>
            </w:pPr>
            <w:r w:rsidRPr="00051931">
              <w:rPr>
                <w:rFonts w:cs="Calibri"/>
                <w:sz w:val="18"/>
                <w:szCs w:val="18"/>
                <w:lang w:val="en-GB" w:eastAsia="en-GB"/>
              </w:rPr>
              <w:t>20</w:t>
            </w:r>
          </w:p>
        </w:tc>
      </w:tr>
      <w:tr w:rsidR="00316D08" w:rsidRPr="00051931" w14:paraId="0F52DBD7"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9D18E" w:fill="BFBFBF"/>
            <w:vAlign w:val="center"/>
            <w:hideMark/>
          </w:tcPr>
          <w:p w14:paraId="50330631" w14:textId="77777777" w:rsidR="00316D08" w:rsidRPr="00051931" w:rsidRDefault="00316D08">
            <w:pPr>
              <w:suppressAutoHyphens w:val="0"/>
              <w:spacing w:after="0" w:line="240" w:lineRule="auto"/>
              <w:jc w:val="center"/>
              <w:rPr>
                <w:rFonts w:cs="Calibri"/>
                <w:b/>
                <w:bCs/>
                <w:color w:val="000000"/>
                <w:sz w:val="18"/>
                <w:szCs w:val="18"/>
                <w:lang w:val="en-GB" w:eastAsia="en-GB"/>
              </w:rPr>
            </w:pPr>
            <w:r w:rsidRPr="00051931">
              <w:rPr>
                <w:rFonts w:cs="Calibri"/>
                <w:b/>
                <w:bCs/>
                <w:color w:val="000000"/>
                <w:sz w:val="18"/>
                <w:szCs w:val="18"/>
                <w:lang w:val="en-GB" w:eastAsia="en-GB"/>
              </w:rPr>
              <w:t>hf (m) TOTAL DISTRIBUIDA</w:t>
            </w:r>
          </w:p>
        </w:tc>
        <w:tc>
          <w:tcPr>
            <w:tcW w:w="1284" w:type="dxa"/>
            <w:tcBorders>
              <w:top w:val="nil"/>
              <w:left w:val="nil"/>
              <w:bottom w:val="single" w:sz="4" w:space="0" w:color="00778B"/>
              <w:right w:val="single" w:sz="4" w:space="0" w:color="00778B"/>
            </w:tcBorders>
            <w:shd w:val="clear" w:color="A9D18E" w:fill="BFBFBF"/>
            <w:noWrap/>
            <w:vAlign w:val="bottom"/>
            <w:hideMark/>
          </w:tcPr>
          <w:p w14:paraId="508166D5" w14:textId="77777777" w:rsidR="00316D08" w:rsidRPr="00051931" w:rsidRDefault="00316D08">
            <w:pPr>
              <w:suppressAutoHyphens w:val="0"/>
              <w:spacing w:after="0" w:line="240" w:lineRule="auto"/>
              <w:jc w:val="center"/>
              <w:rPr>
                <w:rFonts w:cs="Calibri"/>
                <w:b/>
                <w:bCs/>
                <w:color w:val="000000"/>
                <w:sz w:val="18"/>
                <w:szCs w:val="18"/>
                <w:lang w:val="en-GB" w:eastAsia="en-GB"/>
              </w:rPr>
            </w:pPr>
            <w:r w:rsidRPr="00051931">
              <w:rPr>
                <w:rFonts w:cs="Calibri"/>
                <w:b/>
                <w:bCs/>
                <w:color w:val="000000"/>
                <w:sz w:val="18"/>
                <w:szCs w:val="18"/>
                <w:lang w:val="en-GB" w:eastAsia="en-GB"/>
              </w:rPr>
              <w:t>1</w:t>
            </w:r>
            <w:r>
              <w:rPr>
                <w:rFonts w:cs="Calibri"/>
                <w:b/>
                <w:bCs/>
                <w:color w:val="000000"/>
                <w:sz w:val="18"/>
                <w:szCs w:val="18"/>
                <w:lang w:val="en-GB" w:eastAsia="en-GB"/>
              </w:rPr>
              <w:t>,</w:t>
            </w:r>
            <w:r w:rsidRPr="00051931">
              <w:rPr>
                <w:rFonts w:cs="Calibri"/>
                <w:b/>
                <w:bCs/>
                <w:color w:val="000000"/>
                <w:sz w:val="18"/>
                <w:szCs w:val="18"/>
                <w:lang w:val="en-GB" w:eastAsia="en-GB"/>
              </w:rPr>
              <w:t>09</w:t>
            </w:r>
          </w:p>
        </w:tc>
      </w:tr>
      <w:tr w:rsidR="00316D08" w:rsidRPr="00051931" w14:paraId="0A3F2304"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A9D18E" w:fill="BFBFBF"/>
            <w:vAlign w:val="center"/>
            <w:hideMark/>
          </w:tcPr>
          <w:p w14:paraId="78C86E24" w14:textId="77777777" w:rsidR="00316D08" w:rsidRPr="00051931" w:rsidRDefault="00316D08">
            <w:pPr>
              <w:suppressAutoHyphens w:val="0"/>
              <w:spacing w:after="0" w:line="240" w:lineRule="auto"/>
              <w:jc w:val="center"/>
              <w:rPr>
                <w:rFonts w:cs="Calibri"/>
                <w:b/>
                <w:bCs/>
                <w:color w:val="000000"/>
                <w:sz w:val="18"/>
                <w:szCs w:val="18"/>
                <w:lang w:val="en-GB" w:eastAsia="en-GB"/>
              </w:rPr>
            </w:pPr>
            <w:r w:rsidRPr="00051931">
              <w:rPr>
                <w:rFonts w:cs="Calibri"/>
                <w:b/>
                <w:bCs/>
                <w:color w:val="000000"/>
                <w:sz w:val="18"/>
                <w:szCs w:val="18"/>
                <w:lang w:val="en-GB" w:eastAsia="en-GB"/>
              </w:rPr>
              <w:t>hf (m) TOTAL localizada</w:t>
            </w:r>
          </w:p>
        </w:tc>
        <w:tc>
          <w:tcPr>
            <w:tcW w:w="1284" w:type="dxa"/>
            <w:tcBorders>
              <w:top w:val="nil"/>
              <w:left w:val="nil"/>
              <w:bottom w:val="single" w:sz="4" w:space="0" w:color="00778B"/>
              <w:right w:val="single" w:sz="4" w:space="0" w:color="00778B"/>
            </w:tcBorders>
            <w:shd w:val="clear" w:color="A9D18E" w:fill="BFBFBF"/>
            <w:noWrap/>
            <w:vAlign w:val="bottom"/>
            <w:hideMark/>
          </w:tcPr>
          <w:p w14:paraId="3C364D45" w14:textId="77777777" w:rsidR="00316D08" w:rsidRPr="00051931" w:rsidRDefault="00316D08">
            <w:pPr>
              <w:suppressAutoHyphens w:val="0"/>
              <w:spacing w:after="0" w:line="240" w:lineRule="auto"/>
              <w:jc w:val="center"/>
              <w:rPr>
                <w:rFonts w:cs="Calibri"/>
                <w:b/>
                <w:bCs/>
                <w:color w:val="000000"/>
                <w:sz w:val="18"/>
                <w:szCs w:val="18"/>
                <w:lang w:val="en-GB" w:eastAsia="en-GB"/>
              </w:rPr>
            </w:pPr>
            <w:r w:rsidRPr="00051931">
              <w:rPr>
                <w:rFonts w:cs="Calibri"/>
                <w:b/>
                <w:bCs/>
                <w:color w:val="000000"/>
                <w:sz w:val="18"/>
                <w:szCs w:val="18"/>
                <w:lang w:val="en-GB" w:eastAsia="en-GB"/>
              </w:rPr>
              <w:t>0</w:t>
            </w:r>
            <w:r>
              <w:rPr>
                <w:rFonts w:cs="Calibri"/>
                <w:b/>
                <w:bCs/>
                <w:color w:val="000000"/>
                <w:sz w:val="18"/>
                <w:szCs w:val="18"/>
                <w:lang w:val="en-GB" w:eastAsia="en-GB"/>
              </w:rPr>
              <w:t>,</w:t>
            </w:r>
            <w:r w:rsidRPr="00051931">
              <w:rPr>
                <w:rFonts w:cs="Calibri"/>
                <w:b/>
                <w:bCs/>
                <w:color w:val="000000"/>
                <w:sz w:val="18"/>
                <w:szCs w:val="18"/>
                <w:lang w:val="en-GB" w:eastAsia="en-GB"/>
              </w:rPr>
              <w:t>06</w:t>
            </w:r>
          </w:p>
        </w:tc>
      </w:tr>
      <w:tr w:rsidR="00316D08" w:rsidRPr="00051931" w14:paraId="1CF17A7B" w14:textId="77777777">
        <w:trPr>
          <w:trHeight w:val="315"/>
          <w:jc w:val="center"/>
        </w:trPr>
        <w:tc>
          <w:tcPr>
            <w:tcW w:w="3040" w:type="dxa"/>
            <w:tcBorders>
              <w:top w:val="nil"/>
              <w:left w:val="single" w:sz="4" w:space="0" w:color="00778B"/>
              <w:bottom w:val="single" w:sz="4" w:space="0" w:color="00778B"/>
              <w:right w:val="single" w:sz="4" w:space="0" w:color="00778B"/>
            </w:tcBorders>
            <w:shd w:val="clear" w:color="008080" w:fill="00778B"/>
            <w:noWrap/>
            <w:vAlign w:val="center"/>
            <w:hideMark/>
          </w:tcPr>
          <w:p w14:paraId="332F06DA" w14:textId="77777777" w:rsidR="00316D08" w:rsidRPr="00051931" w:rsidRDefault="00316D08">
            <w:pPr>
              <w:suppressAutoHyphens w:val="0"/>
              <w:spacing w:after="0" w:line="240" w:lineRule="auto"/>
              <w:jc w:val="center"/>
              <w:rPr>
                <w:rFonts w:cs="Calibri"/>
                <w:b/>
                <w:bCs/>
                <w:color w:val="FFFFFF"/>
                <w:sz w:val="18"/>
                <w:szCs w:val="18"/>
                <w:lang w:val="en-GB" w:eastAsia="en-GB"/>
              </w:rPr>
            </w:pPr>
            <w:r w:rsidRPr="00051931">
              <w:rPr>
                <w:rFonts w:cs="Calibri"/>
                <w:b/>
                <w:bCs/>
                <w:color w:val="FFFFFF"/>
                <w:sz w:val="18"/>
                <w:szCs w:val="18"/>
                <w:lang w:val="en-GB" w:eastAsia="en-GB"/>
              </w:rPr>
              <w:t>ΔH TOTAL</w:t>
            </w:r>
          </w:p>
        </w:tc>
        <w:tc>
          <w:tcPr>
            <w:tcW w:w="1284" w:type="dxa"/>
            <w:tcBorders>
              <w:top w:val="nil"/>
              <w:left w:val="nil"/>
              <w:bottom w:val="single" w:sz="4" w:space="0" w:color="00778B"/>
              <w:right w:val="single" w:sz="4" w:space="0" w:color="00778B"/>
            </w:tcBorders>
            <w:shd w:val="clear" w:color="008080" w:fill="00778B"/>
            <w:noWrap/>
            <w:vAlign w:val="bottom"/>
            <w:hideMark/>
          </w:tcPr>
          <w:p w14:paraId="2E26AE17" w14:textId="77777777" w:rsidR="00316D08" w:rsidRPr="00051931" w:rsidRDefault="00316D08">
            <w:pPr>
              <w:suppressAutoHyphens w:val="0"/>
              <w:spacing w:after="0" w:line="240" w:lineRule="auto"/>
              <w:jc w:val="center"/>
              <w:rPr>
                <w:rFonts w:cs="Calibri"/>
                <w:b/>
                <w:bCs/>
                <w:color w:val="FFFFFF"/>
                <w:sz w:val="18"/>
                <w:szCs w:val="18"/>
                <w:lang w:val="en-GB" w:eastAsia="en-GB"/>
              </w:rPr>
            </w:pPr>
            <w:r w:rsidRPr="00051931">
              <w:rPr>
                <w:rFonts w:cs="Calibri"/>
                <w:b/>
                <w:bCs/>
                <w:color w:val="FFFFFF"/>
                <w:sz w:val="18"/>
                <w:szCs w:val="18"/>
                <w:lang w:val="en-GB" w:eastAsia="en-GB"/>
              </w:rPr>
              <w:t>1</w:t>
            </w:r>
            <w:r>
              <w:rPr>
                <w:rFonts w:cs="Calibri"/>
                <w:b/>
                <w:bCs/>
                <w:color w:val="FFFFFF"/>
                <w:sz w:val="18"/>
                <w:szCs w:val="18"/>
                <w:lang w:val="en-GB" w:eastAsia="en-GB"/>
              </w:rPr>
              <w:t>,</w:t>
            </w:r>
            <w:r w:rsidRPr="00051931">
              <w:rPr>
                <w:rFonts w:cs="Calibri"/>
                <w:b/>
                <w:bCs/>
                <w:color w:val="FFFFFF"/>
                <w:sz w:val="18"/>
                <w:szCs w:val="18"/>
                <w:lang w:val="en-GB" w:eastAsia="en-GB"/>
              </w:rPr>
              <w:t>14</w:t>
            </w:r>
          </w:p>
        </w:tc>
      </w:tr>
    </w:tbl>
    <w:p w14:paraId="76F47727" w14:textId="77777777" w:rsidR="00316D08" w:rsidRDefault="00316D08" w:rsidP="00316D08">
      <w:pPr>
        <w:rPr>
          <w:lang w:val="es-MX" w:eastAsia="es-UY"/>
        </w:rPr>
      </w:pPr>
    </w:p>
    <w:p w14:paraId="5FE19C9C" w14:textId="77777777" w:rsidR="00950542" w:rsidRDefault="00950542">
      <w:pPr>
        <w:spacing w:after="0" w:line="240" w:lineRule="auto"/>
        <w:jc w:val="left"/>
        <w:rPr>
          <w:rFonts w:eastAsiaTheme="minorHAnsi"/>
          <w:b/>
          <w:bCs/>
          <w:i/>
          <w:color w:val="00778B"/>
          <w:sz w:val="18"/>
          <w:szCs w:val="20"/>
          <w:lang w:eastAsia="es-UY"/>
        </w:rPr>
      </w:pPr>
      <w:r>
        <w:br w:type="page"/>
      </w:r>
    </w:p>
    <w:p w14:paraId="1B8C1565" w14:textId="27B9FD62" w:rsidR="00316D08" w:rsidRDefault="00316D08" w:rsidP="00316D08">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40</w:t>
      </w:r>
      <w:r w:rsidR="002431D1">
        <w:rPr>
          <w:noProof/>
        </w:rPr>
        <w:fldChar w:fldCharType="end"/>
      </w:r>
      <w:r>
        <w:t>: Cotas y cargas importantes - Cardal.</w:t>
      </w:r>
    </w:p>
    <w:tbl>
      <w:tblPr>
        <w:tblW w:w="4242" w:type="dxa"/>
        <w:jc w:val="center"/>
        <w:tblLook w:val="04A0" w:firstRow="1" w:lastRow="0" w:firstColumn="1" w:lastColumn="0" w:noHBand="0" w:noVBand="1"/>
      </w:tblPr>
      <w:tblGrid>
        <w:gridCol w:w="3042"/>
        <w:gridCol w:w="1200"/>
      </w:tblGrid>
      <w:tr w:rsidR="00316D08" w:rsidRPr="00740C27" w14:paraId="6FF21DB6" w14:textId="77777777">
        <w:trPr>
          <w:trHeight w:val="315"/>
          <w:jc w:val="center"/>
        </w:trPr>
        <w:tc>
          <w:tcPr>
            <w:tcW w:w="3042"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681D91D7" w14:textId="77777777" w:rsidR="00316D08" w:rsidRPr="00740C27" w:rsidRDefault="00316D08">
            <w:pPr>
              <w:suppressAutoHyphens w:val="0"/>
              <w:spacing w:after="0" w:line="240" w:lineRule="auto"/>
              <w:jc w:val="right"/>
              <w:rPr>
                <w:rFonts w:cs="Calibri"/>
                <w:color w:val="000000"/>
                <w:sz w:val="18"/>
                <w:szCs w:val="18"/>
                <w:lang w:eastAsia="en-GB"/>
              </w:rPr>
            </w:pPr>
            <w:r>
              <w:rPr>
                <w:rFonts w:cs="Calibri"/>
                <w:color w:val="000000"/>
                <w:sz w:val="18"/>
                <w:szCs w:val="18"/>
                <w:lang w:eastAsia="en-GB"/>
              </w:rPr>
              <w:t xml:space="preserve">Cota Terreno en tanque </w:t>
            </w:r>
          </w:p>
        </w:tc>
        <w:tc>
          <w:tcPr>
            <w:tcW w:w="1200" w:type="dxa"/>
            <w:tcBorders>
              <w:top w:val="single" w:sz="4" w:space="0" w:color="00778B"/>
              <w:left w:val="nil"/>
              <w:bottom w:val="single" w:sz="4" w:space="0" w:color="00778B"/>
              <w:right w:val="single" w:sz="4" w:space="0" w:color="00778B"/>
            </w:tcBorders>
            <w:shd w:val="clear" w:color="auto" w:fill="auto"/>
            <w:noWrap/>
            <w:vAlign w:val="bottom"/>
            <w:hideMark/>
          </w:tcPr>
          <w:p w14:paraId="5170D041" w14:textId="77777777" w:rsidR="00316D08" w:rsidRPr="00740C27" w:rsidRDefault="00316D08">
            <w:pPr>
              <w:suppressAutoHyphens w:val="0"/>
              <w:spacing w:after="0" w:line="240" w:lineRule="auto"/>
              <w:jc w:val="right"/>
              <w:rPr>
                <w:rFonts w:cs="Calibri"/>
                <w:color w:val="000000"/>
                <w:sz w:val="18"/>
                <w:szCs w:val="18"/>
                <w:lang w:val="en-GB" w:eastAsia="en-GB"/>
              </w:rPr>
            </w:pPr>
            <w:r>
              <w:rPr>
                <w:rFonts w:cs="Calibri"/>
                <w:color w:val="000000"/>
                <w:sz w:val="18"/>
                <w:szCs w:val="18"/>
                <w:lang w:val="en-GB" w:eastAsia="en-GB"/>
              </w:rPr>
              <w:t>67,23</w:t>
            </w:r>
          </w:p>
        </w:tc>
      </w:tr>
      <w:tr w:rsidR="00316D08" w:rsidRPr="00740C27" w14:paraId="7C95E681" w14:textId="77777777">
        <w:trPr>
          <w:trHeight w:val="315"/>
          <w:jc w:val="center"/>
        </w:trPr>
        <w:tc>
          <w:tcPr>
            <w:tcW w:w="3042"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366AAFA0" w14:textId="77777777" w:rsidR="00316D08" w:rsidRPr="00740C27" w:rsidRDefault="00316D08">
            <w:pPr>
              <w:suppressAutoHyphens w:val="0"/>
              <w:spacing w:after="0" w:line="240" w:lineRule="auto"/>
              <w:jc w:val="right"/>
              <w:rPr>
                <w:rFonts w:cs="Calibri"/>
                <w:color w:val="000000"/>
                <w:sz w:val="18"/>
                <w:szCs w:val="18"/>
                <w:lang w:eastAsia="en-GB"/>
              </w:rPr>
            </w:pPr>
            <w:r>
              <w:rPr>
                <w:rFonts w:cs="Calibri"/>
                <w:color w:val="000000"/>
                <w:sz w:val="18"/>
                <w:szCs w:val="18"/>
                <w:lang w:eastAsia="en-GB"/>
              </w:rPr>
              <w:t>H saldia tanque (m)</w:t>
            </w:r>
          </w:p>
        </w:tc>
        <w:tc>
          <w:tcPr>
            <w:tcW w:w="1200" w:type="dxa"/>
            <w:tcBorders>
              <w:top w:val="single" w:sz="4" w:space="0" w:color="00778B"/>
              <w:left w:val="nil"/>
              <w:bottom w:val="single" w:sz="4" w:space="0" w:color="00778B"/>
              <w:right w:val="single" w:sz="4" w:space="0" w:color="00778B"/>
            </w:tcBorders>
            <w:shd w:val="clear" w:color="auto" w:fill="auto"/>
            <w:noWrap/>
            <w:vAlign w:val="bottom"/>
            <w:hideMark/>
          </w:tcPr>
          <w:p w14:paraId="35E0652B" w14:textId="77777777" w:rsidR="00316D08" w:rsidRPr="00740C27" w:rsidRDefault="00316D08">
            <w:pPr>
              <w:suppressAutoHyphens w:val="0"/>
              <w:spacing w:after="0" w:line="240" w:lineRule="auto"/>
              <w:jc w:val="right"/>
              <w:rPr>
                <w:rFonts w:cs="Calibri"/>
                <w:color w:val="000000"/>
                <w:sz w:val="18"/>
                <w:szCs w:val="18"/>
                <w:lang w:val="en-GB" w:eastAsia="en-GB"/>
              </w:rPr>
            </w:pPr>
            <w:r>
              <w:rPr>
                <w:rFonts w:cs="Calibri"/>
                <w:color w:val="000000"/>
                <w:sz w:val="18"/>
                <w:szCs w:val="18"/>
                <w:lang w:val="en-GB" w:eastAsia="en-GB"/>
              </w:rPr>
              <w:t>15,00</w:t>
            </w:r>
          </w:p>
        </w:tc>
      </w:tr>
      <w:tr w:rsidR="00316D08" w:rsidRPr="00740C27" w14:paraId="49446E5D" w14:textId="77777777">
        <w:trPr>
          <w:trHeight w:val="315"/>
          <w:jc w:val="center"/>
        </w:trPr>
        <w:tc>
          <w:tcPr>
            <w:tcW w:w="3042"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1DB8D26F" w14:textId="77777777" w:rsidR="00316D08" w:rsidRPr="00740C27" w:rsidRDefault="00316D08">
            <w:pPr>
              <w:suppressAutoHyphens w:val="0"/>
              <w:spacing w:after="0" w:line="240" w:lineRule="auto"/>
              <w:jc w:val="right"/>
              <w:rPr>
                <w:rFonts w:cs="Calibri"/>
                <w:color w:val="000000"/>
                <w:sz w:val="18"/>
                <w:szCs w:val="18"/>
                <w:lang w:eastAsia="en-GB"/>
              </w:rPr>
            </w:pPr>
            <w:r w:rsidRPr="00740C27">
              <w:rPr>
                <w:rFonts w:cs="Calibri"/>
                <w:color w:val="000000"/>
                <w:sz w:val="18"/>
                <w:szCs w:val="18"/>
                <w:lang w:eastAsia="en-GB"/>
              </w:rPr>
              <w:t>Carga mín en nuevo tanque (m)</w:t>
            </w:r>
          </w:p>
        </w:tc>
        <w:tc>
          <w:tcPr>
            <w:tcW w:w="1200" w:type="dxa"/>
            <w:tcBorders>
              <w:top w:val="single" w:sz="4" w:space="0" w:color="00778B"/>
              <w:left w:val="nil"/>
              <w:bottom w:val="single" w:sz="4" w:space="0" w:color="00778B"/>
              <w:right w:val="single" w:sz="4" w:space="0" w:color="00778B"/>
            </w:tcBorders>
            <w:shd w:val="clear" w:color="auto" w:fill="auto"/>
            <w:noWrap/>
            <w:vAlign w:val="bottom"/>
            <w:hideMark/>
          </w:tcPr>
          <w:p w14:paraId="566DB1A2" w14:textId="77777777" w:rsidR="00316D08" w:rsidRPr="00740C27" w:rsidRDefault="00316D08">
            <w:pPr>
              <w:suppressAutoHyphens w:val="0"/>
              <w:spacing w:after="0" w:line="240" w:lineRule="auto"/>
              <w:jc w:val="right"/>
              <w:rPr>
                <w:rFonts w:cs="Calibri"/>
                <w:color w:val="000000"/>
                <w:sz w:val="18"/>
                <w:szCs w:val="18"/>
                <w:lang w:val="en-GB" w:eastAsia="en-GB"/>
              </w:rPr>
            </w:pPr>
            <w:r w:rsidRPr="00740C27">
              <w:rPr>
                <w:rFonts w:cs="Calibri"/>
                <w:color w:val="000000"/>
                <w:sz w:val="18"/>
                <w:szCs w:val="18"/>
                <w:lang w:val="en-GB" w:eastAsia="en-GB"/>
              </w:rPr>
              <w:t>82</w:t>
            </w:r>
            <w:r>
              <w:rPr>
                <w:rFonts w:cs="Calibri"/>
                <w:color w:val="000000"/>
                <w:sz w:val="18"/>
                <w:szCs w:val="18"/>
                <w:lang w:val="en-GB" w:eastAsia="en-GB"/>
              </w:rPr>
              <w:t>,</w:t>
            </w:r>
            <w:r w:rsidRPr="00740C27">
              <w:rPr>
                <w:rFonts w:cs="Calibri"/>
                <w:color w:val="000000"/>
                <w:sz w:val="18"/>
                <w:szCs w:val="18"/>
                <w:lang w:val="en-GB" w:eastAsia="en-GB"/>
              </w:rPr>
              <w:t>23</w:t>
            </w:r>
          </w:p>
        </w:tc>
      </w:tr>
      <w:tr w:rsidR="00316D08" w:rsidRPr="00740C27" w14:paraId="0CC779E3" w14:textId="77777777">
        <w:trPr>
          <w:trHeight w:val="315"/>
          <w:jc w:val="center"/>
        </w:trPr>
        <w:tc>
          <w:tcPr>
            <w:tcW w:w="3042" w:type="dxa"/>
            <w:tcBorders>
              <w:top w:val="nil"/>
              <w:left w:val="single" w:sz="4" w:space="0" w:color="00778B"/>
              <w:bottom w:val="single" w:sz="4" w:space="0" w:color="00778B"/>
              <w:right w:val="single" w:sz="4" w:space="0" w:color="00778B"/>
            </w:tcBorders>
            <w:shd w:val="clear" w:color="auto" w:fill="auto"/>
            <w:noWrap/>
            <w:vAlign w:val="bottom"/>
            <w:hideMark/>
          </w:tcPr>
          <w:p w14:paraId="614ACFCF" w14:textId="77777777" w:rsidR="00316D08" w:rsidRPr="00740C27" w:rsidRDefault="00316D08">
            <w:pPr>
              <w:suppressAutoHyphens w:val="0"/>
              <w:spacing w:after="0" w:line="240" w:lineRule="auto"/>
              <w:jc w:val="right"/>
              <w:rPr>
                <w:rFonts w:cs="Calibri"/>
                <w:color w:val="000000"/>
                <w:sz w:val="18"/>
                <w:szCs w:val="18"/>
                <w:lang w:eastAsia="en-GB"/>
              </w:rPr>
            </w:pPr>
            <w:r w:rsidRPr="00740C27">
              <w:rPr>
                <w:rFonts w:cs="Calibri"/>
                <w:color w:val="000000"/>
                <w:sz w:val="18"/>
                <w:szCs w:val="18"/>
                <w:lang w:eastAsia="en-GB"/>
              </w:rPr>
              <w:t>Pérdida de carga en la tubería (m)</w:t>
            </w:r>
          </w:p>
        </w:tc>
        <w:tc>
          <w:tcPr>
            <w:tcW w:w="1200" w:type="dxa"/>
            <w:tcBorders>
              <w:top w:val="nil"/>
              <w:left w:val="nil"/>
              <w:bottom w:val="single" w:sz="4" w:space="0" w:color="00778B"/>
              <w:right w:val="single" w:sz="4" w:space="0" w:color="00778B"/>
            </w:tcBorders>
            <w:shd w:val="clear" w:color="auto" w:fill="auto"/>
            <w:noWrap/>
            <w:vAlign w:val="bottom"/>
            <w:hideMark/>
          </w:tcPr>
          <w:p w14:paraId="0E1312DE" w14:textId="77777777" w:rsidR="00316D08" w:rsidRPr="00740C27" w:rsidRDefault="00316D08">
            <w:pPr>
              <w:suppressAutoHyphens w:val="0"/>
              <w:spacing w:after="0" w:line="240" w:lineRule="auto"/>
              <w:jc w:val="right"/>
              <w:rPr>
                <w:rFonts w:cs="Calibri"/>
                <w:color w:val="000000"/>
                <w:sz w:val="18"/>
                <w:szCs w:val="18"/>
                <w:lang w:val="en-GB" w:eastAsia="en-GB"/>
              </w:rPr>
            </w:pPr>
            <w:r w:rsidRPr="00740C27">
              <w:rPr>
                <w:rFonts w:cs="Calibri"/>
                <w:color w:val="000000"/>
                <w:sz w:val="18"/>
                <w:szCs w:val="18"/>
                <w:lang w:val="en-GB" w:eastAsia="en-GB"/>
              </w:rPr>
              <w:t>1</w:t>
            </w:r>
            <w:r>
              <w:rPr>
                <w:rFonts w:cs="Calibri"/>
                <w:color w:val="000000"/>
                <w:sz w:val="18"/>
                <w:szCs w:val="18"/>
                <w:lang w:val="en-GB" w:eastAsia="en-GB"/>
              </w:rPr>
              <w:t>,</w:t>
            </w:r>
            <w:r w:rsidRPr="00740C27">
              <w:rPr>
                <w:rFonts w:cs="Calibri"/>
                <w:color w:val="000000"/>
                <w:sz w:val="18"/>
                <w:szCs w:val="18"/>
                <w:lang w:val="en-GB" w:eastAsia="en-GB"/>
              </w:rPr>
              <w:t>14</w:t>
            </w:r>
          </w:p>
        </w:tc>
      </w:tr>
      <w:tr w:rsidR="00316D08" w:rsidRPr="00740C27" w14:paraId="49514FEC" w14:textId="77777777">
        <w:trPr>
          <w:trHeight w:val="315"/>
          <w:jc w:val="center"/>
        </w:trPr>
        <w:tc>
          <w:tcPr>
            <w:tcW w:w="3042" w:type="dxa"/>
            <w:tcBorders>
              <w:top w:val="nil"/>
              <w:left w:val="single" w:sz="4" w:space="0" w:color="00778B"/>
              <w:bottom w:val="single" w:sz="4" w:space="0" w:color="00778B"/>
              <w:right w:val="single" w:sz="4" w:space="0" w:color="00778B"/>
            </w:tcBorders>
            <w:shd w:val="clear" w:color="auto" w:fill="auto"/>
            <w:noWrap/>
            <w:vAlign w:val="bottom"/>
            <w:hideMark/>
          </w:tcPr>
          <w:p w14:paraId="5B9BA585" w14:textId="77777777" w:rsidR="00316D08" w:rsidRPr="00740C27" w:rsidRDefault="00316D08">
            <w:pPr>
              <w:suppressAutoHyphens w:val="0"/>
              <w:spacing w:after="0" w:line="240" w:lineRule="auto"/>
              <w:jc w:val="right"/>
              <w:rPr>
                <w:rFonts w:cs="Calibri"/>
                <w:color w:val="000000"/>
                <w:sz w:val="18"/>
                <w:szCs w:val="18"/>
                <w:lang w:eastAsia="en-GB"/>
              </w:rPr>
            </w:pPr>
            <w:r w:rsidRPr="00740C27">
              <w:rPr>
                <w:rFonts w:cs="Calibri"/>
                <w:color w:val="000000"/>
                <w:sz w:val="18"/>
                <w:szCs w:val="18"/>
                <w:lang w:eastAsia="en-GB"/>
              </w:rPr>
              <w:t>Cota</w:t>
            </w:r>
            <w:r w:rsidRPr="00991F94">
              <w:rPr>
                <w:rFonts w:cs="Calibri"/>
                <w:color w:val="000000"/>
                <w:sz w:val="18"/>
                <w:szCs w:val="18"/>
                <w:lang w:eastAsia="en-GB"/>
              </w:rPr>
              <w:t xml:space="preserve"> más alta </w:t>
            </w:r>
            <w:r w:rsidRPr="00740C27">
              <w:rPr>
                <w:rFonts w:cs="Calibri"/>
                <w:color w:val="000000"/>
                <w:sz w:val="18"/>
                <w:szCs w:val="18"/>
                <w:lang w:eastAsia="en-GB"/>
              </w:rPr>
              <w:t>en la ciudad</w:t>
            </w:r>
          </w:p>
        </w:tc>
        <w:tc>
          <w:tcPr>
            <w:tcW w:w="1200" w:type="dxa"/>
            <w:tcBorders>
              <w:top w:val="nil"/>
              <w:left w:val="nil"/>
              <w:bottom w:val="single" w:sz="4" w:space="0" w:color="00778B"/>
              <w:right w:val="single" w:sz="4" w:space="0" w:color="00778B"/>
            </w:tcBorders>
            <w:shd w:val="clear" w:color="auto" w:fill="auto"/>
            <w:noWrap/>
            <w:vAlign w:val="bottom"/>
            <w:hideMark/>
          </w:tcPr>
          <w:p w14:paraId="7D29D806" w14:textId="77777777" w:rsidR="00316D08" w:rsidRPr="00740C27" w:rsidRDefault="00316D08">
            <w:pPr>
              <w:suppressAutoHyphens w:val="0"/>
              <w:spacing w:after="0" w:line="240" w:lineRule="auto"/>
              <w:jc w:val="right"/>
              <w:rPr>
                <w:rFonts w:cs="Calibri"/>
                <w:color w:val="000000"/>
                <w:sz w:val="18"/>
                <w:szCs w:val="18"/>
                <w:lang w:val="en-GB" w:eastAsia="en-GB"/>
              </w:rPr>
            </w:pPr>
            <w:r w:rsidRPr="00740C27">
              <w:rPr>
                <w:rFonts w:cs="Calibri"/>
                <w:color w:val="000000"/>
                <w:sz w:val="18"/>
                <w:szCs w:val="18"/>
                <w:lang w:val="en-GB" w:eastAsia="en-GB"/>
              </w:rPr>
              <w:t>62</w:t>
            </w:r>
            <w:r>
              <w:rPr>
                <w:rFonts w:cs="Calibri"/>
                <w:color w:val="000000"/>
                <w:sz w:val="18"/>
                <w:szCs w:val="18"/>
                <w:lang w:val="en-GB" w:eastAsia="en-GB"/>
              </w:rPr>
              <w:t>,</w:t>
            </w:r>
            <w:r w:rsidRPr="00740C27">
              <w:rPr>
                <w:rFonts w:cs="Calibri"/>
                <w:color w:val="000000"/>
                <w:sz w:val="18"/>
                <w:szCs w:val="18"/>
                <w:lang w:val="en-GB" w:eastAsia="en-GB"/>
              </w:rPr>
              <w:t>22</w:t>
            </w:r>
          </w:p>
        </w:tc>
      </w:tr>
      <w:tr w:rsidR="00316D08" w:rsidRPr="00740C27" w14:paraId="194B002A" w14:textId="77777777">
        <w:trPr>
          <w:trHeight w:val="315"/>
          <w:jc w:val="center"/>
        </w:trPr>
        <w:tc>
          <w:tcPr>
            <w:tcW w:w="3042" w:type="dxa"/>
            <w:tcBorders>
              <w:top w:val="nil"/>
              <w:left w:val="single" w:sz="4" w:space="0" w:color="00778B"/>
              <w:bottom w:val="single" w:sz="4" w:space="0" w:color="00778B"/>
              <w:right w:val="single" w:sz="4" w:space="0" w:color="00778B"/>
            </w:tcBorders>
            <w:shd w:val="clear" w:color="auto" w:fill="auto"/>
            <w:noWrap/>
            <w:vAlign w:val="bottom"/>
            <w:hideMark/>
          </w:tcPr>
          <w:p w14:paraId="4F73E062" w14:textId="77777777" w:rsidR="00316D08" w:rsidRPr="00D16C0C" w:rsidRDefault="00316D08">
            <w:pPr>
              <w:suppressAutoHyphens w:val="0"/>
              <w:spacing w:after="0" w:line="240" w:lineRule="auto"/>
              <w:jc w:val="right"/>
              <w:rPr>
                <w:rFonts w:cs="Calibri"/>
                <w:color w:val="000000"/>
                <w:sz w:val="18"/>
                <w:szCs w:val="18"/>
                <w:lang w:eastAsia="en-GB"/>
              </w:rPr>
            </w:pPr>
            <w:r w:rsidRPr="00D16C0C">
              <w:rPr>
                <w:rFonts w:cs="Calibri"/>
                <w:color w:val="000000"/>
                <w:sz w:val="18"/>
                <w:szCs w:val="18"/>
                <w:lang w:eastAsia="en-GB"/>
              </w:rPr>
              <w:t>H en la ciudad (m</w:t>
            </w:r>
            <w:r>
              <w:rPr>
                <w:rFonts w:cs="Calibri"/>
                <w:color w:val="000000"/>
                <w:sz w:val="18"/>
                <w:szCs w:val="18"/>
                <w:lang w:eastAsia="en-GB"/>
              </w:rPr>
              <w:t>)</w:t>
            </w:r>
          </w:p>
        </w:tc>
        <w:tc>
          <w:tcPr>
            <w:tcW w:w="1200" w:type="dxa"/>
            <w:tcBorders>
              <w:top w:val="nil"/>
              <w:left w:val="nil"/>
              <w:bottom w:val="single" w:sz="4" w:space="0" w:color="00778B"/>
              <w:right w:val="single" w:sz="4" w:space="0" w:color="00778B"/>
            </w:tcBorders>
            <w:shd w:val="clear" w:color="auto" w:fill="auto"/>
            <w:noWrap/>
            <w:vAlign w:val="bottom"/>
            <w:hideMark/>
          </w:tcPr>
          <w:p w14:paraId="2B73ECAA" w14:textId="77777777" w:rsidR="00316D08" w:rsidRPr="00740C27" w:rsidRDefault="00316D08">
            <w:pPr>
              <w:suppressAutoHyphens w:val="0"/>
              <w:spacing w:after="0" w:line="240" w:lineRule="auto"/>
              <w:jc w:val="right"/>
              <w:rPr>
                <w:rFonts w:cs="Calibri"/>
                <w:color w:val="000000"/>
                <w:sz w:val="18"/>
                <w:szCs w:val="18"/>
                <w:lang w:val="en-GB" w:eastAsia="en-GB"/>
              </w:rPr>
            </w:pPr>
            <w:r w:rsidRPr="00740C27">
              <w:rPr>
                <w:rFonts w:cs="Calibri"/>
                <w:color w:val="000000"/>
                <w:sz w:val="18"/>
                <w:szCs w:val="18"/>
                <w:lang w:val="en-GB" w:eastAsia="en-GB"/>
              </w:rPr>
              <w:t>18</w:t>
            </w:r>
            <w:r>
              <w:rPr>
                <w:rFonts w:cs="Calibri"/>
                <w:color w:val="000000"/>
                <w:sz w:val="18"/>
                <w:szCs w:val="18"/>
                <w:lang w:val="en-GB" w:eastAsia="en-GB"/>
              </w:rPr>
              <w:t>,</w:t>
            </w:r>
            <w:r w:rsidRPr="00740C27">
              <w:rPr>
                <w:rFonts w:cs="Calibri"/>
                <w:color w:val="000000"/>
                <w:sz w:val="18"/>
                <w:szCs w:val="18"/>
                <w:lang w:val="en-GB" w:eastAsia="en-GB"/>
              </w:rPr>
              <w:t>87</w:t>
            </w:r>
          </w:p>
        </w:tc>
      </w:tr>
    </w:tbl>
    <w:p w14:paraId="6D520CE4" w14:textId="77777777" w:rsidR="00316D08" w:rsidRDefault="00316D08" w:rsidP="00316D08">
      <w:pPr>
        <w:rPr>
          <w:lang w:val="es-MX" w:eastAsia="es-UY"/>
        </w:rPr>
      </w:pPr>
    </w:p>
    <w:p w14:paraId="7FC58B86" w14:textId="5111AC9A" w:rsidR="00316D08" w:rsidRPr="00864536" w:rsidRDefault="00316D08" w:rsidP="00316D08">
      <w:pPr>
        <w:rPr>
          <w:lang w:val="es-MX" w:eastAsia="es-UY"/>
        </w:rPr>
      </w:pPr>
      <w:r>
        <w:rPr>
          <w:lang w:val="es-MX" w:eastAsia="es-UY"/>
        </w:rPr>
        <w:t xml:space="preserve">Se observa que el sistema funciona por gravedad. Se deberá luego resolver los puntos de empalme de la tubería troncal </w:t>
      </w:r>
      <w:r w:rsidR="00CB1B19">
        <w:rPr>
          <w:lang w:val="es-MX" w:eastAsia="es-UY"/>
        </w:rPr>
        <w:t xml:space="preserve">con </w:t>
      </w:r>
      <w:r>
        <w:rPr>
          <w:lang w:val="es-MX" w:eastAsia="es-UY"/>
        </w:rPr>
        <w:t xml:space="preserve">la red de distribución. </w:t>
      </w:r>
    </w:p>
    <w:p w14:paraId="1ACF0CE1" w14:textId="77777777" w:rsidR="009A7E1C" w:rsidRDefault="009A7E1C" w:rsidP="00974A4D">
      <w:pPr>
        <w:pStyle w:val="Ttulo3"/>
      </w:pPr>
      <w:bookmarkStart w:id="128" w:name="_Toc137979316"/>
      <w:bookmarkStart w:id="129" w:name="_Toc168910889"/>
      <w:r>
        <w:t>Mendoza</w:t>
      </w:r>
      <w:bookmarkEnd w:id="128"/>
      <w:bookmarkEnd w:id="129"/>
    </w:p>
    <w:p w14:paraId="142DDB26" w14:textId="7AC202D6" w:rsidR="009A7E1C" w:rsidRDefault="009A7E1C" w:rsidP="009A7E1C">
      <w:pPr>
        <w:rPr>
          <w:lang w:val="es-ES" w:eastAsia="es-UY"/>
        </w:rPr>
      </w:pPr>
      <w:r>
        <w:rPr>
          <w:lang w:val="es-ES" w:eastAsia="es-UY"/>
        </w:rPr>
        <w:t>A continuación</w:t>
      </w:r>
      <w:r w:rsidR="00791088">
        <w:rPr>
          <w:lang w:val="es-ES" w:eastAsia="es-UY"/>
        </w:rPr>
        <w:t>,</w:t>
      </w:r>
      <w:r>
        <w:rPr>
          <w:lang w:val="es-ES" w:eastAsia="es-UY"/>
        </w:rPr>
        <w:t xml:space="preserve"> se presentan las características del depósito de mezcla proyectado en Mendoza así como los existentes.</w:t>
      </w:r>
    </w:p>
    <w:p w14:paraId="3E3CF841" w14:textId="2D5C7544" w:rsidR="009A7E1C" w:rsidRDefault="009A7E1C" w:rsidP="009A7E1C">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41</w:t>
      </w:r>
      <w:r>
        <w:rPr>
          <w:noProof/>
        </w:rPr>
        <w:fldChar w:fldCharType="end"/>
      </w:r>
      <w:r>
        <w:t>: Características del nuevo tanque en Mendoza.</w:t>
      </w:r>
    </w:p>
    <w:tbl>
      <w:tblPr>
        <w:tblW w:w="5080"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CellMar>
          <w:left w:w="70" w:type="dxa"/>
          <w:right w:w="70" w:type="dxa"/>
        </w:tblCellMar>
        <w:tblLook w:val="04A0" w:firstRow="1" w:lastRow="0" w:firstColumn="1" w:lastColumn="0" w:noHBand="0" w:noVBand="1"/>
      </w:tblPr>
      <w:tblGrid>
        <w:gridCol w:w="2899"/>
        <w:gridCol w:w="2181"/>
      </w:tblGrid>
      <w:tr w:rsidR="009A7E1C" w:rsidRPr="00473BA2" w14:paraId="32556D9D" w14:textId="77777777" w:rsidTr="00B122D2">
        <w:trPr>
          <w:trHeight w:val="240"/>
          <w:jc w:val="center"/>
        </w:trPr>
        <w:tc>
          <w:tcPr>
            <w:tcW w:w="5080" w:type="dxa"/>
            <w:gridSpan w:val="2"/>
            <w:shd w:val="clear" w:color="000000" w:fill="00778B"/>
            <w:noWrap/>
            <w:vAlign w:val="bottom"/>
            <w:hideMark/>
          </w:tcPr>
          <w:p w14:paraId="440C98F9" w14:textId="5E557C5C" w:rsidR="009A7E1C" w:rsidRPr="00473BA2" w:rsidRDefault="009A7E1C">
            <w:pPr>
              <w:suppressAutoHyphens w:val="0"/>
              <w:spacing w:after="0" w:line="240" w:lineRule="auto"/>
              <w:jc w:val="center"/>
              <w:rPr>
                <w:rFonts w:cs="Calibri"/>
                <w:b/>
                <w:bCs/>
                <w:color w:val="FFFFFF"/>
                <w:sz w:val="18"/>
                <w:szCs w:val="18"/>
                <w:lang w:eastAsia="es-UY"/>
              </w:rPr>
            </w:pPr>
            <w:r w:rsidRPr="00473BA2">
              <w:rPr>
                <w:rFonts w:cs="Calibri"/>
                <w:b/>
                <w:bCs/>
                <w:color w:val="FFFFFF"/>
                <w:sz w:val="18"/>
                <w:szCs w:val="18"/>
                <w:lang w:eastAsia="es-UY"/>
              </w:rPr>
              <w:t>Nuevo tanque Mezcla</w:t>
            </w:r>
            <w:r w:rsidR="000857DD">
              <w:rPr>
                <w:rFonts w:cs="Calibri"/>
                <w:b/>
                <w:bCs/>
                <w:color w:val="FFFFFF"/>
                <w:sz w:val="18"/>
                <w:szCs w:val="18"/>
                <w:lang w:eastAsia="es-UY"/>
              </w:rPr>
              <w:t xml:space="preserve"> PRFV</w:t>
            </w:r>
            <w:r w:rsidRPr="00473BA2">
              <w:rPr>
                <w:rFonts w:cs="Calibri"/>
                <w:b/>
                <w:bCs/>
                <w:color w:val="FFFFFF"/>
                <w:sz w:val="18"/>
                <w:szCs w:val="18"/>
                <w:lang w:eastAsia="es-UY"/>
              </w:rPr>
              <w:t xml:space="preserve"> (Perforación)</w:t>
            </w:r>
          </w:p>
        </w:tc>
      </w:tr>
      <w:tr w:rsidR="009A7E1C" w:rsidRPr="00473BA2" w14:paraId="79160FB8" w14:textId="77777777" w:rsidTr="00B122D2">
        <w:trPr>
          <w:trHeight w:val="240"/>
          <w:jc w:val="center"/>
        </w:trPr>
        <w:tc>
          <w:tcPr>
            <w:tcW w:w="2899" w:type="dxa"/>
            <w:shd w:val="clear" w:color="auto" w:fill="auto"/>
            <w:noWrap/>
            <w:vAlign w:val="bottom"/>
            <w:hideMark/>
          </w:tcPr>
          <w:p w14:paraId="6C85B107"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H (m)</w:t>
            </w:r>
          </w:p>
        </w:tc>
        <w:tc>
          <w:tcPr>
            <w:tcW w:w="2181" w:type="dxa"/>
            <w:shd w:val="clear" w:color="auto" w:fill="auto"/>
            <w:noWrap/>
            <w:vAlign w:val="bottom"/>
            <w:hideMark/>
          </w:tcPr>
          <w:p w14:paraId="5FE541B1" w14:textId="7BA8EF0E" w:rsidR="009A7E1C" w:rsidRPr="00473BA2" w:rsidRDefault="000857DD">
            <w:pPr>
              <w:suppressAutoHyphens w:val="0"/>
              <w:spacing w:after="0" w:line="240" w:lineRule="auto"/>
              <w:jc w:val="center"/>
              <w:rPr>
                <w:rFonts w:cs="Calibri"/>
                <w:color w:val="000000"/>
                <w:sz w:val="18"/>
                <w:szCs w:val="18"/>
                <w:lang w:eastAsia="es-UY"/>
              </w:rPr>
            </w:pPr>
            <w:r>
              <w:rPr>
                <w:rFonts w:cs="Calibri"/>
                <w:color w:val="000000"/>
                <w:sz w:val="18"/>
                <w:szCs w:val="18"/>
                <w:lang w:eastAsia="es-UY"/>
              </w:rPr>
              <w:t>9</w:t>
            </w:r>
          </w:p>
        </w:tc>
      </w:tr>
      <w:tr w:rsidR="009A7E1C" w:rsidRPr="00473BA2" w14:paraId="67FEBF54" w14:textId="77777777" w:rsidTr="00B122D2">
        <w:trPr>
          <w:trHeight w:val="240"/>
          <w:jc w:val="center"/>
        </w:trPr>
        <w:tc>
          <w:tcPr>
            <w:tcW w:w="2899" w:type="dxa"/>
            <w:shd w:val="clear" w:color="auto" w:fill="auto"/>
            <w:noWrap/>
            <w:vAlign w:val="bottom"/>
            <w:hideMark/>
          </w:tcPr>
          <w:p w14:paraId="5E65FFAD"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Cterreno (m)</w:t>
            </w:r>
          </w:p>
        </w:tc>
        <w:tc>
          <w:tcPr>
            <w:tcW w:w="2181" w:type="dxa"/>
            <w:shd w:val="clear" w:color="auto" w:fill="auto"/>
            <w:noWrap/>
            <w:vAlign w:val="bottom"/>
            <w:hideMark/>
          </w:tcPr>
          <w:p w14:paraId="0A0E772D"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41,46</w:t>
            </w:r>
          </w:p>
        </w:tc>
      </w:tr>
      <w:tr w:rsidR="009A7E1C" w:rsidRPr="00473BA2" w14:paraId="59B5D5CE" w14:textId="77777777" w:rsidTr="00B122D2">
        <w:trPr>
          <w:trHeight w:val="240"/>
          <w:jc w:val="center"/>
        </w:trPr>
        <w:tc>
          <w:tcPr>
            <w:tcW w:w="2899" w:type="dxa"/>
            <w:shd w:val="clear" w:color="auto" w:fill="auto"/>
            <w:noWrap/>
            <w:vAlign w:val="bottom"/>
            <w:hideMark/>
          </w:tcPr>
          <w:p w14:paraId="32FEEC62"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Cz salida - Cterreno (m)</w:t>
            </w:r>
          </w:p>
        </w:tc>
        <w:tc>
          <w:tcPr>
            <w:tcW w:w="2181" w:type="dxa"/>
            <w:shd w:val="clear" w:color="auto" w:fill="auto"/>
            <w:noWrap/>
            <w:vAlign w:val="bottom"/>
            <w:hideMark/>
          </w:tcPr>
          <w:p w14:paraId="78BF3088"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0</w:t>
            </w:r>
          </w:p>
        </w:tc>
      </w:tr>
    </w:tbl>
    <w:p w14:paraId="2AE96159" w14:textId="77777777" w:rsidR="005E67AB" w:rsidRDefault="005E67AB" w:rsidP="009A7E1C">
      <w:pPr>
        <w:jc w:val="center"/>
        <w:rPr>
          <w:lang w:val="es-ES" w:eastAsia="es-UY"/>
        </w:rPr>
      </w:pPr>
    </w:p>
    <w:p w14:paraId="2FD8182D" w14:textId="3AB01012" w:rsidR="009A7E1C" w:rsidRDefault="008635D2" w:rsidP="009A7E1C">
      <w:pPr>
        <w:jc w:val="center"/>
        <w:rPr>
          <w:lang w:val="es-ES" w:eastAsia="es-UY"/>
        </w:rPr>
      </w:pPr>
      <w:r>
        <w:rPr>
          <w:noProof/>
          <w:lang w:eastAsia="es-UY"/>
        </w:rPr>
        <w:drawing>
          <wp:inline distT="0" distB="0" distL="0" distR="0" wp14:anchorId="0F655D0E" wp14:editId="567A331C">
            <wp:extent cx="4550485" cy="2689412"/>
            <wp:effectExtent l="0" t="0" r="2540" b="15875"/>
            <wp:docPr id="1473282786"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D712E52-EA87-46F8-8114-92157B30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024561C" w14:textId="035D4FAE" w:rsidR="009A7E1C" w:rsidRDefault="009A7E1C" w:rsidP="009A7E1C">
      <w:pPr>
        <w:pStyle w:val="Descripcin"/>
        <w:rPr>
          <w:lang w:val="es-ES"/>
        </w:rPr>
      </w:pPr>
      <w:r>
        <w:t xml:space="preserve">Figura </w:t>
      </w:r>
      <w:r>
        <w:rPr>
          <w:noProof/>
        </w:rPr>
        <w:fldChar w:fldCharType="begin"/>
      </w:r>
      <w:r>
        <w:rPr>
          <w:noProof/>
        </w:rPr>
        <w:instrText xml:space="preserve"> SEQ Figura \* ARABIC </w:instrText>
      </w:r>
      <w:r>
        <w:rPr>
          <w:noProof/>
        </w:rPr>
        <w:fldChar w:fldCharType="separate"/>
      </w:r>
      <w:r w:rsidR="002425A0">
        <w:rPr>
          <w:noProof/>
        </w:rPr>
        <w:t>36</w:t>
      </w:r>
      <w:r>
        <w:rPr>
          <w:noProof/>
        </w:rPr>
        <w:fldChar w:fldCharType="end"/>
      </w:r>
      <w:r>
        <w:t>: Serie de niveles en el nuevo depósito en Mendoza.</w:t>
      </w:r>
    </w:p>
    <w:p w14:paraId="5D0828E4" w14:textId="77777777" w:rsidR="009A7E1C" w:rsidRDefault="009A7E1C" w:rsidP="009A7E1C">
      <w:pPr>
        <w:rPr>
          <w:lang w:val="es-ES" w:eastAsia="es-UY"/>
        </w:rPr>
      </w:pPr>
    </w:p>
    <w:p w14:paraId="13D345A9" w14:textId="77777777" w:rsidR="00950542" w:rsidRDefault="00950542">
      <w:pPr>
        <w:spacing w:after="0" w:line="240" w:lineRule="auto"/>
        <w:jc w:val="left"/>
        <w:rPr>
          <w:rFonts w:eastAsiaTheme="minorHAnsi"/>
          <w:b/>
          <w:bCs/>
          <w:i/>
          <w:color w:val="00778B"/>
          <w:sz w:val="18"/>
          <w:szCs w:val="20"/>
          <w:lang w:eastAsia="es-UY"/>
        </w:rPr>
      </w:pPr>
      <w:r>
        <w:br w:type="page"/>
      </w:r>
    </w:p>
    <w:p w14:paraId="1D159FED" w14:textId="4BD52C2F" w:rsidR="009A7E1C" w:rsidRDefault="009A7E1C" w:rsidP="009A7E1C">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42</w:t>
      </w:r>
      <w:r>
        <w:rPr>
          <w:noProof/>
        </w:rPr>
        <w:fldChar w:fldCharType="end"/>
      </w:r>
      <w:r>
        <w:rPr>
          <w:noProof/>
        </w:rPr>
        <w:t xml:space="preserve">: Características de los tanques existentes en el Sistema Mendoza. </w:t>
      </w:r>
    </w:p>
    <w:tbl>
      <w:tblPr>
        <w:tblW w:w="5080" w:type="dxa"/>
        <w:jc w:val="center"/>
        <w:tblCellMar>
          <w:left w:w="70" w:type="dxa"/>
          <w:right w:w="70" w:type="dxa"/>
        </w:tblCellMar>
        <w:tblLook w:val="04A0" w:firstRow="1" w:lastRow="0" w:firstColumn="1" w:lastColumn="0" w:noHBand="0" w:noVBand="1"/>
      </w:tblPr>
      <w:tblGrid>
        <w:gridCol w:w="2899"/>
        <w:gridCol w:w="2181"/>
      </w:tblGrid>
      <w:tr w:rsidR="009A7E1C" w:rsidRPr="00473BA2" w14:paraId="13DF8C0A" w14:textId="77777777">
        <w:trPr>
          <w:trHeight w:val="276"/>
          <w:jc w:val="center"/>
        </w:trPr>
        <w:tc>
          <w:tcPr>
            <w:tcW w:w="508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61A50C8E" w14:textId="77777777" w:rsidR="009A7E1C" w:rsidRPr="00473BA2" w:rsidRDefault="009A7E1C">
            <w:pPr>
              <w:suppressAutoHyphens w:val="0"/>
              <w:spacing w:after="0" w:line="240" w:lineRule="auto"/>
              <w:jc w:val="center"/>
              <w:rPr>
                <w:rFonts w:cs="Calibri"/>
                <w:b/>
                <w:bCs/>
                <w:color w:val="FFFFFF"/>
                <w:sz w:val="18"/>
                <w:szCs w:val="18"/>
                <w:lang w:eastAsia="es-UY"/>
              </w:rPr>
            </w:pPr>
            <w:r w:rsidRPr="00473BA2">
              <w:rPr>
                <w:rFonts w:cs="Calibri"/>
                <w:b/>
                <w:bCs/>
                <w:color w:val="FFFFFF"/>
                <w:sz w:val="18"/>
                <w:szCs w:val="18"/>
                <w:lang w:eastAsia="es-UY"/>
              </w:rPr>
              <w:t>Tanque existente Mendoza - 1</w:t>
            </w:r>
          </w:p>
        </w:tc>
      </w:tr>
      <w:tr w:rsidR="009A7E1C" w:rsidRPr="00473BA2" w14:paraId="607BB1C5"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3FEF00AD"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H (m)</w:t>
            </w:r>
          </w:p>
        </w:tc>
        <w:tc>
          <w:tcPr>
            <w:tcW w:w="2181" w:type="dxa"/>
            <w:tcBorders>
              <w:top w:val="nil"/>
              <w:left w:val="nil"/>
              <w:bottom w:val="single" w:sz="4" w:space="0" w:color="00778B"/>
              <w:right w:val="single" w:sz="4" w:space="0" w:color="00778B"/>
            </w:tcBorders>
            <w:shd w:val="clear" w:color="auto" w:fill="auto"/>
            <w:noWrap/>
            <w:vAlign w:val="bottom"/>
            <w:hideMark/>
          </w:tcPr>
          <w:p w14:paraId="4EF9CEB4"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3,4</w:t>
            </w:r>
          </w:p>
        </w:tc>
      </w:tr>
      <w:tr w:rsidR="009A7E1C" w:rsidRPr="00473BA2" w14:paraId="0C6A58DF"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045FBF5E"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Cterreno (m)</w:t>
            </w:r>
          </w:p>
        </w:tc>
        <w:tc>
          <w:tcPr>
            <w:tcW w:w="2181" w:type="dxa"/>
            <w:tcBorders>
              <w:top w:val="nil"/>
              <w:left w:val="nil"/>
              <w:bottom w:val="single" w:sz="4" w:space="0" w:color="00778B"/>
              <w:right w:val="single" w:sz="4" w:space="0" w:color="00778B"/>
            </w:tcBorders>
            <w:shd w:val="clear" w:color="auto" w:fill="auto"/>
            <w:noWrap/>
            <w:vAlign w:val="bottom"/>
            <w:hideMark/>
          </w:tcPr>
          <w:p w14:paraId="683D22BB"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54,64</w:t>
            </w:r>
          </w:p>
        </w:tc>
      </w:tr>
      <w:tr w:rsidR="009A7E1C" w:rsidRPr="00473BA2" w14:paraId="504B109D"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66E01CEE"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Cz salida - Cterreno (m)</w:t>
            </w:r>
          </w:p>
        </w:tc>
        <w:tc>
          <w:tcPr>
            <w:tcW w:w="2181" w:type="dxa"/>
            <w:tcBorders>
              <w:top w:val="nil"/>
              <w:left w:val="nil"/>
              <w:bottom w:val="single" w:sz="4" w:space="0" w:color="00778B"/>
              <w:right w:val="single" w:sz="4" w:space="0" w:color="00778B"/>
            </w:tcBorders>
            <w:shd w:val="clear" w:color="auto" w:fill="auto"/>
            <w:noWrap/>
            <w:vAlign w:val="bottom"/>
            <w:hideMark/>
          </w:tcPr>
          <w:p w14:paraId="3EC2BFF6"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15</w:t>
            </w:r>
          </w:p>
        </w:tc>
      </w:tr>
      <w:tr w:rsidR="009A7E1C" w:rsidRPr="00473BA2" w14:paraId="6DE7379B" w14:textId="77777777">
        <w:trPr>
          <w:trHeight w:val="240"/>
          <w:jc w:val="center"/>
        </w:trPr>
        <w:tc>
          <w:tcPr>
            <w:tcW w:w="2899" w:type="dxa"/>
            <w:tcBorders>
              <w:top w:val="nil"/>
              <w:left w:val="nil"/>
              <w:bottom w:val="nil"/>
              <w:right w:val="nil"/>
            </w:tcBorders>
            <w:shd w:val="clear" w:color="auto" w:fill="auto"/>
            <w:noWrap/>
            <w:vAlign w:val="bottom"/>
            <w:hideMark/>
          </w:tcPr>
          <w:p w14:paraId="6AC9457A" w14:textId="77777777" w:rsidR="009A7E1C" w:rsidRDefault="009A7E1C">
            <w:pPr>
              <w:suppressAutoHyphens w:val="0"/>
              <w:spacing w:after="0" w:line="240" w:lineRule="auto"/>
              <w:jc w:val="center"/>
              <w:rPr>
                <w:rFonts w:cs="Calibri"/>
                <w:color w:val="000000"/>
                <w:sz w:val="18"/>
                <w:szCs w:val="18"/>
                <w:lang w:eastAsia="es-UY"/>
              </w:rPr>
            </w:pPr>
          </w:p>
          <w:p w14:paraId="467B4F7B" w14:textId="77777777" w:rsidR="009A7E1C" w:rsidRPr="00473BA2" w:rsidRDefault="009A7E1C">
            <w:pPr>
              <w:suppressAutoHyphens w:val="0"/>
              <w:spacing w:after="0" w:line="240" w:lineRule="auto"/>
              <w:jc w:val="center"/>
              <w:rPr>
                <w:rFonts w:cs="Calibri"/>
                <w:color w:val="000000"/>
                <w:sz w:val="18"/>
                <w:szCs w:val="18"/>
                <w:lang w:eastAsia="es-UY"/>
              </w:rPr>
            </w:pPr>
          </w:p>
        </w:tc>
        <w:tc>
          <w:tcPr>
            <w:tcW w:w="2181" w:type="dxa"/>
            <w:tcBorders>
              <w:top w:val="nil"/>
              <w:left w:val="nil"/>
              <w:bottom w:val="nil"/>
              <w:right w:val="nil"/>
            </w:tcBorders>
            <w:shd w:val="clear" w:color="auto" w:fill="auto"/>
            <w:noWrap/>
            <w:vAlign w:val="bottom"/>
            <w:hideMark/>
          </w:tcPr>
          <w:p w14:paraId="03A50CC3" w14:textId="77777777" w:rsidR="009A7E1C" w:rsidRPr="00473BA2" w:rsidRDefault="009A7E1C">
            <w:pPr>
              <w:suppressAutoHyphens w:val="0"/>
              <w:spacing w:after="0" w:line="240" w:lineRule="auto"/>
              <w:jc w:val="left"/>
              <w:rPr>
                <w:rFonts w:ascii="Times New Roman" w:hAnsi="Times New Roman"/>
                <w:szCs w:val="20"/>
                <w:lang w:eastAsia="es-UY"/>
              </w:rPr>
            </w:pPr>
          </w:p>
        </w:tc>
      </w:tr>
      <w:tr w:rsidR="009A7E1C" w:rsidRPr="00473BA2" w14:paraId="5AE8E3ED" w14:textId="77777777">
        <w:trPr>
          <w:trHeight w:val="240"/>
          <w:jc w:val="center"/>
        </w:trPr>
        <w:tc>
          <w:tcPr>
            <w:tcW w:w="508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5A4D19F0" w14:textId="77777777" w:rsidR="009A7E1C" w:rsidRPr="00473BA2" w:rsidRDefault="009A7E1C">
            <w:pPr>
              <w:suppressAutoHyphens w:val="0"/>
              <w:spacing w:after="0" w:line="240" w:lineRule="auto"/>
              <w:jc w:val="center"/>
              <w:rPr>
                <w:rFonts w:cs="Calibri"/>
                <w:b/>
                <w:bCs/>
                <w:color w:val="FFFFFF"/>
                <w:sz w:val="18"/>
                <w:szCs w:val="18"/>
                <w:lang w:eastAsia="es-UY"/>
              </w:rPr>
            </w:pPr>
            <w:r w:rsidRPr="00473BA2">
              <w:rPr>
                <w:rFonts w:cs="Calibri"/>
                <w:b/>
                <w:bCs/>
                <w:color w:val="FFFFFF"/>
                <w:sz w:val="18"/>
                <w:szCs w:val="18"/>
                <w:lang w:eastAsia="es-UY"/>
              </w:rPr>
              <w:t>Tanques existente Mendoza - 2</w:t>
            </w:r>
          </w:p>
        </w:tc>
      </w:tr>
      <w:tr w:rsidR="009A7E1C" w:rsidRPr="00473BA2" w14:paraId="64ED70C8"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1AD04B23"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H (m)</w:t>
            </w:r>
          </w:p>
        </w:tc>
        <w:tc>
          <w:tcPr>
            <w:tcW w:w="2181" w:type="dxa"/>
            <w:tcBorders>
              <w:top w:val="nil"/>
              <w:left w:val="nil"/>
              <w:bottom w:val="single" w:sz="4" w:space="0" w:color="00778B"/>
              <w:right w:val="single" w:sz="4" w:space="0" w:color="00778B"/>
            </w:tcBorders>
            <w:shd w:val="clear" w:color="auto" w:fill="auto"/>
            <w:noWrap/>
            <w:vAlign w:val="bottom"/>
            <w:hideMark/>
          </w:tcPr>
          <w:p w14:paraId="43DF347D"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2,5</w:t>
            </w:r>
          </w:p>
        </w:tc>
      </w:tr>
      <w:tr w:rsidR="009A7E1C" w:rsidRPr="00473BA2" w14:paraId="509B32F0"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040C8C8A"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Cterreno (m)</w:t>
            </w:r>
          </w:p>
        </w:tc>
        <w:tc>
          <w:tcPr>
            <w:tcW w:w="2181" w:type="dxa"/>
            <w:tcBorders>
              <w:top w:val="nil"/>
              <w:left w:val="nil"/>
              <w:bottom w:val="single" w:sz="4" w:space="0" w:color="00778B"/>
              <w:right w:val="single" w:sz="4" w:space="0" w:color="00778B"/>
            </w:tcBorders>
            <w:shd w:val="clear" w:color="auto" w:fill="auto"/>
            <w:noWrap/>
            <w:vAlign w:val="bottom"/>
            <w:hideMark/>
          </w:tcPr>
          <w:p w14:paraId="7078427A"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59,21</w:t>
            </w:r>
          </w:p>
        </w:tc>
      </w:tr>
      <w:tr w:rsidR="009A7E1C" w:rsidRPr="00473BA2" w14:paraId="11E57816"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6CFDFB53"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Cz salida - Cterreno (m)</w:t>
            </w:r>
          </w:p>
        </w:tc>
        <w:tc>
          <w:tcPr>
            <w:tcW w:w="2181" w:type="dxa"/>
            <w:tcBorders>
              <w:top w:val="nil"/>
              <w:left w:val="nil"/>
              <w:bottom w:val="single" w:sz="4" w:space="0" w:color="00778B"/>
              <w:right w:val="single" w:sz="4" w:space="0" w:color="00778B"/>
            </w:tcBorders>
            <w:shd w:val="clear" w:color="auto" w:fill="auto"/>
            <w:noWrap/>
            <w:vAlign w:val="bottom"/>
            <w:hideMark/>
          </w:tcPr>
          <w:p w14:paraId="669F8CB2"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10</w:t>
            </w:r>
          </w:p>
        </w:tc>
      </w:tr>
    </w:tbl>
    <w:p w14:paraId="2B3C9B4A" w14:textId="77777777" w:rsidR="009A7E1C" w:rsidRDefault="009A7E1C" w:rsidP="009A7E1C">
      <w:pPr>
        <w:rPr>
          <w:lang w:val="es-ES" w:eastAsia="es-UY"/>
        </w:rPr>
      </w:pPr>
    </w:p>
    <w:p w14:paraId="4F1E41AB" w14:textId="11616AE6" w:rsidR="009A7E1C" w:rsidRDefault="00610760" w:rsidP="009A7E1C">
      <w:pPr>
        <w:keepNext/>
        <w:jc w:val="center"/>
      </w:pPr>
      <w:r>
        <w:rPr>
          <w:noProof/>
          <w:lang w:eastAsia="es-UY"/>
        </w:rPr>
        <w:drawing>
          <wp:inline distT="0" distB="0" distL="0" distR="0" wp14:anchorId="614EA469" wp14:editId="2C42BD50">
            <wp:extent cx="4550485" cy="2689412"/>
            <wp:effectExtent l="0" t="0" r="2540" b="15875"/>
            <wp:docPr id="1928274569"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42904FF-A0AB-4A07-9A95-B946A997E6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4CDEB49" w14:textId="30520EFE" w:rsidR="009A7E1C" w:rsidRDefault="009A7E1C" w:rsidP="00AA016B">
      <w:pPr>
        <w:pStyle w:val="Descripcin"/>
        <w:rPr>
          <w:lang w:val="es-ES"/>
        </w:rPr>
      </w:pPr>
      <w:r>
        <w:t xml:space="preserve">Figura </w:t>
      </w:r>
      <w:r>
        <w:rPr>
          <w:noProof/>
        </w:rPr>
        <w:fldChar w:fldCharType="begin"/>
      </w:r>
      <w:r>
        <w:rPr>
          <w:noProof/>
        </w:rPr>
        <w:instrText xml:space="preserve"> SEQ Figura \* ARABIC </w:instrText>
      </w:r>
      <w:r>
        <w:rPr>
          <w:noProof/>
        </w:rPr>
        <w:fldChar w:fldCharType="separate"/>
      </w:r>
      <w:r w:rsidR="002425A0">
        <w:rPr>
          <w:noProof/>
        </w:rPr>
        <w:t>37</w:t>
      </w:r>
      <w:r>
        <w:rPr>
          <w:noProof/>
        </w:rPr>
        <w:fldChar w:fldCharType="end"/>
      </w:r>
      <w:r>
        <w:t>: Serie de niveles del depósito Mendoza 1.</w:t>
      </w:r>
    </w:p>
    <w:p w14:paraId="0AC8277D" w14:textId="1A5546DC" w:rsidR="009A7E1C" w:rsidRDefault="002B7108" w:rsidP="009A7E1C">
      <w:pPr>
        <w:keepNext/>
        <w:jc w:val="center"/>
      </w:pPr>
      <w:r>
        <w:rPr>
          <w:noProof/>
          <w:lang w:eastAsia="es-UY"/>
        </w:rPr>
        <w:drawing>
          <wp:inline distT="0" distB="0" distL="0" distR="0" wp14:anchorId="548C3678" wp14:editId="08855BE3">
            <wp:extent cx="4550485" cy="2689412"/>
            <wp:effectExtent l="0" t="0" r="2540" b="15875"/>
            <wp:docPr id="1677403189"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C89C600-38CA-4549-8E41-BBFBBD07B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6499AD7" w14:textId="10B582EB" w:rsidR="009A7E1C" w:rsidRDefault="009A7E1C" w:rsidP="00AA016B">
      <w:pPr>
        <w:pStyle w:val="Descripcin"/>
      </w:pPr>
      <w:bookmarkStart w:id="130" w:name="_Ref126139762"/>
      <w:r>
        <w:t xml:space="preserve">Figura </w:t>
      </w:r>
      <w:r>
        <w:rPr>
          <w:noProof/>
        </w:rPr>
        <w:fldChar w:fldCharType="begin"/>
      </w:r>
      <w:r>
        <w:rPr>
          <w:noProof/>
        </w:rPr>
        <w:instrText xml:space="preserve"> SEQ Figura \* ARABIC </w:instrText>
      </w:r>
      <w:r>
        <w:rPr>
          <w:noProof/>
        </w:rPr>
        <w:fldChar w:fldCharType="separate"/>
      </w:r>
      <w:r w:rsidR="002425A0">
        <w:rPr>
          <w:noProof/>
        </w:rPr>
        <w:t>38</w:t>
      </w:r>
      <w:r>
        <w:rPr>
          <w:noProof/>
        </w:rPr>
        <w:fldChar w:fldCharType="end"/>
      </w:r>
      <w:bookmarkEnd w:id="130"/>
      <w:r>
        <w:t>: Serie de niveles del depósito Mendoza 2.</w:t>
      </w:r>
    </w:p>
    <w:p w14:paraId="00C61555" w14:textId="45514F6D" w:rsidR="009A7E1C" w:rsidRDefault="009A7E1C" w:rsidP="009A7E1C">
      <w:r>
        <w:t xml:space="preserve">Se presentan las velocidades y presiones en la red a las </w:t>
      </w:r>
      <w:r w:rsidR="00044960">
        <w:t>4</w:t>
      </w:r>
      <w:r>
        <w:t xml:space="preserve"> y 2</w:t>
      </w:r>
      <w:r w:rsidR="00044960">
        <w:t>0</w:t>
      </w:r>
      <w:r>
        <w:t>hs, momentos de máximos y mínimos. En todos los casos ambas variables se encuentran en el rango admisible.</w:t>
      </w:r>
    </w:p>
    <w:p w14:paraId="4A2D0EA8" w14:textId="5E77552E" w:rsidR="009A7E1C" w:rsidRDefault="003F0FF0" w:rsidP="009A7E1C">
      <w:pPr>
        <w:keepNext/>
        <w:jc w:val="center"/>
      </w:pPr>
      <w:r>
        <w:rPr>
          <w:noProof/>
          <w:lang w:eastAsia="es-UY"/>
        </w:rPr>
        <w:drawing>
          <wp:inline distT="0" distB="0" distL="0" distR="0" wp14:anchorId="4E15CA5D" wp14:editId="3AA55900">
            <wp:extent cx="5379720" cy="3538958"/>
            <wp:effectExtent l="0" t="0" r="0" b="4445"/>
            <wp:docPr id="20701405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94946" cy="3548974"/>
                    </a:xfrm>
                    <a:prstGeom prst="rect">
                      <a:avLst/>
                    </a:prstGeom>
                    <a:noFill/>
                  </pic:spPr>
                </pic:pic>
              </a:graphicData>
            </a:graphic>
          </wp:inline>
        </w:drawing>
      </w:r>
    </w:p>
    <w:p w14:paraId="3D982663" w14:textId="5F788253" w:rsidR="009A7E1C" w:rsidRDefault="009A7E1C" w:rsidP="009A7E1C">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39</w:t>
      </w:r>
      <w:r w:rsidR="002431D1">
        <w:rPr>
          <w:noProof/>
        </w:rPr>
        <w:fldChar w:fldCharType="end"/>
      </w:r>
      <w:r>
        <w:t xml:space="preserve">: Presiones y velocidades en la red a las </w:t>
      </w:r>
      <w:r w:rsidR="00044960">
        <w:t>4</w:t>
      </w:r>
      <w:r>
        <w:t xml:space="preserve"> hs.</w:t>
      </w:r>
    </w:p>
    <w:p w14:paraId="31CCF6F4" w14:textId="77777777" w:rsidR="00C53300" w:rsidRDefault="00C53300" w:rsidP="009A7E1C">
      <w:pPr>
        <w:pStyle w:val="Descripcin"/>
        <w:rPr>
          <w:noProof/>
        </w:rPr>
      </w:pPr>
    </w:p>
    <w:p w14:paraId="110583BA" w14:textId="69BACD50" w:rsidR="009A7E1C" w:rsidRDefault="00C53300" w:rsidP="009A7E1C">
      <w:pPr>
        <w:keepNext/>
        <w:jc w:val="center"/>
      </w:pPr>
      <w:r>
        <w:rPr>
          <w:noProof/>
          <w:lang w:eastAsia="es-UY"/>
        </w:rPr>
        <w:drawing>
          <wp:inline distT="0" distB="0" distL="0" distR="0" wp14:anchorId="7C4DBF8E" wp14:editId="1C3BBBEE">
            <wp:extent cx="5349240" cy="3447578"/>
            <wp:effectExtent l="0" t="0" r="3810" b="635"/>
            <wp:docPr id="6991883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59621" cy="3454268"/>
                    </a:xfrm>
                    <a:prstGeom prst="rect">
                      <a:avLst/>
                    </a:prstGeom>
                    <a:noFill/>
                  </pic:spPr>
                </pic:pic>
              </a:graphicData>
            </a:graphic>
          </wp:inline>
        </w:drawing>
      </w:r>
    </w:p>
    <w:p w14:paraId="1B9B2F4B" w14:textId="47A3C7BF" w:rsidR="009A7E1C" w:rsidRDefault="009A7E1C" w:rsidP="009A7E1C">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40</w:t>
      </w:r>
      <w:r w:rsidR="002431D1">
        <w:rPr>
          <w:noProof/>
        </w:rPr>
        <w:fldChar w:fldCharType="end"/>
      </w:r>
      <w:r>
        <w:rPr>
          <w:noProof/>
        </w:rPr>
        <w:t xml:space="preserve">: </w:t>
      </w:r>
      <w:r>
        <w:t>Presiones y velocidades en la red a las 2</w:t>
      </w:r>
      <w:r w:rsidR="00044960">
        <w:t>0</w:t>
      </w:r>
      <w:r>
        <w:t xml:space="preserve"> hs.</w:t>
      </w:r>
    </w:p>
    <w:p w14:paraId="1D044827" w14:textId="77777777" w:rsidR="00A70CD4" w:rsidRDefault="00A70CD4" w:rsidP="00A70CD4">
      <w:pPr>
        <w:rPr>
          <w:lang w:val="es-ES"/>
        </w:rPr>
      </w:pPr>
    </w:p>
    <w:p w14:paraId="6EE61DE0" w14:textId="562CCA75" w:rsidR="00A70CD4" w:rsidRDefault="00A70CD4" w:rsidP="00A70CD4">
      <w:pPr>
        <w:rPr>
          <w:lang w:val="es-ES" w:eastAsia="es-UY"/>
        </w:rPr>
      </w:pPr>
      <w:r>
        <w:rPr>
          <w:lang w:val="es-ES" w:eastAsia="es-UY"/>
        </w:rPr>
        <w:t>A continuación</w:t>
      </w:r>
      <w:r w:rsidR="003046B0">
        <w:rPr>
          <w:lang w:val="es-ES" w:eastAsia="es-UY"/>
        </w:rPr>
        <w:t>,</w:t>
      </w:r>
      <w:r>
        <w:rPr>
          <w:lang w:val="es-ES" w:eastAsia="es-UY"/>
        </w:rPr>
        <w:t xml:space="preserve"> se presentan las series de presiones diarias en los puntos más comprometidos de la red en cuanto a presiones máximas y mínimas.</w:t>
      </w:r>
    </w:p>
    <w:p w14:paraId="217D5552" w14:textId="77777777" w:rsidR="00710942" w:rsidRDefault="00710942" w:rsidP="00710942">
      <w:pPr>
        <w:keepNext/>
        <w:jc w:val="center"/>
      </w:pPr>
      <w:r>
        <w:rPr>
          <w:noProof/>
          <w:lang w:eastAsia="es-UY"/>
        </w:rPr>
        <w:drawing>
          <wp:inline distT="0" distB="0" distL="0" distR="0" wp14:anchorId="3FAEAFA9" wp14:editId="4B78510A">
            <wp:extent cx="4535109" cy="2661554"/>
            <wp:effectExtent l="0" t="0" r="18415" b="5715"/>
            <wp:docPr id="458058303"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840A6D1-11C0-45E3-9B70-1C32FE6A4E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C81660E" w14:textId="5A249B9B" w:rsidR="00710942" w:rsidRDefault="00710942" w:rsidP="00710942">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41</w:t>
      </w:r>
      <w:r w:rsidR="002431D1">
        <w:rPr>
          <w:noProof/>
        </w:rPr>
        <w:fldChar w:fldCharType="end"/>
      </w:r>
      <w:r>
        <w:t>: Presiones mínimas.</w:t>
      </w:r>
    </w:p>
    <w:p w14:paraId="7EFACD2E" w14:textId="77777777" w:rsidR="00710942" w:rsidRDefault="00710942" w:rsidP="000D5BC6">
      <w:pPr>
        <w:jc w:val="center"/>
        <w:rPr>
          <w:lang w:val="es-ES" w:eastAsia="es-UY"/>
        </w:rPr>
      </w:pPr>
    </w:p>
    <w:p w14:paraId="77EF1B97" w14:textId="77777777" w:rsidR="00710942" w:rsidRDefault="00F20F42" w:rsidP="00710942">
      <w:pPr>
        <w:keepNext/>
        <w:jc w:val="center"/>
      </w:pPr>
      <w:r>
        <w:rPr>
          <w:noProof/>
          <w:lang w:eastAsia="es-UY"/>
        </w:rPr>
        <w:drawing>
          <wp:inline distT="0" distB="0" distL="0" distR="0" wp14:anchorId="4EE1DA5B" wp14:editId="18C2438B">
            <wp:extent cx="4545266" cy="2661553"/>
            <wp:effectExtent l="0" t="0" r="8255" b="5715"/>
            <wp:docPr id="1396577164"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015860F-9832-4523-A16C-D1DFD3107B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D41B901" w14:textId="3BFC7BD3" w:rsidR="00A70CD4" w:rsidRDefault="00710942" w:rsidP="00710942">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42</w:t>
      </w:r>
      <w:r w:rsidR="002431D1">
        <w:rPr>
          <w:noProof/>
        </w:rPr>
        <w:fldChar w:fldCharType="end"/>
      </w:r>
      <w:r>
        <w:t>: Presiones máximas.</w:t>
      </w:r>
    </w:p>
    <w:p w14:paraId="2B7216FB" w14:textId="0D150873" w:rsidR="009A7E1C" w:rsidRDefault="009A7E1C" w:rsidP="00A70CD4">
      <w:pPr>
        <w:rPr>
          <w:lang w:val="es-ES"/>
        </w:rPr>
      </w:pPr>
    </w:p>
    <w:p w14:paraId="52E860A4" w14:textId="77397050" w:rsidR="009A7E1C" w:rsidRDefault="009A7E1C" w:rsidP="00974A4D">
      <w:pPr>
        <w:pStyle w:val="Ttulo3"/>
      </w:pPr>
      <w:bookmarkStart w:id="131" w:name="_Toc137979317"/>
      <w:bookmarkStart w:id="132" w:name="_Toc168910890"/>
      <w:r>
        <w:t>Mendoza Chico</w:t>
      </w:r>
      <w:bookmarkEnd w:id="131"/>
      <w:r w:rsidR="00295FEA">
        <w:t xml:space="preserve"> – recalque</w:t>
      </w:r>
      <w:bookmarkEnd w:id="132"/>
      <w:r w:rsidR="00295FEA">
        <w:t xml:space="preserve"> </w:t>
      </w:r>
    </w:p>
    <w:p w14:paraId="37D05C07" w14:textId="016C9942" w:rsidR="009A7E1C" w:rsidRPr="00156BFB" w:rsidRDefault="009A7E1C" w:rsidP="009A7E1C">
      <w:pPr>
        <w:rPr>
          <w:lang w:val="es-ES" w:eastAsia="es-UY"/>
        </w:rPr>
      </w:pPr>
      <w:r>
        <w:rPr>
          <w:lang w:val="es-ES" w:eastAsia="es-UY"/>
        </w:rPr>
        <w:t>A continuación</w:t>
      </w:r>
      <w:r w:rsidR="003046B0">
        <w:rPr>
          <w:lang w:val="es-ES" w:eastAsia="es-UY"/>
        </w:rPr>
        <w:t>,</w:t>
      </w:r>
      <w:r>
        <w:rPr>
          <w:lang w:val="es-ES" w:eastAsia="es-UY"/>
        </w:rPr>
        <w:t xml:space="preserve"> se presenta el funcionamiento resultante de la consigna de funcionamiento del recalque, para el depósito existente en la localidad Mendoza Chico. Tal como se explicó previamente, en este caso el almacenamiento se utiliza durante la noche, mientras que el recalque llena el depósito durante el día con el funcionamiento de la UPA.</w:t>
      </w:r>
    </w:p>
    <w:p w14:paraId="4F675A53" w14:textId="1363D713" w:rsidR="009A7E1C" w:rsidRDefault="009A7E1C" w:rsidP="009A7E1C">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43</w:t>
      </w:r>
      <w:r>
        <w:rPr>
          <w:noProof/>
        </w:rPr>
        <w:fldChar w:fldCharType="end"/>
      </w:r>
      <w:r>
        <w:t>: Características del depósito existente en Mendoza Chico.</w:t>
      </w:r>
    </w:p>
    <w:tbl>
      <w:tblPr>
        <w:tblW w:w="5080" w:type="dxa"/>
        <w:jc w:val="center"/>
        <w:tblCellMar>
          <w:left w:w="70" w:type="dxa"/>
          <w:right w:w="70" w:type="dxa"/>
        </w:tblCellMar>
        <w:tblLook w:val="04A0" w:firstRow="1" w:lastRow="0" w:firstColumn="1" w:lastColumn="0" w:noHBand="0" w:noVBand="1"/>
      </w:tblPr>
      <w:tblGrid>
        <w:gridCol w:w="2899"/>
        <w:gridCol w:w="2181"/>
      </w:tblGrid>
      <w:tr w:rsidR="009A7E1C" w:rsidRPr="00473BA2" w14:paraId="000C6E3C" w14:textId="77777777">
        <w:trPr>
          <w:trHeight w:val="240"/>
          <w:jc w:val="center"/>
        </w:trPr>
        <w:tc>
          <w:tcPr>
            <w:tcW w:w="508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4B00FD91" w14:textId="77777777" w:rsidR="009A7E1C" w:rsidRPr="00473BA2" w:rsidRDefault="009A7E1C">
            <w:pPr>
              <w:suppressAutoHyphens w:val="0"/>
              <w:spacing w:after="0" w:line="240" w:lineRule="auto"/>
              <w:jc w:val="center"/>
              <w:rPr>
                <w:rFonts w:cs="Calibri"/>
                <w:b/>
                <w:bCs/>
                <w:color w:val="FFFFFF"/>
                <w:sz w:val="18"/>
                <w:szCs w:val="18"/>
                <w:lang w:eastAsia="es-UY"/>
              </w:rPr>
            </w:pPr>
            <w:r w:rsidRPr="00473BA2">
              <w:rPr>
                <w:rFonts w:cs="Calibri"/>
                <w:b/>
                <w:bCs/>
                <w:color w:val="FFFFFF"/>
                <w:sz w:val="18"/>
                <w:szCs w:val="18"/>
                <w:lang w:eastAsia="es-UY"/>
              </w:rPr>
              <w:t>Tanque existente Mendoza Chico</w:t>
            </w:r>
          </w:p>
        </w:tc>
      </w:tr>
      <w:tr w:rsidR="009A7E1C" w:rsidRPr="00473BA2" w14:paraId="3B7EAC51"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0B7AADA7"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H (m)</w:t>
            </w:r>
          </w:p>
        </w:tc>
        <w:tc>
          <w:tcPr>
            <w:tcW w:w="2181" w:type="dxa"/>
            <w:tcBorders>
              <w:top w:val="nil"/>
              <w:left w:val="nil"/>
              <w:bottom w:val="single" w:sz="4" w:space="0" w:color="00778B"/>
              <w:right w:val="single" w:sz="4" w:space="0" w:color="00778B"/>
            </w:tcBorders>
            <w:shd w:val="clear" w:color="auto" w:fill="auto"/>
            <w:noWrap/>
            <w:vAlign w:val="bottom"/>
            <w:hideMark/>
          </w:tcPr>
          <w:p w14:paraId="7C64A0ED"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4,8</w:t>
            </w:r>
          </w:p>
        </w:tc>
      </w:tr>
      <w:tr w:rsidR="009A7E1C" w:rsidRPr="00473BA2" w14:paraId="34EBF295"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05A581F6"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Cterreno (m)</w:t>
            </w:r>
          </w:p>
        </w:tc>
        <w:tc>
          <w:tcPr>
            <w:tcW w:w="2181" w:type="dxa"/>
            <w:tcBorders>
              <w:top w:val="nil"/>
              <w:left w:val="nil"/>
              <w:bottom w:val="single" w:sz="4" w:space="0" w:color="00778B"/>
              <w:right w:val="single" w:sz="4" w:space="0" w:color="00778B"/>
            </w:tcBorders>
            <w:shd w:val="clear" w:color="auto" w:fill="auto"/>
            <w:noWrap/>
            <w:vAlign w:val="bottom"/>
            <w:hideMark/>
          </w:tcPr>
          <w:p w14:paraId="39776860"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81,91</w:t>
            </w:r>
          </w:p>
        </w:tc>
      </w:tr>
      <w:tr w:rsidR="009A7E1C" w:rsidRPr="00473BA2" w14:paraId="1B297A1C" w14:textId="77777777">
        <w:trPr>
          <w:trHeight w:val="240"/>
          <w:jc w:val="center"/>
        </w:trPr>
        <w:tc>
          <w:tcPr>
            <w:tcW w:w="2899" w:type="dxa"/>
            <w:tcBorders>
              <w:top w:val="nil"/>
              <w:left w:val="single" w:sz="4" w:space="0" w:color="00778B"/>
              <w:bottom w:val="single" w:sz="4" w:space="0" w:color="00778B"/>
              <w:right w:val="single" w:sz="4" w:space="0" w:color="00778B"/>
            </w:tcBorders>
            <w:shd w:val="clear" w:color="auto" w:fill="auto"/>
            <w:noWrap/>
            <w:vAlign w:val="bottom"/>
            <w:hideMark/>
          </w:tcPr>
          <w:p w14:paraId="5AC61173"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Cz salida - Cterreno (m)</w:t>
            </w:r>
          </w:p>
        </w:tc>
        <w:tc>
          <w:tcPr>
            <w:tcW w:w="2181" w:type="dxa"/>
            <w:tcBorders>
              <w:top w:val="nil"/>
              <w:left w:val="nil"/>
              <w:bottom w:val="single" w:sz="4" w:space="0" w:color="00778B"/>
              <w:right w:val="single" w:sz="4" w:space="0" w:color="00778B"/>
            </w:tcBorders>
            <w:shd w:val="clear" w:color="auto" w:fill="auto"/>
            <w:noWrap/>
            <w:vAlign w:val="bottom"/>
            <w:hideMark/>
          </w:tcPr>
          <w:p w14:paraId="7B984203" w14:textId="77777777" w:rsidR="009A7E1C" w:rsidRPr="00473BA2" w:rsidRDefault="009A7E1C">
            <w:pPr>
              <w:suppressAutoHyphens w:val="0"/>
              <w:spacing w:after="0" w:line="240" w:lineRule="auto"/>
              <w:jc w:val="center"/>
              <w:rPr>
                <w:rFonts w:cs="Calibri"/>
                <w:color w:val="000000"/>
                <w:sz w:val="18"/>
                <w:szCs w:val="18"/>
                <w:lang w:eastAsia="es-UY"/>
              </w:rPr>
            </w:pPr>
            <w:r w:rsidRPr="00473BA2">
              <w:rPr>
                <w:rFonts w:cs="Calibri"/>
                <w:color w:val="000000"/>
                <w:sz w:val="18"/>
                <w:szCs w:val="18"/>
                <w:lang w:eastAsia="es-UY"/>
              </w:rPr>
              <w:t>16</w:t>
            </w:r>
          </w:p>
        </w:tc>
      </w:tr>
      <w:tr w:rsidR="009A7E1C" w:rsidRPr="00473BA2" w14:paraId="64B65C84" w14:textId="77777777">
        <w:trPr>
          <w:trHeight w:val="240"/>
          <w:jc w:val="center"/>
        </w:trPr>
        <w:tc>
          <w:tcPr>
            <w:tcW w:w="2899" w:type="dxa"/>
            <w:tcBorders>
              <w:top w:val="nil"/>
              <w:left w:val="nil"/>
              <w:bottom w:val="nil"/>
              <w:right w:val="nil"/>
            </w:tcBorders>
            <w:shd w:val="clear" w:color="auto" w:fill="auto"/>
            <w:noWrap/>
            <w:vAlign w:val="bottom"/>
            <w:hideMark/>
          </w:tcPr>
          <w:p w14:paraId="213E31F5" w14:textId="77777777" w:rsidR="009A7E1C" w:rsidRPr="00473BA2" w:rsidRDefault="009A7E1C">
            <w:pPr>
              <w:suppressAutoHyphens w:val="0"/>
              <w:spacing w:after="0" w:line="240" w:lineRule="auto"/>
              <w:jc w:val="center"/>
              <w:rPr>
                <w:rFonts w:cs="Calibri"/>
                <w:color w:val="000000"/>
                <w:sz w:val="18"/>
                <w:szCs w:val="18"/>
                <w:lang w:eastAsia="es-UY"/>
              </w:rPr>
            </w:pPr>
          </w:p>
        </w:tc>
        <w:tc>
          <w:tcPr>
            <w:tcW w:w="2181" w:type="dxa"/>
            <w:tcBorders>
              <w:top w:val="nil"/>
              <w:left w:val="nil"/>
              <w:bottom w:val="nil"/>
              <w:right w:val="nil"/>
            </w:tcBorders>
            <w:shd w:val="clear" w:color="auto" w:fill="auto"/>
            <w:noWrap/>
            <w:vAlign w:val="bottom"/>
            <w:hideMark/>
          </w:tcPr>
          <w:p w14:paraId="6A0F36CE" w14:textId="77777777" w:rsidR="009A7E1C" w:rsidRPr="00473BA2" w:rsidRDefault="009A7E1C">
            <w:pPr>
              <w:suppressAutoHyphens w:val="0"/>
              <w:spacing w:after="0" w:line="240" w:lineRule="auto"/>
              <w:jc w:val="left"/>
              <w:rPr>
                <w:rFonts w:ascii="Times New Roman" w:hAnsi="Times New Roman"/>
                <w:szCs w:val="20"/>
                <w:lang w:eastAsia="es-UY"/>
              </w:rPr>
            </w:pPr>
          </w:p>
        </w:tc>
      </w:tr>
    </w:tbl>
    <w:p w14:paraId="2C83972E" w14:textId="7C1A521E" w:rsidR="009A7E1C" w:rsidRDefault="00D24650" w:rsidP="009A7E1C">
      <w:pPr>
        <w:keepNext/>
        <w:jc w:val="center"/>
      </w:pPr>
      <w:r>
        <w:rPr>
          <w:noProof/>
          <w:lang w:eastAsia="es-UY"/>
        </w:rPr>
        <w:drawing>
          <wp:inline distT="0" distB="0" distL="0" distR="0" wp14:anchorId="18CD426F" wp14:editId="164DAAF2">
            <wp:extent cx="4550485" cy="2689412"/>
            <wp:effectExtent l="0" t="0" r="2540" b="15875"/>
            <wp:docPr id="470746388"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55A9C90-C7F2-4CBB-AD49-3216B8BDBE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F4B84CB" w14:textId="6A717CE1" w:rsidR="009A7E1C" w:rsidRDefault="009A7E1C" w:rsidP="009A7E1C">
      <w:pPr>
        <w:pStyle w:val="Descripcin"/>
        <w:rPr>
          <w:lang w:val="es-ES"/>
        </w:rPr>
      </w:pPr>
      <w:r>
        <w:t xml:space="preserve">Figura </w:t>
      </w:r>
      <w:r>
        <w:rPr>
          <w:noProof/>
        </w:rPr>
        <w:fldChar w:fldCharType="begin"/>
      </w:r>
      <w:r>
        <w:rPr>
          <w:noProof/>
        </w:rPr>
        <w:instrText xml:space="preserve"> SEQ Figura \* ARABIC </w:instrText>
      </w:r>
      <w:r>
        <w:rPr>
          <w:noProof/>
        </w:rPr>
        <w:fldChar w:fldCharType="separate"/>
      </w:r>
      <w:r w:rsidR="002425A0">
        <w:rPr>
          <w:noProof/>
        </w:rPr>
        <w:t>43</w:t>
      </w:r>
      <w:r>
        <w:rPr>
          <w:noProof/>
        </w:rPr>
        <w:fldChar w:fldCharType="end"/>
      </w:r>
      <w:r>
        <w:t>: Serie de niveles diarios en el depósito existente Mendoza Chico.</w:t>
      </w:r>
    </w:p>
    <w:p w14:paraId="1F324BB8" w14:textId="733334C4" w:rsidR="009A7E1C" w:rsidRDefault="009A7E1C" w:rsidP="009A7E1C">
      <w:r>
        <w:t xml:space="preserve">Finalmente se presentan las velocidades y presiones en la red a las </w:t>
      </w:r>
      <w:r w:rsidR="00757189">
        <w:t>7</w:t>
      </w:r>
      <w:r>
        <w:t xml:space="preserve"> y </w:t>
      </w:r>
      <w:r w:rsidR="00757189">
        <w:t>1</w:t>
      </w:r>
      <w:r>
        <w:t>2hs. En todos los casos ambas variables se encuentran en el rango admisible.</w:t>
      </w:r>
    </w:p>
    <w:p w14:paraId="678FA1DD" w14:textId="7F22995D" w:rsidR="009A7E1C" w:rsidRDefault="009A7E1C" w:rsidP="009A7E1C">
      <w:pPr>
        <w:keepNext/>
      </w:pPr>
      <w:r w:rsidRPr="00F375BE">
        <w:rPr>
          <w:noProof/>
        </w:rPr>
        <w:t xml:space="preserve"> </w:t>
      </w:r>
      <w:r w:rsidR="00757189">
        <w:rPr>
          <w:noProof/>
          <w:lang w:eastAsia="es-UY"/>
        </w:rPr>
        <w:drawing>
          <wp:inline distT="0" distB="0" distL="0" distR="0" wp14:anchorId="38A93036" wp14:editId="0E7C37F2">
            <wp:extent cx="5471336" cy="3040380"/>
            <wp:effectExtent l="0" t="0" r="0" b="7620"/>
            <wp:docPr id="866174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81446" cy="3045998"/>
                    </a:xfrm>
                    <a:prstGeom prst="rect">
                      <a:avLst/>
                    </a:prstGeom>
                    <a:noFill/>
                  </pic:spPr>
                </pic:pic>
              </a:graphicData>
            </a:graphic>
          </wp:inline>
        </w:drawing>
      </w:r>
    </w:p>
    <w:p w14:paraId="0C419B31" w14:textId="6B99897B" w:rsidR="009A7E1C" w:rsidRPr="0026278F" w:rsidRDefault="009A7E1C" w:rsidP="009A7E1C">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44</w:t>
      </w:r>
      <w:r w:rsidR="002431D1">
        <w:rPr>
          <w:noProof/>
        </w:rPr>
        <w:fldChar w:fldCharType="end"/>
      </w:r>
      <w:r>
        <w:t xml:space="preserve">: Presiones y velocidades en la red a las </w:t>
      </w:r>
      <w:r w:rsidR="00757189">
        <w:t>7</w:t>
      </w:r>
      <w:r>
        <w:t xml:space="preserve"> hs (izquierda) y </w:t>
      </w:r>
      <w:r w:rsidR="00757189">
        <w:t>1</w:t>
      </w:r>
      <w:r>
        <w:t>2 hs (derecha).</w:t>
      </w:r>
    </w:p>
    <w:p w14:paraId="145FFD05" w14:textId="77777777" w:rsidR="0005341A" w:rsidRDefault="0005341A" w:rsidP="009A7E1C">
      <w:pPr>
        <w:spacing w:after="0" w:line="240" w:lineRule="auto"/>
        <w:jc w:val="left"/>
      </w:pPr>
    </w:p>
    <w:p w14:paraId="15C01094" w14:textId="667D2F4C" w:rsidR="0005341A" w:rsidRDefault="0005341A" w:rsidP="0005341A">
      <w:pPr>
        <w:rPr>
          <w:lang w:val="es-ES" w:eastAsia="es-UY"/>
        </w:rPr>
      </w:pPr>
      <w:r>
        <w:rPr>
          <w:lang w:val="es-ES" w:eastAsia="es-UY"/>
        </w:rPr>
        <w:t>A continuación</w:t>
      </w:r>
      <w:r w:rsidR="003046B0">
        <w:rPr>
          <w:lang w:val="es-ES" w:eastAsia="es-UY"/>
        </w:rPr>
        <w:t>,</w:t>
      </w:r>
      <w:r>
        <w:rPr>
          <w:lang w:val="es-ES" w:eastAsia="es-UY"/>
        </w:rPr>
        <w:t xml:space="preserve"> se presentan las series de presiones diarias en los puntos más comprometidos de la red en cuanto a presiones máximas y mínimas.</w:t>
      </w:r>
    </w:p>
    <w:p w14:paraId="0FBA6955" w14:textId="77777777" w:rsidR="0005341A" w:rsidRPr="0005341A" w:rsidRDefault="0005341A" w:rsidP="009A7E1C">
      <w:pPr>
        <w:spacing w:after="0" w:line="240" w:lineRule="auto"/>
        <w:jc w:val="left"/>
        <w:rPr>
          <w:lang w:val="es-ES"/>
        </w:rPr>
      </w:pPr>
    </w:p>
    <w:p w14:paraId="75DA6CB7" w14:textId="77777777" w:rsidR="009F0061" w:rsidRDefault="009F0061" w:rsidP="009F0061">
      <w:pPr>
        <w:keepNext/>
        <w:spacing w:after="0" w:line="240" w:lineRule="auto"/>
        <w:jc w:val="center"/>
      </w:pPr>
      <w:r>
        <w:rPr>
          <w:noProof/>
          <w:lang w:eastAsia="es-UY"/>
        </w:rPr>
        <w:drawing>
          <wp:inline distT="0" distB="0" distL="0" distR="0" wp14:anchorId="6F0DDB2A" wp14:editId="66069C40">
            <wp:extent cx="4542633" cy="2669016"/>
            <wp:effectExtent l="0" t="0" r="10795" b="17145"/>
            <wp:docPr id="245392790"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F4D8C3E-8C14-4B1B-9DAE-053D325B39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9EE0F5C" w14:textId="097A4052" w:rsidR="009F0061" w:rsidRDefault="009F0061" w:rsidP="009F0061">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45</w:t>
      </w:r>
      <w:r w:rsidR="002431D1">
        <w:rPr>
          <w:noProof/>
        </w:rPr>
        <w:fldChar w:fldCharType="end"/>
      </w:r>
      <w:r>
        <w:t>: Presiones mínimas.</w:t>
      </w:r>
    </w:p>
    <w:p w14:paraId="1A89062D" w14:textId="77777777" w:rsidR="00671B2C" w:rsidRDefault="00671B2C" w:rsidP="009A7E1C">
      <w:pPr>
        <w:spacing w:after="0" w:line="240" w:lineRule="auto"/>
        <w:jc w:val="left"/>
      </w:pPr>
    </w:p>
    <w:p w14:paraId="477EECB0" w14:textId="77777777" w:rsidR="009F0061" w:rsidRDefault="009F0061" w:rsidP="009F0061">
      <w:pPr>
        <w:keepNext/>
        <w:spacing w:after="0" w:line="240" w:lineRule="auto"/>
        <w:jc w:val="center"/>
      </w:pPr>
      <w:r>
        <w:rPr>
          <w:noProof/>
          <w:lang w:eastAsia="es-UY"/>
        </w:rPr>
        <w:drawing>
          <wp:inline distT="0" distB="0" distL="0" distR="0" wp14:anchorId="32EC2BA6" wp14:editId="6CA4A982">
            <wp:extent cx="4537423" cy="2661554"/>
            <wp:effectExtent l="0" t="0" r="15875" b="5715"/>
            <wp:docPr id="1648796428"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45DD2D2-653A-47C3-8903-BA954E8BFB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C9058A0" w14:textId="7165B18A" w:rsidR="00671B2C" w:rsidRDefault="009F0061" w:rsidP="009F0061">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46</w:t>
      </w:r>
      <w:r w:rsidR="002431D1">
        <w:rPr>
          <w:noProof/>
        </w:rPr>
        <w:fldChar w:fldCharType="end"/>
      </w:r>
      <w:r>
        <w:t>: Presiones máximas.</w:t>
      </w:r>
    </w:p>
    <w:p w14:paraId="13B805B8" w14:textId="6A114402" w:rsidR="0005341A" w:rsidRDefault="0005341A" w:rsidP="009A7E1C">
      <w:pPr>
        <w:spacing w:after="0" w:line="240" w:lineRule="auto"/>
        <w:jc w:val="left"/>
      </w:pPr>
    </w:p>
    <w:p w14:paraId="4BEB5C99" w14:textId="0CAE3F1D" w:rsidR="009A7E1C" w:rsidRDefault="00265F5B" w:rsidP="009A7E1C">
      <w:pPr>
        <w:spacing w:after="0" w:line="240" w:lineRule="auto"/>
        <w:jc w:val="left"/>
      </w:pPr>
      <w:r>
        <w:t xml:space="preserve">En el ANEXO IV, se presenta un estudio más detallado de las reservas de agua para cada localidad. </w:t>
      </w:r>
    </w:p>
    <w:p w14:paraId="39FC7CF6" w14:textId="77777777" w:rsidR="00265F5B" w:rsidRDefault="00265F5B" w:rsidP="009A7E1C">
      <w:pPr>
        <w:spacing w:after="0" w:line="240" w:lineRule="auto"/>
        <w:jc w:val="left"/>
        <w:rPr>
          <w:b/>
          <w:caps/>
          <w:color w:val="00414C"/>
          <w:sz w:val="28"/>
          <w:szCs w:val="28"/>
          <w:lang w:eastAsia="es-UY"/>
        </w:rPr>
      </w:pPr>
    </w:p>
    <w:p w14:paraId="20A5E428" w14:textId="77777777" w:rsidR="00A80AC2" w:rsidRDefault="00A80AC2">
      <w:pPr>
        <w:spacing w:after="0" w:line="240" w:lineRule="auto"/>
        <w:jc w:val="left"/>
      </w:pPr>
      <w:bookmarkStart w:id="133" w:name="_Toc137979318"/>
      <w:r>
        <w:br w:type="page"/>
      </w:r>
    </w:p>
    <w:p w14:paraId="21754451" w14:textId="77777777" w:rsidR="00F30112" w:rsidRPr="00F30112" w:rsidRDefault="00F30112" w:rsidP="00974A4D">
      <w:pPr>
        <w:pStyle w:val="Ttulo3"/>
        <w:rPr>
          <w:color w:val="00414C"/>
          <w:sz w:val="28"/>
          <w:szCs w:val="28"/>
        </w:rPr>
      </w:pPr>
      <w:bookmarkStart w:id="134" w:name="_Toc168910891"/>
      <w:r>
        <w:t>Perfiles en las aductoras</w:t>
      </w:r>
      <w:bookmarkEnd w:id="134"/>
    </w:p>
    <w:p w14:paraId="5E560406" w14:textId="13FC762A" w:rsidR="006E508C" w:rsidRDefault="00D4498F" w:rsidP="006E508C">
      <w:pPr>
        <w:jc w:val="left"/>
      </w:pPr>
      <w:r>
        <w:t xml:space="preserve">En esta sección se presentan los </w:t>
      </w:r>
      <w:r w:rsidR="00F53B92">
        <w:t xml:space="preserve">perfiles </w:t>
      </w:r>
      <w:r w:rsidR="006E4A90">
        <w:t>de aducción resultantes de la modelación</w:t>
      </w:r>
      <w:r w:rsidR="00870555">
        <w:t xml:space="preserve"> estacionaria</w:t>
      </w:r>
      <w:r w:rsidR="00444650">
        <w:t xml:space="preserve"> a la h</w:t>
      </w:r>
      <w:r w:rsidR="00DF305D">
        <w:t>ora 11, correspondiente</w:t>
      </w:r>
      <w:r w:rsidR="00ED6C41">
        <w:t xml:space="preserve"> al momento de presiones mínimas en la red.</w:t>
      </w:r>
      <w:r w:rsidR="006F7551">
        <w:t xml:space="preserve"> En primer lugar, se presenta la aducción hacia las localidades 25 de Mayo y Cardal, cuyo tramo en común se encuentra incluido</w:t>
      </w:r>
      <w:r w:rsidR="00536924">
        <w:t xml:space="preserve"> en la </w:t>
      </w:r>
      <w:r w:rsidR="00346709">
        <w:fldChar w:fldCharType="begin"/>
      </w:r>
      <w:r w:rsidR="00346709">
        <w:instrText xml:space="preserve"> REF _Ref139442282 \h </w:instrText>
      </w:r>
      <w:r w:rsidR="00346709">
        <w:fldChar w:fldCharType="separate"/>
      </w:r>
      <w:r w:rsidR="002425A0">
        <w:t xml:space="preserve">Figura </w:t>
      </w:r>
      <w:r w:rsidR="002425A0">
        <w:rPr>
          <w:noProof/>
        </w:rPr>
        <w:t>47</w:t>
      </w:r>
      <w:r w:rsidR="00346709">
        <w:fldChar w:fldCharType="end"/>
      </w:r>
      <w:r w:rsidR="00F47E22">
        <w:t>.</w:t>
      </w:r>
      <w:r w:rsidR="00901595">
        <w:t xml:space="preserve"> Los cambios de pendiente en la piezométrica hacia 25 de Mayo</w:t>
      </w:r>
      <w:r w:rsidR="002045C3">
        <w:t xml:space="preserve"> corresponden a </w:t>
      </w:r>
      <w:r w:rsidR="00444650">
        <w:t xml:space="preserve">las reducciones de diámetro de </w:t>
      </w:r>
      <w:r w:rsidR="00D35307">
        <w:t xml:space="preserve">diámetros nominales </w:t>
      </w:r>
      <w:r w:rsidR="00444650">
        <w:t xml:space="preserve">250 </w:t>
      </w:r>
      <w:r w:rsidR="00D35307">
        <w:t xml:space="preserve">mm </w:t>
      </w:r>
      <w:r w:rsidR="00444650">
        <w:t>a 200</w:t>
      </w:r>
      <w:r w:rsidR="00D35307">
        <w:t xml:space="preserve"> mm </w:t>
      </w:r>
      <w:r w:rsidR="00444650">
        <w:t>y a 160</w:t>
      </w:r>
      <w:r w:rsidR="00D35307">
        <w:t xml:space="preserve"> mm</w:t>
      </w:r>
      <w:r w:rsidR="00444650">
        <w:t>.</w:t>
      </w:r>
    </w:p>
    <w:p w14:paraId="394BF464" w14:textId="77777777" w:rsidR="00536924" w:rsidRDefault="00F30112" w:rsidP="00536924">
      <w:pPr>
        <w:keepNext/>
        <w:jc w:val="center"/>
      </w:pPr>
      <w:r>
        <w:rPr>
          <w:noProof/>
          <w:lang w:eastAsia="es-UY"/>
        </w:rPr>
        <w:drawing>
          <wp:inline distT="0" distB="0" distL="0" distR="0" wp14:anchorId="6E5408F2" wp14:editId="24CEFA0E">
            <wp:extent cx="5341620" cy="2809875"/>
            <wp:effectExtent l="0" t="0" r="11430" b="9525"/>
            <wp:docPr id="1103837380"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1989A2C-7390-1398-3830-E15370A1D2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52450BF" w14:textId="0CBB08A5" w:rsidR="00F30112" w:rsidRDefault="00536924" w:rsidP="00536924">
      <w:pPr>
        <w:pStyle w:val="Descripcin"/>
      </w:pPr>
      <w:bookmarkStart w:id="135" w:name="_Ref139442282"/>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47</w:t>
      </w:r>
      <w:r w:rsidR="002431D1">
        <w:rPr>
          <w:noProof/>
        </w:rPr>
        <w:fldChar w:fldCharType="end"/>
      </w:r>
      <w:bookmarkEnd w:id="135"/>
      <w:r>
        <w:t>:  Piezométrica en tramo en común de aducción y hacia 25 de Mayo.</w:t>
      </w:r>
    </w:p>
    <w:p w14:paraId="3142981A" w14:textId="4EDAA2C0" w:rsidR="00D35307" w:rsidRDefault="00D35307" w:rsidP="0021738C">
      <w:pPr>
        <w:keepNext/>
        <w:jc w:val="left"/>
      </w:pPr>
      <w:r>
        <w:t xml:space="preserve">La aducción hacia Cardal se presenta desde la bifurcación (pk </w:t>
      </w:r>
      <w:r w:rsidR="000045FB">
        <w:t>+</w:t>
      </w:r>
      <w:r>
        <w:t>2771) y presenta un salto correspondiente a una regulación de presión. Esta regulación es necesaria para asegurar el</w:t>
      </w:r>
      <w:r w:rsidRPr="00950542">
        <w:t xml:space="preserve"> </w:t>
      </w:r>
      <w:r>
        <w:t>perfil en 25 de Mayo, dada la diferencia de elevación del terreno entre ambas localidades y requiere un descenso de presión de 15 mca.</w:t>
      </w:r>
    </w:p>
    <w:p w14:paraId="1CC7D0F1" w14:textId="3B9C194A" w:rsidR="00536924" w:rsidRDefault="00B82892" w:rsidP="00536924">
      <w:pPr>
        <w:keepNext/>
        <w:jc w:val="center"/>
      </w:pPr>
      <w:r>
        <w:rPr>
          <w:noProof/>
          <w:lang w:eastAsia="es-UY"/>
        </w:rPr>
        <w:drawing>
          <wp:inline distT="0" distB="0" distL="0" distR="0" wp14:anchorId="2EFA7505" wp14:editId="12EB7C8A">
            <wp:extent cx="5280660" cy="2714625"/>
            <wp:effectExtent l="0" t="0" r="15240" b="9525"/>
            <wp:docPr id="396378929"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B0A5FC7-C384-45DD-B523-B5A2FF849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1C41D76" w14:textId="387BECE5" w:rsidR="00B82892" w:rsidRDefault="00536924" w:rsidP="00536924">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48</w:t>
      </w:r>
      <w:r w:rsidR="002431D1">
        <w:rPr>
          <w:noProof/>
        </w:rPr>
        <w:fldChar w:fldCharType="end"/>
      </w:r>
      <w:r>
        <w:t>:  Piezométrica en aducción a Cardal, desde la bifurcación.</w:t>
      </w:r>
    </w:p>
    <w:p w14:paraId="0D547EBE" w14:textId="77777777" w:rsidR="00D35307" w:rsidRDefault="00D35307" w:rsidP="00536924">
      <w:pPr>
        <w:pStyle w:val="Descripcin"/>
      </w:pPr>
    </w:p>
    <w:p w14:paraId="55FD06ED" w14:textId="77777777" w:rsidR="00ED6C41" w:rsidRDefault="00B82892" w:rsidP="00ED6C41">
      <w:pPr>
        <w:keepNext/>
        <w:jc w:val="center"/>
      </w:pPr>
      <w:r>
        <w:rPr>
          <w:noProof/>
          <w:lang w:eastAsia="es-UY"/>
        </w:rPr>
        <w:drawing>
          <wp:inline distT="0" distB="0" distL="0" distR="0" wp14:anchorId="78A40165" wp14:editId="09ACE946">
            <wp:extent cx="5341620" cy="2868930"/>
            <wp:effectExtent l="0" t="0" r="11430" b="7620"/>
            <wp:docPr id="1682202472"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219C47A-DF52-4556-804D-148288772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0B13148" w14:textId="5CEEB436" w:rsidR="00B82892" w:rsidRDefault="00ED6C41" w:rsidP="00ED6C41">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49</w:t>
      </w:r>
      <w:r w:rsidR="002431D1">
        <w:rPr>
          <w:noProof/>
        </w:rPr>
        <w:fldChar w:fldCharType="end"/>
      </w:r>
      <w:r>
        <w:t xml:space="preserve">: </w:t>
      </w:r>
      <w:r w:rsidRPr="008570F4">
        <w:t xml:space="preserve">Piezométrica en aducción a </w:t>
      </w:r>
      <w:r>
        <w:t>Mendoza.</w:t>
      </w:r>
    </w:p>
    <w:p w14:paraId="51DA0319" w14:textId="497DD0CF" w:rsidR="00ED6C41" w:rsidRDefault="00ED6C41" w:rsidP="00ED6C41">
      <w:pPr>
        <w:keepNext/>
        <w:jc w:val="left"/>
      </w:pPr>
      <w:r>
        <w:t xml:space="preserve">En cuanto al perfil de aducción a Mendoza Chico, se observa </w:t>
      </w:r>
      <w:r w:rsidR="002877E0">
        <w:t xml:space="preserve">un salto correspondiente al recalque ubicado en la </w:t>
      </w:r>
      <w:r w:rsidR="005962CE">
        <w:t xml:space="preserve">progresiva </w:t>
      </w:r>
      <w:r w:rsidR="000045FB">
        <w:t>+</w:t>
      </w:r>
      <w:r w:rsidR="005962CE">
        <w:t>1193.</w:t>
      </w:r>
      <w:r w:rsidR="002877E0">
        <w:t xml:space="preserve"> </w:t>
      </w:r>
    </w:p>
    <w:p w14:paraId="4623F295" w14:textId="30D40BEB" w:rsidR="00ED6C41" w:rsidRDefault="00B82892" w:rsidP="00ED6C41">
      <w:pPr>
        <w:keepNext/>
        <w:jc w:val="center"/>
      </w:pPr>
      <w:r>
        <w:rPr>
          <w:noProof/>
          <w:lang w:eastAsia="es-UY"/>
        </w:rPr>
        <w:drawing>
          <wp:inline distT="0" distB="0" distL="0" distR="0" wp14:anchorId="43072E49" wp14:editId="6F69F3E1">
            <wp:extent cx="5341620" cy="2868930"/>
            <wp:effectExtent l="0" t="0" r="11430" b="7620"/>
            <wp:docPr id="1602958947"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B297250-C108-46FC-B402-D09F4A5F9C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89CDF3A" w14:textId="50F6790F" w:rsidR="00585BA1" w:rsidRDefault="00ED6C41" w:rsidP="00ED6C41">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50</w:t>
      </w:r>
      <w:r w:rsidR="002431D1">
        <w:rPr>
          <w:noProof/>
        </w:rPr>
        <w:fldChar w:fldCharType="end"/>
      </w:r>
      <w:r>
        <w:t xml:space="preserve">: </w:t>
      </w:r>
      <w:r w:rsidRPr="00071477">
        <w:t xml:space="preserve">Piezométrica en aducción a </w:t>
      </w:r>
      <w:r>
        <w:t>Mendoza Chico, desde Mendoza.</w:t>
      </w:r>
    </w:p>
    <w:p w14:paraId="43942845" w14:textId="77777777" w:rsidR="0021738C" w:rsidRDefault="0021738C" w:rsidP="001B0695">
      <w:pPr>
        <w:pStyle w:val="Descripcin"/>
        <w:jc w:val="both"/>
      </w:pPr>
    </w:p>
    <w:p w14:paraId="461DD4A7" w14:textId="650BAF1A" w:rsidR="00585BA1" w:rsidRPr="00585BA1" w:rsidRDefault="00426AC1" w:rsidP="00974A4D">
      <w:pPr>
        <w:pStyle w:val="Ttulo3"/>
        <w:rPr>
          <w:color w:val="00414C"/>
          <w:sz w:val="28"/>
          <w:szCs w:val="28"/>
        </w:rPr>
      </w:pPr>
      <w:bookmarkStart w:id="136" w:name="_Toc168910892"/>
      <w:r>
        <w:t>V</w:t>
      </w:r>
      <w:r w:rsidR="00585BA1">
        <w:t>álvulas de aire</w:t>
      </w:r>
      <w:bookmarkEnd w:id="136"/>
    </w:p>
    <w:p w14:paraId="28844A0A" w14:textId="77777777" w:rsidR="00585BA1" w:rsidRDefault="00585BA1" w:rsidP="00585BA1">
      <w:r>
        <w:t xml:space="preserve">En las dos aductoras diseñadas, se dimensionaron las válvulas de aire. </w:t>
      </w:r>
    </w:p>
    <w:p w14:paraId="09381233" w14:textId="77777777" w:rsidR="00585BA1" w:rsidRDefault="00585BA1" w:rsidP="00585BA1">
      <w:r>
        <w:t>Se seleccionó una válvula de aire de modo de cumplir con las condiciones de:</w:t>
      </w:r>
    </w:p>
    <w:p w14:paraId="2D77ADC9" w14:textId="6E10C0BE" w:rsidR="00585BA1" w:rsidRPr="00585BA1" w:rsidRDefault="00585BA1" w:rsidP="00585BA1">
      <w:pPr>
        <w:pStyle w:val="Prrafodelista"/>
        <w:numPr>
          <w:ilvl w:val="1"/>
          <w:numId w:val="10"/>
        </w:numPr>
        <w:rPr>
          <w:color w:val="00414C"/>
          <w:sz w:val="28"/>
          <w:szCs w:val="28"/>
        </w:rPr>
      </w:pPr>
      <w:r>
        <w:t>Rotura franca</w:t>
      </w:r>
      <w:r w:rsidR="00426AC1">
        <w:t xml:space="preserve">: según el tramo donde se produciría la rotura franca, se verifica el caudal que debe ingresar a la tubería, con el caudal de la curva de la válvula seleccionada. </w:t>
      </w:r>
    </w:p>
    <w:p w14:paraId="4F7698A5" w14:textId="22D08A3A" w:rsidR="00585BA1" w:rsidRPr="00585BA1" w:rsidRDefault="00585BA1" w:rsidP="00585BA1">
      <w:pPr>
        <w:pStyle w:val="Prrafodelista"/>
        <w:numPr>
          <w:ilvl w:val="1"/>
          <w:numId w:val="10"/>
        </w:numPr>
        <w:rPr>
          <w:color w:val="00414C"/>
          <w:sz w:val="28"/>
          <w:szCs w:val="28"/>
        </w:rPr>
      </w:pPr>
      <w:r>
        <w:t>Desagote (ingreso de aire durante desagote)</w:t>
      </w:r>
      <w:r w:rsidR="00580DA2">
        <w:t xml:space="preserve">: igual que el anterior, considerando el desagote por las descargas, en 160 mm. </w:t>
      </w:r>
    </w:p>
    <w:p w14:paraId="4C51C561" w14:textId="25FA81EF" w:rsidR="00265F5B" w:rsidRDefault="00585BA1" w:rsidP="00585BA1">
      <w:pPr>
        <w:pStyle w:val="Prrafodelista"/>
        <w:numPr>
          <w:ilvl w:val="1"/>
          <w:numId w:val="10"/>
        </w:numPr>
        <w:rPr>
          <w:color w:val="00414C"/>
          <w:sz w:val="28"/>
          <w:szCs w:val="28"/>
        </w:rPr>
      </w:pPr>
      <w:r>
        <w:t>Purga continua de aire</w:t>
      </w:r>
      <w:r w:rsidR="00580DA2">
        <w:t xml:space="preserve">: en función de la presión en el tramo para el estado estacionario, se verifica que el caudal de la válvula sea mayor al calculado para la presión en el tramo. </w:t>
      </w:r>
    </w:p>
    <w:p w14:paraId="668168D6" w14:textId="003D5ADD" w:rsidR="00585BA1" w:rsidRDefault="00585BA1" w:rsidP="00585BA1">
      <w:r>
        <w:t xml:space="preserve">No se verificaron las válvulas para los transitorios hidráulicos, ya que, como se verá en el Capítulo </w:t>
      </w:r>
      <w:r>
        <w:fldChar w:fldCharType="begin"/>
      </w:r>
      <w:r>
        <w:instrText xml:space="preserve"> REF _Ref139307366 \r \h </w:instrText>
      </w:r>
      <w:r>
        <w:fldChar w:fldCharType="separate"/>
      </w:r>
      <w:r w:rsidR="002425A0">
        <w:t>0</w:t>
      </w:r>
      <w:r>
        <w:fldChar w:fldCharType="end"/>
      </w:r>
      <w:r>
        <w:t>, se verificó la instalación para que estas no operen.</w:t>
      </w:r>
    </w:p>
    <w:p w14:paraId="24A97EE4" w14:textId="6B66CB02" w:rsidR="00585BA1" w:rsidRDefault="00585BA1" w:rsidP="00585BA1">
      <w:r>
        <w:t xml:space="preserve">Se seleccionó un mismo modelo de válvula de aire para toda la instalación. Las curvas de esta válvula se recogen en el </w:t>
      </w:r>
      <w:r w:rsidR="00661490">
        <w:t xml:space="preserve">Capítulo </w:t>
      </w:r>
      <w:r>
        <w:fldChar w:fldCharType="begin"/>
      </w:r>
      <w:r>
        <w:instrText xml:space="preserve"> REF _Ref139307427 \r \h </w:instrText>
      </w:r>
      <w:r>
        <w:fldChar w:fldCharType="separate"/>
      </w:r>
      <w:r w:rsidR="002425A0">
        <w:t>6</w:t>
      </w:r>
      <w:r>
        <w:fldChar w:fldCharType="end"/>
      </w:r>
      <w:r w:rsidR="00661490">
        <w:t xml:space="preserve"> (Anexo V), así como los cálculos de las mismas. </w:t>
      </w:r>
    </w:p>
    <w:p w14:paraId="0253E604" w14:textId="7C75A6B3" w:rsidR="00661490" w:rsidRDefault="00661490" w:rsidP="00585BA1">
      <w:r>
        <w:t>La válvula seleccionada fue la Válvula Berma</w:t>
      </w:r>
      <w:r w:rsidR="00C079ED">
        <w:t>d</w:t>
      </w:r>
      <w:r>
        <w:t xml:space="preserve"> C70, de 3”, apta para agua potable. </w:t>
      </w:r>
    </w:p>
    <w:p w14:paraId="2358E411" w14:textId="16A6ADD3" w:rsidR="001B0695" w:rsidRDefault="00CA756A" w:rsidP="001B0695">
      <w:pPr>
        <w:rPr>
          <w:b/>
          <w:caps/>
          <w:color w:val="00414C"/>
          <w:sz w:val="28"/>
          <w:szCs w:val="28"/>
          <w:lang w:eastAsia="es-UY"/>
        </w:rPr>
      </w:pPr>
      <w:r>
        <w:t xml:space="preserve">El diámetro de conexión será en todos los casos no menor de 110 mm. </w:t>
      </w:r>
      <w:bookmarkStart w:id="137" w:name="_Ref139307366"/>
    </w:p>
    <w:p w14:paraId="4AA883A8" w14:textId="1C0FC081" w:rsidR="00A80AC2" w:rsidRDefault="00A80AC2" w:rsidP="006419C9">
      <w:pPr>
        <w:pStyle w:val="Ttulo1"/>
      </w:pPr>
      <w:bookmarkStart w:id="138" w:name="_Toc168910893"/>
      <w:r>
        <w:t>Estudio de transitorios hidráulicos</w:t>
      </w:r>
      <w:bookmarkEnd w:id="137"/>
      <w:bookmarkEnd w:id="138"/>
    </w:p>
    <w:p w14:paraId="6B169037" w14:textId="496507A7" w:rsidR="00A80AC2" w:rsidRDefault="00A80AC2" w:rsidP="00A80AC2">
      <w:pPr>
        <w:rPr>
          <w:lang w:eastAsia="es-UY"/>
        </w:rPr>
      </w:pPr>
      <w:r>
        <w:rPr>
          <w:lang w:eastAsia="es-UY"/>
        </w:rPr>
        <w:t>Se realizó el estudio de transitorios hidráulicos para las impulsiones de 25 de Mayo-Cardal y del Sistema Mendoza.</w:t>
      </w:r>
    </w:p>
    <w:p w14:paraId="18771B98" w14:textId="77777777" w:rsidR="00096721" w:rsidRPr="00082423" w:rsidRDefault="00096721" w:rsidP="00096721">
      <w:pPr>
        <w:rPr>
          <w:szCs w:val="20"/>
        </w:rPr>
      </w:pPr>
      <w:r w:rsidRPr="00082423">
        <w:rPr>
          <w:szCs w:val="20"/>
        </w:rPr>
        <w:t>Los objetivos primarios del estudio de transitorios hidráulicos son:</w:t>
      </w:r>
    </w:p>
    <w:p w14:paraId="2C6A5097" w14:textId="77777777" w:rsidR="00096721" w:rsidRPr="00082423" w:rsidRDefault="00096721" w:rsidP="00096721">
      <w:pPr>
        <w:pStyle w:val="Prrafodelista"/>
        <w:numPr>
          <w:ilvl w:val="0"/>
          <w:numId w:val="16"/>
        </w:numPr>
        <w:suppressAutoHyphens w:val="0"/>
        <w:spacing w:after="160" w:line="240" w:lineRule="auto"/>
        <w:rPr>
          <w:rFonts w:cstheme="minorHAnsi"/>
          <w:szCs w:val="20"/>
        </w:rPr>
      </w:pPr>
      <w:r w:rsidRPr="00082423">
        <w:rPr>
          <w:rFonts w:cstheme="minorHAnsi"/>
          <w:szCs w:val="20"/>
        </w:rPr>
        <w:t>Determinar las envolventes de piezométricas y presiones máximas y mínimas que pueden ocurrir en el sistema cuando se desarrollan transitorios hidráulicos</w:t>
      </w:r>
    </w:p>
    <w:p w14:paraId="05A27771" w14:textId="77777777" w:rsidR="00096721" w:rsidRPr="00082423" w:rsidRDefault="00096721" w:rsidP="00096721">
      <w:pPr>
        <w:pStyle w:val="Prrafodelista"/>
        <w:numPr>
          <w:ilvl w:val="0"/>
          <w:numId w:val="16"/>
        </w:numPr>
        <w:suppressAutoHyphens w:val="0"/>
        <w:spacing w:after="160" w:line="240" w:lineRule="auto"/>
        <w:rPr>
          <w:rFonts w:cstheme="minorHAnsi"/>
          <w:szCs w:val="20"/>
        </w:rPr>
      </w:pPr>
      <w:r w:rsidRPr="00082423">
        <w:rPr>
          <w:rFonts w:cstheme="minorHAnsi"/>
          <w:szCs w:val="20"/>
        </w:rPr>
        <w:t>Determinar si el campo de presiones que se desarrolla en los transitorios hidráulicos están entre los límites admisibles</w:t>
      </w:r>
    </w:p>
    <w:p w14:paraId="44CCE193" w14:textId="5C908C76" w:rsidR="00096721" w:rsidRPr="00082423" w:rsidRDefault="00096721" w:rsidP="00096721">
      <w:pPr>
        <w:pStyle w:val="Prrafodelista"/>
        <w:numPr>
          <w:ilvl w:val="0"/>
          <w:numId w:val="16"/>
        </w:numPr>
        <w:suppressAutoHyphens w:val="0"/>
        <w:spacing w:after="160" w:line="240" w:lineRule="auto"/>
        <w:rPr>
          <w:rFonts w:cstheme="minorHAnsi"/>
          <w:szCs w:val="20"/>
        </w:rPr>
      </w:pPr>
      <w:r w:rsidRPr="00082423">
        <w:rPr>
          <w:rFonts w:cstheme="minorHAnsi"/>
          <w:szCs w:val="20"/>
        </w:rPr>
        <w:t>En caso de que no se cumpla el objetivo anterior, diseñar</w:t>
      </w:r>
      <w:r>
        <w:rPr>
          <w:rFonts w:cstheme="minorHAnsi"/>
          <w:szCs w:val="20"/>
        </w:rPr>
        <w:t xml:space="preserve"> a nivel de anteproyecto, </w:t>
      </w:r>
      <w:r w:rsidRPr="00082423">
        <w:rPr>
          <w:rFonts w:cstheme="minorHAnsi"/>
          <w:szCs w:val="20"/>
        </w:rPr>
        <w:t>las medidas de protección necesarias para que las presiones que se desarrollan en los transitorios hidráulicos estén entre los límites admisibles para la operación del sistema.</w:t>
      </w:r>
    </w:p>
    <w:p w14:paraId="02F68EBC" w14:textId="340950F9" w:rsidR="00096721" w:rsidRDefault="00096721" w:rsidP="00096721">
      <w:pPr>
        <w:spacing w:after="0" w:line="240" w:lineRule="auto"/>
        <w:jc w:val="left"/>
        <w:rPr>
          <w:szCs w:val="20"/>
        </w:rPr>
      </w:pPr>
    </w:p>
    <w:p w14:paraId="47CE7CF7" w14:textId="77777777" w:rsidR="00096721" w:rsidRPr="00082423" w:rsidRDefault="00096721" w:rsidP="00096721">
      <w:pPr>
        <w:rPr>
          <w:szCs w:val="20"/>
        </w:rPr>
      </w:pPr>
      <w:r w:rsidRPr="00082423">
        <w:rPr>
          <w:szCs w:val="20"/>
        </w:rPr>
        <w:t>Límites admisibles para la operación del sistema:</w:t>
      </w:r>
    </w:p>
    <w:p w14:paraId="579CF230" w14:textId="77777777" w:rsidR="00096721" w:rsidRPr="00082423" w:rsidRDefault="00096721" w:rsidP="00096721">
      <w:pPr>
        <w:pStyle w:val="Prrafodelista"/>
        <w:numPr>
          <w:ilvl w:val="0"/>
          <w:numId w:val="17"/>
        </w:numPr>
        <w:suppressAutoHyphens w:val="0"/>
        <w:spacing w:after="160" w:line="240" w:lineRule="auto"/>
        <w:rPr>
          <w:rFonts w:cstheme="minorHAnsi"/>
          <w:szCs w:val="20"/>
        </w:rPr>
      </w:pPr>
      <w:r w:rsidRPr="00082423">
        <w:rPr>
          <w:rFonts w:cstheme="minorHAnsi"/>
          <w:szCs w:val="20"/>
        </w:rPr>
        <w:t>Sobrepresiones: en ningún caso la presión deberá ser mayor que la presión nominal de cada tubería</w:t>
      </w:r>
    </w:p>
    <w:p w14:paraId="3B03FFD8" w14:textId="77777777" w:rsidR="00096721" w:rsidRDefault="00096721" w:rsidP="00096721">
      <w:pPr>
        <w:pStyle w:val="Prrafodelista"/>
        <w:numPr>
          <w:ilvl w:val="0"/>
          <w:numId w:val="17"/>
        </w:numPr>
        <w:suppressAutoHyphens w:val="0"/>
        <w:spacing w:after="160" w:line="240" w:lineRule="auto"/>
        <w:rPr>
          <w:rFonts w:cstheme="minorHAnsi"/>
          <w:szCs w:val="20"/>
        </w:rPr>
      </w:pPr>
      <w:r w:rsidRPr="00082423">
        <w:rPr>
          <w:rFonts w:cstheme="minorHAnsi"/>
          <w:szCs w:val="20"/>
        </w:rPr>
        <w:t>Presiones mínimas: Por razones de seguridad en la calidad del agua potable, la presión mínima admisible en cualquier momento se define como 5 mca.</w:t>
      </w:r>
    </w:p>
    <w:p w14:paraId="4D83B478" w14:textId="6AB7AC09" w:rsidR="000679FE" w:rsidRPr="000679FE" w:rsidRDefault="000679FE" w:rsidP="000679FE">
      <w:pPr>
        <w:suppressAutoHyphens w:val="0"/>
        <w:spacing w:after="160" w:line="240" w:lineRule="auto"/>
        <w:rPr>
          <w:rFonts w:cstheme="minorHAnsi"/>
          <w:szCs w:val="20"/>
        </w:rPr>
      </w:pPr>
      <w:r>
        <w:rPr>
          <w:rFonts w:cstheme="minorHAnsi"/>
          <w:szCs w:val="20"/>
        </w:rPr>
        <w:t xml:space="preserve">El estudio de transitorios hidráulicos se llevó a cabo utilizando el Software Hi-Trans. </w:t>
      </w:r>
    </w:p>
    <w:p w14:paraId="0575395A" w14:textId="36F74F5D" w:rsidR="00A80AC2" w:rsidRDefault="00F2438F" w:rsidP="006C2399">
      <w:pPr>
        <w:pStyle w:val="Ttulo2"/>
      </w:pPr>
      <w:bookmarkStart w:id="139" w:name="_Toc168910894"/>
      <w:r>
        <w:t>T</w:t>
      </w:r>
      <w:r w:rsidR="00407523">
        <w:t>ransitorios hidráulicos 25 de mayo – Cardal</w:t>
      </w:r>
      <w:bookmarkEnd w:id="139"/>
    </w:p>
    <w:p w14:paraId="416CF906" w14:textId="5E2BB326" w:rsidR="00407523" w:rsidRDefault="00407523" w:rsidP="00407523">
      <w:pPr>
        <w:rPr>
          <w:lang w:val="es-MX" w:eastAsia="es-UY"/>
        </w:rPr>
      </w:pPr>
      <w:r>
        <w:rPr>
          <w:lang w:val="es-MX" w:eastAsia="es-UY"/>
        </w:rPr>
        <w:t>Se estudian los transitorios hidráulicos para el sistema 25 de Mayo – Cardal. Este sistema tiene un tramo de tubería conjunta, que presenta una derivación hacia Cardal.</w:t>
      </w:r>
    </w:p>
    <w:p w14:paraId="73258829" w14:textId="40C1F2ED" w:rsidR="00407523" w:rsidRDefault="00691826" w:rsidP="00407523">
      <w:pPr>
        <w:rPr>
          <w:lang w:val="es-MX" w:eastAsia="es-UY"/>
        </w:rPr>
      </w:pPr>
      <w:r>
        <w:rPr>
          <w:lang w:val="es-MX" w:eastAsia="es-UY"/>
        </w:rPr>
        <w:t>El sistema está compuesto por un booster de impulsión, que impulsa hacia depósitos elevados en las localidades que actúan como tanques de cabecera.</w:t>
      </w:r>
    </w:p>
    <w:p w14:paraId="11190162" w14:textId="77777777" w:rsidR="00BA2703" w:rsidRDefault="00BA2703" w:rsidP="00BA2703">
      <w:pPr>
        <w:keepNext/>
        <w:jc w:val="center"/>
      </w:pPr>
      <w:r w:rsidRPr="008767F5">
        <w:rPr>
          <w:noProof/>
          <w:lang w:eastAsia="es-UY"/>
        </w:rPr>
        <w:drawing>
          <wp:inline distT="0" distB="0" distL="0" distR="0" wp14:anchorId="26FF4656" wp14:editId="152C6B86">
            <wp:extent cx="4107775" cy="4387164"/>
            <wp:effectExtent l="0" t="0" r="7620" b="0"/>
            <wp:docPr id="1213579491" name="Imagen 121357949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79491" name="Imagen 1" descr="Diagrama&#10;&#10;Descripción generada automáticamente con confianza media"/>
                    <pic:cNvPicPr/>
                  </pic:nvPicPr>
                  <pic:blipFill>
                    <a:blip r:embed="rId70"/>
                    <a:stretch>
                      <a:fillRect/>
                    </a:stretch>
                  </pic:blipFill>
                  <pic:spPr>
                    <a:xfrm>
                      <a:off x="0" y="0"/>
                      <a:ext cx="4122060" cy="4402421"/>
                    </a:xfrm>
                    <a:prstGeom prst="rect">
                      <a:avLst/>
                    </a:prstGeom>
                  </pic:spPr>
                </pic:pic>
              </a:graphicData>
            </a:graphic>
          </wp:inline>
        </w:drawing>
      </w:r>
    </w:p>
    <w:p w14:paraId="32B76D93" w14:textId="5D52069E" w:rsidR="00096907" w:rsidRDefault="00096907" w:rsidP="00BA2703">
      <w:pPr>
        <w:keepNext/>
        <w:jc w:val="center"/>
      </w:pPr>
      <w:r w:rsidRPr="00096907">
        <w:rPr>
          <w:noProof/>
          <w:lang w:eastAsia="es-UY"/>
        </w:rPr>
        <w:drawing>
          <wp:inline distT="0" distB="0" distL="0" distR="0" wp14:anchorId="2ED4BADC" wp14:editId="6026E92C">
            <wp:extent cx="5400040" cy="1064895"/>
            <wp:effectExtent l="0" t="0" r="0" b="1905"/>
            <wp:docPr id="1399737975" name="Imagen 1399737975"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737975" name="Imagen 1" descr="Gráfico, Gráfico de dispersión&#10;&#10;Descripción generada automáticamente"/>
                    <pic:cNvPicPr/>
                  </pic:nvPicPr>
                  <pic:blipFill>
                    <a:blip r:embed="rId71"/>
                    <a:stretch>
                      <a:fillRect/>
                    </a:stretch>
                  </pic:blipFill>
                  <pic:spPr>
                    <a:xfrm>
                      <a:off x="0" y="0"/>
                      <a:ext cx="5400040" cy="1064895"/>
                    </a:xfrm>
                    <a:prstGeom prst="rect">
                      <a:avLst/>
                    </a:prstGeom>
                  </pic:spPr>
                </pic:pic>
              </a:graphicData>
            </a:graphic>
          </wp:inline>
        </w:drawing>
      </w:r>
    </w:p>
    <w:p w14:paraId="65DBD07A" w14:textId="3F5472FA" w:rsidR="007418F1" w:rsidRDefault="007418F1" w:rsidP="00BA2703">
      <w:pPr>
        <w:keepNext/>
        <w:jc w:val="center"/>
      </w:pPr>
      <w:r w:rsidRPr="007418F1">
        <w:rPr>
          <w:noProof/>
          <w:lang w:eastAsia="es-UY"/>
        </w:rPr>
        <w:drawing>
          <wp:inline distT="0" distB="0" distL="0" distR="0" wp14:anchorId="25CBACB9" wp14:editId="2485370A">
            <wp:extent cx="5400040" cy="1058545"/>
            <wp:effectExtent l="0" t="0" r="0" b="8255"/>
            <wp:docPr id="873454306" name="Imagen 873454306"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54306" name="Imagen 1" descr="Gráfico, Gráfico de dispersión&#10;&#10;Descripción generada automáticamente"/>
                    <pic:cNvPicPr/>
                  </pic:nvPicPr>
                  <pic:blipFill>
                    <a:blip r:embed="rId72"/>
                    <a:stretch>
                      <a:fillRect/>
                    </a:stretch>
                  </pic:blipFill>
                  <pic:spPr>
                    <a:xfrm>
                      <a:off x="0" y="0"/>
                      <a:ext cx="5400040" cy="1058545"/>
                    </a:xfrm>
                    <a:prstGeom prst="rect">
                      <a:avLst/>
                    </a:prstGeom>
                  </pic:spPr>
                </pic:pic>
              </a:graphicData>
            </a:graphic>
          </wp:inline>
        </w:drawing>
      </w:r>
    </w:p>
    <w:p w14:paraId="0756C63A" w14:textId="007E2F14" w:rsidR="00BA2703" w:rsidRDefault="00BA2703" w:rsidP="00BA2703">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51</w:t>
      </w:r>
      <w:r w:rsidR="002431D1">
        <w:rPr>
          <w:noProof/>
        </w:rPr>
        <w:fldChar w:fldCharType="end"/>
      </w:r>
      <w:r>
        <w:t>: Esquema modelación - 25 de Mayo - Cardal.</w:t>
      </w:r>
    </w:p>
    <w:p w14:paraId="78938944" w14:textId="77777777" w:rsidR="00BA2703" w:rsidRPr="00BA2703" w:rsidRDefault="00BA2703" w:rsidP="00407523">
      <w:pPr>
        <w:rPr>
          <w:lang w:eastAsia="es-UY"/>
        </w:rPr>
      </w:pPr>
    </w:p>
    <w:p w14:paraId="44A0ABDE" w14:textId="6F9465B6" w:rsidR="009F3CE5" w:rsidRDefault="00C87700" w:rsidP="00974A4D">
      <w:pPr>
        <w:pStyle w:val="Ttulo3"/>
      </w:pPr>
      <w:bookmarkStart w:id="140" w:name="_Toc168910895"/>
      <w:r>
        <w:t>P</w:t>
      </w:r>
      <w:r w:rsidR="009F3CE5">
        <w:t>arámetros de la modelización</w:t>
      </w:r>
      <w:bookmarkEnd w:id="140"/>
    </w:p>
    <w:p w14:paraId="4905E7FF" w14:textId="08A7E521" w:rsidR="009F3CE5" w:rsidRDefault="007575DC" w:rsidP="009F3CE5">
      <w:pPr>
        <w:rPr>
          <w:lang w:val="es-ES" w:eastAsia="es-UY"/>
        </w:rPr>
      </w:pPr>
      <w:r>
        <w:rPr>
          <w:lang w:val="es-ES" w:eastAsia="es-UY"/>
        </w:rPr>
        <w:t xml:space="preserve">En este apartado se presentan los parámetros utilizados en la modelación. </w:t>
      </w:r>
    </w:p>
    <w:p w14:paraId="707B8FA0" w14:textId="57C561EF" w:rsidR="007575DC" w:rsidRDefault="007575DC" w:rsidP="009F3CE5">
      <w:pPr>
        <w:rPr>
          <w:lang w:val="es-ES" w:eastAsia="es-UY"/>
        </w:rPr>
      </w:pPr>
      <w:r>
        <w:rPr>
          <w:lang w:val="es-ES" w:eastAsia="es-UY"/>
        </w:rPr>
        <w:t xml:space="preserve">Para la celeridad de la onda, se consideraron </w:t>
      </w:r>
      <w:r w:rsidR="00B05C06">
        <w:rPr>
          <w:lang w:val="es-ES" w:eastAsia="es-UY"/>
        </w:rPr>
        <w:t>las siguientes características para las tuberías:</w:t>
      </w:r>
    </w:p>
    <w:p w14:paraId="54A44245" w14:textId="5636ED2E" w:rsidR="00976FF1" w:rsidRDefault="00976FF1" w:rsidP="00976FF1">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44</w:t>
      </w:r>
      <w:r w:rsidR="002431D1">
        <w:rPr>
          <w:noProof/>
        </w:rPr>
        <w:fldChar w:fldCharType="end"/>
      </w:r>
      <w:r>
        <w:t>: Características Tuberías</w:t>
      </w:r>
      <w:r w:rsidR="00BA2703">
        <w:t xml:space="preserve"> – 25 de Mayo-Cardal.</w:t>
      </w:r>
    </w:p>
    <w:tbl>
      <w:tblPr>
        <w:tblW w:w="5264"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2122"/>
        <w:gridCol w:w="1461"/>
        <w:gridCol w:w="1681"/>
      </w:tblGrid>
      <w:tr w:rsidR="00113A89" w:rsidRPr="004F1866" w14:paraId="3DD014B5" w14:textId="77777777" w:rsidTr="00113A89">
        <w:trPr>
          <w:trHeight w:val="283"/>
          <w:jc w:val="center"/>
        </w:trPr>
        <w:tc>
          <w:tcPr>
            <w:tcW w:w="2122" w:type="dxa"/>
            <w:shd w:val="clear" w:color="auto" w:fill="00778B"/>
            <w:noWrap/>
            <w:vAlign w:val="center"/>
            <w:hideMark/>
          </w:tcPr>
          <w:p w14:paraId="375E0EBE" w14:textId="77777777" w:rsidR="00113A89" w:rsidRPr="004F1866" w:rsidRDefault="00113A89">
            <w:pPr>
              <w:suppressAutoHyphens w:val="0"/>
              <w:spacing w:after="0" w:line="240" w:lineRule="auto"/>
              <w:jc w:val="center"/>
              <w:rPr>
                <w:b/>
                <w:bCs/>
                <w:color w:val="FFFFFF"/>
                <w:sz w:val="18"/>
                <w:szCs w:val="18"/>
                <w:lang w:val="en-GB" w:eastAsia="en-GB"/>
              </w:rPr>
            </w:pPr>
            <w:r w:rsidRPr="004F1866">
              <w:rPr>
                <w:b/>
                <w:bCs/>
                <w:color w:val="FFFFFF"/>
                <w:sz w:val="18"/>
                <w:szCs w:val="18"/>
                <w:lang w:val="en-GB" w:eastAsia="en-GB"/>
              </w:rPr>
              <w:t xml:space="preserve">Diámetro </w:t>
            </w:r>
            <w:r>
              <w:rPr>
                <w:b/>
                <w:bCs/>
                <w:color w:val="FFFFFF"/>
                <w:sz w:val="18"/>
                <w:szCs w:val="18"/>
                <w:lang w:val="en-GB" w:eastAsia="en-GB"/>
              </w:rPr>
              <w:t>exte</w:t>
            </w:r>
            <w:r w:rsidRPr="004F1866">
              <w:rPr>
                <w:b/>
                <w:bCs/>
                <w:color w:val="FFFFFF"/>
                <w:sz w:val="18"/>
                <w:szCs w:val="18"/>
                <w:lang w:val="en-GB" w:eastAsia="en-GB"/>
              </w:rPr>
              <w:t>rior (mm)</w:t>
            </w:r>
          </w:p>
        </w:tc>
        <w:tc>
          <w:tcPr>
            <w:tcW w:w="1461" w:type="dxa"/>
            <w:shd w:val="clear" w:color="auto" w:fill="00778B"/>
            <w:noWrap/>
            <w:vAlign w:val="center"/>
            <w:hideMark/>
          </w:tcPr>
          <w:p w14:paraId="2E6867F7" w14:textId="77777777" w:rsidR="00113A89" w:rsidRPr="004F1866" w:rsidRDefault="00113A89">
            <w:pPr>
              <w:suppressAutoHyphens w:val="0"/>
              <w:spacing w:after="0" w:line="240" w:lineRule="auto"/>
              <w:jc w:val="center"/>
              <w:rPr>
                <w:b/>
                <w:bCs/>
                <w:color w:val="FFFFFF"/>
                <w:sz w:val="18"/>
                <w:szCs w:val="18"/>
                <w:lang w:val="en-GB" w:eastAsia="en-GB"/>
              </w:rPr>
            </w:pPr>
            <w:r w:rsidRPr="004F1866">
              <w:rPr>
                <w:b/>
                <w:bCs/>
                <w:color w:val="FFFFFF"/>
                <w:sz w:val="18"/>
                <w:szCs w:val="18"/>
                <w:lang w:val="en-GB" w:eastAsia="en-GB"/>
              </w:rPr>
              <w:t>Espesor (mm)</w:t>
            </w:r>
          </w:p>
        </w:tc>
        <w:tc>
          <w:tcPr>
            <w:tcW w:w="1681" w:type="dxa"/>
            <w:shd w:val="clear" w:color="auto" w:fill="00778B"/>
            <w:noWrap/>
            <w:vAlign w:val="center"/>
            <w:hideMark/>
          </w:tcPr>
          <w:p w14:paraId="76693982" w14:textId="77777777" w:rsidR="00113A89" w:rsidRPr="004F1866" w:rsidRDefault="00113A89">
            <w:pPr>
              <w:suppressAutoHyphens w:val="0"/>
              <w:spacing w:after="0" w:line="240" w:lineRule="auto"/>
              <w:jc w:val="center"/>
              <w:rPr>
                <w:b/>
                <w:bCs/>
                <w:color w:val="FFFFFF"/>
                <w:sz w:val="18"/>
                <w:szCs w:val="18"/>
                <w:lang w:val="en-GB" w:eastAsia="en-GB"/>
              </w:rPr>
            </w:pPr>
            <w:r w:rsidRPr="004F1866">
              <w:rPr>
                <w:b/>
                <w:bCs/>
                <w:color w:val="FFFFFF"/>
                <w:sz w:val="18"/>
                <w:szCs w:val="18"/>
                <w:lang w:eastAsia="en-GB"/>
              </w:rPr>
              <w:t>Módulo de Young</w:t>
            </w:r>
          </w:p>
        </w:tc>
      </w:tr>
      <w:tr w:rsidR="00113A89" w:rsidRPr="004F1866" w14:paraId="5E5D2440" w14:textId="77777777" w:rsidTr="00113A89">
        <w:trPr>
          <w:trHeight w:val="283"/>
          <w:jc w:val="center"/>
        </w:trPr>
        <w:tc>
          <w:tcPr>
            <w:tcW w:w="2122" w:type="dxa"/>
            <w:shd w:val="clear" w:color="auto" w:fill="auto"/>
            <w:noWrap/>
            <w:vAlign w:val="center"/>
            <w:hideMark/>
          </w:tcPr>
          <w:p w14:paraId="72B72D8E" w14:textId="77777777" w:rsidR="00113A89" w:rsidRPr="004F1866" w:rsidRDefault="00113A89">
            <w:pPr>
              <w:suppressAutoHyphens w:val="0"/>
              <w:spacing w:after="0" w:line="240" w:lineRule="auto"/>
              <w:jc w:val="center"/>
              <w:rPr>
                <w:color w:val="000000"/>
                <w:sz w:val="18"/>
                <w:szCs w:val="18"/>
                <w:lang w:val="en-GB" w:eastAsia="en-GB"/>
              </w:rPr>
            </w:pPr>
            <w:r>
              <w:rPr>
                <w:color w:val="000000"/>
                <w:sz w:val="18"/>
                <w:szCs w:val="18"/>
                <w:lang w:val="en-GB" w:eastAsia="en-GB"/>
              </w:rPr>
              <w:t>160</w:t>
            </w:r>
          </w:p>
        </w:tc>
        <w:tc>
          <w:tcPr>
            <w:tcW w:w="1461" w:type="dxa"/>
            <w:shd w:val="clear" w:color="auto" w:fill="auto"/>
            <w:noWrap/>
            <w:vAlign w:val="center"/>
            <w:hideMark/>
          </w:tcPr>
          <w:p w14:paraId="785B9D90" w14:textId="785F9CCB" w:rsidR="00113A89" w:rsidRPr="004F1866" w:rsidRDefault="00976FF1">
            <w:pPr>
              <w:suppressAutoHyphens w:val="0"/>
              <w:spacing w:after="0" w:line="240" w:lineRule="auto"/>
              <w:jc w:val="center"/>
              <w:rPr>
                <w:color w:val="000000"/>
                <w:sz w:val="18"/>
                <w:szCs w:val="18"/>
                <w:lang w:val="en-GB" w:eastAsia="en-GB"/>
              </w:rPr>
            </w:pPr>
            <w:r>
              <w:rPr>
                <w:color w:val="000000"/>
                <w:sz w:val="18"/>
                <w:szCs w:val="18"/>
                <w:lang w:val="en-GB" w:eastAsia="en-GB"/>
              </w:rPr>
              <w:t>9,5</w:t>
            </w:r>
          </w:p>
        </w:tc>
        <w:tc>
          <w:tcPr>
            <w:tcW w:w="1681" w:type="dxa"/>
            <w:shd w:val="clear" w:color="auto" w:fill="auto"/>
            <w:noWrap/>
            <w:vAlign w:val="center"/>
            <w:hideMark/>
          </w:tcPr>
          <w:p w14:paraId="6DB89C9D" w14:textId="03D04A13" w:rsidR="00113A89" w:rsidRPr="004F1866" w:rsidRDefault="00113A89">
            <w:pPr>
              <w:suppressAutoHyphens w:val="0"/>
              <w:spacing w:after="0" w:line="240" w:lineRule="auto"/>
              <w:jc w:val="center"/>
              <w:rPr>
                <w:color w:val="000000"/>
                <w:sz w:val="18"/>
                <w:szCs w:val="18"/>
                <w:lang w:val="en-GB" w:eastAsia="en-GB"/>
              </w:rPr>
            </w:pPr>
            <w:r>
              <w:rPr>
                <w:color w:val="000000"/>
                <w:sz w:val="18"/>
                <w:szCs w:val="18"/>
                <w:lang w:eastAsia="en-GB"/>
              </w:rPr>
              <w:t>2</w:t>
            </w:r>
            <w:r w:rsidR="00ED7E4C">
              <w:rPr>
                <w:color w:val="000000"/>
                <w:sz w:val="18"/>
                <w:szCs w:val="18"/>
                <w:lang w:eastAsia="en-GB"/>
              </w:rPr>
              <w:t>,</w:t>
            </w:r>
            <w:r w:rsidRPr="004F1866">
              <w:rPr>
                <w:color w:val="000000"/>
                <w:sz w:val="18"/>
                <w:szCs w:val="18"/>
                <w:lang w:eastAsia="en-GB"/>
              </w:rPr>
              <w:t>7E+</w:t>
            </w:r>
            <w:r>
              <w:rPr>
                <w:color w:val="000000"/>
                <w:sz w:val="18"/>
                <w:szCs w:val="18"/>
                <w:lang w:eastAsia="en-GB"/>
              </w:rPr>
              <w:t>9</w:t>
            </w:r>
          </w:p>
        </w:tc>
      </w:tr>
      <w:tr w:rsidR="00DC1BA7" w:rsidRPr="004F1866" w14:paraId="6D66CA4B" w14:textId="77777777">
        <w:trPr>
          <w:trHeight w:val="283"/>
          <w:jc w:val="center"/>
        </w:trPr>
        <w:tc>
          <w:tcPr>
            <w:tcW w:w="2122" w:type="dxa"/>
            <w:shd w:val="clear" w:color="auto" w:fill="auto"/>
            <w:noWrap/>
            <w:vAlign w:val="center"/>
          </w:tcPr>
          <w:p w14:paraId="06EEFADB" w14:textId="77777777" w:rsidR="00DC1BA7" w:rsidRDefault="00DC1BA7">
            <w:pPr>
              <w:suppressAutoHyphens w:val="0"/>
              <w:spacing w:after="0" w:line="240" w:lineRule="auto"/>
              <w:jc w:val="center"/>
              <w:rPr>
                <w:color w:val="000000"/>
                <w:sz w:val="18"/>
                <w:szCs w:val="18"/>
                <w:lang w:val="en-GB" w:eastAsia="en-GB"/>
              </w:rPr>
            </w:pPr>
            <w:r>
              <w:rPr>
                <w:color w:val="000000"/>
                <w:sz w:val="18"/>
                <w:szCs w:val="18"/>
                <w:lang w:val="en-GB" w:eastAsia="en-GB"/>
              </w:rPr>
              <w:t>250</w:t>
            </w:r>
          </w:p>
        </w:tc>
        <w:tc>
          <w:tcPr>
            <w:tcW w:w="1461" w:type="dxa"/>
            <w:shd w:val="clear" w:color="auto" w:fill="auto"/>
            <w:noWrap/>
            <w:vAlign w:val="center"/>
          </w:tcPr>
          <w:p w14:paraId="191A4E92" w14:textId="77777777" w:rsidR="00DC1BA7" w:rsidRPr="009002F8" w:rsidRDefault="00DC1BA7">
            <w:pPr>
              <w:suppressAutoHyphens w:val="0"/>
              <w:spacing w:after="0" w:line="240" w:lineRule="auto"/>
              <w:jc w:val="center"/>
              <w:rPr>
                <w:color w:val="000000"/>
                <w:sz w:val="18"/>
                <w:szCs w:val="18"/>
                <w:highlight w:val="green"/>
                <w:lang w:val="en-GB" w:eastAsia="en-GB"/>
              </w:rPr>
            </w:pPr>
            <w:r w:rsidRPr="009B3C50">
              <w:rPr>
                <w:color w:val="000000"/>
                <w:sz w:val="18"/>
                <w:szCs w:val="18"/>
                <w:lang w:val="en-GB" w:eastAsia="en-GB"/>
              </w:rPr>
              <w:t>14,8</w:t>
            </w:r>
          </w:p>
        </w:tc>
        <w:tc>
          <w:tcPr>
            <w:tcW w:w="1681" w:type="dxa"/>
            <w:shd w:val="clear" w:color="auto" w:fill="auto"/>
            <w:noWrap/>
            <w:vAlign w:val="center"/>
          </w:tcPr>
          <w:p w14:paraId="2144F48F" w14:textId="77777777" w:rsidR="00DC1BA7" w:rsidRDefault="00DC1BA7">
            <w:pPr>
              <w:suppressAutoHyphens w:val="0"/>
              <w:spacing w:after="0" w:line="240" w:lineRule="auto"/>
              <w:jc w:val="center"/>
              <w:rPr>
                <w:color w:val="000000"/>
                <w:sz w:val="18"/>
                <w:szCs w:val="18"/>
                <w:lang w:eastAsia="en-GB"/>
              </w:rPr>
            </w:pPr>
            <w:r>
              <w:rPr>
                <w:color w:val="000000"/>
                <w:sz w:val="18"/>
                <w:szCs w:val="18"/>
                <w:lang w:eastAsia="en-GB"/>
              </w:rPr>
              <w:t>2,</w:t>
            </w:r>
            <w:r w:rsidRPr="004F1866">
              <w:rPr>
                <w:color w:val="000000"/>
                <w:sz w:val="18"/>
                <w:szCs w:val="18"/>
                <w:lang w:eastAsia="en-GB"/>
              </w:rPr>
              <w:t>7E+</w:t>
            </w:r>
            <w:r>
              <w:rPr>
                <w:color w:val="000000"/>
                <w:sz w:val="18"/>
                <w:szCs w:val="18"/>
                <w:lang w:eastAsia="en-GB"/>
              </w:rPr>
              <w:t>9</w:t>
            </w:r>
          </w:p>
        </w:tc>
      </w:tr>
      <w:tr w:rsidR="00113A89" w:rsidRPr="004F1866" w14:paraId="1C389A4E" w14:textId="77777777" w:rsidTr="00113A89">
        <w:trPr>
          <w:trHeight w:val="283"/>
          <w:jc w:val="center"/>
        </w:trPr>
        <w:tc>
          <w:tcPr>
            <w:tcW w:w="2122" w:type="dxa"/>
            <w:shd w:val="clear" w:color="auto" w:fill="auto"/>
            <w:noWrap/>
            <w:vAlign w:val="center"/>
          </w:tcPr>
          <w:p w14:paraId="08F4D3FD" w14:textId="612047A7" w:rsidR="00113A89" w:rsidRDefault="00113A89">
            <w:pPr>
              <w:suppressAutoHyphens w:val="0"/>
              <w:spacing w:after="0" w:line="240" w:lineRule="auto"/>
              <w:jc w:val="center"/>
              <w:rPr>
                <w:color w:val="000000"/>
                <w:sz w:val="18"/>
                <w:szCs w:val="18"/>
                <w:lang w:val="en-GB" w:eastAsia="en-GB"/>
              </w:rPr>
            </w:pPr>
            <w:r>
              <w:rPr>
                <w:color w:val="000000"/>
                <w:sz w:val="18"/>
                <w:szCs w:val="18"/>
                <w:lang w:val="en-GB" w:eastAsia="en-GB"/>
              </w:rPr>
              <w:t>250</w:t>
            </w:r>
          </w:p>
        </w:tc>
        <w:tc>
          <w:tcPr>
            <w:tcW w:w="1461" w:type="dxa"/>
            <w:shd w:val="clear" w:color="auto" w:fill="auto"/>
            <w:noWrap/>
            <w:vAlign w:val="center"/>
          </w:tcPr>
          <w:p w14:paraId="33753793" w14:textId="347B904F" w:rsidR="00113A89" w:rsidRPr="009002F8" w:rsidRDefault="00E04F92">
            <w:pPr>
              <w:suppressAutoHyphens w:val="0"/>
              <w:spacing w:after="0" w:line="240" w:lineRule="auto"/>
              <w:jc w:val="center"/>
              <w:rPr>
                <w:color w:val="000000"/>
                <w:sz w:val="18"/>
                <w:szCs w:val="18"/>
                <w:highlight w:val="green"/>
                <w:lang w:val="en-GB" w:eastAsia="en-GB"/>
              </w:rPr>
            </w:pPr>
            <w:r w:rsidRPr="00E04F92">
              <w:rPr>
                <w:color w:val="000000"/>
                <w:sz w:val="18"/>
                <w:szCs w:val="18"/>
                <w:lang w:val="en-GB" w:eastAsia="en-GB"/>
              </w:rPr>
              <w:t>12</w:t>
            </w:r>
          </w:p>
        </w:tc>
        <w:tc>
          <w:tcPr>
            <w:tcW w:w="1681" w:type="dxa"/>
            <w:shd w:val="clear" w:color="auto" w:fill="auto"/>
            <w:noWrap/>
            <w:vAlign w:val="center"/>
          </w:tcPr>
          <w:p w14:paraId="32E1D1C1" w14:textId="5891ADB9" w:rsidR="00113A89" w:rsidRDefault="00C24F58">
            <w:pPr>
              <w:suppressAutoHyphens w:val="0"/>
              <w:spacing w:after="0" w:line="240" w:lineRule="auto"/>
              <w:jc w:val="center"/>
              <w:rPr>
                <w:color w:val="000000"/>
                <w:sz w:val="18"/>
                <w:szCs w:val="18"/>
                <w:lang w:eastAsia="en-GB"/>
              </w:rPr>
            </w:pPr>
            <w:r>
              <w:rPr>
                <w:color w:val="000000"/>
                <w:sz w:val="18"/>
                <w:szCs w:val="18"/>
                <w:lang w:eastAsia="en-GB"/>
              </w:rPr>
              <w:t>165</w:t>
            </w:r>
            <w:r w:rsidR="00113A89" w:rsidRPr="004F1866">
              <w:rPr>
                <w:color w:val="000000"/>
                <w:sz w:val="18"/>
                <w:szCs w:val="18"/>
                <w:lang w:eastAsia="en-GB"/>
              </w:rPr>
              <w:t>E+</w:t>
            </w:r>
            <w:r w:rsidR="00113A89">
              <w:rPr>
                <w:color w:val="000000"/>
                <w:sz w:val="18"/>
                <w:szCs w:val="18"/>
                <w:lang w:eastAsia="en-GB"/>
              </w:rPr>
              <w:t>9</w:t>
            </w:r>
          </w:p>
        </w:tc>
      </w:tr>
    </w:tbl>
    <w:p w14:paraId="356CE487" w14:textId="77777777" w:rsidR="00B05C06" w:rsidRDefault="00B05C06" w:rsidP="009F3CE5">
      <w:pPr>
        <w:rPr>
          <w:lang w:val="es-ES" w:eastAsia="es-UY"/>
        </w:rPr>
      </w:pPr>
    </w:p>
    <w:p w14:paraId="175E4CC6" w14:textId="4FE769F3" w:rsidR="00C75B51" w:rsidRDefault="00C75B51" w:rsidP="009F3CE5">
      <w:pPr>
        <w:rPr>
          <w:lang w:val="es-ES" w:eastAsia="es-UY"/>
        </w:rPr>
      </w:pPr>
      <w:r>
        <w:rPr>
          <w:lang w:val="es-ES" w:eastAsia="es-UY"/>
        </w:rPr>
        <w:t>En la siguiente tabla se resumen los parámetros utilizados para la modelación del cabezal de bombeo.</w:t>
      </w:r>
    </w:p>
    <w:p w14:paraId="3853D4ED" w14:textId="0FDC4C9F" w:rsidR="00BA2703" w:rsidRDefault="00BA2703">
      <w:pPr>
        <w:spacing w:after="0" w:line="240" w:lineRule="auto"/>
        <w:jc w:val="left"/>
        <w:rPr>
          <w:lang w:val="es-ES" w:eastAsia="es-UY"/>
        </w:rPr>
      </w:pPr>
    </w:p>
    <w:p w14:paraId="26FA2CE7" w14:textId="09484FB8" w:rsidR="00BA2703" w:rsidRDefault="00BA2703" w:rsidP="00BA2703">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45</w:t>
      </w:r>
      <w:r w:rsidR="002431D1">
        <w:rPr>
          <w:noProof/>
        </w:rPr>
        <w:fldChar w:fldCharType="end"/>
      </w:r>
      <w:r>
        <w:t>: Parámetros Cabezal de Bombeo - 25 de Mayo-Cardal.</w:t>
      </w:r>
    </w:p>
    <w:tbl>
      <w:tblPr>
        <w:tblW w:w="4481"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3408"/>
        <w:gridCol w:w="1073"/>
      </w:tblGrid>
      <w:tr w:rsidR="00BA2703" w:rsidRPr="004F1866" w14:paraId="740A9C26" w14:textId="77777777" w:rsidTr="00281FD4">
        <w:trPr>
          <w:trHeight w:val="283"/>
          <w:jc w:val="center"/>
        </w:trPr>
        <w:tc>
          <w:tcPr>
            <w:tcW w:w="3408" w:type="dxa"/>
            <w:shd w:val="clear" w:color="auto" w:fill="00778B"/>
            <w:vAlign w:val="center"/>
            <w:hideMark/>
          </w:tcPr>
          <w:p w14:paraId="304AC8D5" w14:textId="77777777" w:rsidR="00BA2703" w:rsidRPr="004F1866" w:rsidRDefault="00BA2703">
            <w:pPr>
              <w:suppressAutoHyphens w:val="0"/>
              <w:spacing w:after="0" w:line="240" w:lineRule="auto"/>
              <w:jc w:val="center"/>
              <w:rPr>
                <w:b/>
                <w:bCs/>
                <w:color w:val="FFFFFF"/>
                <w:sz w:val="18"/>
                <w:szCs w:val="18"/>
                <w:lang w:val="en-GB" w:eastAsia="en-GB"/>
              </w:rPr>
            </w:pPr>
            <w:r w:rsidRPr="004F1866">
              <w:rPr>
                <w:b/>
                <w:bCs/>
                <w:color w:val="FFFFFF"/>
                <w:sz w:val="18"/>
                <w:szCs w:val="18"/>
                <w:lang w:val="en-GB" w:eastAsia="en-GB"/>
              </w:rPr>
              <w:t>Parámetro</w:t>
            </w:r>
          </w:p>
        </w:tc>
        <w:tc>
          <w:tcPr>
            <w:tcW w:w="1073" w:type="dxa"/>
            <w:shd w:val="clear" w:color="auto" w:fill="00778B"/>
            <w:vAlign w:val="center"/>
            <w:hideMark/>
          </w:tcPr>
          <w:p w14:paraId="40075311" w14:textId="77777777" w:rsidR="00BA2703" w:rsidRPr="004F1866" w:rsidRDefault="00BA2703">
            <w:pPr>
              <w:suppressAutoHyphens w:val="0"/>
              <w:spacing w:after="0" w:line="240" w:lineRule="auto"/>
              <w:jc w:val="center"/>
              <w:rPr>
                <w:b/>
                <w:bCs/>
                <w:color w:val="FFFFFF"/>
                <w:sz w:val="18"/>
                <w:szCs w:val="18"/>
                <w:lang w:val="en-GB" w:eastAsia="en-GB"/>
              </w:rPr>
            </w:pPr>
            <w:r w:rsidRPr="004F1866">
              <w:rPr>
                <w:b/>
                <w:bCs/>
                <w:color w:val="FFFFFF"/>
                <w:sz w:val="18"/>
                <w:szCs w:val="18"/>
                <w:lang w:val="en-GB" w:eastAsia="en-GB"/>
              </w:rPr>
              <w:t>Valor</w:t>
            </w:r>
          </w:p>
        </w:tc>
      </w:tr>
      <w:tr w:rsidR="00BA2703" w:rsidRPr="004F1866" w14:paraId="5D1065A3" w14:textId="77777777" w:rsidTr="00281FD4">
        <w:trPr>
          <w:trHeight w:val="283"/>
          <w:jc w:val="center"/>
        </w:trPr>
        <w:tc>
          <w:tcPr>
            <w:tcW w:w="3408" w:type="dxa"/>
            <w:shd w:val="clear" w:color="auto" w:fill="auto"/>
            <w:vAlign w:val="center"/>
            <w:hideMark/>
          </w:tcPr>
          <w:p w14:paraId="56154A00" w14:textId="77777777" w:rsidR="00BA2703" w:rsidRPr="00181586" w:rsidRDefault="00BA2703">
            <w:pPr>
              <w:suppressAutoHyphens w:val="0"/>
              <w:spacing w:after="0" w:line="240" w:lineRule="auto"/>
              <w:rPr>
                <w:color w:val="000000"/>
                <w:sz w:val="18"/>
                <w:szCs w:val="18"/>
                <w:lang w:eastAsia="en-GB"/>
              </w:rPr>
            </w:pPr>
            <w:r w:rsidRPr="00181586">
              <w:rPr>
                <w:color w:val="000000"/>
                <w:sz w:val="18"/>
                <w:szCs w:val="18"/>
                <w:lang w:eastAsia="en-GB"/>
              </w:rPr>
              <w:t>Número de bombas en funcionamiento</w:t>
            </w:r>
          </w:p>
        </w:tc>
        <w:tc>
          <w:tcPr>
            <w:tcW w:w="1073" w:type="dxa"/>
            <w:shd w:val="clear" w:color="auto" w:fill="auto"/>
            <w:vAlign w:val="center"/>
            <w:hideMark/>
          </w:tcPr>
          <w:p w14:paraId="09C4C6EF" w14:textId="0D0C9755" w:rsidR="00BA2703" w:rsidRPr="004F1866" w:rsidRDefault="00601F89">
            <w:pPr>
              <w:suppressAutoHyphens w:val="0"/>
              <w:spacing w:after="0" w:line="240" w:lineRule="auto"/>
              <w:jc w:val="center"/>
              <w:rPr>
                <w:color w:val="000000"/>
                <w:sz w:val="18"/>
                <w:szCs w:val="18"/>
                <w:lang w:val="en-GB" w:eastAsia="en-GB"/>
              </w:rPr>
            </w:pPr>
            <w:r>
              <w:rPr>
                <w:color w:val="000000"/>
                <w:sz w:val="18"/>
                <w:szCs w:val="18"/>
                <w:lang w:val="en-GB" w:eastAsia="en-GB"/>
              </w:rPr>
              <w:t>2</w:t>
            </w:r>
          </w:p>
        </w:tc>
      </w:tr>
      <w:tr w:rsidR="00BA2703" w:rsidRPr="004F1866" w14:paraId="24E1ACD7" w14:textId="77777777" w:rsidTr="00281FD4">
        <w:trPr>
          <w:trHeight w:val="283"/>
          <w:jc w:val="center"/>
        </w:trPr>
        <w:tc>
          <w:tcPr>
            <w:tcW w:w="3408" w:type="dxa"/>
            <w:shd w:val="clear" w:color="auto" w:fill="auto"/>
            <w:vAlign w:val="center"/>
          </w:tcPr>
          <w:p w14:paraId="5917FB80" w14:textId="7589E706" w:rsidR="00BA2703" w:rsidRPr="00F33920" w:rsidRDefault="00BA2703">
            <w:pPr>
              <w:suppressAutoHyphens w:val="0"/>
              <w:spacing w:after="0" w:line="240" w:lineRule="auto"/>
              <w:rPr>
                <w:color w:val="000000"/>
                <w:sz w:val="18"/>
                <w:szCs w:val="18"/>
                <w:lang w:val="pt-BR" w:eastAsia="en-GB"/>
              </w:rPr>
            </w:pPr>
            <w:r w:rsidRPr="00F33920">
              <w:rPr>
                <w:color w:val="000000"/>
                <w:sz w:val="18"/>
                <w:szCs w:val="18"/>
                <w:lang w:val="pt-BR" w:eastAsia="en-GB"/>
              </w:rPr>
              <w:t>Caudal de cada bomba (</w:t>
            </w:r>
            <w:r w:rsidR="00561DB9" w:rsidRPr="00F33920">
              <w:rPr>
                <w:color w:val="000000"/>
                <w:sz w:val="18"/>
                <w:szCs w:val="18"/>
                <w:lang w:val="pt-BR" w:eastAsia="en-GB"/>
              </w:rPr>
              <w:t>L</w:t>
            </w:r>
            <w:r w:rsidRPr="00F33920">
              <w:rPr>
                <w:color w:val="000000"/>
                <w:sz w:val="18"/>
                <w:szCs w:val="18"/>
                <w:lang w:val="pt-BR" w:eastAsia="en-GB"/>
              </w:rPr>
              <w:t>/s)</w:t>
            </w:r>
          </w:p>
        </w:tc>
        <w:tc>
          <w:tcPr>
            <w:tcW w:w="1073" w:type="dxa"/>
            <w:shd w:val="clear" w:color="auto" w:fill="auto"/>
            <w:vAlign w:val="center"/>
          </w:tcPr>
          <w:p w14:paraId="08183CD0" w14:textId="6EF51954" w:rsidR="00BA2703" w:rsidRPr="00181586" w:rsidRDefault="00561DB9">
            <w:pPr>
              <w:suppressAutoHyphens w:val="0"/>
              <w:spacing w:after="0" w:line="240" w:lineRule="auto"/>
              <w:jc w:val="center"/>
              <w:rPr>
                <w:color w:val="000000"/>
                <w:sz w:val="18"/>
                <w:szCs w:val="18"/>
                <w:lang w:eastAsia="en-GB"/>
              </w:rPr>
            </w:pPr>
            <w:r>
              <w:rPr>
                <w:color w:val="000000"/>
                <w:sz w:val="18"/>
                <w:szCs w:val="18"/>
                <w:lang w:eastAsia="en-GB"/>
              </w:rPr>
              <w:t>17</w:t>
            </w:r>
          </w:p>
        </w:tc>
      </w:tr>
      <w:tr w:rsidR="00BA2703" w:rsidRPr="004F1866" w14:paraId="1C9AE7AA" w14:textId="77777777" w:rsidTr="00281FD4">
        <w:trPr>
          <w:trHeight w:val="283"/>
          <w:jc w:val="center"/>
        </w:trPr>
        <w:tc>
          <w:tcPr>
            <w:tcW w:w="3408" w:type="dxa"/>
            <w:shd w:val="clear" w:color="auto" w:fill="auto"/>
            <w:vAlign w:val="center"/>
          </w:tcPr>
          <w:p w14:paraId="00B06D34" w14:textId="77777777" w:rsidR="00BA2703" w:rsidRPr="00181586" w:rsidRDefault="00BA2703">
            <w:pPr>
              <w:suppressAutoHyphens w:val="0"/>
              <w:spacing w:after="0" w:line="240" w:lineRule="auto"/>
              <w:rPr>
                <w:color w:val="000000"/>
                <w:sz w:val="18"/>
                <w:szCs w:val="18"/>
                <w:lang w:eastAsia="en-GB"/>
              </w:rPr>
            </w:pPr>
            <w:r>
              <w:rPr>
                <w:color w:val="000000"/>
                <w:sz w:val="18"/>
                <w:szCs w:val="18"/>
                <w:lang w:eastAsia="en-GB"/>
              </w:rPr>
              <w:t>Carga de cada bomba (m)</w:t>
            </w:r>
          </w:p>
        </w:tc>
        <w:tc>
          <w:tcPr>
            <w:tcW w:w="1073" w:type="dxa"/>
            <w:shd w:val="clear" w:color="auto" w:fill="auto"/>
            <w:vAlign w:val="center"/>
          </w:tcPr>
          <w:p w14:paraId="0B5A271B" w14:textId="1EA5509E" w:rsidR="00BA2703" w:rsidRPr="00181586" w:rsidRDefault="00561DB9">
            <w:pPr>
              <w:suppressAutoHyphens w:val="0"/>
              <w:spacing w:after="0" w:line="240" w:lineRule="auto"/>
              <w:jc w:val="center"/>
              <w:rPr>
                <w:color w:val="000000"/>
                <w:sz w:val="18"/>
                <w:szCs w:val="18"/>
                <w:lang w:eastAsia="en-GB"/>
              </w:rPr>
            </w:pPr>
            <w:r>
              <w:rPr>
                <w:color w:val="000000"/>
                <w:sz w:val="18"/>
                <w:szCs w:val="18"/>
                <w:lang w:eastAsia="en-GB"/>
              </w:rPr>
              <w:t>6</w:t>
            </w:r>
            <w:r w:rsidR="00F33920">
              <w:rPr>
                <w:color w:val="000000"/>
                <w:sz w:val="18"/>
                <w:szCs w:val="18"/>
                <w:lang w:eastAsia="en-GB"/>
              </w:rPr>
              <w:t>5</w:t>
            </w:r>
          </w:p>
        </w:tc>
      </w:tr>
      <w:tr w:rsidR="00BA2703" w:rsidRPr="004F1866" w14:paraId="1E315E30" w14:textId="77777777" w:rsidTr="00281FD4">
        <w:trPr>
          <w:trHeight w:val="283"/>
          <w:jc w:val="center"/>
        </w:trPr>
        <w:tc>
          <w:tcPr>
            <w:tcW w:w="3408" w:type="dxa"/>
            <w:shd w:val="clear" w:color="auto" w:fill="auto"/>
            <w:vAlign w:val="center"/>
          </w:tcPr>
          <w:p w14:paraId="7DB63437" w14:textId="77777777" w:rsidR="00BA2703" w:rsidRPr="004F1866" w:rsidRDefault="00BA2703">
            <w:pPr>
              <w:suppressAutoHyphens w:val="0"/>
              <w:spacing w:after="0" w:line="240" w:lineRule="auto"/>
              <w:rPr>
                <w:color w:val="000000"/>
                <w:sz w:val="18"/>
                <w:szCs w:val="18"/>
                <w:lang w:val="en-GB" w:eastAsia="en-GB"/>
              </w:rPr>
            </w:pPr>
            <w:r w:rsidRPr="004F1866">
              <w:rPr>
                <w:color w:val="000000"/>
                <w:sz w:val="18"/>
                <w:szCs w:val="18"/>
                <w:lang w:val="en-GB" w:eastAsia="en-GB"/>
              </w:rPr>
              <w:t>Rendimiento (%)</w:t>
            </w:r>
          </w:p>
        </w:tc>
        <w:tc>
          <w:tcPr>
            <w:tcW w:w="1073" w:type="dxa"/>
            <w:shd w:val="clear" w:color="auto" w:fill="auto"/>
            <w:vAlign w:val="center"/>
          </w:tcPr>
          <w:p w14:paraId="51FE272A" w14:textId="5CA227CB" w:rsidR="00BA2703" w:rsidRDefault="00561DB9">
            <w:pPr>
              <w:suppressAutoHyphens w:val="0"/>
              <w:spacing w:after="0" w:line="240" w:lineRule="auto"/>
              <w:jc w:val="center"/>
              <w:rPr>
                <w:color w:val="000000"/>
                <w:sz w:val="18"/>
                <w:szCs w:val="18"/>
                <w:lang w:val="en-GB" w:eastAsia="en-GB"/>
              </w:rPr>
            </w:pPr>
            <w:r>
              <w:rPr>
                <w:color w:val="000000"/>
                <w:sz w:val="18"/>
                <w:szCs w:val="18"/>
                <w:lang w:val="en-GB" w:eastAsia="en-GB"/>
              </w:rPr>
              <w:t>70</w:t>
            </w:r>
          </w:p>
        </w:tc>
      </w:tr>
      <w:tr w:rsidR="00BA2703" w:rsidRPr="004F1866" w14:paraId="105D3A36" w14:textId="77777777" w:rsidTr="00281FD4">
        <w:trPr>
          <w:trHeight w:val="283"/>
          <w:jc w:val="center"/>
        </w:trPr>
        <w:tc>
          <w:tcPr>
            <w:tcW w:w="3408" w:type="dxa"/>
            <w:shd w:val="clear" w:color="auto" w:fill="auto"/>
            <w:vAlign w:val="center"/>
            <w:hideMark/>
          </w:tcPr>
          <w:p w14:paraId="66F70870" w14:textId="77777777" w:rsidR="00BA2703" w:rsidRPr="00181586" w:rsidRDefault="00BA2703">
            <w:pPr>
              <w:suppressAutoHyphens w:val="0"/>
              <w:spacing w:after="0" w:line="240" w:lineRule="auto"/>
              <w:rPr>
                <w:color w:val="000000"/>
                <w:sz w:val="18"/>
                <w:szCs w:val="18"/>
                <w:lang w:eastAsia="en-GB"/>
              </w:rPr>
            </w:pPr>
            <w:r w:rsidRPr="00181586">
              <w:rPr>
                <w:color w:val="000000"/>
                <w:sz w:val="18"/>
                <w:szCs w:val="18"/>
                <w:lang w:eastAsia="en-GB"/>
              </w:rPr>
              <w:t>Inercia de cada bomba(kg.m</w:t>
            </w:r>
            <w:r w:rsidRPr="00181586">
              <w:rPr>
                <w:color w:val="000000"/>
                <w:sz w:val="18"/>
                <w:szCs w:val="18"/>
                <w:vertAlign w:val="superscript"/>
                <w:lang w:eastAsia="en-GB"/>
              </w:rPr>
              <w:t>2</w:t>
            </w:r>
            <w:r w:rsidRPr="00181586">
              <w:rPr>
                <w:color w:val="000000"/>
                <w:sz w:val="18"/>
                <w:szCs w:val="18"/>
                <w:lang w:eastAsia="en-GB"/>
              </w:rPr>
              <w:t>)</w:t>
            </w:r>
          </w:p>
        </w:tc>
        <w:tc>
          <w:tcPr>
            <w:tcW w:w="1073" w:type="dxa"/>
            <w:shd w:val="clear" w:color="auto" w:fill="auto"/>
            <w:vAlign w:val="center"/>
            <w:hideMark/>
          </w:tcPr>
          <w:p w14:paraId="2E0BA8F3" w14:textId="711B1D53" w:rsidR="00BA2703" w:rsidRPr="004F1866" w:rsidRDefault="00BA2703">
            <w:pPr>
              <w:suppressAutoHyphens w:val="0"/>
              <w:spacing w:after="0" w:line="240" w:lineRule="auto"/>
              <w:jc w:val="center"/>
              <w:rPr>
                <w:color w:val="000000"/>
                <w:sz w:val="18"/>
                <w:szCs w:val="18"/>
                <w:lang w:val="en-GB" w:eastAsia="en-GB"/>
              </w:rPr>
            </w:pPr>
            <w:r>
              <w:rPr>
                <w:color w:val="000000"/>
                <w:sz w:val="18"/>
                <w:szCs w:val="18"/>
                <w:lang w:val="en-GB" w:eastAsia="en-GB"/>
              </w:rPr>
              <w:t>0.0</w:t>
            </w:r>
            <w:r w:rsidR="00561DB9">
              <w:rPr>
                <w:color w:val="000000"/>
                <w:sz w:val="18"/>
                <w:szCs w:val="18"/>
                <w:lang w:val="en-GB" w:eastAsia="en-GB"/>
              </w:rPr>
              <w:t>5</w:t>
            </w:r>
          </w:p>
        </w:tc>
      </w:tr>
      <w:tr w:rsidR="00BA2703" w:rsidRPr="004F1866" w14:paraId="1BF247BA" w14:textId="77777777" w:rsidTr="00281FD4">
        <w:trPr>
          <w:trHeight w:val="283"/>
          <w:jc w:val="center"/>
        </w:trPr>
        <w:tc>
          <w:tcPr>
            <w:tcW w:w="3408" w:type="dxa"/>
            <w:shd w:val="clear" w:color="auto" w:fill="auto"/>
            <w:vAlign w:val="center"/>
            <w:hideMark/>
          </w:tcPr>
          <w:p w14:paraId="638EEB7A" w14:textId="77777777" w:rsidR="00BA2703" w:rsidRPr="004F1866" w:rsidRDefault="00BA2703">
            <w:pPr>
              <w:suppressAutoHyphens w:val="0"/>
              <w:spacing w:after="0" w:line="240" w:lineRule="auto"/>
              <w:rPr>
                <w:color w:val="000000"/>
                <w:sz w:val="18"/>
                <w:szCs w:val="18"/>
                <w:lang w:val="en-GB" w:eastAsia="en-GB"/>
              </w:rPr>
            </w:pPr>
            <w:r w:rsidRPr="004F1866">
              <w:rPr>
                <w:color w:val="000000"/>
                <w:sz w:val="18"/>
                <w:szCs w:val="18"/>
                <w:lang w:val="en-GB" w:eastAsia="en-GB"/>
              </w:rPr>
              <w:t>Velocidad de giro</w:t>
            </w:r>
          </w:p>
        </w:tc>
        <w:tc>
          <w:tcPr>
            <w:tcW w:w="1073" w:type="dxa"/>
            <w:shd w:val="clear" w:color="auto" w:fill="auto"/>
            <w:vAlign w:val="center"/>
            <w:hideMark/>
          </w:tcPr>
          <w:p w14:paraId="7CEC9A8E" w14:textId="2F68CCB5" w:rsidR="00BA2703" w:rsidRPr="004F1866" w:rsidRDefault="00BA2703">
            <w:pPr>
              <w:suppressAutoHyphens w:val="0"/>
              <w:spacing w:after="0" w:line="240" w:lineRule="auto"/>
              <w:jc w:val="center"/>
              <w:rPr>
                <w:color w:val="000000"/>
                <w:sz w:val="18"/>
                <w:szCs w:val="18"/>
                <w:lang w:val="en-GB" w:eastAsia="en-GB"/>
              </w:rPr>
            </w:pPr>
            <w:r>
              <w:rPr>
                <w:color w:val="000000"/>
                <w:sz w:val="18"/>
                <w:szCs w:val="18"/>
                <w:lang w:val="en-GB" w:eastAsia="en-GB"/>
              </w:rPr>
              <w:t>2</w:t>
            </w:r>
            <w:r w:rsidR="00561DB9">
              <w:rPr>
                <w:color w:val="000000"/>
                <w:sz w:val="18"/>
                <w:szCs w:val="18"/>
                <w:lang w:val="en-GB" w:eastAsia="en-GB"/>
              </w:rPr>
              <w:t>5</w:t>
            </w:r>
            <w:r>
              <w:rPr>
                <w:color w:val="000000"/>
                <w:sz w:val="18"/>
                <w:szCs w:val="18"/>
                <w:lang w:val="en-GB" w:eastAsia="en-GB"/>
              </w:rPr>
              <w:t>00</w:t>
            </w:r>
          </w:p>
        </w:tc>
      </w:tr>
      <w:tr w:rsidR="00BA2703" w:rsidRPr="004F1866" w14:paraId="0C44DC27" w14:textId="77777777" w:rsidTr="00281FD4">
        <w:trPr>
          <w:trHeight w:val="283"/>
          <w:jc w:val="center"/>
        </w:trPr>
        <w:tc>
          <w:tcPr>
            <w:tcW w:w="3408" w:type="dxa"/>
            <w:shd w:val="clear" w:color="auto" w:fill="auto"/>
            <w:vAlign w:val="center"/>
            <w:hideMark/>
          </w:tcPr>
          <w:p w14:paraId="38B67413" w14:textId="77777777" w:rsidR="00BA2703" w:rsidRPr="004F1866" w:rsidRDefault="00BA2703">
            <w:pPr>
              <w:suppressAutoHyphens w:val="0"/>
              <w:spacing w:after="0" w:line="240" w:lineRule="auto"/>
              <w:rPr>
                <w:color w:val="000000"/>
                <w:sz w:val="18"/>
                <w:szCs w:val="18"/>
                <w:lang w:eastAsia="en-GB"/>
              </w:rPr>
            </w:pPr>
            <w:r w:rsidRPr="004F1866">
              <w:rPr>
                <w:color w:val="000000"/>
                <w:sz w:val="18"/>
                <w:szCs w:val="18"/>
                <w:lang w:eastAsia="en-GB"/>
              </w:rPr>
              <w:t>Nivel mínimo en el tanque (m)</w:t>
            </w:r>
          </w:p>
        </w:tc>
        <w:tc>
          <w:tcPr>
            <w:tcW w:w="1073" w:type="dxa"/>
            <w:shd w:val="clear" w:color="auto" w:fill="auto"/>
            <w:vAlign w:val="center"/>
            <w:hideMark/>
          </w:tcPr>
          <w:p w14:paraId="4A8FDE02" w14:textId="37480395" w:rsidR="00BA2703" w:rsidRPr="004F1866" w:rsidRDefault="00281FD4">
            <w:pPr>
              <w:suppressAutoHyphens w:val="0"/>
              <w:spacing w:after="0" w:line="240" w:lineRule="auto"/>
              <w:jc w:val="center"/>
              <w:rPr>
                <w:color w:val="000000"/>
                <w:sz w:val="18"/>
                <w:szCs w:val="18"/>
                <w:lang w:val="en-GB" w:eastAsia="en-GB"/>
              </w:rPr>
            </w:pPr>
            <w:r>
              <w:rPr>
                <w:color w:val="000000"/>
                <w:sz w:val="18"/>
                <w:szCs w:val="18"/>
                <w:lang w:val="en-GB" w:eastAsia="en-GB"/>
              </w:rPr>
              <w:t>43,66</w:t>
            </w:r>
          </w:p>
        </w:tc>
      </w:tr>
    </w:tbl>
    <w:p w14:paraId="3B831F0B" w14:textId="77777777" w:rsidR="00C75B51" w:rsidRDefault="00C75B51" w:rsidP="009F3CE5">
      <w:pPr>
        <w:rPr>
          <w:lang w:val="es-ES" w:eastAsia="es-UY"/>
        </w:rPr>
      </w:pPr>
    </w:p>
    <w:p w14:paraId="42A722E4" w14:textId="2459C6C1" w:rsidR="007575DC" w:rsidRDefault="00CF63F6" w:rsidP="00974A4D">
      <w:pPr>
        <w:pStyle w:val="Ttulo3"/>
      </w:pPr>
      <w:bookmarkStart w:id="141" w:name="_Toc168910896"/>
      <w:r>
        <w:t>Escenario crítico para el estudio de transitorios hidráulicos</w:t>
      </w:r>
      <w:bookmarkEnd w:id="141"/>
    </w:p>
    <w:p w14:paraId="65EF99C2" w14:textId="2F2D5844" w:rsidR="00466654" w:rsidRDefault="00466654" w:rsidP="00466654">
      <w:r>
        <w:t xml:space="preserve">El escenario considerado corresponde al corte de energía cuando los equipos de bombeo se encuentran operando a la máxima velocidad de giro posible en operación y </w:t>
      </w:r>
      <w:r w:rsidR="00DE0515">
        <w:t>el tanque de succión</w:t>
      </w:r>
      <w:r>
        <w:t xml:space="preserve"> se encuentra en su nivel mínimo.</w:t>
      </w:r>
    </w:p>
    <w:p w14:paraId="33588216" w14:textId="13BC7755" w:rsidR="00CF63F6" w:rsidRDefault="009D64F2" w:rsidP="002A5C46">
      <w:pPr>
        <w:pStyle w:val="Ttulo4"/>
      </w:pPr>
      <w:bookmarkStart w:id="142" w:name="_Toc168910897"/>
      <w:r>
        <w:t>Resultados</w:t>
      </w:r>
      <w:bookmarkEnd w:id="142"/>
    </w:p>
    <w:p w14:paraId="67E48149" w14:textId="54A2CD6F" w:rsidR="0035438A" w:rsidRDefault="004234AB" w:rsidP="0035438A">
      <w:pPr>
        <w:keepNext/>
      </w:pPr>
      <w:r w:rsidRPr="004234AB">
        <w:rPr>
          <w:noProof/>
          <w:lang w:eastAsia="es-UY"/>
        </w:rPr>
        <w:drawing>
          <wp:inline distT="0" distB="0" distL="0" distR="0" wp14:anchorId="7EC24E82" wp14:editId="04AFF5C5">
            <wp:extent cx="5400040" cy="2564765"/>
            <wp:effectExtent l="0" t="0" r="0" b="6985"/>
            <wp:docPr id="1365573956"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73956" name="Imagen 1" descr="Gráfico, Gráfico de líneas&#10;&#10;Descripción generada automáticamente"/>
                    <pic:cNvPicPr/>
                  </pic:nvPicPr>
                  <pic:blipFill>
                    <a:blip r:embed="rId73"/>
                    <a:stretch>
                      <a:fillRect/>
                    </a:stretch>
                  </pic:blipFill>
                  <pic:spPr>
                    <a:xfrm>
                      <a:off x="0" y="0"/>
                      <a:ext cx="5400040" cy="2564765"/>
                    </a:xfrm>
                    <a:prstGeom prst="rect">
                      <a:avLst/>
                    </a:prstGeom>
                  </pic:spPr>
                </pic:pic>
              </a:graphicData>
            </a:graphic>
          </wp:inline>
        </w:drawing>
      </w:r>
    </w:p>
    <w:p w14:paraId="26D507D6" w14:textId="58D8B171" w:rsidR="009D64F2" w:rsidRDefault="0035438A" w:rsidP="0035438A">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52</w:t>
      </w:r>
      <w:r w:rsidR="002431D1">
        <w:rPr>
          <w:noProof/>
        </w:rPr>
        <w:fldChar w:fldCharType="end"/>
      </w:r>
      <w:r>
        <w:t>: Piezométricas - Línea de impulsión a 25 de Mayo.</w:t>
      </w:r>
    </w:p>
    <w:p w14:paraId="275561D8" w14:textId="46348285" w:rsidR="0091463B" w:rsidRDefault="0091463B" w:rsidP="0091463B">
      <w:pPr>
        <w:pStyle w:val="Descripcin"/>
        <w:keepNext/>
      </w:pPr>
    </w:p>
    <w:p w14:paraId="1123DE75" w14:textId="042D35E1" w:rsidR="004234AB" w:rsidRDefault="004234AB" w:rsidP="0091463B">
      <w:pPr>
        <w:pStyle w:val="Descripcin"/>
        <w:keepNext/>
      </w:pPr>
      <w:r w:rsidRPr="004234AB">
        <w:rPr>
          <w:noProof/>
        </w:rPr>
        <w:drawing>
          <wp:inline distT="0" distB="0" distL="0" distR="0" wp14:anchorId="5578B44E" wp14:editId="0B5DE475">
            <wp:extent cx="5400040" cy="2553335"/>
            <wp:effectExtent l="0" t="0" r="0" b="0"/>
            <wp:docPr id="1502731628"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31628" name="Imagen 1" descr="Gráfico, Gráfico de líneas&#10;&#10;Descripción generada automáticamente"/>
                    <pic:cNvPicPr/>
                  </pic:nvPicPr>
                  <pic:blipFill>
                    <a:blip r:embed="rId74"/>
                    <a:stretch>
                      <a:fillRect/>
                    </a:stretch>
                  </pic:blipFill>
                  <pic:spPr>
                    <a:xfrm>
                      <a:off x="0" y="0"/>
                      <a:ext cx="5400040" cy="2553335"/>
                    </a:xfrm>
                    <a:prstGeom prst="rect">
                      <a:avLst/>
                    </a:prstGeom>
                  </pic:spPr>
                </pic:pic>
              </a:graphicData>
            </a:graphic>
          </wp:inline>
        </w:drawing>
      </w:r>
    </w:p>
    <w:p w14:paraId="7E69DDD7" w14:textId="6C4BF3FB" w:rsidR="0091463B" w:rsidRDefault="0091463B" w:rsidP="0091463B">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53</w:t>
      </w:r>
      <w:r w:rsidR="002431D1">
        <w:rPr>
          <w:noProof/>
        </w:rPr>
        <w:fldChar w:fldCharType="end"/>
      </w:r>
      <w:r>
        <w:t>:</w:t>
      </w:r>
      <w:r w:rsidRPr="0091463B">
        <w:t xml:space="preserve"> </w:t>
      </w:r>
      <w:r>
        <w:t>Piezométricas - Línea de impulsión a Cardal</w:t>
      </w:r>
      <w:r w:rsidR="00B049CA">
        <w:rPr>
          <w:rStyle w:val="Refdenotaalpie"/>
        </w:rPr>
        <w:footnoteReference w:id="6"/>
      </w:r>
      <w:r>
        <w:t xml:space="preserve">. </w:t>
      </w:r>
    </w:p>
    <w:p w14:paraId="01993B8F" w14:textId="1F852807" w:rsidR="00A4245C" w:rsidRDefault="00A4245C" w:rsidP="00A4245C">
      <w:pPr>
        <w:pStyle w:val="Descripcin"/>
        <w:keepNext/>
      </w:pPr>
    </w:p>
    <w:p w14:paraId="52E49DF1" w14:textId="28D835D0" w:rsidR="00A24B38" w:rsidRDefault="00A24B38" w:rsidP="00A4245C">
      <w:pPr>
        <w:pStyle w:val="Descripcin"/>
        <w:keepNext/>
      </w:pPr>
      <w:r w:rsidRPr="00A24B38">
        <w:rPr>
          <w:noProof/>
        </w:rPr>
        <w:drawing>
          <wp:inline distT="0" distB="0" distL="0" distR="0" wp14:anchorId="0995285C" wp14:editId="48F4DED2">
            <wp:extent cx="5400040" cy="2569210"/>
            <wp:effectExtent l="0" t="0" r="0" b="2540"/>
            <wp:docPr id="1108963209"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63209" name="Imagen 1" descr="Gráfico, Gráfico de líneas&#10;&#10;Descripción generada automáticamente"/>
                    <pic:cNvPicPr/>
                  </pic:nvPicPr>
                  <pic:blipFill>
                    <a:blip r:embed="rId75"/>
                    <a:stretch>
                      <a:fillRect/>
                    </a:stretch>
                  </pic:blipFill>
                  <pic:spPr>
                    <a:xfrm>
                      <a:off x="0" y="0"/>
                      <a:ext cx="5400040" cy="2569210"/>
                    </a:xfrm>
                    <a:prstGeom prst="rect">
                      <a:avLst/>
                    </a:prstGeom>
                  </pic:spPr>
                </pic:pic>
              </a:graphicData>
            </a:graphic>
          </wp:inline>
        </w:drawing>
      </w:r>
    </w:p>
    <w:p w14:paraId="0FF4066A" w14:textId="010445D1" w:rsidR="00A26FF1" w:rsidRDefault="00A4245C" w:rsidP="00A4245C">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54</w:t>
      </w:r>
      <w:r w:rsidR="002431D1">
        <w:rPr>
          <w:noProof/>
        </w:rPr>
        <w:fldChar w:fldCharType="end"/>
      </w:r>
      <w:r>
        <w:t>: Presiones - Línea de impulsión a 25 de Mayo.</w:t>
      </w:r>
    </w:p>
    <w:p w14:paraId="12D4D3E5" w14:textId="3247858D" w:rsidR="00A26FF1" w:rsidRDefault="00A26FF1" w:rsidP="00A26FF1">
      <w:pPr>
        <w:pStyle w:val="Descripcin"/>
        <w:keepNext/>
      </w:pPr>
    </w:p>
    <w:p w14:paraId="599A8422" w14:textId="191583F5" w:rsidR="00A24B38" w:rsidRDefault="00A24B38" w:rsidP="00A26FF1">
      <w:pPr>
        <w:pStyle w:val="Descripcin"/>
        <w:keepNext/>
      </w:pPr>
      <w:r w:rsidRPr="00A24B38">
        <w:rPr>
          <w:noProof/>
        </w:rPr>
        <w:drawing>
          <wp:inline distT="0" distB="0" distL="0" distR="0" wp14:anchorId="69741CC0" wp14:editId="46343B6E">
            <wp:extent cx="5400040" cy="2586990"/>
            <wp:effectExtent l="0" t="0" r="0" b="3810"/>
            <wp:docPr id="1508418942"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18942" name="Imagen 1" descr="Gráfico, Gráfico de líneas&#10;&#10;Descripción generada automáticamente"/>
                    <pic:cNvPicPr/>
                  </pic:nvPicPr>
                  <pic:blipFill>
                    <a:blip r:embed="rId76"/>
                    <a:stretch>
                      <a:fillRect/>
                    </a:stretch>
                  </pic:blipFill>
                  <pic:spPr>
                    <a:xfrm>
                      <a:off x="0" y="0"/>
                      <a:ext cx="5400040" cy="2586990"/>
                    </a:xfrm>
                    <a:prstGeom prst="rect">
                      <a:avLst/>
                    </a:prstGeom>
                  </pic:spPr>
                </pic:pic>
              </a:graphicData>
            </a:graphic>
          </wp:inline>
        </w:drawing>
      </w:r>
    </w:p>
    <w:p w14:paraId="18AB959E" w14:textId="0A9334DF" w:rsidR="00B06C2D" w:rsidRDefault="00A26FF1" w:rsidP="00A4245C">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55</w:t>
      </w:r>
      <w:r w:rsidR="002431D1">
        <w:rPr>
          <w:noProof/>
        </w:rPr>
        <w:fldChar w:fldCharType="end"/>
      </w:r>
      <w:r>
        <w:t>: Presiones – Línea de impulsión a Cardal.</w:t>
      </w:r>
    </w:p>
    <w:p w14:paraId="2C20D9FE" w14:textId="77A2B218" w:rsidR="00920480" w:rsidRDefault="00920480" w:rsidP="00920480">
      <w:pPr>
        <w:rPr>
          <w:lang w:val="es-MX" w:eastAsia="es-UY"/>
        </w:rPr>
      </w:pPr>
      <w:r>
        <w:rPr>
          <w:lang w:val="es-MX" w:eastAsia="es-UY"/>
        </w:rPr>
        <w:t>Los gráficos anteriores muestra</w:t>
      </w:r>
      <w:r w:rsidR="006852FD">
        <w:rPr>
          <w:lang w:val="es-MX" w:eastAsia="es-UY"/>
        </w:rPr>
        <w:t>n</w:t>
      </w:r>
      <w:r>
        <w:rPr>
          <w:lang w:val="es-MX" w:eastAsia="es-UY"/>
        </w:rPr>
        <w:t xml:space="preserve"> que</w:t>
      </w:r>
      <w:r w:rsidR="006852FD">
        <w:rPr>
          <w:lang w:val="es-MX" w:eastAsia="es-UY"/>
        </w:rPr>
        <w:t>,</w:t>
      </w:r>
      <w:r>
        <w:rPr>
          <w:lang w:val="es-MX" w:eastAsia="es-UY"/>
        </w:rPr>
        <w:t xml:space="preserve"> si bien la tubería presenta presiones positivas en todos momentos, se generan presiones manométricas menores que 5 mca en diversos puntos de la tubería, por lo que es necesario proyectar protecciones contra transitorios hidráulicos</w:t>
      </w:r>
      <w:r w:rsidR="00CD48F6">
        <w:rPr>
          <w:lang w:val="es-MX" w:eastAsia="es-UY"/>
        </w:rPr>
        <w:t>.</w:t>
      </w:r>
    </w:p>
    <w:p w14:paraId="50F94689" w14:textId="39D860A2" w:rsidR="00B57C53" w:rsidRDefault="00A06E42" w:rsidP="00920480">
      <w:pPr>
        <w:rPr>
          <w:lang w:val="es-MX" w:eastAsia="es-UY"/>
        </w:rPr>
      </w:pPr>
      <w:r>
        <w:rPr>
          <w:lang w:val="es-MX" w:eastAsia="es-UY"/>
        </w:rPr>
        <w:t>A continuación</w:t>
      </w:r>
      <w:r w:rsidR="006D446C">
        <w:rPr>
          <w:lang w:val="es-MX" w:eastAsia="es-UY"/>
        </w:rPr>
        <w:t>,</w:t>
      </w:r>
      <w:r>
        <w:rPr>
          <w:lang w:val="es-MX" w:eastAsia="es-UY"/>
        </w:rPr>
        <w:t xml:space="preserve"> se muestra el gráfico de presiones para el punto ubicado en la pk +</w:t>
      </w:r>
      <w:r w:rsidRPr="00A06E42">
        <w:rPr>
          <w:lang w:val="es-MX" w:eastAsia="es-UY"/>
        </w:rPr>
        <w:t>4369</w:t>
      </w:r>
      <w:r>
        <w:rPr>
          <w:lang w:val="es-MX" w:eastAsia="es-UY"/>
        </w:rPr>
        <w:t>,</w:t>
      </w:r>
      <w:r w:rsidR="00CF01AE">
        <w:rPr>
          <w:lang w:val="es-MX" w:eastAsia="es-UY"/>
        </w:rPr>
        <w:t>35</w:t>
      </w:r>
      <w:r>
        <w:rPr>
          <w:lang w:val="es-MX" w:eastAsia="es-UY"/>
        </w:rPr>
        <w:t xml:space="preserve"> (punto alto </w:t>
      </w:r>
      <w:r w:rsidR="00B57C53">
        <w:rPr>
          <w:lang w:val="es-MX" w:eastAsia="es-UY"/>
        </w:rPr>
        <w:t>de la impulsión a 25 de Mayo).</w:t>
      </w:r>
    </w:p>
    <w:p w14:paraId="70D77280" w14:textId="459DEB75" w:rsidR="00C042B6" w:rsidRDefault="00E1561D" w:rsidP="00C042B6">
      <w:pPr>
        <w:keepNext/>
      </w:pPr>
      <w:r>
        <w:rPr>
          <w:noProof/>
          <w:lang w:eastAsia="es-UY"/>
        </w:rPr>
        <w:drawing>
          <wp:inline distT="0" distB="0" distL="0" distR="0" wp14:anchorId="565EB341" wp14:editId="44674E9E">
            <wp:extent cx="5400040" cy="2581910"/>
            <wp:effectExtent l="0" t="0" r="0" b="8890"/>
            <wp:docPr id="162361926" name="Imagen 1" descr="Gráfico, Gráfico de líneas,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1926" name="Imagen 1" descr="Gráfico, Gráfico de líneas, Gráfico de dispersión&#10;&#10;Descripción generada automáticament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00040" cy="2581910"/>
                    </a:xfrm>
                    <a:prstGeom prst="rect">
                      <a:avLst/>
                    </a:prstGeom>
                  </pic:spPr>
                </pic:pic>
              </a:graphicData>
            </a:graphic>
          </wp:inline>
        </w:drawing>
      </w:r>
    </w:p>
    <w:p w14:paraId="14508E24" w14:textId="58C839C1" w:rsidR="00C042B6" w:rsidRDefault="00C042B6" w:rsidP="00C042B6">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56</w:t>
      </w:r>
      <w:r w:rsidR="002431D1">
        <w:rPr>
          <w:noProof/>
        </w:rPr>
        <w:fldChar w:fldCharType="end"/>
      </w:r>
      <w:r>
        <w:t>: Presiones - Punto alto impulsión 25 de Mayo - pk:+4369,35.</w:t>
      </w:r>
    </w:p>
    <w:p w14:paraId="3603A8A8" w14:textId="4154B0D3" w:rsidR="00A06E42" w:rsidRPr="00AE676D" w:rsidRDefault="001F50DC" w:rsidP="00920480">
      <w:r>
        <w:t xml:space="preserve">Se observa que este punto presenta presiones por debajo de 5 mca entre los </w:t>
      </w:r>
      <w:r w:rsidR="00FA1C52">
        <w:t xml:space="preserve">47 </w:t>
      </w:r>
      <w:r>
        <w:t>a 7</w:t>
      </w:r>
      <w:r w:rsidR="00E1561D">
        <w:t xml:space="preserve">5 </w:t>
      </w:r>
      <w:r>
        <w:t xml:space="preserve">s, alcanzando un mínimo de </w:t>
      </w:r>
      <w:r w:rsidR="00081190">
        <w:t>1,31</w:t>
      </w:r>
      <w:r w:rsidR="00E1561D">
        <w:t xml:space="preserve"> </w:t>
      </w:r>
      <w:r w:rsidR="00A15DA2">
        <w:t>mca.</w:t>
      </w:r>
    </w:p>
    <w:p w14:paraId="787E6B4E" w14:textId="5F7B922F" w:rsidR="008767F5" w:rsidRDefault="006852FD" w:rsidP="00974A4D">
      <w:pPr>
        <w:pStyle w:val="Ttulo3"/>
      </w:pPr>
      <w:bookmarkStart w:id="143" w:name="_Toc168910898"/>
      <w:r>
        <w:t>Diseño de sistema de protección anti – ariete</w:t>
      </w:r>
      <w:bookmarkEnd w:id="143"/>
    </w:p>
    <w:p w14:paraId="0BF75080" w14:textId="290A8A31" w:rsidR="006852FD" w:rsidRDefault="006852FD" w:rsidP="006852FD">
      <w:pPr>
        <w:rPr>
          <w:lang w:val="es-ES" w:eastAsia="es-UY"/>
        </w:rPr>
      </w:pPr>
      <w:r>
        <w:rPr>
          <w:lang w:val="es-ES" w:eastAsia="es-UY"/>
        </w:rPr>
        <w:t xml:space="preserve">A los efectos de garantizar una presión mínima en la impulsión que asegure la calidad del agua impulsada, se prevé un sistema de protección </w:t>
      </w:r>
      <w:r w:rsidR="00BE5860">
        <w:rPr>
          <w:lang w:val="es-ES" w:eastAsia="es-UY"/>
        </w:rPr>
        <w:t>para la tubería, mediante la incorporación de un tanque hidroneumático.</w:t>
      </w:r>
      <w:r w:rsidR="00B74D09">
        <w:rPr>
          <w:lang w:val="es-ES" w:eastAsia="es-UY"/>
        </w:rPr>
        <w:t xml:space="preserve"> </w:t>
      </w:r>
    </w:p>
    <w:p w14:paraId="5B7DFB75" w14:textId="528A646E" w:rsidR="00BE5860" w:rsidRDefault="00EA6984" w:rsidP="006852FD">
      <w:pPr>
        <w:rPr>
          <w:lang w:val="es-ES" w:eastAsia="es-UY"/>
        </w:rPr>
      </w:pPr>
      <w:r>
        <w:rPr>
          <w:lang w:val="es-ES" w:eastAsia="es-UY"/>
        </w:rPr>
        <w:t>Para ello, se incorpora aguas abajo del pozo de bombeo un tanque hidroneumático con las siguientes características:</w:t>
      </w:r>
    </w:p>
    <w:p w14:paraId="0E125901" w14:textId="6B2F040B" w:rsidR="00085EB8" w:rsidRDefault="00085EB8" w:rsidP="00085EB8">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46</w:t>
      </w:r>
      <w:r w:rsidR="002431D1">
        <w:rPr>
          <w:noProof/>
        </w:rPr>
        <w:fldChar w:fldCharType="end"/>
      </w:r>
      <w:r>
        <w:t>: Características Tanque Hidroneumático - 25 de Mayo-Cardal.</w:t>
      </w:r>
    </w:p>
    <w:tbl>
      <w:tblPr>
        <w:tblStyle w:val="Tablaconcuadrcula"/>
        <w:tblW w:w="0" w:type="auto"/>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1980"/>
        <w:gridCol w:w="1276"/>
      </w:tblGrid>
      <w:tr w:rsidR="00085EB8" w:rsidRPr="00085EB8" w14:paraId="33169B59" w14:textId="77777777" w:rsidTr="00085EB8">
        <w:trPr>
          <w:trHeight w:val="283"/>
          <w:jc w:val="center"/>
        </w:trPr>
        <w:tc>
          <w:tcPr>
            <w:tcW w:w="3256" w:type="dxa"/>
            <w:gridSpan w:val="2"/>
            <w:shd w:val="clear" w:color="auto" w:fill="00778B"/>
            <w:vAlign w:val="center"/>
          </w:tcPr>
          <w:p w14:paraId="79CFC71D" w14:textId="52CA3F81" w:rsidR="008219FE" w:rsidRPr="00085EB8" w:rsidRDefault="008219FE" w:rsidP="00085EB8">
            <w:pPr>
              <w:spacing w:after="0"/>
              <w:jc w:val="center"/>
              <w:rPr>
                <w:b/>
                <w:bCs/>
                <w:color w:val="FFFFFF" w:themeColor="background1"/>
                <w:sz w:val="18"/>
                <w:szCs w:val="20"/>
                <w:lang w:val="es-ES" w:eastAsia="es-UY"/>
              </w:rPr>
            </w:pPr>
            <w:r w:rsidRPr="00085EB8">
              <w:rPr>
                <w:b/>
                <w:bCs/>
                <w:color w:val="FFFFFF" w:themeColor="background1"/>
                <w:sz w:val="18"/>
                <w:szCs w:val="20"/>
                <w:lang w:val="es-ES" w:eastAsia="es-UY"/>
              </w:rPr>
              <w:t>Tanque hidroneumático</w:t>
            </w:r>
          </w:p>
        </w:tc>
      </w:tr>
      <w:tr w:rsidR="008219FE" w:rsidRPr="00085EB8" w14:paraId="1CBF1DE0" w14:textId="77777777" w:rsidTr="00085EB8">
        <w:trPr>
          <w:trHeight w:val="283"/>
          <w:jc w:val="center"/>
        </w:trPr>
        <w:tc>
          <w:tcPr>
            <w:tcW w:w="1980" w:type="dxa"/>
            <w:vAlign w:val="center"/>
          </w:tcPr>
          <w:p w14:paraId="45B53162" w14:textId="33379A10" w:rsidR="008219FE" w:rsidRPr="00085EB8" w:rsidRDefault="00632BBC" w:rsidP="00085EB8">
            <w:pPr>
              <w:spacing w:after="0"/>
              <w:jc w:val="center"/>
              <w:rPr>
                <w:sz w:val="18"/>
                <w:szCs w:val="20"/>
                <w:lang w:val="es-ES" w:eastAsia="es-UY"/>
              </w:rPr>
            </w:pPr>
            <w:r w:rsidRPr="00085EB8">
              <w:rPr>
                <w:sz w:val="18"/>
                <w:szCs w:val="20"/>
                <w:lang w:val="es-ES" w:eastAsia="es-UY"/>
              </w:rPr>
              <w:t>D (m)</w:t>
            </w:r>
          </w:p>
        </w:tc>
        <w:tc>
          <w:tcPr>
            <w:tcW w:w="1276" w:type="dxa"/>
            <w:vAlign w:val="center"/>
          </w:tcPr>
          <w:p w14:paraId="53346979" w14:textId="646C1CA8" w:rsidR="008219FE" w:rsidRPr="00085EB8" w:rsidRDefault="00085EB8" w:rsidP="00085EB8">
            <w:pPr>
              <w:spacing w:after="0"/>
              <w:jc w:val="center"/>
              <w:rPr>
                <w:sz w:val="18"/>
                <w:szCs w:val="20"/>
                <w:lang w:val="es-ES" w:eastAsia="es-UY"/>
              </w:rPr>
            </w:pPr>
            <w:r w:rsidRPr="00085EB8">
              <w:rPr>
                <w:sz w:val="18"/>
                <w:szCs w:val="20"/>
                <w:lang w:val="es-ES" w:eastAsia="es-UY"/>
              </w:rPr>
              <w:t>0,98</w:t>
            </w:r>
          </w:p>
        </w:tc>
      </w:tr>
      <w:tr w:rsidR="008219FE" w:rsidRPr="00085EB8" w14:paraId="1B951999" w14:textId="77777777" w:rsidTr="00085EB8">
        <w:trPr>
          <w:trHeight w:val="283"/>
          <w:jc w:val="center"/>
        </w:trPr>
        <w:tc>
          <w:tcPr>
            <w:tcW w:w="1980" w:type="dxa"/>
            <w:vAlign w:val="center"/>
          </w:tcPr>
          <w:p w14:paraId="2A95C750" w14:textId="45741C83" w:rsidR="008219FE" w:rsidRPr="00085EB8" w:rsidRDefault="00085EB8" w:rsidP="00085EB8">
            <w:pPr>
              <w:spacing w:after="0"/>
              <w:jc w:val="center"/>
              <w:rPr>
                <w:sz w:val="18"/>
                <w:szCs w:val="20"/>
                <w:lang w:val="es-ES" w:eastAsia="es-UY"/>
              </w:rPr>
            </w:pPr>
            <w:r w:rsidRPr="00085EB8">
              <w:rPr>
                <w:sz w:val="18"/>
                <w:szCs w:val="20"/>
                <w:lang w:val="es-ES" w:eastAsia="es-UY"/>
              </w:rPr>
              <w:t>V inicial (m</w:t>
            </w:r>
            <w:r w:rsidRPr="00085EB8">
              <w:rPr>
                <w:sz w:val="18"/>
                <w:szCs w:val="20"/>
                <w:vertAlign w:val="superscript"/>
                <w:lang w:val="es-ES" w:eastAsia="es-UY"/>
              </w:rPr>
              <w:t>3</w:t>
            </w:r>
            <w:r w:rsidRPr="00085EB8">
              <w:rPr>
                <w:sz w:val="18"/>
                <w:szCs w:val="20"/>
                <w:lang w:val="es-ES" w:eastAsia="es-UY"/>
              </w:rPr>
              <w:t>)</w:t>
            </w:r>
          </w:p>
        </w:tc>
        <w:tc>
          <w:tcPr>
            <w:tcW w:w="1276" w:type="dxa"/>
            <w:vAlign w:val="center"/>
          </w:tcPr>
          <w:p w14:paraId="4F0C07D3" w14:textId="5C10E50D" w:rsidR="008219FE" w:rsidRPr="00085EB8" w:rsidRDefault="00085EB8" w:rsidP="00085EB8">
            <w:pPr>
              <w:spacing w:after="0"/>
              <w:jc w:val="center"/>
              <w:rPr>
                <w:sz w:val="18"/>
                <w:szCs w:val="20"/>
                <w:lang w:val="es-ES" w:eastAsia="es-UY"/>
              </w:rPr>
            </w:pPr>
            <w:r w:rsidRPr="00085EB8">
              <w:rPr>
                <w:sz w:val="18"/>
                <w:szCs w:val="20"/>
                <w:lang w:val="es-ES" w:eastAsia="es-UY"/>
              </w:rPr>
              <w:t>0,</w:t>
            </w:r>
            <w:r w:rsidR="00E1561D">
              <w:rPr>
                <w:sz w:val="18"/>
                <w:szCs w:val="20"/>
                <w:lang w:val="es-ES" w:eastAsia="es-UY"/>
              </w:rPr>
              <w:t>30</w:t>
            </w:r>
          </w:p>
        </w:tc>
      </w:tr>
      <w:tr w:rsidR="008219FE" w:rsidRPr="00085EB8" w14:paraId="3B7C086B" w14:textId="77777777" w:rsidTr="00085EB8">
        <w:trPr>
          <w:trHeight w:val="283"/>
          <w:jc w:val="center"/>
        </w:trPr>
        <w:tc>
          <w:tcPr>
            <w:tcW w:w="1980" w:type="dxa"/>
            <w:vAlign w:val="center"/>
          </w:tcPr>
          <w:p w14:paraId="258E568D" w14:textId="280342AE" w:rsidR="008219FE" w:rsidRPr="00085EB8" w:rsidRDefault="00085EB8" w:rsidP="00085EB8">
            <w:pPr>
              <w:spacing w:after="0"/>
              <w:jc w:val="center"/>
              <w:rPr>
                <w:sz w:val="18"/>
                <w:szCs w:val="20"/>
                <w:lang w:val="es-ES" w:eastAsia="es-UY"/>
              </w:rPr>
            </w:pPr>
            <w:r w:rsidRPr="00085EB8">
              <w:rPr>
                <w:sz w:val="18"/>
                <w:szCs w:val="20"/>
                <w:lang w:val="es-ES" w:eastAsia="es-UY"/>
              </w:rPr>
              <w:t>V total (m</w:t>
            </w:r>
            <w:r w:rsidRPr="00085EB8">
              <w:rPr>
                <w:sz w:val="18"/>
                <w:szCs w:val="20"/>
                <w:vertAlign w:val="superscript"/>
                <w:lang w:val="es-ES" w:eastAsia="es-UY"/>
              </w:rPr>
              <w:t>3</w:t>
            </w:r>
            <w:r w:rsidRPr="00085EB8">
              <w:rPr>
                <w:sz w:val="18"/>
                <w:szCs w:val="20"/>
                <w:lang w:val="es-ES" w:eastAsia="es-UY"/>
              </w:rPr>
              <w:t>)</w:t>
            </w:r>
          </w:p>
        </w:tc>
        <w:tc>
          <w:tcPr>
            <w:tcW w:w="1276" w:type="dxa"/>
            <w:vAlign w:val="center"/>
          </w:tcPr>
          <w:p w14:paraId="609B28E0" w14:textId="25FC6445" w:rsidR="008219FE" w:rsidRPr="00085EB8" w:rsidRDefault="000C3AF9" w:rsidP="00085EB8">
            <w:pPr>
              <w:spacing w:after="0"/>
              <w:jc w:val="center"/>
              <w:rPr>
                <w:sz w:val="18"/>
                <w:szCs w:val="20"/>
                <w:lang w:val="es-ES" w:eastAsia="es-UY"/>
              </w:rPr>
            </w:pPr>
            <w:r>
              <w:rPr>
                <w:sz w:val="18"/>
                <w:szCs w:val="20"/>
                <w:lang w:val="es-ES" w:eastAsia="es-UY"/>
              </w:rPr>
              <w:t>2,00</w:t>
            </w:r>
          </w:p>
        </w:tc>
      </w:tr>
    </w:tbl>
    <w:p w14:paraId="6663C9D7" w14:textId="77777777" w:rsidR="00EA6984" w:rsidRDefault="00EA6984" w:rsidP="00095768">
      <w:pPr>
        <w:rPr>
          <w:lang w:val="es-ES" w:eastAsia="es-UY"/>
        </w:rPr>
      </w:pPr>
    </w:p>
    <w:p w14:paraId="64E44F09" w14:textId="4990C6F7" w:rsidR="00B74D09" w:rsidRDefault="00B74D09" w:rsidP="00095768">
      <w:pPr>
        <w:rPr>
          <w:lang w:val="es-ES" w:eastAsia="es-UY"/>
        </w:rPr>
      </w:pPr>
      <w:r>
        <w:rPr>
          <w:lang w:val="es-ES" w:eastAsia="es-UY"/>
        </w:rPr>
        <w:t>Esta solución deberá verificarse en Proyecto Ejecutivo.</w:t>
      </w:r>
    </w:p>
    <w:p w14:paraId="0CFAB7E6" w14:textId="603DD8A9" w:rsidR="00095768" w:rsidRDefault="00095768" w:rsidP="00095768">
      <w:pPr>
        <w:rPr>
          <w:lang w:val="es-ES" w:eastAsia="es-UY"/>
        </w:rPr>
      </w:pPr>
      <w:r>
        <w:rPr>
          <w:lang w:val="es-ES" w:eastAsia="es-UY"/>
        </w:rPr>
        <w:t>A continuación</w:t>
      </w:r>
      <w:r w:rsidR="006D446C">
        <w:rPr>
          <w:lang w:val="es-ES" w:eastAsia="es-UY"/>
        </w:rPr>
        <w:t>,</w:t>
      </w:r>
      <w:r>
        <w:rPr>
          <w:lang w:val="es-ES" w:eastAsia="es-UY"/>
        </w:rPr>
        <w:t xml:space="preserve"> se presentan los resultados obtenidos para la modelación realizada.</w:t>
      </w:r>
    </w:p>
    <w:p w14:paraId="7E9D03C4" w14:textId="247BF907" w:rsidR="007360C7" w:rsidRDefault="007360C7" w:rsidP="00095768">
      <w:pPr>
        <w:keepNext/>
        <w:jc w:val="center"/>
      </w:pPr>
      <w:r w:rsidRPr="007360C7">
        <w:rPr>
          <w:noProof/>
          <w:lang w:eastAsia="es-UY"/>
        </w:rPr>
        <w:drawing>
          <wp:inline distT="0" distB="0" distL="0" distR="0" wp14:anchorId="430D5863" wp14:editId="022190D2">
            <wp:extent cx="5400040" cy="2602230"/>
            <wp:effectExtent l="0" t="0" r="0" b="7620"/>
            <wp:docPr id="1537155061"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55061" name="Imagen 1" descr="Gráfico, Gráfico de líneas&#10;&#10;Descripción generada automáticamente"/>
                    <pic:cNvPicPr/>
                  </pic:nvPicPr>
                  <pic:blipFill>
                    <a:blip r:embed="rId78"/>
                    <a:stretch>
                      <a:fillRect/>
                    </a:stretch>
                  </pic:blipFill>
                  <pic:spPr>
                    <a:xfrm>
                      <a:off x="0" y="0"/>
                      <a:ext cx="5400040" cy="2602230"/>
                    </a:xfrm>
                    <a:prstGeom prst="rect">
                      <a:avLst/>
                    </a:prstGeom>
                  </pic:spPr>
                </pic:pic>
              </a:graphicData>
            </a:graphic>
          </wp:inline>
        </w:drawing>
      </w:r>
    </w:p>
    <w:p w14:paraId="29260A61" w14:textId="73780DBB" w:rsidR="00095768" w:rsidRDefault="00095768" w:rsidP="00095768">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57</w:t>
      </w:r>
      <w:r w:rsidR="002431D1">
        <w:rPr>
          <w:noProof/>
        </w:rPr>
        <w:fldChar w:fldCharType="end"/>
      </w:r>
      <w:r>
        <w:t xml:space="preserve">: </w:t>
      </w:r>
      <w:r w:rsidRPr="00E375B8">
        <w:t>Piezométrica - Línea de impulsión - 25 de Mayo - con protección.</w:t>
      </w:r>
    </w:p>
    <w:p w14:paraId="1F7E2AD0" w14:textId="77777777" w:rsidR="00E80477" w:rsidRDefault="00E80477" w:rsidP="00E80477">
      <w:pPr>
        <w:keepNext/>
        <w:jc w:val="center"/>
      </w:pPr>
      <w:r w:rsidRPr="00E80477">
        <w:rPr>
          <w:noProof/>
          <w:lang w:eastAsia="es-UY"/>
        </w:rPr>
        <w:drawing>
          <wp:inline distT="0" distB="0" distL="0" distR="0" wp14:anchorId="559FAA4E" wp14:editId="7FA4E08D">
            <wp:extent cx="5400040" cy="2630170"/>
            <wp:effectExtent l="0" t="0" r="0" b="0"/>
            <wp:docPr id="1815558342" name="Imagen 181555834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58342" name="Imagen 1" descr="Gráfico, Gráfico de líneas&#10;&#10;Descripción generada automáticamente"/>
                    <pic:cNvPicPr/>
                  </pic:nvPicPr>
                  <pic:blipFill>
                    <a:blip r:embed="rId79"/>
                    <a:stretch>
                      <a:fillRect/>
                    </a:stretch>
                  </pic:blipFill>
                  <pic:spPr>
                    <a:xfrm>
                      <a:off x="0" y="0"/>
                      <a:ext cx="5400040" cy="2630170"/>
                    </a:xfrm>
                    <a:prstGeom prst="rect">
                      <a:avLst/>
                    </a:prstGeom>
                  </pic:spPr>
                </pic:pic>
              </a:graphicData>
            </a:graphic>
          </wp:inline>
        </w:drawing>
      </w:r>
    </w:p>
    <w:p w14:paraId="4CDB05D9" w14:textId="05CC09DF" w:rsidR="00095768" w:rsidRDefault="00E80477" w:rsidP="00E80477">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58</w:t>
      </w:r>
      <w:r w:rsidR="002431D1">
        <w:rPr>
          <w:noProof/>
        </w:rPr>
        <w:fldChar w:fldCharType="end"/>
      </w:r>
      <w:r>
        <w:t xml:space="preserve">: </w:t>
      </w:r>
      <w:r w:rsidRPr="00E375B8">
        <w:t xml:space="preserve">Piezométrica - Línea de impulsión - </w:t>
      </w:r>
      <w:r>
        <w:t>Cardal</w:t>
      </w:r>
      <w:r w:rsidRPr="00E375B8">
        <w:t xml:space="preserve"> - con protección.</w:t>
      </w:r>
    </w:p>
    <w:p w14:paraId="5240D4F4" w14:textId="5ADFEB37" w:rsidR="005C0F4F" w:rsidRDefault="007360C7" w:rsidP="005C0F4F">
      <w:pPr>
        <w:pStyle w:val="Descripcin"/>
        <w:keepNext/>
      </w:pPr>
      <w:r w:rsidRPr="007360C7">
        <w:rPr>
          <w:noProof/>
        </w:rPr>
        <w:drawing>
          <wp:inline distT="0" distB="0" distL="0" distR="0" wp14:anchorId="5B7A7366" wp14:editId="6F6FD8C2">
            <wp:extent cx="5400040" cy="2624455"/>
            <wp:effectExtent l="0" t="0" r="0" b="4445"/>
            <wp:docPr id="1775395320"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95320" name="Imagen 1" descr="Gráfico, Gráfico de líneas&#10;&#10;Descripción generada automáticamente"/>
                    <pic:cNvPicPr/>
                  </pic:nvPicPr>
                  <pic:blipFill>
                    <a:blip r:embed="rId80"/>
                    <a:stretch>
                      <a:fillRect/>
                    </a:stretch>
                  </pic:blipFill>
                  <pic:spPr>
                    <a:xfrm>
                      <a:off x="0" y="0"/>
                      <a:ext cx="5400040" cy="2624455"/>
                    </a:xfrm>
                    <a:prstGeom prst="rect">
                      <a:avLst/>
                    </a:prstGeom>
                  </pic:spPr>
                </pic:pic>
              </a:graphicData>
            </a:graphic>
          </wp:inline>
        </w:drawing>
      </w:r>
    </w:p>
    <w:p w14:paraId="2F40138E" w14:textId="78859F8C" w:rsidR="00E80477" w:rsidRDefault="005C0F4F" w:rsidP="005C0F4F">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59</w:t>
      </w:r>
      <w:r w:rsidR="002431D1">
        <w:rPr>
          <w:noProof/>
        </w:rPr>
        <w:fldChar w:fldCharType="end"/>
      </w:r>
      <w:r>
        <w:t>: Presiones - Línea de impulsión - 25 de Mayo - con protección.</w:t>
      </w:r>
    </w:p>
    <w:p w14:paraId="5CE133B6" w14:textId="2072A705" w:rsidR="00E80477" w:rsidRDefault="004C3AC6" w:rsidP="00E80477">
      <w:pPr>
        <w:pStyle w:val="Descripcin"/>
        <w:keepNext/>
      </w:pPr>
      <w:r w:rsidRPr="004C3AC6">
        <w:rPr>
          <w:noProof/>
        </w:rPr>
        <w:drawing>
          <wp:inline distT="0" distB="0" distL="0" distR="0" wp14:anchorId="52FF4913" wp14:editId="697E2A0E">
            <wp:extent cx="5400040" cy="2633345"/>
            <wp:effectExtent l="0" t="0" r="0" b="0"/>
            <wp:docPr id="564259452"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59452" name="Imagen 1" descr="Gráfico, Gráfico de líneas&#10;&#10;Descripción generada automáticamente"/>
                    <pic:cNvPicPr/>
                  </pic:nvPicPr>
                  <pic:blipFill>
                    <a:blip r:embed="rId81"/>
                    <a:stretch>
                      <a:fillRect/>
                    </a:stretch>
                  </pic:blipFill>
                  <pic:spPr>
                    <a:xfrm>
                      <a:off x="0" y="0"/>
                      <a:ext cx="5400040" cy="2633345"/>
                    </a:xfrm>
                    <a:prstGeom prst="rect">
                      <a:avLst/>
                    </a:prstGeom>
                  </pic:spPr>
                </pic:pic>
              </a:graphicData>
            </a:graphic>
          </wp:inline>
        </w:drawing>
      </w:r>
    </w:p>
    <w:p w14:paraId="39F0D3F4" w14:textId="5B53B9B3" w:rsidR="00E80477" w:rsidRPr="006852FD" w:rsidRDefault="00E80477" w:rsidP="00E80477">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60</w:t>
      </w:r>
      <w:r w:rsidR="002431D1">
        <w:rPr>
          <w:noProof/>
        </w:rPr>
        <w:fldChar w:fldCharType="end"/>
      </w:r>
      <w:r>
        <w:t>: Presiones - Línea de impulsión - Cardal - con protección.</w:t>
      </w:r>
    </w:p>
    <w:p w14:paraId="574A713C" w14:textId="77777777" w:rsidR="008D05DB" w:rsidRDefault="008D05DB" w:rsidP="008D05DB">
      <w:pPr>
        <w:rPr>
          <w:lang w:eastAsia="es-UY"/>
        </w:rPr>
      </w:pPr>
      <w:r>
        <w:rPr>
          <w:lang w:eastAsia="es-UY"/>
        </w:rPr>
        <w:t>Se observa que la incorporación del tanque hidroneumático mejora las presiones en la tubería de impulsión, logrando el margen deseado.</w:t>
      </w:r>
    </w:p>
    <w:p w14:paraId="1CB885A9" w14:textId="373553E4" w:rsidR="00A80AC2" w:rsidRDefault="000C3AF9" w:rsidP="008D05DB">
      <w:pPr>
        <w:rPr>
          <w:lang w:eastAsia="es-UY"/>
        </w:rPr>
      </w:pPr>
      <w:r>
        <w:rPr>
          <w:lang w:eastAsia="es-UY"/>
        </w:rPr>
        <w:t>En cuanto al tanque hidroneumático seleccionado se observa</w:t>
      </w:r>
      <w:r w:rsidR="0043217E">
        <w:rPr>
          <w:lang w:eastAsia="es-UY"/>
        </w:rPr>
        <w:t xml:space="preserve"> que el volumen máximo alcanzado es de </w:t>
      </w:r>
      <w:r w:rsidR="004C3AC6">
        <w:rPr>
          <w:lang w:eastAsia="es-UY"/>
        </w:rPr>
        <w:t>0,581</w:t>
      </w:r>
      <w:r w:rsidR="0043217E">
        <w:rPr>
          <w:lang w:eastAsia="es-UY"/>
        </w:rPr>
        <w:t xml:space="preserve"> m</w:t>
      </w:r>
      <w:r w:rsidR="0043217E" w:rsidRPr="0043217E">
        <w:rPr>
          <w:vertAlign w:val="superscript"/>
          <w:lang w:eastAsia="es-UY"/>
        </w:rPr>
        <w:t>3</w:t>
      </w:r>
      <w:r w:rsidR="0043217E">
        <w:rPr>
          <w:lang w:eastAsia="es-UY"/>
        </w:rPr>
        <w:t xml:space="preserve">, por lo que el volumen propuesto es adecuado. </w:t>
      </w:r>
    </w:p>
    <w:p w14:paraId="3CC14D3A" w14:textId="02ADC24B" w:rsidR="000C3AF9" w:rsidRDefault="004C3AC6" w:rsidP="000C3AF9">
      <w:pPr>
        <w:keepNext/>
      </w:pPr>
      <w:r w:rsidRPr="004C3AC6">
        <w:rPr>
          <w:noProof/>
          <w:lang w:eastAsia="es-UY"/>
        </w:rPr>
        <w:drawing>
          <wp:inline distT="0" distB="0" distL="0" distR="0" wp14:anchorId="3BCB6FBB" wp14:editId="5F037210">
            <wp:extent cx="5400040" cy="2654300"/>
            <wp:effectExtent l="0" t="0" r="0" b="0"/>
            <wp:docPr id="1190791859"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91859" name="Imagen 1" descr="Gráfico, Gráfico de líneas&#10;&#10;Descripción generada automáticamente"/>
                    <pic:cNvPicPr/>
                  </pic:nvPicPr>
                  <pic:blipFill>
                    <a:blip r:embed="rId82"/>
                    <a:stretch>
                      <a:fillRect/>
                    </a:stretch>
                  </pic:blipFill>
                  <pic:spPr>
                    <a:xfrm>
                      <a:off x="0" y="0"/>
                      <a:ext cx="5400040" cy="2654300"/>
                    </a:xfrm>
                    <a:prstGeom prst="rect">
                      <a:avLst/>
                    </a:prstGeom>
                  </pic:spPr>
                </pic:pic>
              </a:graphicData>
            </a:graphic>
          </wp:inline>
        </w:drawing>
      </w:r>
    </w:p>
    <w:p w14:paraId="5B04F230" w14:textId="5E833FF1" w:rsidR="000C3AF9" w:rsidRDefault="000C3AF9" w:rsidP="000C3AF9">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61</w:t>
      </w:r>
      <w:r w:rsidR="002431D1">
        <w:rPr>
          <w:noProof/>
        </w:rPr>
        <w:fldChar w:fldCharType="end"/>
      </w:r>
      <w:r>
        <w:t>: Evolución de aire dentro del tanque hidroneumático.</w:t>
      </w:r>
    </w:p>
    <w:p w14:paraId="6622B4E3" w14:textId="7A646F3D" w:rsidR="00BE4712" w:rsidRDefault="00BE4712" w:rsidP="00BE4712">
      <w:r>
        <w:t>En la figura a continuación se muestra el flujo entre el tanque y la línea de impulsión.</w:t>
      </w:r>
    </w:p>
    <w:p w14:paraId="64D290F7" w14:textId="2590B54A" w:rsidR="00BE4712" w:rsidRDefault="00406FEC" w:rsidP="00BE4712">
      <w:pPr>
        <w:keepNext/>
      </w:pPr>
      <w:r w:rsidRPr="00406FEC">
        <w:rPr>
          <w:noProof/>
          <w:lang w:eastAsia="es-UY"/>
        </w:rPr>
        <w:drawing>
          <wp:inline distT="0" distB="0" distL="0" distR="0" wp14:anchorId="41A4F0DD" wp14:editId="10322878">
            <wp:extent cx="5400040" cy="2635250"/>
            <wp:effectExtent l="0" t="0" r="0" b="0"/>
            <wp:docPr id="638316408" name="Imagen 1" descr="Gráfico, Gráfico de líne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16408" name="Imagen 1" descr="Gráfico, Gráfico de líneas, Histograma&#10;&#10;Descripción generada automáticamente"/>
                    <pic:cNvPicPr/>
                  </pic:nvPicPr>
                  <pic:blipFill>
                    <a:blip r:embed="rId83"/>
                    <a:stretch>
                      <a:fillRect/>
                    </a:stretch>
                  </pic:blipFill>
                  <pic:spPr>
                    <a:xfrm>
                      <a:off x="0" y="0"/>
                      <a:ext cx="5400040" cy="2635250"/>
                    </a:xfrm>
                    <a:prstGeom prst="rect">
                      <a:avLst/>
                    </a:prstGeom>
                  </pic:spPr>
                </pic:pic>
              </a:graphicData>
            </a:graphic>
          </wp:inline>
        </w:drawing>
      </w:r>
    </w:p>
    <w:p w14:paraId="4CEFA9A6" w14:textId="071DA71D" w:rsidR="00BE4712" w:rsidRDefault="00BE4712" w:rsidP="00BE4712">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62</w:t>
      </w:r>
      <w:r w:rsidR="002431D1">
        <w:rPr>
          <w:noProof/>
        </w:rPr>
        <w:fldChar w:fldCharType="end"/>
      </w:r>
      <w:r>
        <w:t>: Flujo de aire- Tanque-Sistema.</w:t>
      </w:r>
    </w:p>
    <w:p w14:paraId="310CFB48" w14:textId="3E93114B" w:rsidR="008D05DB" w:rsidRDefault="00075A69" w:rsidP="008D05DB">
      <w:r>
        <w:t>El caudal máximo es de</w:t>
      </w:r>
      <w:r w:rsidRPr="00075A69">
        <w:t xml:space="preserve"> </w:t>
      </w:r>
      <w:r w:rsidR="00406FEC" w:rsidRPr="00075A69">
        <w:t>3</w:t>
      </w:r>
      <w:r w:rsidR="00406FEC">
        <w:t>2 L</w:t>
      </w:r>
      <w:r w:rsidRPr="00075A69">
        <w:t>/s</w:t>
      </w:r>
      <w:r>
        <w:t>, por lo que el diámetro de la tubería de conexión entre el tanque y la línea deberá ser de 200 mm</w:t>
      </w:r>
      <w:r w:rsidR="007E2BAE">
        <w:t>, de acuerdo al esquema presentado en el plano Nº47745/26.2</w:t>
      </w:r>
      <w:r>
        <w:t xml:space="preserve">. </w:t>
      </w:r>
      <w:r w:rsidR="00A715E5">
        <w:t xml:space="preserve">Hasta aguas debajo de la conexión del tanque hidroneumático, la tubería de impulsión será de Fundición Dúctil. </w:t>
      </w:r>
    </w:p>
    <w:p w14:paraId="6E220ED0" w14:textId="13B14D58" w:rsidR="00D531BB" w:rsidRDefault="00D531BB" w:rsidP="008D05DB">
      <w:r>
        <w:t xml:space="preserve">El tanque será de </w:t>
      </w:r>
      <w:r w:rsidR="007E2BAE">
        <w:t xml:space="preserve">presión de trabajo 10 bar y de prueba 15 bar, y </w:t>
      </w:r>
      <w:r>
        <w:t xml:space="preserve">deberá contar con manómetro diferencial de presión. </w:t>
      </w:r>
    </w:p>
    <w:p w14:paraId="669809F9" w14:textId="33B2C96F" w:rsidR="006852FD" w:rsidRDefault="000F305B" w:rsidP="000137BC">
      <w:pPr>
        <w:spacing w:after="0" w:line="240" w:lineRule="auto"/>
        <w:ind w:left="1416" w:hanging="1416"/>
        <w:jc w:val="left"/>
      </w:pPr>
      <w:r>
        <w:t>Por otra parte, se evalúa</w:t>
      </w:r>
      <w:r w:rsidR="00963130">
        <w:t xml:space="preserve"> el punto alto de la troncal 25 de Mayo.</w:t>
      </w:r>
    </w:p>
    <w:p w14:paraId="615BF918" w14:textId="2E153262" w:rsidR="00963130" w:rsidRDefault="00ED2B8A" w:rsidP="00963130">
      <w:pPr>
        <w:keepNext/>
        <w:spacing w:after="0" w:line="240" w:lineRule="auto"/>
        <w:jc w:val="left"/>
      </w:pPr>
      <w:r w:rsidRPr="00ED2B8A">
        <w:rPr>
          <w:noProof/>
          <w:lang w:eastAsia="es-UY"/>
        </w:rPr>
        <w:drawing>
          <wp:inline distT="0" distB="0" distL="0" distR="0" wp14:anchorId="5F83617D" wp14:editId="7E3AAFD7">
            <wp:extent cx="5400040" cy="2644775"/>
            <wp:effectExtent l="0" t="0" r="0" b="3175"/>
            <wp:docPr id="1473247538"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47538" name="Imagen 1" descr="Gráfico, Gráfico de líneas&#10;&#10;Descripción generada automáticamente"/>
                    <pic:cNvPicPr/>
                  </pic:nvPicPr>
                  <pic:blipFill>
                    <a:blip r:embed="rId84"/>
                    <a:stretch>
                      <a:fillRect/>
                    </a:stretch>
                  </pic:blipFill>
                  <pic:spPr>
                    <a:xfrm>
                      <a:off x="0" y="0"/>
                      <a:ext cx="5400040" cy="2644775"/>
                    </a:xfrm>
                    <a:prstGeom prst="rect">
                      <a:avLst/>
                    </a:prstGeom>
                  </pic:spPr>
                </pic:pic>
              </a:graphicData>
            </a:graphic>
          </wp:inline>
        </w:drawing>
      </w:r>
    </w:p>
    <w:p w14:paraId="0B0D739C" w14:textId="6F8B0FD9" w:rsidR="00963130" w:rsidRDefault="00963130" w:rsidP="00963130">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63</w:t>
      </w:r>
      <w:r w:rsidR="002431D1">
        <w:rPr>
          <w:noProof/>
        </w:rPr>
        <w:fldChar w:fldCharType="end"/>
      </w:r>
      <w:r>
        <w:t>: Presión - punto más alto de la impulsión a 25 de Mayo (pk: +</w:t>
      </w:r>
      <w:r w:rsidRPr="005F79BB">
        <w:t>4369</w:t>
      </w:r>
      <w:r>
        <w:t>,</w:t>
      </w:r>
      <w:r w:rsidR="00CF01AE">
        <w:t>35</w:t>
      </w:r>
      <w:r>
        <w:rPr>
          <w:noProof/>
        </w:rPr>
        <w:t>)</w:t>
      </w:r>
    </w:p>
    <w:p w14:paraId="34F8DF2E" w14:textId="0628A415" w:rsidR="000F305B" w:rsidRDefault="007418F1" w:rsidP="007418F1">
      <w:pPr>
        <w:rPr>
          <w:lang w:eastAsia="es-UY"/>
        </w:rPr>
      </w:pPr>
      <w:r>
        <w:rPr>
          <w:lang w:eastAsia="es-UY"/>
        </w:rPr>
        <w:t xml:space="preserve">Se observa que la presión mínima en el punto es de </w:t>
      </w:r>
      <w:r w:rsidR="00CF01AE">
        <w:rPr>
          <w:lang w:eastAsia="es-UY"/>
        </w:rPr>
        <w:t xml:space="preserve">6,08 </w:t>
      </w:r>
      <w:r w:rsidR="005F0F90">
        <w:rPr>
          <w:lang w:eastAsia="es-UY"/>
        </w:rPr>
        <w:t>mca.</w:t>
      </w:r>
    </w:p>
    <w:p w14:paraId="3B95EE40" w14:textId="77777777" w:rsidR="000E13DC" w:rsidRDefault="000E13DC" w:rsidP="007418F1">
      <w:pPr>
        <w:rPr>
          <w:lang w:eastAsia="es-UY"/>
        </w:rPr>
      </w:pPr>
    </w:p>
    <w:p w14:paraId="2167D139" w14:textId="6CE678C5" w:rsidR="00C67AE0" w:rsidRDefault="00BE148C" w:rsidP="006C2399">
      <w:pPr>
        <w:pStyle w:val="Ttulo2"/>
      </w:pPr>
      <w:bookmarkStart w:id="144" w:name="_Toc168910899"/>
      <w:r>
        <w:t>S</w:t>
      </w:r>
      <w:r w:rsidR="00B6228B">
        <w:t xml:space="preserve">istema </w:t>
      </w:r>
      <w:r w:rsidR="009D49B2">
        <w:t>M</w:t>
      </w:r>
      <w:r w:rsidR="00B6228B">
        <w:t>endoza</w:t>
      </w:r>
      <w:bookmarkEnd w:id="144"/>
      <w:r w:rsidR="00DF5A49" w:rsidRPr="00DF5A49">
        <w:t xml:space="preserve"> </w:t>
      </w:r>
    </w:p>
    <w:p w14:paraId="13375F0E" w14:textId="18DB5BDA" w:rsidR="00DF5A49" w:rsidRDefault="00EF66F5" w:rsidP="00DF5A49">
      <w:r>
        <w:t>En el caso de Mendoza, al igual que para la modelación de las redes, se utilizó un perfil de la tubería creado a partir del MDT del terreno. El perfil utilizado se puede encontrar en el Anexo.</w:t>
      </w:r>
      <w:r w:rsidR="00DF5A49">
        <w:t xml:space="preserve"> La troncal Mendoza abastece una serie de tanques a lo largo de su recorrido y cuenta con un recalque, según se menciona a continuación:</w:t>
      </w:r>
    </w:p>
    <w:p w14:paraId="4E46455F" w14:textId="29ACEB83" w:rsidR="00DF5A49" w:rsidRDefault="00DF5A49" w:rsidP="00DF5A49">
      <w:pPr>
        <w:pStyle w:val="Prrafodelista"/>
        <w:numPr>
          <w:ilvl w:val="0"/>
          <w:numId w:val="19"/>
        </w:numPr>
      </w:pPr>
      <w:r>
        <w:t xml:space="preserve">En la progresiva </w:t>
      </w:r>
      <w:r w:rsidR="00AE676D">
        <w:t>+</w:t>
      </w:r>
      <w:r>
        <w:t xml:space="preserve">8060 de la troncal, se proyecta una derivación para abastecer un nuevo tanque de agua a construirse en el predio de la perforación </w:t>
      </w:r>
      <w:r w:rsidR="004E6023">
        <w:t>81.4.012</w:t>
      </w:r>
      <w:r>
        <w:t>.</w:t>
      </w:r>
    </w:p>
    <w:p w14:paraId="78E02A92" w14:textId="69D3C692" w:rsidR="00DF5A49" w:rsidRPr="00EF66F5" w:rsidRDefault="00DF5A49" w:rsidP="00DF5A49">
      <w:pPr>
        <w:pStyle w:val="Prrafodelista"/>
        <w:numPr>
          <w:ilvl w:val="0"/>
          <w:numId w:val="19"/>
        </w:numPr>
      </w:pPr>
      <w:r>
        <w:t xml:space="preserve">En la progresiva </w:t>
      </w:r>
      <w:r w:rsidR="00AE676D">
        <w:t>+</w:t>
      </w:r>
      <w:r>
        <w:t xml:space="preserve">8770, se proyecta una derivación para abastecer el sistema de </w:t>
      </w:r>
      <w:r w:rsidRPr="00EF66F5">
        <w:t xml:space="preserve">tanques denominado </w:t>
      </w:r>
      <w:r w:rsidR="00EF66F5" w:rsidRPr="00EF66F5">
        <w:t xml:space="preserve">Tanque </w:t>
      </w:r>
      <w:r w:rsidRPr="00EF66F5">
        <w:t>1 de Mendoza para alimentar el mismo como tanque de cabecera.</w:t>
      </w:r>
    </w:p>
    <w:p w14:paraId="4ACE13CE" w14:textId="7C75C1E7" w:rsidR="00DF5A49" w:rsidRPr="00EF66F5" w:rsidRDefault="00DF5A49" w:rsidP="00DF5A49">
      <w:pPr>
        <w:pStyle w:val="Prrafodelista"/>
        <w:numPr>
          <w:ilvl w:val="0"/>
          <w:numId w:val="19"/>
        </w:numPr>
      </w:pPr>
      <w:r w:rsidRPr="00EF66F5">
        <w:t xml:space="preserve">En la progresiva </w:t>
      </w:r>
      <w:r w:rsidR="00AE676D">
        <w:t>+</w:t>
      </w:r>
      <w:r w:rsidRPr="00EF66F5">
        <w:t>9110, se proyecta una derivación para abastecer la batería de tanques denominad</w:t>
      </w:r>
      <w:r w:rsidR="00EF66F5" w:rsidRPr="00EF66F5">
        <w:t xml:space="preserve">o Tanque </w:t>
      </w:r>
      <w:r w:rsidRPr="00EF66F5">
        <w:t>2 de Mendoza para alimentar el mismo como tanque de cabecera.</w:t>
      </w:r>
    </w:p>
    <w:p w14:paraId="5EDAADE9" w14:textId="4C9CA637" w:rsidR="00DF5A49" w:rsidRDefault="00DF5A49" w:rsidP="00DF5A49">
      <w:pPr>
        <w:pStyle w:val="Prrafodelista"/>
        <w:numPr>
          <w:ilvl w:val="0"/>
          <w:numId w:val="19"/>
        </w:numPr>
      </w:pPr>
      <w:r>
        <w:t xml:space="preserve">En la progresiva </w:t>
      </w:r>
      <w:r w:rsidR="00AE676D">
        <w:t>+</w:t>
      </w:r>
      <w:r>
        <w:t>10400, se</w:t>
      </w:r>
      <w:r w:rsidR="000679FE">
        <w:t xml:space="preserve"> tiene el recalque existente hacia Mendoza Chico.</w:t>
      </w:r>
    </w:p>
    <w:p w14:paraId="064EA8F4" w14:textId="0D0F93FC" w:rsidR="00DF5A49" w:rsidRDefault="00DF5A49" w:rsidP="00DF5A49">
      <w:pPr>
        <w:pStyle w:val="Prrafodelista"/>
        <w:numPr>
          <w:ilvl w:val="0"/>
          <w:numId w:val="19"/>
        </w:numPr>
      </w:pPr>
      <w:r>
        <w:t xml:space="preserve">La troncal culmina en la progresiva </w:t>
      </w:r>
      <w:r w:rsidR="00AE676D">
        <w:t>+</w:t>
      </w:r>
      <w:r>
        <w:t xml:space="preserve">13900, abasteciendo un tanque de agua potable existente en Mendoza </w:t>
      </w:r>
      <w:r w:rsidR="000679FE">
        <w:t>C</w:t>
      </w:r>
      <w:r>
        <w:t>hico, también como tanque de cabecera.</w:t>
      </w:r>
    </w:p>
    <w:p w14:paraId="12B43BEF" w14:textId="77777777" w:rsidR="00DF5A49" w:rsidRDefault="00DF5A49" w:rsidP="00DF5A49">
      <w:r>
        <w:t>A continuación, se presenta una planta y un perfil del modelo de la aductora implementado en HiTrans:</w:t>
      </w:r>
    </w:p>
    <w:p w14:paraId="6D633E00" w14:textId="77777777" w:rsidR="00757E79" w:rsidRDefault="00757E79" w:rsidP="00DF5A49"/>
    <w:p w14:paraId="5B9FF6E3" w14:textId="77777777" w:rsidR="000E13DC" w:rsidRDefault="000E13DC" w:rsidP="00DF5A49">
      <w:pPr>
        <w:rPr>
          <w:noProof/>
        </w:rPr>
      </w:pPr>
    </w:p>
    <w:p w14:paraId="276C0882" w14:textId="75E1344A" w:rsidR="00DF5A49" w:rsidRDefault="00DF5A49" w:rsidP="00912FD1">
      <w:pPr>
        <w:jc w:val="center"/>
      </w:pPr>
      <w:r>
        <w:rPr>
          <w:noProof/>
          <w:lang w:eastAsia="es-UY"/>
        </w:rPr>
        <w:drawing>
          <wp:inline distT="0" distB="0" distL="0" distR="0" wp14:anchorId="320D8690" wp14:editId="1B5236D0">
            <wp:extent cx="4648200" cy="2894193"/>
            <wp:effectExtent l="0" t="0" r="0" b="1905"/>
            <wp:docPr id="1968973625" name="Imagen 1968973625"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3625" name="Imagen 1" descr="Gráfico, Gráfico de líneas&#10;&#10;Descripción generada automáticamente"/>
                    <pic:cNvPicPr/>
                  </pic:nvPicPr>
                  <pic:blipFill rotWithShape="1">
                    <a:blip r:embed="rId85"/>
                    <a:srcRect t="3671" b="3776"/>
                    <a:stretch/>
                  </pic:blipFill>
                  <pic:spPr bwMode="auto">
                    <a:xfrm>
                      <a:off x="0" y="0"/>
                      <a:ext cx="4653502" cy="2897495"/>
                    </a:xfrm>
                    <a:prstGeom prst="rect">
                      <a:avLst/>
                    </a:prstGeom>
                    <a:ln>
                      <a:noFill/>
                    </a:ln>
                    <a:extLst>
                      <a:ext uri="{53640926-AAD7-44D8-BBD7-CCE9431645EC}">
                        <a14:shadowObscured xmlns:a14="http://schemas.microsoft.com/office/drawing/2010/main"/>
                      </a:ext>
                    </a:extLst>
                  </pic:spPr>
                </pic:pic>
              </a:graphicData>
            </a:graphic>
          </wp:inline>
        </w:drawing>
      </w:r>
    </w:p>
    <w:p w14:paraId="4292C000" w14:textId="77777777" w:rsidR="000679FE" w:rsidRDefault="00DF5A49" w:rsidP="000679FE">
      <w:pPr>
        <w:keepNext/>
      </w:pPr>
      <w:r>
        <w:rPr>
          <w:noProof/>
          <w:lang w:eastAsia="es-UY"/>
        </w:rPr>
        <w:drawing>
          <wp:inline distT="0" distB="0" distL="0" distR="0" wp14:anchorId="52195C82" wp14:editId="31FEC530">
            <wp:extent cx="5400040" cy="788035"/>
            <wp:effectExtent l="0" t="0" r="0" b="0"/>
            <wp:docPr id="1016853835" name="Imagen 1016853835"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53835" name="Imagen 1" descr="Gráfico, Gráfico de líneas&#10;&#10;Descripción generada automáticamente"/>
                    <pic:cNvPicPr/>
                  </pic:nvPicPr>
                  <pic:blipFill>
                    <a:blip r:embed="rId86"/>
                    <a:stretch>
                      <a:fillRect/>
                    </a:stretch>
                  </pic:blipFill>
                  <pic:spPr>
                    <a:xfrm>
                      <a:off x="0" y="0"/>
                      <a:ext cx="5400040" cy="788035"/>
                    </a:xfrm>
                    <a:prstGeom prst="rect">
                      <a:avLst/>
                    </a:prstGeom>
                  </pic:spPr>
                </pic:pic>
              </a:graphicData>
            </a:graphic>
          </wp:inline>
        </w:drawing>
      </w:r>
    </w:p>
    <w:p w14:paraId="768F1E0B" w14:textId="529C61B6" w:rsidR="00DF5A49" w:rsidRDefault="000679FE" w:rsidP="000679FE">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64</w:t>
      </w:r>
      <w:r w:rsidR="002431D1">
        <w:rPr>
          <w:noProof/>
        </w:rPr>
        <w:fldChar w:fldCharType="end"/>
      </w:r>
      <w:r>
        <w:t>: Esquema modelación - Hi Trans.</w:t>
      </w:r>
    </w:p>
    <w:p w14:paraId="5A48010F" w14:textId="77D11AEE" w:rsidR="00DF5A49" w:rsidRDefault="00C87700" w:rsidP="00974A4D">
      <w:pPr>
        <w:pStyle w:val="Ttulo3"/>
      </w:pPr>
      <w:bookmarkStart w:id="145" w:name="_Toc168910900"/>
      <w:r>
        <w:t>Parámetros de la modelación</w:t>
      </w:r>
      <w:bookmarkEnd w:id="145"/>
    </w:p>
    <w:p w14:paraId="7C44305D" w14:textId="77777777" w:rsidR="00DF5A49" w:rsidRDefault="00DF5A49" w:rsidP="000E13DC">
      <w:pPr>
        <w:spacing w:line="240" w:lineRule="auto"/>
      </w:pPr>
      <w:r>
        <w:t>En este apartado se presentan los parámetros utilizados en la modelación de los transitorios hidráulicos.</w:t>
      </w:r>
    </w:p>
    <w:p w14:paraId="5F005F29" w14:textId="77777777" w:rsidR="00DF5A49" w:rsidRDefault="00DF5A49" w:rsidP="000E13DC">
      <w:pPr>
        <w:spacing w:line="240" w:lineRule="auto"/>
      </w:pPr>
      <w:r>
        <w:t>Para la determinación de la celeridad de la onda, se consideraron los siguientes parámetros para las tuberías:</w:t>
      </w:r>
    </w:p>
    <w:p w14:paraId="2C4FA002" w14:textId="0F43C458" w:rsidR="00DF5A49" w:rsidRDefault="00DF5A49" w:rsidP="00DF5A49">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47</w:t>
      </w:r>
      <w:r w:rsidR="002431D1">
        <w:rPr>
          <w:noProof/>
        </w:rPr>
        <w:fldChar w:fldCharType="end"/>
      </w:r>
      <w:r>
        <w:t>: Celeridad de la onda.</w:t>
      </w:r>
    </w:p>
    <w:tbl>
      <w:tblPr>
        <w:tblW w:w="5264"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2122"/>
        <w:gridCol w:w="1461"/>
        <w:gridCol w:w="1681"/>
      </w:tblGrid>
      <w:tr w:rsidR="00DF5A49" w:rsidRPr="004F1866" w14:paraId="75C3BE41" w14:textId="77777777" w:rsidTr="005F0F90">
        <w:trPr>
          <w:trHeight w:val="283"/>
          <w:jc w:val="center"/>
        </w:trPr>
        <w:tc>
          <w:tcPr>
            <w:tcW w:w="2122" w:type="dxa"/>
            <w:shd w:val="clear" w:color="auto" w:fill="00778B"/>
            <w:noWrap/>
            <w:vAlign w:val="center"/>
            <w:hideMark/>
          </w:tcPr>
          <w:p w14:paraId="05BA26BA" w14:textId="77777777" w:rsidR="00DF5A49" w:rsidRPr="004F1866" w:rsidRDefault="00DF5A49">
            <w:pPr>
              <w:suppressAutoHyphens w:val="0"/>
              <w:spacing w:after="0" w:line="240" w:lineRule="auto"/>
              <w:jc w:val="center"/>
              <w:rPr>
                <w:b/>
                <w:bCs/>
                <w:color w:val="FFFFFF"/>
                <w:sz w:val="18"/>
                <w:szCs w:val="18"/>
                <w:lang w:val="en-GB" w:eastAsia="en-GB"/>
              </w:rPr>
            </w:pPr>
            <w:r w:rsidRPr="004F1866">
              <w:rPr>
                <w:b/>
                <w:bCs/>
                <w:color w:val="FFFFFF"/>
                <w:sz w:val="18"/>
                <w:szCs w:val="18"/>
                <w:lang w:val="en-GB" w:eastAsia="en-GB"/>
              </w:rPr>
              <w:t xml:space="preserve">Diámetro </w:t>
            </w:r>
            <w:r>
              <w:rPr>
                <w:b/>
                <w:bCs/>
                <w:color w:val="FFFFFF"/>
                <w:sz w:val="18"/>
                <w:szCs w:val="18"/>
                <w:lang w:val="en-GB" w:eastAsia="en-GB"/>
              </w:rPr>
              <w:t>exte</w:t>
            </w:r>
            <w:r w:rsidRPr="004F1866">
              <w:rPr>
                <w:b/>
                <w:bCs/>
                <w:color w:val="FFFFFF"/>
                <w:sz w:val="18"/>
                <w:szCs w:val="18"/>
                <w:lang w:val="en-GB" w:eastAsia="en-GB"/>
              </w:rPr>
              <w:t>rior (mm)</w:t>
            </w:r>
          </w:p>
        </w:tc>
        <w:tc>
          <w:tcPr>
            <w:tcW w:w="1461" w:type="dxa"/>
            <w:shd w:val="clear" w:color="auto" w:fill="00778B"/>
            <w:noWrap/>
            <w:vAlign w:val="center"/>
            <w:hideMark/>
          </w:tcPr>
          <w:p w14:paraId="516C514F" w14:textId="77777777" w:rsidR="00DF5A49" w:rsidRPr="004F1866" w:rsidRDefault="00DF5A49">
            <w:pPr>
              <w:suppressAutoHyphens w:val="0"/>
              <w:spacing w:after="0" w:line="240" w:lineRule="auto"/>
              <w:jc w:val="center"/>
              <w:rPr>
                <w:b/>
                <w:bCs/>
                <w:color w:val="FFFFFF"/>
                <w:sz w:val="18"/>
                <w:szCs w:val="18"/>
                <w:lang w:val="en-GB" w:eastAsia="en-GB"/>
              </w:rPr>
            </w:pPr>
            <w:r w:rsidRPr="004F1866">
              <w:rPr>
                <w:b/>
                <w:bCs/>
                <w:color w:val="FFFFFF"/>
                <w:sz w:val="18"/>
                <w:szCs w:val="18"/>
                <w:lang w:val="en-GB" w:eastAsia="en-GB"/>
              </w:rPr>
              <w:t>Espesor (mm)</w:t>
            </w:r>
          </w:p>
        </w:tc>
        <w:tc>
          <w:tcPr>
            <w:tcW w:w="1681" w:type="dxa"/>
            <w:shd w:val="clear" w:color="auto" w:fill="00778B"/>
            <w:noWrap/>
            <w:vAlign w:val="center"/>
            <w:hideMark/>
          </w:tcPr>
          <w:p w14:paraId="43783631" w14:textId="77777777" w:rsidR="00DF5A49" w:rsidRPr="004F1866" w:rsidRDefault="00DF5A49">
            <w:pPr>
              <w:suppressAutoHyphens w:val="0"/>
              <w:spacing w:after="0" w:line="240" w:lineRule="auto"/>
              <w:jc w:val="center"/>
              <w:rPr>
                <w:b/>
                <w:bCs/>
                <w:color w:val="FFFFFF"/>
                <w:sz w:val="18"/>
                <w:szCs w:val="18"/>
                <w:lang w:val="en-GB" w:eastAsia="en-GB"/>
              </w:rPr>
            </w:pPr>
            <w:r w:rsidRPr="004F1866">
              <w:rPr>
                <w:b/>
                <w:bCs/>
                <w:color w:val="FFFFFF"/>
                <w:sz w:val="18"/>
                <w:szCs w:val="18"/>
                <w:lang w:eastAsia="en-GB"/>
              </w:rPr>
              <w:t>Módulo de Young</w:t>
            </w:r>
          </w:p>
        </w:tc>
      </w:tr>
      <w:tr w:rsidR="00DF5A49" w:rsidRPr="004F1866" w14:paraId="0F0855A3" w14:textId="77777777" w:rsidTr="005F0F90">
        <w:trPr>
          <w:trHeight w:val="283"/>
          <w:jc w:val="center"/>
        </w:trPr>
        <w:tc>
          <w:tcPr>
            <w:tcW w:w="2122" w:type="dxa"/>
            <w:shd w:val="clear" w:color="auto" w:fill="auto"/>
            <w:noWrap/>
            <w:vAlign w:val="center"/>
            <w:hideMark/>
          </w:tcPr>
          <w:p w14:paraId="7166B640" w14:textId="77777777" w:rsidR="00DF5A49" w:rsidRPr="004F1866" w:rsidRDefault="00DF5A49">
            <w:pPr>
              <w:suppressAutoHyphens w:val="0"/>
              <w:spacing w:after="0" w:line="240" w:lineRule="auto"/>
              <w:jc w:val="center"/>
              <w:rPr>
                <w:color w:val="000000"/>
                <w:sz w:val="18"/>
                <w:szCs w:val="18"/>
                <w:lang w:val="en-GB" w:eastAsia="en-GB"/>
              </w:rPr>
            </w:pPr>
            <w:r>
              <w:rPr>
                <w:color w:val="000000"/>
                <w:sz w:val="18"/>
                <w:szCs w:val="18"/>
                <w:lang w:val="en-GB" w:eastAsia="en-GB"/>
              </w:rPr>
              <w:t>160</w:t>
            </w:r>
          </w:p>
        </w:tc>
        <w:tc>
          <w:tcPr>
            <w:tcW w:w="1461" w:type="dxa"/>
            <w:shd w:val="clear" w:color="auto" w:fill="auto"/>
            <w:noWrap/>
            <w:vAlign w:val="center"/>
            <w:hideMark/>
          </w:tcPr>
          <w:p w14:paraId="0C6AB229" w14:textId="72CBA10F" w:rsidR="00DF5A49" w:rsidRPr="004F1866" w:rsidRDefault="005744F0">
            <w:pPr>
              <w:suppressAutoHyphens w:val="0"/>
              <w:spacing w:after="0" w:line="240" w:lineRule="auto"/>
              <w:jc w:val="center"/>
              <w:rPr>
                <w:color w:val="000000"/>
                <w:sz w:val="18"/>
                <w:szCs w:val="18"/>
                <w:lang w:val="en-GB" w:eastAsia="en-GB"/>
              </w:rPr>
            </w:pPr>
            <w:r>
              <w:rPr>
                <w:color w:val="000000"/>
                <w:sz w:val="18"/>
                <w:szCs w:val="18"/>
                <w:lang w:val="en-GB" w:eastAsia="en-GB"/>
              </w:rPr>
              <w:t>9,5</w:t>
            </w:r>
          </w:p>
        </w:tc>
        <w:tc>
          <w:tcPr>
            <w:tcW w:w="1681" w:type="dxa"/>
            <w:shd w:val="clear" w:color="auto" w:fill="auto"/>
            <w:noWrap/>
            <w:vAlign w:val="center"/>
            <w:hideMark/>
          </w:tcPr>
          <w:p w14:paraId="74417A93" w14:textId="69D85220" w:rsidR="00DF5A49" w:rsidRPr="004F1866" w:rsidRDefault="00DF5A49">
            <w:pPr>
              <w:suppressAutoHyphens w:val="0"/>
              <w:spacing w:after="0" w:line="240" w:lineRule="auto"/>
              <w:jc w:val="center"/>
              <w:rPr>
                <w:color w:val="000000"/>
                <w:sz w:val="18"/>
                <w:szCs w:val="18"/>
                <w:lang w:val="en-GB" w:eastAsia="en-GB"/>
              </w:rPr>
            </w:pPr>
            <w:r>
              <w:rPr>
                <w:color w:val="000000"/>
                <w:sz w:val="18"/>
                <w:szCs w:val="18"/>
                <w:lang w:eastAsia="en-GB"/>
              </w:rPr>
              <w:t>2</w:t>
            </w:r>
            <w:r w:rsidR="00A24225">
              <w:rPr>
                <w:color w:val="000000"/>
                <w:sz w:val="18"/>
                <w:szCs w:val="18"/>
                <w:lang w:eastAsia="en-GB"/>
              </w:rPr>
              <w:t>,</w:t>
            </w:r>
            <w:r w:rsidRPr="004F1866">
              <w:rPr>
                <w:color w:val="000000"/>
                <w:sz w:val="18"/>
                <w:szCs w:val="18"/>
                <w:lang w:eastAsia="en-GB"/>
              </w:rPr>
              <w:t>7E+</w:t>
            </w:r>
            <w:r>
              <w:rPr>
                <w:color w:val="000000"/>
                <w:sz w:val="18"/>
                <w:szCs w:val="18"/>
                <w:lang w:eastAsia="en-GB"/>
              </w:rPr>
              <w:t>9</w:t>
            </w:r>
          </w:p>
        </w:tc>
      </w:tr>
    </w:tbl>
    <w:p w14:paraId="4DCA07FC" w14:textId="77777777" w:rsidR="00DF5A49" w:rsidRDefault="00DF5A49" w:rsidP="00DF5A49">
      <w:pPr>
        <w:spacing w:after="0"/>
      </w:pPr>
    </w:p>
    <w:p w14:paraId="5AA12A1C" w14:textId="77777777" w:rsidR="00DF5A49" w:rsidRDefault="00DF5A49" w:rsidP="00DF5A49">
      <w:pPr>
        <w:spacing w:after="0"/>
      </w:pPr>
      <w:r>
        <w:t>La tabla a continuación resume los parámetros utilizados para la modelación.</w:t>
      </w:r>
    </w:p>
    <w:p w14:paraId="73D94CA9" w14:textId="77777777" w:rsidR="00DF5A49" w:rsidRDefault="00DF5A49" w:rsidP="00DF5A49">
      <w:pPr>
        <w:spacing w:after="0"/>
      </w:pPr>
    </w:p>
    <w:p w14:paraId="0EA00878" w14:textId="0A0EC752" w:rsidR="00D9486C" w:rsidRDefault="00D9486C" w:rsidP="00D9486C">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48</w:t>
      </w:r>
      <w:r w:rsidR="002431D1">
        <w:rPr>
          <w:noProof/>
        </w:rPr>
        <w:fldChar w:fldCharType="end"/>
      </w:r>
      <w:r>
        <w:t>: Características Cabezal de Bombeo.</w:t>
      </w:r>
    </w:p>
    <w:tbl>
      <w:tblPr>
        <w:tblW w:w="4476"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3403"/>
        <w:gridCol w:w="1073"/>
      </w:tblGrid>
      <w:tr w:rsidR="00DF5A49" w:rsidRPr="004F1866" w14:paraId="52F3175B" w14:textId="77777777" w:rsidTr="005635BA">
        <w:trPr>
          <w:trHeight w:val="283"/>
          <w:jc w:val="center"/>
        </w:trPr>
        <w:tc>
          <w:tcPr>
            <w:tcW w:w="3403" w:type="dxa"/>
            <w:shd w:val="clear" w:color="auto" w:fill="00778B"/>
            <w:vAlign w:val="center"/>
            <w:hideMark/>
          </w:tcPr>
          <w:p w14:paraId="13797616" w14:textId="77777777" w:rsidR="00DF5A49" w:rsidRPr="004F1866" w:rsidRDefault="00DF5A49">
            <w:pPr>
              <w:suppressAutoHyphens w:val="0"/>
              <w:spacing w:after="0" w:line="240" w:lineRule="auto"/>
              <w:jc w:val="center"/>
              <w:rPr>
                <w:b/>
                <w:bCs/>
                <w:color w:val="FFFFFF"/>
                <w:sz w:val="18"/>
                <w:szCs w:val="18"/>
                <w:lang w:val="en-GB" w:eastAsia="en-GB"/>
              </w:rPr>
            </w:pPr>
            <w:r w:rsidRPr="004F1866">
              <w:rPr>
                <w:b/>
                <w:bCs/>
                <w:color w:val="FFFFFF"/>
                <w:sz w:val="18"/>
                <w:szCs w:val="18"/>
                <w:lang w:val="en-GB" w:eastAsia="en-GB"/>
              </w:rPr>
              <w:t>Parámetro</w:t>
            </w:r>
          </w:p>
        </w:tc>
        <w:tc>
          <w:tcPr>
            <w:tcW w:w="1073" w:type="dxa"/>
            <w:shd w:val="clear" w:color="auto" w:fill="00778B"/>
            <w:vAlign w:val="center"/>
            <w:hideMark/>
          </w:tcPr>
          <w:p w14:paraId="35B3EF60" w14:textId="77777777" w:rsidR="00DF5A49" w:rsidRPr="004F1866" w:rsidRDefault="00DF5A49">
            <w:pPr>
              <w:suppressAutoHyphens w:val="0"/>
              <w:spacing w:after="0" w:line="240" w:lineRule="auto"/>
              <w:jc w:val="center"/>
              <w:rPr>
                <w:b/>
                <w:bCs/>
                <w:color w:val="FFFFFF"/>
                <w:sz w:val="18"/>
                <w:szCs w:val="18"/>
                <w:lang w:val="en-GB" w:eastAsia="en-GB"/>
              </w:rPr>
            </w:pPr>
            <w:r w:rsidRPr="004F1866">
              <w:rPr>
                <w:b/>
                <w:bCs/>
                <w:color w:val="FFFFFF"/>
                <w:sz w:val="18"/>
                <w:szCs w:val="18"/>
                <w:lang w:val="en-GB" w:eastAsia="en-GB"/>
              </w:rPr>
              <w:t>Valor</w:t>
            </w:r>
          </w:p>
        </w:tc>
      </w:tr>
      <w:tr w:rsidR="00DF5A49" w:rsidRPr="004F1866" w14:paraId="317076DC" w14:textId="77777777" w:rsidTr="005635BA">
        <w:trPr>
          <w:trHeight w:val="283"/>
          <w:jc w:val="center"/>
        </w:trPr>
        <w:tc>
          <w:tcPr>
            <w:tcW w:w="3403" w:type="dxa"/>
            <w:shd w:val="clear" w:color="auto" w:fill="auto"/>
            <w:vAlign w:val="center"/>
            <w:hideMark/>
          </w:tcPr>
          <w:p w14:paraId="52D3E3F6" w14:textId="77777777" w:rsidR="00DF5A49" w:rsidRPr="00181586" w:rsidRDefault="00DF5A49">
            <w:pPr>
              <w:suppressAutoHyphens w:val="0"/>
              <w:spacing w:after="0" w:line="240" w:lineRule="auto"/>
              <w:rPr>
                <w:color w:val="000000"/>
                <w:sz w:val="18"/>
                <w:szCs w:val="18"/>
                <w:lang w:eastAsia="en-GB"/>
              </w:rPr>
            </w:pPr>
            <w:r w:rsidRPr="00181586">
              <w:rPr>
                <w:color w:val="000000"/>
                <w:sz w:val="18"/>
                <w:szCs w:val="18"/>
                <w:lang w:eastAsia="en-GB"/>
              </w:rPr>
              <w:t>Número de bombas en funcionamiento</w:t>
            </w:r>
          </w:p>
        </w:tc>
        <w:tc>
          <w:tcPr>
            <w:tcW w:w="1073" w:type="dxa"/>
            <w:shd w:val="clear" w:color="auto" w:fill="auto"/>
            <w:vAlign w:val="center"/>
            <w:hideMark/>
          </w:tcPr>
          <w:p w14:paraId="25DD2F68" w14:textId="6E2A6A28" w:rsidR="00DF5A49" w:rsidRPr="004F1866" w:rsidRDefault="00601F89">
            <w:pPr>
              <w:suppressAutoHyphens w:val="0"/>
              <w:spacing w:after="0" w:line="240" w:lineRule="auto"/>
              <w:jc w:val="center"/>
              <w:rPr>
                <w:color w:val="000000"/>
                <w:sz w:val="18"/>
                <w:szCs w:val="18"/>
                <w:lang w:val="en-GB" w:eastAsia="en-GB"/>
              </w:rPr>
            </w:pPr>
            <w:r>
              <w:rPr>
                <w:color w:val="000000"/>
                <w:sz w:val="18"/>
                <w:szCs w:val="18"/>
                <w:lang w:val="en-GB" w:eastAsia="en-GB"/>
              </w:rPr>
              <w:t>2</w:t>
            </w:r>
          </w:p>
        </w:tc>
      </w:tr>
      <w:tr w:rsidR="00DF5A49" w:rsidRPr="004F1866" w14:paraId="4AABD0DF" w14:textId="77777777" w:rsidTr="005635BA">
        <w:trPr>
          <w:trHeight w:val="283"/>
          <w:jc w:val="center"/>
        </w:trPr>
        <w:tc>
          <w:tcPr>
            <w:tcW w:w="3403" w:type="dxa"/>
            <w:shd w:val="clear" w:color="auto" w:fill="auto"/>
            <w:vAlign w:val="center"/>
          </w:tcPr>
          <w:p w14:paraId="428C93BD" w14:textId="77777777" w:rsidR="00DF5A49" w:rsidRPr="00F33920" w:rsidRDefault="00DF5A49">
            <w:pPr>
              <w:suppressAutoHyphens w:val="0"/>
              <w:spacing w:after="0" w:line="240" w:lineRule="auto"/>
              <w:rPr>
                <w:color w:val="000000"/>
                <w:sz w:val="18"/>
                <w:szCs w:val="18"/>
                <w:lang w:val="pt-BR" w:eastAsia="en-GB"/>
              </w:rPr>
            </w:pPr>
            <w:r w:rsidRPr="00F33920">
              <w:rPr>
                <w:color w:val="000000"/>
                <w:sz w:val="18"/>
                <w:szCs w:val="18"/>
                <w:lang w:val="pt-BR" w:eastAsia="en-GB"/>
              </w:rPr>
              <w:t>Caudal de cada bomba (l/s)</w:t>
            </w:r>
          </w:p>
        </w:tc>
        <w:tc>
          <w:tcPr>
            <w:tcW w:w="1073" w:type="dxa"/>
            <w:shd w:val="clear" w:color="auto" w:fill="auto"/>
            <w:vAlign w:val="center"/>
          </w:tcPr>
          <w:p w14:paraId="260C8DE2" w14:textId="0AB624D6" w:rsidR="00DF5A49" w:rsidRPr="00181586" w:rsidRDefault="00DF5A49">
            <w:pPr>
              <w:suppressAutoHyphens w:val="0"/>
              <w:spacing w:after="0" w:line="240" w:lineRule="auto"/>
              <w:jc w:val="center"/>
              <w:rPr>
                <w:color w:val="000000"/>
                <w:sz w:val="18"/>
                <w:szCs w:val="18"/>
                <w:lang w:eastAsia="en-GB"/>
              </w:rPr>
            </w:pPr>
            <w:r>
              <w:rPr>
                <w:color w:val="000000"/>
                <w:sz w:val="18"/>
                <w:szCs w:val="18"/>
                <w:lang w:eastAsia="en-GB"/>
              </w:rPr>
              <w:t>11,</w:t>
            </w:r>
            <w:r w:rsidR="00912FD1">
              <w:rPr>
                <w:color w:val="000000"/>
                <w:sz w:val="18"/>
                <w:szCs w:val="18"/>
                <w:lang w:eastAsia="en-GB"/>
              </w:rPr>
              <w:t>4</w:t>
            </w:r>
          </w:p>
        </w:tc>
      </w:tr>
      <w:tr w:rsidR="00DF5A49" w:rsidRPr="004F1866" w14:paraId="7ED22185" w14:textId="77777777" w:rsidTr="005635BA">
        <w:trPr>
          <w:trHeight w:val="283"/>
          <w:jc w:val="center"/>
        </w:trPr>
        <w:tc>
          <w:tcPr>
            <w:tcW w:w="3403" w:type="dxa"/>
            <w:shd w:val="clear" w:color="auto" w:fill="auto"/>
            <w:vAlign w:val="center"/>
          </w:tcPr>
          <w:p w14:paraId="3C78D693" w14:textId="77777777" w:rsidR="00DF5A49" w:rsidRPr="00181586" w:rsidRDefault="00DF5A49">
            <w:pPr>
              <w:suppressAutoHyphens w:val="0"/>
              <w:spacing w:after="0" w:line="240" w:lineRule="auto"/>
              <w:rPr>
                <w:color w:val="000000"/>
                <w:sz w:val="18"/>
                <w:szCs w:val="18"/>
                <w:lang w:eastAsia="en-GB"/>
              </w:rPr>
            </w:pPr>
            <w:r>
              <w:rPr>
                <w:color w:val="000000"/>
                <w:sz w:val="18"/>
                <w:szCs w:val="18"/>
                <w:lang w:eastAsia="en-GB"/>
              </w:rPr>
              <w:t>Carga de cada bomba (m)</w:t>
            </w:r>
          </w:p>
        </w:tc>
        <w:tc>
          <w:tcPr>
            <w:tcW w:w="1073" w:type="dxa"/>
            <w:shd w:val="clear" w:color="auto" w:fill="auto"/>
            <w:vAlign w:val="center"/>
          </w:tcPr>
          <w:p w14:paraId="02CC9DE6" w14:textId="0EF7C6F4" w:rsidR="00DF5A49" w:rsidRPr="00181586" w:rsidRDefault="00912FD1">
            <w:pPr>
              <w:suppressAutoHyphens w:val="0"/>
              <w:spacing w:after="0" w:line="240" w:lineRule="auto"/>
              <w:jc w:val="center"/>
              <w:rPr>
                <w:color w:val="000000"/>
                <w:sz w:val="18"/>
                <w:szCs w:val="18"/>
                <w:lang w:eastAsia="en-GB"/>
              </w:rPr>
            </w:pPr>
            <w:r>
              <w:rPr>
                <w:color w:val="000000"/>
                <w:sz w:val="18"/>
                <w:szCs w:val="18"/>
                <w:lang w:eastAsia="en-GB"/>
              </w:rPr>
              <w:t>60</w:t>
            </w:r>
          </w:p>
        </w:tc>
      </w:tr>
      <w:tr w:rsidR="00DF5A49" w:rsidRPr="004F1866" w14:paraId="205795F9" w14:textId="77777777" w:rsidTr="005635BA">
        <w:trPr>
          <w:trHeight w:val="283"/>
          <w:jc w:val="center"/>
        </w:trPr>
        <w:tc>
          <w:tcPr>
            <w:tcW w:w="3403" w:type="dxa"/>
            <w:shd w:val="clear" w:color="auto" w:fill="auto"/>
            <w:vAlign w:val="center"/>
          </w:tcPr>
          <w:p w14:paraId="5E5CE886" w14:textId="77777777" w:rsidR="00DF5A49" w:rsidRPr="004F1866" w:rsidRDefault="00DF5A49">
            <w:pPr>
              <w:suppressAutoHyphens w:val="0"/>
              <w:spacing w:after="0" w:line="240" w:lineRule="auto"/>
              <w:rPr>
                <w:color w:val="000000"/>
                <w:sz w:val="18"/>
                <w:szCs w:val="18"/>
                <w:lang w:val="en-GB" w:eastAsia="en-GB"/>
              </w:rPr>
            </w:pPr>
            <w:r w:rsidRPr="004F1866">
              <w:rPr>
                <w:color w:val="000000"/>
                <w:sz w:val="18"/>
                <w:szCs w:val="18"/>
                <w:lang w:val="en-GB" w:eastAsia="en-GB"/>
              </w:rPr>
              <w:t>Rendimiento (%)</w:t>
            </w:r>
          </w:p>
        </w:tc>
        <w:tc>
          <w:tcPr>
            <w:tcW w:w="1073" w:type="dxa"/>
            <w:shd w:val="clear" w:color="auto" w:fill="auto"/>
            <w:vAlign w:val="center"/>
          </w:tcPr>
          <w:p w14:paraId="2D513B2A" w14:textId="77777777" w:rsidR="00DF5A49" w:rsidRDefault="00DF5A49">
            <w:pPr>
              <w:suppressAutoHyphens w:val="0"/>
              <w:spacing w:after="0" w:line="240" w:lineRule="auto"/>
              <w:jc w:val="center"/>
              <w:rPr>
                <w:color w:val="000000"/>
                <w:sz w:val="18"/>
                <w:szCs w:val="18"/>
                <w:lang w:val="en-GB" w:eastAsia="en-GB"/>
              </w:rPr>
            </w:pPr>
            <w:r>
              <w:rPr>
                <w:color w:val="000000"/>
                <w:sz w:val="18"/>
                <w:szCs w:val="18"/>
                <w:lang w:val="en-GB" w:eastAsia="en-GB"/>
              </w:rPr>
              <w:t>60</w:t>
            </w:r>
          </w:p>
        </w:tc>
      </w:tr>
      <w:tr w:rsidR="00DF5A49" w:rsidRPr="004F1866" w14:paraId="72A57D28" w14:textId="77777777" w:rsidTr="005635BA">
        <w:trPr>
          <w:trHeight w:val="283"/>
          <w:jc w:val="center"/>
        </w:trPr>
        <w:tc>
          <w:tcPr>
            <w:tcW w:w="3403" w:type="dxa"/>
            <w:shd w:val="clear" w:color="auto" w:fill="auto"/>
            <w:vAlign w:val="center"/>
            <w:hideMark/>
          </w:tcPr>
          <w:p w14:paraId="5B213185" w14:textId="77777777" w:rsidR="00DF5A49" w:rsidRPr="00181586" w:rsidRDefault="00DF5A49">
            <w:pPr>
              <w:suppressAutoHyphens w:val="0"/>
              <w:spacing w:after="0" w:line="240" w:lineRule="auto"/>
              <w:rPr>
                <w:color w:val="000000"/>
                <w:sz w:val="18"/>
                <w:szCs w:val="18"/>
                <w:lang w:eastAsia="en-GB"/>
              </w:rPr>
            </w:pPr>
            <w:r w:rsidRPr="00181586">
              <w:rPr>
                <w:color w:val="000000"/>
                <w:sz w:val="18"/>
                <w:szCs w:val="18"/>
                <w:lang w:eastAsia="en-GB"/>
              </w:rPr>
              <w:t>Inercia de cada bomba(kg.m</w:t>
            </w:r>
            <w:r w:rsidRPr="00181586">
              <w:rPr>
                <w:color w:val="000000"/>
                <w:sz w:val="18"/>
                <w:szCs w:val="18"/>
                <w:vertAlign w:val="superscript"/>
                <w:lang w:eastAsia="en-GB"/>
              </w:rPr>
              <w:t>2</w:t>
            </w:r>
            <w:r w:rsidRPr="00181586">
              <w:rPr>
                <w:color w:val="000000"/>
                <w:sz w:val="18"/>
                <w:szCs w:val="18"/>
                <w:lang w:eastAsia="en-GB"/>
              </w:rPr>
              <w:t>)</w:t>
            </w:r>
          </w:p>
        </w:tc>
        <w:tc>
          <w:tcPr>
            <w:tcW w:w="1073" w:type="dxa"/>
            <w:shd w:val="clear" w:color="auto" w:fill="auto"/>
            <w:vAlign w:val="center"/>
            <w:hideMark/>
          </w:tcPr>
          <w:p w14:paraId="2375A0C5" w14:textId="463AF505" w:rsidR="00DF5A49" w:rsidRPr="004F1866" w:rsidRDefault="00DF5A49">
            <w:pPr>
              <w:suppressAutoHyphens w:val="0"/>
              <w:spacing w:after="0" w:line="240" w:lineRule="auto"/>
              <w:jc w:val="center"/>
              <w:rPr>
                <w:color w:val="000000"/>
                <w:sz w:val="18"/>
                <w:szCs w:val="18"/>
                <w:lang w:val="en-GB" w:eastAsia="en-GB"/>
              </w:rPr>
            </w:pPr>
            <w:r>
              <w:rPr>
                <w:color w:val="000000"/>
                <w:sz w:val="18"/>
                <w:szCs w:val="18"/>
                <w:lang w:val="en-GB" w:eastAsia="en-GB"/>
              </w:rPr>
              <w:t>0</w:t>
            </w:r>
            <w:r w:rsidR="00A24225">
              <w:rPr>
                <w:color w:val="000000"/>
                <w:sz w:val="18"/>
                <w:szCs w:val="18"/>
                <w:lang w:val="en-GB" w:eastAsia="en-GB"/>
              </w:rPr>
              <w:t>,</w:t>
            </w:r>
            <w:r>
              <w:rPr>
                <w:color w:val="000000"/>
                <w:sz w:val="18"/>
                <w:szCs w:val="18"/>
                <w:lang w:val="en-GB" w:eastAsia="en-GB"/>
              </w:rPr>
              <w:t>01</w:t>
            </w:r>
          </w:p>
        </w:tc>
      </w:tr>
      <w:tr w:rsidR="00DF5A49" w:rsidRPr="004F1866" w14:paraId="5EB8928C" w14:textId="77777777" w:rsidTr="005635BA">
        <w:trPr>
          <w:trHeight w:val="283"/>
          <w:jc w:val="center"/>
        </w:trPr>
        <w:tc>
          <w:tcPr>
            <w:tcW w:w="3403" w:type="dxa"/>
            <w:shd w:val="clear" w:color="auto" w:fill="auto"/>
            <w:vAlign w:val="center"/>
            <w:hideMark/>
          </w:tcPr>
          <w:p w14:paraId="51BF4E55" w14:textId="77777777" w:rsidR="00DF5A49" w:rsidRPr="004F1866" w:rsidRDefault="00DF5A49">
            <w:pPr>
              <w:suppressAutoHyphens w:val="0"/>
              <w:spacing w:after="0" w:line="240" w:lineRule="auto"/>
              <w:rPr>
                <w:color w:val="000000"/>
                <w:sz w:val="18"/>
                <w:szCs w:val="18"/>
                <w:lang w:val="en-GB" w:eastAsia="en-GB"/>
              </w:rPr>
            </w:pPr>
            <w:r w:rsidRPr="004F1866">
              <w:rPr>
                <w:color w:val="000000"/>
                <w:sz w:val="18"/>
                <w:szCs w:val="18"/>
                <w:lang w:val="en-GB" w:eastAsia="en-GB"/>
              </w:rPr>
              <w:t>Velocidad de giro</w:t>
            </w:r>
          </w:p>
        </w:tc>
        <w:tc>
          <w:tcPr>
            <w:tcW w:w="1073" w:type="dxa"/>
            <w:shd w:val="clear" w:color="auto" w:fill="auto"/>
            <w:vAlign w:val="center"/>
            <w:hideMark/>
          </w:tcPr>
          <w:p w14:paraId="332CF4D0" w14:textId="77777777" w:rsidR="00DF5A49" w:rsidRPr="004F1866" w:rsidRDefault="00DF5A49">
            <w:pPr>
              <w:suppressAutoHyphens w:val="0"/>
              <w:spacing w:after="0" w:line="240" w:lineRule="auto"/>
              <w:jc w:val="center"/>
              <w:rPr>
                <w:color w:val="000000"/>
                <w:sz w:val="18"/>
                <w:szCs w:val="18"/>
                <w:lang w:val="en-GB" w:eastAsia="en-GB"/>
              </w:rPr>
            </w:pPr>
            <w:r>
              <w:rPr>
                <w:color w:val="000000"/>
                <w:sz w:val="18"/>
                <w:szCs w:val="18"/>
                <w:lang w:val="en-GB" w:eastAsia="en-GB"/>
              </w:rPr>
              <w:t>2900</w:t>
            </w:r>
          </w:p>
        </w:tc>
      </w:tr>
      <w:tr w:rsidR="00DF5A49" w:rsidRPr="004F1866" w14:paraId="7A1A74C4" w14:textId="77777777" w:rsidTr="005635BA">
        <w:trPr>
          <w:trHeight w:val="283"/>
          <w:jc w:val="center"/>
        </w:trPr>
        <w:tc>
          <w:tcPr>
            <w:tcW w:w="3403" w:type="dxa"/>
            <w:shd w:val="clear" w:color="auto" w:fill="auto"/>
            <w:vAlign w:val="center"/>
            <w:hideMark/>
          </w:tcPr>
          <w:p w14:paraId="69DAED88" w14:textId="77777777" w:rsidR="00DF5A49" w:rsidRPr="004F1866" w:rsidRDefault="00DF5A49">
            <w:pPr>
              <w:suppressAutoHyphens w:val="0"/>
              <w:spacing w:after="0" w:line="240" w:lineRule="auto"/>
              <w:rPr>
                <w:color w:val="000000"/>
                <w:sz w:val="18"/>
                <w:szCs w:val="18"/>
                <w:lang w:eastAsia="en-GB"/>
              </w:rPr>
            </w:pPr>
            <w:r w:rsidRPr="004F1866">
              <w:rPr>
                <w:color w:val="000000"/>
                <w:sz w:val="18"/>
                <w:szCs w:val="18"/>
                <w:lang w:eastAsia="en-GB"/>
              </w:rPr>
              <w:t>Nivel mínimo en el tanque (m)</w:t>
            </w:r>
          </w:p>
        </w:tc>
        <w:tc>
          <w:tcPr>
            <w:tcW w:w="1073" w:type="dxa"/>
            <w:shd w:val="clear" w:color="auto" w:fill="auto"/>
            <w:vAlign w:val="center"/>
            <w:hideMark/>
          </w:tcPr>
          <w:p w14:paraId="0ED77119" w14:textId="152EFCC6" w:rsidR="00DF5A49" w:rsidRPr="004F1866" w:rsidRDefault="005635BA">
            <w:pPr>
              <w:suppressAutoHyphens w:val="0"/>
              <w:spacing w:after="0" w:line="240" w:lineRule="auto"/>
              <w:jc w:val="center"/>
              <w:rPr>
                <w:color w:val="000000"/>
                <w:sz w:val="18"/>
                <w:szCs w:val="18"/>
                <w:lang w:val="en-GB" w:eastAsia="en-GB"/>
              </w:rPr>
            </w:pPr>
            <w:r>
              <w:rPr>
                <w:color w:val="000000"/>
                <w:sz w:val="18"/>
                <w:szCs w:val="18"/>
                <w:lang w:val="en-GB" w:eastAsia="en-GB"/>
              </w:rPr>
              <w:t>43,69</w:t>
            </w:r>
          </w:p>
        </w:tc>
      </w:tr>
    </w:tbl>
    <w:p w14:paraId="684F13EF" w14:textId="77777777" w:rsidR="00DF5A49" w:rsidRDefault="00DF5A49" w:rsidP="000E13DC">
      <w:pPr>
        <w:pStyle w:val="Epgrafe2"/>
        <w:spacing w:after="0"/>
        <w:jc w:val="both"/>
        <w:rPr>
          <w:noProof/>
        </w:rPr>
      </w:pPr>
    </w:p>
    <w:p w14:paraId="5F27D087" w14:textId="5839A51D" w:rsidR="00D9486C" w:rsidRDefault="00D9486C" w:rsidP="00D9486C">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49</w:t>
      </w:r>
      <w:r w:rsidR="002431D1">
        <w:rPr>
          <w:noProof/>
        </w:rPr>
        <w:fldChar w:fldCharType="end"/>
      </w:r>
      <w:r>
        <w:t>: Características Recalque.</w:t>
      </w:r>
    </w:p>
    <w:tbl>
      <w:tblPr>
        <w:tblW w:w="4476"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3403"/>
        <w:gridCol w:w="1073"/>
      </w:tblGrid>
      <w:tr w:rsidR="00DF5A49" w:rsidRPr="004F1866" w14:paraId="2AEE45B5" w14:textId="77777777" w:rsidTr="005635BA">
        <w:trPr>
          <w:trHeight w:val="283"/>
          <w:jc w:val="center"/>
        </w:trPr>
        <w:tc>
          <w:tcPr>
            <w:tcW w:w="3403" w:type="dxa"/>
            <w:shd w:val="clear" w:color="auto" w:fill="00778B"/>
            <w:vAlign w:val="center"/>
            <w:hideMark/>
          </w:tcPr>
          <w:p w14:paraId="3CBCAA17" w14:textId="77777777" w:rsidR="00DF5A49" w:rsidRPr="004F1866" w:rsidRDefault="00DF5A49">
            <w:pPr>
              <w:suppressAutoHyphens w:val="0"/>
              <w:spacing w:after="0" w:line="240" w:lineRule="auto"/>
              <w:jc w:val="center"/>
              <w:rPr>
                <w:b/>
                <w:bCs/>
                <w:color w:val="FFFFFF"/>
                <w:sz w:val="18"/>
                <w:szCs w:val="18"/>
                <w:lang w:val="en-GB" w:eastAsia="en-GB"/>
              </w:rPr>
            </w:pPr>
            <w:r w:rsidRPr="004F1866">
              <w:rPr>
                <w:b/>
                <w:bCs/>
                <w:color w:val="FFFFFF"/>
                <w:sz w:val="18"/>
                <w:szCs w:val="18"/>
                <w:lang w:val="en-GB" w:eastAsia="en-GB"/>
              </w:rPr>
              <w:t>Parámetro</w:t>
            </w:r>
          </w:p>
        </w:tc>
        <w:tc>
          <w:tcPr>
            <w:tcW w:w="1073" w:type="dxa"/>
            <w:shd w:val="clear" w:color="auto" w:fill="00778B"/>
            <w:vAlign w:val="center"/>
            <w:hideMark/>
          </w:tcPr>
          <w:p w14:paraId="2CD60E45" w14:textId="77777777" w:rsidR="00DF5A49" w:rsidRPr="004F1866" w:rsidRDefault="00DF5A49">
            <w:pPr>
              <w:suppressAutoHyphens w:val="0"/>
              <w:spacing w:after="0" w:line="240" w:lineRule="auto"/>
              <w:jc w:val="center"/>
              <w:rPr>
                <w:b/>
                <w:bCs/>
                <w:color w:val="FFFFFF"/>
                <w:sz w:val="18"/>
                <w:szCs w:val="18"/>
                <w:lang w:val="en-GB" w:eastAsia="en-GB"/>
              </w:rPr>
            </w:pPr>
            <w:r w:rsidRPr="004F1866">
              <w:rPr>
                <w:b/>
                <w:bCs/>
                <w:color w:val="FFFFFF"/>
                <w:sz w:val="18"/>
                <w:szCs w:val="18"/>
                <w:lang w:val="en-GB" w:eastAsia="en-GB"/>
              </w:rPr>
              <w:t>Valor</w:t>
            </w:r>
          </w:p>
        </w:tc>
      </w:tr>
      <w:tr w:rsidR="00DF5A49" w:rsidRPr="004F1866" w14:paraId="70ACDAE2" w14:textId="77777777" w:rsidTr="005635BA">
        <w:trPr>
          <w:trHeight w:val="283"/>
          <w:jc w:val="center"/>
        </w:trPr>
        <w:tc>
          <w:tcPr>
            <w:tcW w:w="3403" w:type="dxa"/>
            <w:shd w:val="clear" w:color="auto" w:fill="auto"/>
            <w:vAlign w:val="center"/>
            <w:hideMark/>
          </w:tcPr>
          <w:p w14:paraId="11F50607" w14:textId="77777777" w:rsidR="00DF5A49" w:rsidRPr="00181586" w:rsidRDefault="00DF5A49">
            <w:pPr>
              <w:suppressAutoHyphens w:val="0"/>
              <w:spacing w:after="0" w:line="240" w:lineRule="auto"/>
              <w:rPr>
                <w:color w:val="000000"/>
                <w:sz w:val="18"/>
                <w:szCs w:val="18"/>
                <w:lang w:eastAsia="en-GB"/>
              </w:rPr>
            </w:pPr>
            <w:r w:rsidRPr="00181586">
              <w:rPr>
                <w:color w:val="000000"/>
                <w:sz w:val="18"/>
                <w:szCs w:val="18"/>
                <w:lang w:eastAsia="en-GB"/>
              </w:rPr>
              <w:t>Número de bombas en funcionamiento</w:t>
            </w:r>
          </w:p>
        </w:tc>
        <w:tc>
          <w:tcPr>
            <w:tcW w:w="1073" w:type="dxa"/>
            <w:shd w:val="clear" w:color="auto" w:fill="auto"/>
            <w:vAlign w:val="center"/>
            <w:hideMark/>
          </w:tcPr>
          <w:p w14:paraId="7FF4E2C7" w14:textId="77777777" w:rsidR="00DF5A49" w:rsidRPr="004F1866" w:rsidRDefault="00DF5A49">
            <w:pPr>
              <w:suppressAutoHyphens w:val="0"/>
              <w:spacing w:after="0" w:line="240" w:lineRule="auto"/>
              <w:jc w:val="center"/>
              <w:rPr>
                <w:color w:val="000000"/>
                <w:sz w:val="18"/>
                <w:szCs w:val="18"/>
                <w:lang w:val="en-GB" w:eastAsia="en-GB"/>
              </w:rPr>
            </w:pPr>
            <w:r>
              <w:rPr>
                <w:color w:val="000000"/>
                <w:sz w:val="18"/>
                <w:szCs w:val="18"/>
                <w:lang w:val="en-GB" w:eastAsia="en-GB"/>
              </w:rPr>
              <w:t>1</w:t>
            </w:r>
          </w:p>
        </w:tc>
      </w:tr>
      <w:tr w:rsidR="00DF5A49" w:rsidRPr="004F1866" w14:paraId="7BF3524C" w14:textId="77777777" w:rsidTr="005635BA">
        <w:trPr>
          <w:trHeight w:val="283"/>
          <w:jc w:val="center"/>
        </w:trPr>
        <w:tc>
          <w:tcPr>
            <w:tcW w:w="3403" w:type="dxa"/>
            <w:shd w:val="clear" w:color="auto" w:fill="auto"/>
            <w:vAlign w:val="center"/>
          </w:tcPr>
          <w:p w14:paraId="32561434" w14:textId="77777777" w:rsidR="00DF5A49" w:rsidRPr="00F33920" w:rsidRDefault="00DF5A49">
            <w:pPr>
              <w:suppressAutoHyphens w:val="0"/>
              <w:spacing w:after="0" w:line="240" w:lineRule="auto"/>
              <w:rPr>
                <w:color w:val="000000"/>
                <w:sz w:val="18"/>
                <w:szCs w:val="18"/>
                <w:lang w:val="pt-BR" w:eastAsia="en-GB"/>
              </w:rPr>
            </w:pPr>
            <w:r w:rsidRPr="00F33920">
              <w:rPr>
                <w:color w:val="000000"/>
                <w:sz w:val="18"/>
                <w:szCs w:val="18"/>
                <w:lang w:val="pt-BR" w:eastAsia="en-GB"/>
              </w:rPr>
              <w:t>Caudal de cada bomba (l/s)</w:t>
            </w:r>
          </w:p>
        </w:tc>
        <w:tc>
          <w:tcPr>
            <w:tcW w:w="1073" w:type="dxa"/>
            <w:shd w:val="clear" w:color="auto" w:fill="auto"/>
            <w:vAlign w:val="center"/>
          </w:tcPr>
          <w:p w14:paraId="2B51CB5C" w14:textId="23CA7120" w:rsidR="00DF5A49" w:rsidRPr="00181586" w:rsidRDefault="00912FD1">
            <w:pPr>
              <w:suppressAutoHyphens w:val="0"/>
              <w:spacing w:after="0" w:line="240" w:lineRule="auto"/>
              <w:jc w:val="center"/>
              <w:rPr>
                <w:color w:val="000000"/>
                <w:sz w:val="18"/>
                <w:szCs w:val="18"/>
                <w:lang w:eastAsia="en-GB"/>
              </w:rPr>
            </w:pPr>
            <w:r>
              <w:rPr>
                <w:color w:val="000000"/>
                <w:sz w:val="18"/>
                <w:szCs w:val="18"/>
                <w:lang w:eastAsia="en-GB"/>
              </w:rPr>
              <w:t>8</w:t>
            </w:r>
          </w:p>
        </w:tc>
      </w:tr>
      <w:tr w:rsidR="00DF5A49" w:rsidRPr="004F1866" w14:paraId="496FA397" w14:textId="77777777" w:rsidTr="005635BA">
        <w:trPr>
          <w:trHeight w:val="283"/>
          <w:jc w:val="center"/>
        </w:trPr>
        <w:tc>
          <w:tcPr>
            <w:tcW w:w="3403" w:type="dxa"/>
            <w:shd w:val="clear" w:color="auto" w:fill="auto"/>
            <w:vAlign w:val="center"/>
          </w:tcPr>
          <w:p w14:paraId="40A9318F" w14:textId="77777777" w:rsidR="00DF5A49" w:rsidRPr="00181586" w:rsidRDefault="00DF5A49">
            <w:pPr>
              <w:suppressAutoHyphens w:val="0"/>
              <w:spacing w:after="0" w:line="240" w:lineRule="auto"/>
              <w:rPr>
                <w:color w:val="000000"/>
                <w:sz w:val="18"/>
                <w:szCs w:val="18"/>
                <w:lang w:eastAsia="en-GB"/>
              </w:rPr>
            </w:pPr>
            <w:r>
              <w:rPr>
                <w:color w:val="000000"/>
                <w:sz w:val="18"/>
                <w:szCs w:val="18"/>
                <w:lang w:eastAsia="en-GB"/>
              </w:rPr>
              <w:t>Carga de cada bomba (m)</w:t>
            </w:r>
          </w:p>
        </w:tc>
        <w:tc>
          <w:tcPr>
            <w:tcW w:w="1073" w:type="dxa"/>
            <w:shd w:val="clear" w:color="auto" w:fill="auto"/>
            <w:vAlign w:val="center"/>
          </w:tcPr>
          <w:p w14:paraId="35DF0FD8" w14:textId="28D6A4B4" w:rsidR="00DF5A49" w:rsidRPr="00181586" w:rsidRDefault="00912FD1">
            <w:pPr>
              <w:suppressAutoHyphens w:val="0"/>
              <w:spacing w:after="0" w:line="240" w:lineRule="auto"/>
              <w:jc w:val="center"/>
              <w:rPr>
                <w:color w:val="000000"/>
                <w:sz w:val="18"/>
                <w:szCs w:val="18"/>
                <w:lang w:eastAsia="en-GB"/>
              </w:rPr>
            </w:pPr>
            <w:r>
              <w:rPr>
                <w:color w:val="000000"/>
                <w:sz w:val="18"/>
                <w:szCs w:val="18"/>
                <w:lang w:eastAsia="en-GB"/>
              </w:rPr>
              <w:t>52</w:t>
            </w:r>
          </w:p>
        </w:tc>
      </w:tr>
      <w:tr w:rsidR="00DF5A49" w:rsidRPr="004F1866" w14:paraId="159A0743" w14:textId="77777777" w:rsidTr="005635BA">
        <w:trPr>
          <w:trHeight w:val="283"/>
          <w:jc w:val="center"/>
        </w:trPr>
        <w:tc>
          <w:tcPr>
            <w:tcW w:w="3403" w:type="dxa"/>
            <w:shd w:val="clear" w:color="auto" w:fill="auto"/>
            <w:vAlign w:val="center"/>
          </w:tcPr>
          <w:p w14:paraId="5AE3B4B1" w14:textId="77777777" w:rsidR="00DF5A49" w:rsidRPr="004F1866" w:rsidRDefault="00DF5A49">
            <w:pPr>
              <w:suppressAutoHyphens w:val="0"/>
              <w:spacing w:after="0" w:line="240" w:lineRule="auto"/>
              <w:rPr>
                <w:color w:val="000000"/>
                <w:sz w:val="18"/>
                <w:szCs w:val="18"/>
                <w:lang w:val="en-GB" w:eastAsia="en-GB"/>
              </w:rPr>
            </w:pPr>
            <w:r w:rsidRPr="004F1866">
              <w:rPr>
                <w:color w:val="000000"/>
                <w:sz w:val="18"/>
                <w:szCs w:val="18"/>
                <w:lang w:val="en-GB" w:eastAsia="en-GB"/>
              </w:rPr>
              <w:t>Rendimiento (%)</w:t>
            </w:r>
          </w:p>
        </w:tc>
        <w:tc>
          <w:tcPr>
            <w:tcW w:w="1073" w:type="dxa"/>
            <w:shd w:val="clear" w:color="auto" w:fill="auto"/>
            <w:vAlign w:val="center"/>
          </w:tcPr>
          <w:p w14:paraId="6C97C629" w14:textId="77777777" w:rsidR="00DF5A49" w:rsidRDefault="00DF5A49">
            <w:pPr>
              <w:suppressAutoHyphens w:val="0"/>
              <w:spacing w:after="0" w:line="240" w:lineRule="auto"/>
              <w:jc w:val="center"/>
              <w:rPr>
                <w:color w:val="000000"/>
                <w:sz w:val="18"/>
                <w:szCs w:val="18"/>
                <w:lang w:val="en-GB" w:eastAsia="en-GB"/>
              </w:rPr>
            </w:pPr>
            <w:r>
              <w:rPr>
                <w:color w:val="000000"/>
                <w:sz w:val="18"/>
                <w:szCs w:val="18"/>
                <w:lang w:val="en-GB" w:eastAsia="en-GB"/>
              </w:rPr>
              <w:t>60</w:t>
            </w:r>
          </w:p>
        </w:tc>
      </w:tr>
      <w:tr w:rsidR="00DF5A49" w:rsidRPr="004F1866" w14:paraId="6FE30CF0" w14:textId="77777777" w:rsidTr="005635BA">
        <w:trPr>
          <w:trHeight w:val="283"/>
          <w:jc w:val="center"/>
        </w:trPr>
        <w:tc>
          <w:tcPr>
            <w:tcW w:w="3403" w:type="dxa"/>
            <w:shd w:val="clear" w:color="auto" w:fill="auto"/>
            <w:vAlign w:val="center"/>
            <w:hideMark/>
          </w:tcPr>
          <w:p w14:paraId="51154C43" w14:textId="77777777" w:rsidR="00DF5A49" w:rsidRPr="00181586" w:rsidRDefault="00DF5A49">
            <w:pPr>
              <w:suppressAutoHyphens w:val="0"/>
              <w:spacing w:after="0" w:line="240" w:lineRule="auto"/>
              <w:rPr>
                <w:color w:val="000000"/>
                <w:sz w:val="18"/>
                <w:szCs w:val="18"/>
                <w:lang w:eastAsia="en-GB"/>
              </w:rPr>
            </w:pPr>
            <w:r w:rsidRPr="00181586">
              <w:rPr>
                <w:color w:val="000000"/>
                <w:sz w:val="18"/>
                <w:szCs w:val="18"/>
                <w:lang w:eastAsia="en-GB"/>
              </w:rPr>
              <w:t>Inercia de cada bomba(kg.m</w:t>
            </w:r>
            <w:r w:rsidRPr="00181586">
              <w:rPr>
                <w:color w:val="000000"/>
                <w:sz w:val="18"/>
                <w:szCs w:val="18"/>
                <w:vertAlign w:val="superscript"/>
                <w:lang w:eastAsia="en-GB"/>
              </w:rPr>
              <w:t>2</w:t>
            </w:r>
            <w:r w:rsidRPr="00181586">
              <w:rPr>
                <w:color w:val="000000"/>
                <w:sz w:val="18"/>
                <w:szCs w:val="18"/>
                <w:lang w:eastAsia="en-GB"/>
              </w:rPr>
              <w:t>)</w:t>
            </w:r>
          </w:p>
        </w:tc>
        <w:tc>
          <w:tcPr>
            <w:tcW w:w="1073" w:type="dxa"/>
            <w:shd w:val="clear" w:color="auto" w:fill="auto"/>
            <w:vAlign w:val="center"/>
            <w:hideMark/>
          </w:tcPr>
          <w:p w14:paraId="391B85A6" w14:textId="0D620EA8" w:rsidR="00DF5A49" w:rsidRPr="004F1866" w:rsidRDefault="00DF5A49">
            <w:pPr>
              <w:suppressAutoHyphens w:val="0"/>
              <w:spacing w:after="0" w:line="240" w:lineRule="auto"/>
              <w:jc w:val="center"/>
              <w:rPr>
                <w:color w:val="000000"/>
                <w:sz w:val="18"/>
                <w:szCs w:val="18"/>
                <w:lang w:val="en-GB" w:eastAsia="en-GB"/>
              </w:rPr>
            </w:pPr>
            <w:r>
              <w:rPr>
                <w:color w:val="000000"/>
                <w:sz w:val="18"/>
                <w:szCs w:val="18"/>
                <w:lang w:val="en-GB" w:eastAsia="en-GB"/>
              </w:rPr>
              <w:t>0</w:t>
            </w:r>
            <w:r w:rsidR="00A24225">
              <w:rPr>
                <w:color w:val="000000"/>
                <w:sz w:val="18"/>
                <w:szCs w:val="18"/>
                <w:lang w:val="en-GB" w:eastAsia="en-GB"/>
              </w:rPr>
              <w:t>,</w:t>
            </w:r>
            <w:r>
              <w:rPr>
                <w:color w:val="000000"/>
                <w:sz w:val="18"/>
                <w:szCs w:val="18"/>
                <w:lang w:val="en-GB" w:eastAsia="en-GB"/>
              </w:rPr>
              <w:t>01</w:t>
            </w:r>
          </w:p>
        </w:tc>
      </w:tr>
      <w:tr w:rsidR="00DF5A49" w:rsidRPr="004F1866" w14:paraId="20FDA002" w14:textId="77777777" w:rsidTr="005635BA">
        <w:trPr>
          <w:trHeight w:val="283"/>
          <w:jc w:val="center"/>
        </w:trPr>
        <w:tc>
          <w:tcPr>
            <w:tcW w:w="3403" w:type="dxa"/>
            <w:shd w:val="clear" w:color="auto" w:fill="auto"/>
            <w:vAlign w:val="center"/>
            <w:hideMark/>
          </w:tcPr>
          <w:p w14:paraId="74745902" w14:textId="77777777" w:rsidR="00DF5A49" w:rsidRPr="004F1866" w:rsidRDefault="00DF5A49">
            <w:pPr>
              <w:suppressAutoHyphens w:val="0"/>
              <w:spacing w:after="0" w:line="240" w:lineRule="auto"/>
              <w:rPr>
                <w:color w:val="000000"/>
                <w:sz w:val="18"/>
                <w:szCs w:val="18"/>
                <w:lang w:val="en-GB" w:eastAsia="en-GB"/>
              </w:rPr>
            </w:pPr>
            <w:r w:rsidRPr="004F1866">
              <w:rPr>
                <w:color w:val="000000"/>
                <w:sz w:val="18"/>
                <w:szCs w:val="18"/>
                <w:lang w:val="en-GB" w:eastAsia="en-GB"/>
              </w:rPr>
              <w:t>Velocidad de giro</w:t>
            </w:r>
          </w:p>
        </w:tc>
        <w:tc>
          <w:tcPr>
            <w:tcW w:w="1073" w:type="dxa"/>
            <w:shd w:val="clear" w:color="auto" w:fill="auto"/>
            <w:vAlign w:val="center"/>
            <w:hideMark/>
          </w:tcPr>
          <w:p w14:paraId="2E878B74" w14:textId="77777777" w:rsidR="00DF5A49" w:rsidRPr="004F1866" w:rsidRDefault="00DF5A49">
            <w:pPr>
              <w:suppressAutoHyphens w:val="0"/>
              <w:spacing w:after="0" w:line="240" w:lineRule="auto"/>
              <w:jc w:val="center"/>
              <w:rPr>
                <w:color w:val="000000"/>
                <w:sz w:val="18"/>
                <w:szCs w:val="18"/>
                <w:lang w:val="en-GB" w:eastAsia="en-GB"/>
              </w:rPr>
            </w:pPr>
            <w:r>
              <w:rPr>
                <w:color w:val="000000"/>
                <w:sz w:val="18"/>
                <w:szCs w:val="18"/>
                <w:lang w:val="en-GB" w:eastAsia="en-GB"/>
              </w:rPr>
              <w:t>2900</w:t>
            </w:r>
          </w:p>
        </w:tc>
      </w:tr>
    </w:tbl>
    <w:p w14:paraId="3CF02F6A" w14:textId="77777777" w:rsidR="00DF5A49" w:rsidRDefault="00DF5A49" w:rsidP="00DF5A49">
      <w:pPr>
        <w:rPr>
          <w:lang w:val="es-MX" w:eastAsia="es-UY"/>
        </w:rPr>
      </w:pPr>
    </w:p>
    <w:p w14:paraId="72C63181" w14:textId="15DFF5C9" w:rsidR="00DF5A49" w:rsidRDefault="00DF5A49" w:rsidP="00974A4D">
      <w:pPr>
        <w:pStyle w:val="Ttulo3"/>
      </w:pPr>
      <w:bookmarkStart w:id="146" w:name="_Toc137580608"/>
      <w:bookmarkStart w:id="147" w:name="_Toc168910901"/>
      <w:r>
        <w:t>E</w:t>
      </w:r>
      <w:r w:rsidR="00BE148C">
        <w:t>scenario crí</w:t>
      </w:r>
      <w:r w:rsidR="009D49B2">
        <w:t>t</w:t>
      </w:r>
      <w:r w:rsidR="00BE148C">
        <w:t>ico para el estudio de transitorios hidráulicos</w:t>
      </w:r>
      <w:bookmarkEnd w:id="146"/>
      <w:bookmarkEnd w:id="147"/>
      <w:r>
        <w:t xml:space="preserve"> </w:t>
      </w:r>
    </w:p>
    <w:p w14:paraId="386615C7" w14:textId="77777777" w:rsidR="00DF5A49" w:rsidRDefault="00DF5A49" w:rsidP="00DF5A49">
      <w:r>
        <w:t>El escenario considerado corresponde al corte de energía cuando los equipos de bombeo se encuentran operando a la máxima velocidad de giro posible en operación y el pozo de bombeo se encuentra en su nivel mínimo.</w:t>
      </w:r>
    </w:p>
    <w:p w14:paraId="3F5E4D22" w14:textId="77777777" w:rsidR="00DF5A49" w:rsidRDefault="00DF5A49" w:rsidP="00DF5A49">
      <w:r>
        <w:t>Se analizaron las siguientes variantes:</w:t>
      </w:r>
    </w:p>
    <w:p w14:paraId="1FC1E307" w14:textId="77777777" w:rsidR="00DF5A49" w:rsidRDefault="00DF5A49" w:rsidP="00DF5A49">
      <w:pPr>
        <w:pStyle w:val="Prrafodelista"/>
        <w:numPr>
          <w:ilvl w:val="0"/>
          <w:numId w:val="18"/>
        </w:numPr>
      </w:pPr>
      <w:r>
        <w:t>Caída del cabezal de bombeo principal y recalque continuando en operación</w:t>
      </w:r>
    </w:p>
    <w:p w14:paraId="6C2F3691" w14:textId="77777777" w:rsidR="00DF5A49" w:rsidRDefault="00DF5A49" w:rsidP="00DF5A49">
      <w:pPr>
        <w:pStyle w:val="Prrafodelista"/>
        <w:numPr>
          <w:ilvl w:val="0"/>
          <w:numId w:val="18"/>
        </w:numPr>
      </w:pPr>
      <w:r>
        <w:t>Caída del recalque y cabezal principal en operación</w:t>
      </w:r>
    </w:p>
    <w:p w14:paraId="6A4D4D43" w14:textId="77777777" w:rsidR="00DF5A49" w:rsidRDefault="00DF5A49" w:rsidP="00DF5A49">
      <w:pPr>
        <w:pStyle w:val="Prrafodelista"/>
        <w:numPr>
          <w:ilvl w:val="0"/>
          <w:numId w:val="18"/>
        </w:numPr>
      </w:pPr>
      <w:r>
        <w:t>Caída simultánea de ambos sistemas de bombeo.</w:t>
      </w:r>
    </w:p>
    <w:p w14:paraId="3299F575" w14:textId="77777777" w:rsidR="00DF5A49" w:rsidRDefault="00DF5A49" w:rsidP="002A5C46">
      <w:pPr>
        <w:pStyle w:val="Ttulo4"/>
      </w:pPr>
      <w:bookmarkStart w:id="148" w:name="_Toc137580609"/>
      <w:bookmarkStart w:id="149" w:name="_Toc168910902"/>
      <w:r>
        <w:t>RESULTADOS</w:t>
      </w:r>
      <w:bookmarkEnd w:id="148"/>
      <w:bookmarkEnd w:id="149"/>
      <w:r>
        <w:t xml:space="preserve"> </w:t>
      </w:r>
    </w:p>
    <w:p w14:paraId="0160803A" w14:textId="6F437D58" w:rsidR="00B40CDD" w:rsidRDefault="00DF5A49" w:rsidP="00A90956">
      <w:pPr>
        <w:rPr>
          <w:lang w:val="es-MX" w:eastAsia="es-UY"/>
        </w:rPr>
      </w:pPr>
      <w:r>
        <w:rPr>
          <w:lang w:val="es-MX" w:eastAsia="es-UY"/>
        </w:rPr>
        <w:t>Caso 1) Caída del cabezal de bombeo principal</w:t>
      </w:r>
    </w:p>
    <w:p w14:paraId="0AAD6711" w14:textId="096882EA" w:rsidR="00A90956" w:rsidRPr="00A90956" w:rsidRDefault="00A90956" w:rsidP="00A90956">
      <w:pPr>
        <w:rPr>
          <w:lang w:val="es-MX" w:eastAsia="es-UY"/>
        </w:rPr>
      </w:pPr>
      <w:r>
        <w:rPr>
          <w:noProof/>
          <w:lang w:eastAsia="es-UY"/>
        </w:rPr>
        <w:drawing>
          <wp:inline distT="0" distB="0" distL="0" distR="0" wp14:anchorId="09730156" wp14:editId="597A08F5">
            <wp:extent cx="5400040" cy="2558415"/>
            <wp:effectExtent l="0" t="0" r="0" b="0"/>
            <wp:docPr id="1939867589" name="Imagen 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67589" name="Imagen 2" descr="Gráfico, Gráfico de líneas&#10;&#10;Descripción generada automáticament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400040" cy="2558415"/>
                    </a:xfrm>
                    <a:prstGeom prst="rect">
                      <a:avLst/>
                    </a:prstGeom>
                  </pic:spPr>
                </pic:pic>
              </a:graphicData>
            </a:graphic>
          </wp:inline>
        </w:drawing>
      </w:r>
    </w:p>
    <w:p w14:paraId="255E3091" w14:textId="2338142A" w:rsidR="00DF5A49" w:rsidRDefault="00B40CDD" w:rsidP="00B40CDD">
      <w:pPr>
        <w:pStyle w:val="Descripcin"/>
        <w:rPr>
          <w:lang w:val="es-MX"/>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65</w:t>
      </w:r>
      <w:r w:rsidR="002431D1">
        <w:rPr>
          <w:noProof/>
        </w:rPr>
        <w:fldChar w:fldCharType="end"/>
      </w:r>
      <w:r>
        <w:t>: Piezométrica - Caída de cabezal de bombeo principal - Mendoza.</w:t>
      </w:r>
    </w:p>
    <w:p w14:paraId="1FC248F2" w14:textId="77777777" w:rsidR="00A90956" w:rsidRDefault="00A90956">
      <w:pPr>
        <w:spacing w:after="0" w:line="240" w:lineRule="auto"/>
        <w:jc w:val="left"/>
        <w:rPr>
          <w:lang w:val="es-MX" w:eastAsia="es-UY"/>
        </w:rPr>
      </w:pPr>
      <w:r>
        <w:rPr>
          <w:lang w:val="es-MX" w:eastAsia="es-UY"/>
        </w:rPr>
        <w:br w:type="page"/>
      </w:r>
    </w:p>
    <w:p w14:paraId="483FF6CF" w14:textId="7538D14C" w:rsidR="00DF5A49" w:rsidRDefault="00DF5A49" w:rsidP="00DF5A49">
      <w:pPr>
        <w:rPr>
          <w:lang w:val="es-MX" w:eastAsia="es-UY"/>
        </w:rPr>
      </w:pPr>
      <w:r>
        <w:rPr>
          <w:lang w:val="es-MX" w:eastAsia="es-UY"/>
        </w:rPr>
        <w:t>Caso 2) Caída del recalque</w:t>
      </w:r>
    </w:p>
    <w:p w14:paraId="71930FDA" w14:textId="1A368A2C" w:rsidR="00B40CDD" w:rsidRDefault="009376CB" w:rsidP="00B40CDD">
      <w:pPr>
        <w:keepNext/>
        <w:rPr>
          <w:noProof/>
        </w:rPr>
      </w:pPr>
      <w:r w:rsidRPr="009376CB">
        <w:rPr>
          <w:noProof/>
        </w:rPr>
        <w:t xml:space="preserve"> </w:t>
      </w:r>
      <w:r w:rsidR="00A90956">
        <w:rPr>
          <w:noProof/>
          <w:lang w:eastAsia="es-UY"/>
        </w:rPr>
        <w:drawing>
          <wp:inline distT="0" distB="0" distL="0" distR="0" wp14:anchorId="395F879C" wp14:editId="3F8E8466">
            <wp:extent cx="5400040" cy="2578735"/>
            <wp:effectExtent l="0" t="0" r="0" b="0"/>
            <wp:docPr id="917315728" name="Imagen 3"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15728" name="Imagen 3" descr="Gráfico, Gráfico de líneas&#10;&#10;Descripción generada automáticament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00040" cy="2578735"/>
                    </a:xfrm>
                    <a:prstGeom prst="rect">
                      <a:avLst/>
                    </a:prstGeom>
                  </pic:spPr>
                </pic:pic>
              </a:graphicData>
            </a:graphic>
          </wp:inline>
        </w:drawing>
      </w:r>
    </w:p>
    <w:p w14:paraId="58EC2E47" w14:textId="67DB026E" w:rsidR="00DF5A49" w:rsidRDefault="00B40CDD" w:rsidP="00B40CDD">
      <w:pPr>
        <w:pStyle w:val="Descripcin"/>
        <w:rPr>
          <w:lang w:val="es-MX"/>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66</w:t>
      </w:r>
      <w:r w:rsidR="002431D1">
        <w:rPr>
          <w:noProof/>
        </w:rPr>
        <w:fldChar w:fldCharType="end"/>
      </w:r>
      <w:r>
        <w:t>: Piezométrica -</w:t>
      </w:r>
      <w:r w:rsidR="00AF3522">
        <w:t xml:space="preserve"> </w:t>
      </w:r>
      <w:r>
        <w:t>Caída del Recalque – Mendoza.</w:t>
      </w:r>
    </w:p>
    <w:p w14:paraId="70A75F43" w14:textId="77777777" w:rsidR="00DF5A49" w:rsidRDefault="00DF5A49" w:rsidP="00DF5A49">
      <w:pPr>
        <w:rPr>
          <w:lang w:val="es-MX" w:eastAsia="es-UY"/>
        </w:rPr>
      </w:pPr>
      <w:r>
        <w:rPr>
          <w:lang w:val="es-MX" w:eastAsia="es-UY"/>
        </w:rPr>
        <w:t>Caso 3) Caída simultánea de ambos equipos de bombeo</w:t>
      </w:r>
    </w:p>
    <w:p w14:paraId="617C2749" w14:textId="3531A9E1" w:rsidR="00A90956" w:rsidRDefault="00A90956" w:rsidP="00DF5A49">
      <w:pPr>
        <w:rPr>
          <w:lang w:val="es-MX" w:eastAsia="es-UY"/>
        </w:rPr>
      </w:pPr>
      <w:r>
        <w:rPr>
          <w:noProof/>
          <w:lang w:eastAsia="es-UY"/>
        </w:rPr>
        <w:drawing>
          <wp:inline distT="0" distB="0" distL="0" distR="0" wp14:anchorId="4D4EE2DF" wp14:editId="661B4763">
            <wp:extent cx="5400040" cy="2564765"/>
            <wp:effectExtent l="0" t="0" r="0" b="6985"/>
            <wp:docPr id="494691490" name="Imagen 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91490" name="Imagen 4" descr="Gráfico, Gráfico de líneas&#10;&#10;Descripción generada automáticament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400040" cy="2564765"/>
                    </a:xfrm>
                    <a:prstGeom prst="rect">
                      <a:avLst/>
                    </a:prstGeom>
                  </pic:spPr>
                </pic:pic>
              </a:graphicData>
            </a:graphic>
          </wp:inline>
        </w:drawing>
      </w:r>
    </w:p>
    <w:p w14:paraId="5FFE84D9" w14:textId="59ADCA37" w:rsidR="00DF5A49" w:rsidRDefault="00B40CDD" w:rsidP="00B40CDD">
      <w:pPr>
        <w:pStyle w:val="Descripcin"/>
        <w:rPr>
          <w:lang w:val="es-MX"/>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67</w:t>
      </w:r>
      <w:r w:rsidR="002431D1">
        <w:rPr>
          <w:noProof/>
        </w:rPr>
        <w:fldChar w:fldCharType="end"/>
      </w:r>
      <w:r>
        <w:t>: Piezométrica - Caída de cabezal principal y recalque - Mendoza.</w:t>
      </w:r>
    </w:p>
    <w:p w14:paraId="31FDA9B0" w14:textId="3D7094E0" w:rsidR="00DF5A49" w:rsidRDefault="00DF5A49" w:rsidP="00DF5A49">
      <w:pPr>
        <w:rPr>
          <w:lang w:val="es-MX" w:eastAsia="es-UY"/>
        </w:rPr>
      </w:pPr>
      <w:r>
        <w:rPr>
          <w:lang w:val="es-MX" w:eastAsia="es-UY"/>
        </w:rPr>
        <w:t>Los gráficos anteriores muestra</w:t>
      </w:r>
      <w:r w:rsidR="00B40CDD">
        <w:rPr>
          <w:lang w:val="es-MX" w:eastAsia="es-UY"/>
        </w:rPr>
        <w:t>n</w:t>
      </w:r>
      <w:r>
        <w:rPr>
          <w:lang w:val="es-MX" w:eastAsia="es-UY"/>
        </w:rPr>
        <w:t xml:space="preserve"> que se generan solicitaciones no admisibles en todos los escenarios analizados (presiones manométricas menores que 5 mca), por lo que es necesario proyectar protecciones contra transitorios hidráulicos</w:t>
      </w:r>
    </w:p>
    <w:p w14:paraId="710146DE" w14:textId="77777777" w:rsidR="0018381F" w:rsidRDefault="0018381F" w:rsidP="00974A4D">
      <w:pPr>
        <w:pStyle w:val="Ttulo3"/>
      </w:pPr>
      <w:bookmarkStart w:id="150" w:name="_Toc137580613"/>
      <w:bookmarkStart w:id="151" w:name="_Toc168910903"/>
      <w:r>
        <w:t>Diseño de sistema de protección anti – ariete</w:t>
      </w:r>
      <w:bookmarkEnd w:id="151"/>
    </w:p>
    <w:p w14:paraId="2B13BA00" w14:textId="77777777" w:rsidR="00095BDA" w:rsidRDefault="0018381F" w:rsidP="0018381F">
      <w:pPr>
        <w:rPr>
          <w:lang w:val="es-ES" w:eastAsia="es-UY"/>
        </w:rPr>
      </w:pPr>
      <w:r>
        <w:rPr>
          <w:lang w:val="es-ES" w:eastAsia="es-UY"/>
        </w:rPr>
        <w:t xml:space="preserve">A los efectos de garantizar una presión mínima en la impulsión que asegure la calidad del agua impulsada, se prevé un sistema de protección para la tubería, mediante la incorporación de </w:t>
      </w:r>
      <w:r w:rsidR="00095BDA">
        <w:rPr>
          <w:lang w:val="es-ES" w:eastAsia="es-UY"/>
        </w:rPr>
        <w:t xml:space="preserve">tres </w:t>
      </w:r>
      <w:r>
        <w:rPr>
          <w:lang w:val="es-ES" w:eastAsia="es-UY"/>
        </w:rPr>
        <w:t>tanque</w:t>
      </w:r>
      <w:r w:rsidR="00095BDA">
        <w:rPr>
          <w:lang w:val="es-ES" w:eastAsia="es-UY"/>
        </w:rPr>
        <w:t>s</w:t>
      </w:r>
      <w:r>
        <w:rPr>
          <w:lang w:val="es-ES" w:eastAsia="es-UY"/>
        </w:rPr>
        <w:t xml:space="preserve"> hidroneumático</w:t>
      </w:r>
      <w:r w:rsidR="00095BDA">
        <w:rPr>
          <w:lang w:val="es-ES" w:eastAsia="es-UY"/>
        </w:rPr>
        <w:t>s a ubicarse:</w:t>
      </w:r>
    </w:p>
    <w:p w14:paraId="4E12F05B" w14:textId="77777777" w:rsidR="00095BDA" w:rsidRDefault="00095BDA" w:rsidP="00095BDA">
      <w:pPr>
        <w:pStyle w:val="Prrafodelista"/>
        <w:numPr>
          <w:ilvl w:val="1"/>
          <w:numId w:val="10"/>
        </w:numPr>
        <w:rPr>
          <w:lang w:val="es-ES" w:eastAsia="es-UY"/>
        </w:rPr>
      </w:pPr>
      <w:r>
        <w:rPr>
          <w:lang w:val="es-ES" w:eastAsia="es-UY"/>
        </w:rPr>
        <w:t>1 en el cabezal de bombeo principal</w:t>
      </w:r>
    </w:p>
    <w:p w14:paraId="502B0261" w14:textId="77777777" w:rsidR="00095BDA" w:rsidRDefault="00095BDA" w:rsidP="00095BDA">
      <w:pPr>
        <w:pStyle w:val="Prrafodelista"/>
        <w:numPr>
          <w:ilvl w:val="1"/>
          <w:numId w:val="10"/>
        </w:numPr>
        <w:rPr>
          <w:lang w:val="es-ES" w:eastAsia="es-UY"/>
        </w:rPr>
      </w:pPr>
      <w:r>
        <w:rPr>
          <w:lang w:val="es-ES" w:eastAsia="es-UY"/>
        </w:rPr>
        <w:t>1 aguas arriba del recalque hacia Mendoza Chico</w:t>
      </w:r>
    </w:p>
    <w:p w14:paraId="5908AA15" w14:textId="17808640" w:rsidR="0018381F" w:rsidRPr="00095BDA" w:rsidRDefault="00095BDA" w:rsidP="00095BDA">
      <w:pPr>
        <w:pStyle w:val="Prrafodelista"/>
        <w:numPr>
          <w:ilvl w:val="1"/>
          <w:numId w:val="10"/>
        </w:numPr>
        <w:rPr>
          <w:lang w:val="es-ES" w:eastAsia="es-UY"/>
        </w:rPr>
      </w:pPr>
      <w:r>
        <w:rPr>
          <w:lang w:val="es-ES" w:eastAsia="es-UY"/>
        </w:rPr>
        <w:t>1 aguas abajo del recalque hacia Mendoza Chico</w:t>
      </w:r>
      <w:r w:rsidR="0018381F" w:rsidRPr="00095BDA">
        <w:rPr>
          <w:lang w:val="es-ES" w:eastAsia="es-UY"/>
        </w:rPr>
        <w:t xml:space="preserve"> </w:t>
      </w:r>
    </w:p>
    <w:p w14:paraId="3C71D626" w14:textId="77777777" w:rsidR="0018381F" w:rsidRDefault="0018381F" w:rsidP="0018381F">
      <w:pPr>
        <w:rPr>
          <w:lang w:val="es-ES" w:eastAsia="es-UY"/>
        </w:rPr>
      </w:pPr>
      <w:r>
        <w:rPr>
          <w:lang w:val="es-ES" w:eastAsia="es-UY"/>
        </w:rPr>
        <w:t>Para ello, se incorpora aguas abajo del pozo de bombeo un tanque hidroneumático con las siguientes características:</w:t>
      </w:r>
    </w:p>
    <w:p w14:paraId="76314692" w14:textId="7D0BC7CC" w:rsidR="0018381F" w:rsidRDefault="0018381F" w:rsidP="0018381F">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50</w:t>
      </w:r>
      <w:r w:rsidR="002431D1">
        <w:rPr>
          <w:noProof/>
        </w:rPr>
        <w:fldChar w:fldCharType="end"/>
      </w:r>
      <w:r>
        <w:t xml:space="preserve">: Características Tanque Hidroneumático </w:t>
      </w:r>
      <w:r w:rsidR="002C2E90">
        <w:t>–</w:t>
      </w:r>
      <w:r>
        <w:t xml:space="preserve"> Mendoza</w:t>
      </w:r>
      <w:r w:rsidR="002C2E90">
        <w:t xml:space="preserve"> – Cabezal de bombeo</w:t>
      </w:r>
      <w:r>
        <w:t>.</w:t>
      </w:r>
    </w:p>
    <w:tbl>
      <w:tblPr>
        <w:tblStyle w:val="Tablaconcuadrcula"/>
        <w:tblW w:w="0" w:type="auto"/>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1980"/>
        <w:gridCol w:w="1276"/>
      </w:tblGrid>
      <w:tr w:rsidR="0018381F" w:rsidRPr="00085EB8" w14:paraId="07BA3AFC" w14:textId="77777777">
        <w:trPr>
          <w:trHeight w:val="283"/>
          <w:jc w:val="center"/>
        </w:trPr>
        <w:tc>
          <w:tcPr>
            <w:tcW w:w="3256" w:type="dxa"/>
            <w:gridSpan w:val="2"/>
            <w:shd w:val="clear" w:color="auto" w:fill="00778B"/>
            <w:vAlign w:val="center"/>
          </w:tcPr>
          <w:p w14:paraId="5B6D35EA" w14:textId="77777777" w:rsidR="0018381F" w:rsidRPr="00085EB8" w:rsidRDefault="0018381F">
            <w:pPr>
              <w:spacing w:after="0"/>
              <w:jc w:val="center"/>
              <w:rPr>
                <w:b/>
                <w:bCs/>
                <w:color w:val="FFFFFF" w:themeColor="background1"/>
                <w:sz w:val="18"/>
                <w:szCs w:val="20"/>
                <w:lang w:val="es-ES" w:eastAsia="es-UY"/>
              </w:rPr>
            </w:pPr>
            <w:r w:rsidRPr="00085EB8">
              <w:rPr>
                <w:b/>
                <w:bCs/>
                <w:color w:val="FFFFFF" w:themeColor="background1"/>
                <w:sz w:val="18"/>
                <w:szCs w:val="20"/>
                <w:lang w:val="es-ES" w:eastAsia="es-UY"/>
              </w:rPr>
              <w:t>Tanque hidroneumático</w:t>
            </w:r>
          </w:p>
        </w:tc>
      </w:tr>
      <w:tr w:rsidR="0018381F" w:rsidRPr="00085EB8" w14:paraId="5923E7CC" w14:textId="77777777">
        <w:trPr>
          <w:trHeight w:val="283"/>
          <w:jc w:val="center"/>
        </w:trPr>
        <w:tc>
          <w:tcPr>
            <w:tcW w:w="1980" w:type="dxa"/>
            <w:vAlign w:val="center"/>
          </w:tcPr>
          <w:p w14:paraId="0E759B62" w14:textId="5BC2A3F7" w:rsidR="0018381F" w:rsidRPr="00085EB8" w:rsidRDefault="002C2E90">
            <w:pPr>
              <w:spacing w:after="0"/>
              <w:jc w:val="center"/>
              <w:rPr>
                <w:sz w:val="18"/>
                <w:szCs w:val="20"/>
                <w:lang w:val="es-ES" w:eastAsia="es-UY"/>
              </w:rPr>
            </w:pPr>
            <w:r>
              <w:rPr>
                <w:sz w:val="18"/>
                <w:szCs w:val="20"/>
                <w:lang w:val="es-ES" w:eastAsia="es-UY"/>
              </w:rPr>
              <w:t xml:space="preserve"> </w:t>
            </w:r>
            <w:r w:rsidR="0018381F" w:rsidRPr="00085EB8">
              <w:rPr>
                <w:sz w:val="18"/>
                <w:szCs w:val="20"/>
                <w:lang w:val="es-ES" w:eastAsia="es-UY"/>
              </w:rPr>
              <w:t>D (m)</w:t>
            </w:r>
          </w:p>
        </w:tc>
        <w:tc>
          <w:tcPr>
            <w:tcW w:w="1276" w:type="dxa"/>
            <w:vAlign w:val="center"/>
          </w:tcPr>
          <w:p w14:paraId="50D6BD2A" w14:textId="04459CF6" w:rsidR="0018381F" w:rsidRPr="00085EB8" w:rsidRDefault="00D218B0">
            <w:pPr>
              <w:spacing w:after="0"/>
              <w:jc w:val="center"/>
              <w:rPr>
                <w:sz w:val="18"/>
                <w:szCs w:val="20"/>
                <w:lang w:val="es-ES" w:eastAsia="es-UY"/>
              </w:rPr>
            </w:pPr>
            <w:r>
              <w:rPr>
                <w:sz w:val="18"/>
                <w:szCs w:val="20"/>
                <w:lang w:val="es-ES" w:eastAsia="es-UY"/>
              </w:rPr>
              <w:t>1,1</w:t>
            </w:r>
            <w:r w:rsidR="002C2E90">
              <w:rPr>
                <w:sz w:val="18"/>
                <w:szCs w:val="20"/>
                <w:lang w:val="es-ES" w:eastAsia="es-UY"/>
              </w:rPr>
              <w:t>3</w:t>
            </w:r>
          </w:p>
        </w:tc>
      </w:tr>
      <w:tr w:rsidR="0018381F" w:rsidRPr="00085EB8" w14:paraId="02BE3FA4" w14:textId="77777777">
        <w:trPr>
          <w:trHeight w:val="283"/>
          <w:jc w:val="center"/>
        </w:trPr>
        <w:tc>
          <w:tcPr>
            <w:tcW w:w="1980" w:type="dxa"/>
            <w:vAlign w:val="center"/>
          </w:tcPr>
          <w:p w14:paraId="51805A65" w14:textId="77777777" w:rsidR="0018381F" w:rsidRPr="00085EB8" w:rsidRDefault="0018381F">
            <w:pPr>
              <w:spacing w:after="0"/>
              <w:jc w:val="center"/>
              <w:rPr>
                <w:sz w:val="18"/>
                <w:szCs w:val="20"/>
                <w:lang w:val="es-ES" w:eastAsia="es-UY"/>
              </w:rPr>
            </w:pPr>
            <w:r w:rsidRPr="00085EB8">
              <w:rPr>
                <w:sz w:val="18"/>
                <w:szCs w:val="20"/>
                <w:lang w:val="es-ES" w:eastAsia="es-UY"/>
              </w:rPr>
              <w:t>V inicial (m</w:t>
            </w:r>
            <w:r w:rsidRPr="00085EB8">
              <w:rPr>
                <w:sz w:val="18"/>
                <w:szCs w:val="20"/>
                <w:vertAlign w:val="superscript"/>
                <w:lang w:val="es-ES" w:eastAsia="es-UY"/>
              </w:rPr>
              <w:t>3</w:t>
            </w:r>
            <w:r w:rsidRPr="00085EB8">
              <w:rPr>
                <w:sz w:val="18"/>
                <w:szCs w:val="20"/>
                <w:lang w:val="es-ES" w:eastAsia="es-UY"/>
              </w:rPr>
              <w:t>)</w:t>
            </w:r>
          </w:p>
        </w:tc>
        <w:tc>
          <w:tcPr>
            <w:tcW w:w="1276" w:type="dxa"/>
            <w:vAlign w:val="center"/>
          </w:tcPr>
          <w:p w14:paraId="4418B400" w14:textId="4023EF34" w:rsidR="0018381F" w:rsidRPr="00085EB8" w:rsidRDefault="0018381F">
            <w:pPr>
              <w:spacing w:after="0"/>
              <w:jc w:val="center"/>
              <w:rPr>
                <w:sz w:val="18"/>
                <w:szCs w:val="20"/>
                <w:lang w:val="es-ES" w:eastAsia="es-UY"/>
              </w:rPr>
            </w:pPr>
            <w:r w:rsidRPr="00085EB8">
              <w:rPr>
                <w:sz w:val="18"/>
                <w:szCs w:val="20"/>
                <w:lang w:val="es-ES" w:eastAsia="es-UY"/>
              </w:rPr>
              <w:t>0,</w:t>
            </w:r>
            <w:r w:rsidR="00383786">
              <w:rPr>
                <w:sz w:val="18"/>
                <w:szCs w:val="20"/>
                <w:lang w:val="es-ES" w:eastAsia="es-UY"/>
              </w:rPr>
              <w:t>50</w:t>
            </w:r>
          </w:p>
        </w:tc>
      </w:tr>
      <w:tr w:rsidR="0018381F" w:rsidRPr="00085EB8" w14:paraId="5F9104AB" w14:textId="77777777">
        <w:trPr>
          <w:trHeight w:val="283"/>
          <w:jc w:val="center"/>
        </w:trPr>
        <w:tc>
          <w:tcPr>
            <w:tcW w:w="1980" w:type="dxa"/>
            <w:vAlign w:val="center"/>
          </w:tcPr>
          <w:p w14:paraId="579C2FAC" w14:textId="77777777" w:rsidR="0018381F" w:rsidRPr="00085EB8" w:rsidRDefault="0018381F">
            <w:pPr>
              <w:spacing w:after="0"/>
              <w:jc w:val="center"/>
              <w:rPr>
                <w:sz w:val="18"/>
                <w:szCs w:val="20"/>
                <w:lang w:val="es-ES" w:eastAsia="es-UY"/>
              </w:rPr>
            </w:pPr>
            <w:r w:rsidRPr="00085EB8">
              <w:rPr>
                <w:sz w:val="18"/>
                <w:szCs w:val="20"/>
                <w:lang w:val="es-ES" w:eastAsia="es-UY"/>
              </w:rPr>
              <w:t>V total (m</w:t>
            </w:r>
            <w:r w:rsidRPr="00085EB8">
              <w:rPr>
                <w:sz w:val="18"/>
                <w:szCs w:val="20"/>
                <w:vertAlign w:val="superscript"/>
                <w:lang w:val="es-ES" w:eastAsia="es-UY"/>
              </w:rPr>
              <w:t>3</w:t>
            </w:r>
            <w:r w:rsidRPr="00085EB8">
              <w:rPr>
                <w:sz w:val="18"/>
                <w:szCs w:val="20"/>
                <w:lang w:val="es-ES" w:eastAsia="es-UY"/>
              </w:rPr>
              <w:t>)</w:t>
            </w:r>
          </w:p>
        </w:tc>
        <w:tc>
          <w:tcPr>
            <w:tcW w:w="1276" w:type="dxa"/>
            <w:vAlign w:val="center"/>
          </w:tcPr>
          <w:p w14:paraId="1DDDC310" w14:textId="77777777" w:rsidR="0018381F" w:rsidRPr="00D20F84" w:rsidRDefault="0018381F">
            <w:pPr>
              <w:spacing w:after="0"/>
              <w:jc w:val="center"/>
              <w:rPr>
                <w:sz w:val="18"/>
                <w:szCs w:val="20"/>
                <w:highlight w:val="yellow"/>
                <w:lang w:val="es-ES" w:eastAsia="es-UY"/>
              </w:rPr>
            </w:pPr>
            <w:r w:rsidRPr="00095BDA">
              <w:rPr>
                <w:sz w:val="18"/>
                <w:szCs w:val="20"/>
                <w:lang w:val="es-ES" w:eastAsia="es-UY"/>
              </w:rPr>
              <w:t>2,00</w:t>
            </w:r>
          </w:p>
        </w:tc>
      </w:tr>
    </w:tbl>
    <w:p w14:paraId="596CF560" w14:textId="77777777" w:rsidR="0018381F" w:rsidRDefault="0018381F" w:rsidP="0018381F">
      <w:pPr>
        <w:rPr>
          <w:lang w:val="es-ES" w:eastAsia="es-UY"/>
        </w:rPr>
      </w:pPr>
    </w:p>
    <w:p w14:paraId="2BAD70D6" w14:textId="612540E6" w:rsidR="00383786" w:rsidRDefault="00383786" w:rsidP="00383786">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51</w:t>
      </w:r>
      <w:r w:rsidR="002431D1">
        <w:rPr>
          <w:noProof/>
        </w:rPr>
        <w:fldChar w:fldCharType="end"/>
      </w:r>
      <w:r>
        <w:t>: Características Tanque Hidroneumático – Mendoza – Aguas arriba Recalque.</w:t>
      </w:r>
    </w:p>
    <w:tbl>
      <w:tblPr>
        <w:tblStyle w:val="Tablaconcuadrcula"/>
        <w:tblW w:w="0" w:type="auto"/>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1980"/>
        <w:gridCol w:w="1276"/>
      </w:tblGrid>
      <w:tr w:rsidR="00383786" w:rsidRPr="00085EB8" w14:paraId="0970549E" w14:textId="77777777">
        <w:trPr>
          <w:trHeight w:val="283"/>
          <w:jc w:val="center"/>
        </w:trPr>
        <w:tc>
          <w:tcPr>
            <w:tcW w:w="3256" w:type="dxa"/>
            <w:gridSpan w:val="2"/>
            <w:shd w:val="clear" w:color="auto" w:fill="00778B"/>
            <w:vAlign w:val="center"/>
          </w:tcPr>
          <w:p w14:paraId="37CE8926" w14:textId="77777777" w:rsidR="00383786" w:rsidRPr="00085EB8" w:rsidRDefault="00383786">
            <w:pPr>
              <w:spacing w:after="0"/>
              <w:jc w:val="center"/>
              <w:rPr>
                <w:b/>
                <w:bCs/>
                <w:color w:val="FFFFFF" w:themeColor="background1"/>
                <w:sz w:val="18"/>
                <w:szCs w:val="20"/>
                <w:lang w:val="es-ES" w:eastAsia="es-UY"/>
              </w:rPr>
            </w:pPr>
            <w:r w:rsidRPr="00085EB8">
              <w:rPr>
                <w:b/>
                <w:bCs/>
                <w:color w:val="FFFFFF" w:themeColor="background1"/>
                <w:sz w:val="18"/>
                <w:szCs w:val="20"/>
                <w:lang w:val="es-ES" w:eastAsia="es-UY"/>
              </w:rPr>
              <w:t>Tanque hidroneumático</w:t>
            </w:r>
          </w:p>
        </w:tc>
      </w:tr>
      <w:tr w:rsidR="00383786" w:rsidRPr="00085EB8" w14:paraId="272B5192" w14:textId="77777777">
        <w:trPr>
          <w:trHeight w:val="283"/>
          <w:jc w:val="center"/>
        </w:trPr>
        <w:tc>
          <w:tcPr>
            <w:tcW w:w="1980" w:type="dxa"/>
            <w:vAlign w:val="center"/>
          </w:tcPr>
          <w:p w14:paraId="356AF4C3" w14:textId="77777777" w:rsidR="00383786" w:rsidRPr="00085EB8" w:rsidRDefault="00383786">
            <w:pPr>
              <w:spacing w:after="0"/>
              <w:jc w:val="center"/>
              <w:rPr>
                <w:sz w:val="18"/>
                <w:szCs w:val="20"/>
                <w:lang w:val="es-ES" w:eastAsia="es-UY"/>
              </w:rPr>
            </w:pPr>
            <w:r>
              <w:rPr>
                <w:sz w:val="18"/>
                <w:szCs w:val="20"/>
                <w:lang w:val="es-ES" w:eastAsia="es-UY"/>
              </w:rPr>
              <w:t xml:space="preserve"> </w:t>
            </w:r>
            <w:r w:rsidRPr="00085EB8">
              <w:rPr>
                <w:sz w:val="18"/>
                <w:szCs w:val="20"/>
                <w:lang w:val="es-ES" w:eastAsia="es-UY"/>
              </w:rPr>
              <w:t>D (m)</w:t>
            </w:r>
          </w:p>
        </w:tc>
        <w:tc>
          <w:tcPr>
            <w:tcW w:w="1276" w:type="dxa"/>
            <w:vAlign w:val="center"/>
          </w:tcPr>
          <w:p w14:paraId="633C9BA1" w14:textId="3E703E66" w:rsidR="00383786" w:rsidRPr="00085EB8" w:rsidRDefault="00D20F84">
            <w:pPr>
              <w:spacing w:after="0"/>
              <w:jc w:val="center"/>
              <w:rPr>
                <w:sz w:val="18"/>
                <w:szCs w:val="20"/>
                <w:lang w:val="es-ES" w:eastAsia="es-UY"/>
              </w:rPr>
            </w:pPr>
            <w:r>
              <w:rPr>
                <w:sz w:val="18"/>
                <w:szCs w:val="20"/>
                <w:lang w:val="es-ES" w:eastAsia="es-UY"/>
              </w:rPr>
              <w:t>0,50</w:t>
            </w:r>
          </w:p>
        </w:tc>
      </w:tr>
      <w:tr w:rsidR="00383786" w:rsidRPr="00085EB8" w14:paraId="3655C08C" w14:textId="77777777">
        <w:trPr>
          <w:trHeight w:val="283"/>
          <w:jc w:val="center"/>
        </w:trPr>
        <w:tc>
          <w:tcPr>
            <w:tcW w:w="1980" w:type="dxa"/>
            <w:vAlign w:val="center"/>
          </w:tcPr>
          <w:p w14:paraId="43E51EF6" w14:textId="77777777" w:rsidR="00383786" w:rsidRPr="00085EB8" w:rsidRDefault="00383786">
            <w:pPr>
              <w:spacing w:after="0"/>
              <w:jc w:val="center"/>
              <w:rPr>
                <w:sz w:val="18"/>
                <w:szCs w:val="20"/>
                <w:lang w:val="es-ES" w:eastAsia="es-UY"/>
              </w:rPr>
            </w:pPr>
            <w:r w:rsidRPr="00085EB8">
              <w:rPr>
                <w:sz w:val="18"/>
                <w:szCs w:val="20"/>
                <w:lang w:val="es-ES" w:eastAsia="es-UY"/>
              </w:rPr>
              <w:t>V inicial (m</w:t>
            </w:r>
            <w:r w:rsidRPr="00085EB8">
              <w:rPr>
                <w:sz w:val="18"/>
                <w:szCs w:val="20"/>
                <w:vertAlign w:val="superscript"/>
                <w:lang w:val="es-ES" w:eastAsia="es-UY"/>
              </w:rPr>
              <w:t>3</w:t>
            </w:r>
            <w:r w:rsidRPr="00085EB8">
              <w:rPr>
                <w:sz w:val="18"/>
                <w:szCs w:val="20"/>
                <w:lang w:val="es-ES" w:eastAsia="es-UY"/>
              </w:rPr>
              <w:t>)</w:t>
            </w:r>
          </w:p>
        </w:tc>
        <w:tc>
          <w:tcPr>
            <w:tcW w:w="1276" w:type="dxa"/>
            <w:vAlign w:val="center"/>
          </w:tcPr>
          <w:p w14:paraId="47E1A3CD" w14:textId="2CDD4422" w:rsidR="00383786" w:rsidRPr="00085EB8" w:rsidRDefault="00383786">
            <w:pPr>
              <w:spacing w:after="0"/>
              <w:jc w:val="center"/>
              <w:rPr>
                <w:sz w:val="18"/>
                <w:szCs w:val="20"/>
                <w:lang w:val="es-ES" w:eastAsia="es-UY"/>
              </w:rPr>
            </w:pPr>
            <w:r w:rsidRPr="00085EB8">
              <w:rPr>
                <w:sz w:val="18"/>
                <w:szCs w:val="20"/>
                <w:lang w:val="es-ES" w:eastAsia="es-UY"/>
              </w:rPr>
              <w:t>0,</w:t>
            </w:r>
            <w:r w:rsidR="00D20F84">
              <w:rPr>
                <w:sz w:val="18"/>
                <w:szCs w:val="20"/>
                <w:lang w:val="es-ES" w:eastAsia="es-UY"/>
              </w:rPr>
              <w:t>30</w:t>
            </w:r>
          </w:p>
        </w:tc>
      </w:tr>
      <w:tr w:rsidR="00383786" w:rsidRPr="00085EB8" w14:paraId="16300271" w14:textId="77777777">
        <w:trPr>
          <w:trHeight w:val="283"/>
          <w:jc w:val="center"/>
        </w:trPr>
        <w:tc>
          <w:tcPr>
            <w:tcW w:w="1980" w:type="dxa"/>
            <w:vAlign w:val="center"/>
          </w:tcPr>
          <w:p w14:paraId="12C882DE" w14:textId="77777777" w:rsidR="00383786" w:rsidRPr="00085EB8" w:rsidRDefault="00383786">
            <w:pPr>
              <w:spacing w:after="0"/>
              <w:jc w:val="center"/>
              <w:rPr>
                <w:sz w:val="18"/>
                <w:szCs w:val="20"/>
                <w:lang w:val="es-ES" w:eastAsia="es-UY"/>
              </w:rPr>
            </w:pPr>
            <w:r w:rsidRPr="00085EB8">
              <w:rPr>
                <w:sz w:val="18"/>
                <w:szCs w:val="20"/>
                <w:lang w:val="es-ES" w:eastAsia="es-UY"/>
              </w:rPr>
              <w:t>V total (m</w:t>
            </w:r>
            <w:r w:rsidRPr="00085EB8">
              <w:rPr>
                <w:sz w:val="18"/>
                <w:szCs w:val="20"/>
                <w:vertAlign w:val="superscript"/>
                <w:lang w:val="es-ES" w:eastAsia="es-UY"/>
              </w:rPr>
              <w:t>3</w:t>
            </w:r>
            <w:r w:rsidRPr="00085EB8">
              <w:rPr>
                <w:sz w:val="18"/>
                <w:szCs w:val="20"/>
                <w:lang w:val="es-ES" w:eastAsia="es-UY"/>
              </w:rPr>
              <w:t>)</w:t>
            </w:r>
          </w:p>
        </w:tc>
        <w:tc>
          <w:tcPr>
            <w:tcW w:w="1276" w:type="dxa"/>
            <w:vAlign w:val="center"/>
          </w:tcPr>
          <w:p w14:paraId="3151477B" w14:textId="3A09EF55" w:rsidR="00383786" w:rsidRPr="00D20F84" w:rsidRDefault="00C5455C">
            <w:pPr>
              <w:spacing w:after="0"/>
              <w:jc w:val="center"/>
              <w:rPr>
                <w:sz w:val="18"/>
                <w:szCs w:val="20"/>
                <w:highlight w:val="yellow"/>
                <w:lang w:val="es-ES" w:eastAsia="es-UY"/>
              </w:rPr>
            </w:pPr>
            <w:r w:rsidRPr="00C5455C">
              <w:rPr>
                <w:sz w:val="18"/>
                <w:szCs w:val="20"/>
                <w:lang w:val="es-ES" w:eastAsia="es-UY"/>
              </w:rPr>
              <w:t>0,60</w:t>
            </w:r>
          </w:p>
        </w:tc>
      </w:tr>
    </w:tbl>
    <w:p w14:paraId="4ADA6AD6" w14:textId="77777777" w:rsidR="00383786" w:rsidRDefault="00383786" w:rsidP="00383786">
      <w:pPr>
        <w:rPr>
          <w:lang w:val="es-ES" w:eastAsia="es-UY"/>
        </w:rPr>
      </w:pPr>
    </w:p>
    <w:p w14:paraId="38418004" w14:textId="7C69E9E8" w:rsidR="00383786" w:rsidRDefault="00383786" w:rsidP="00383786">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52</w:t>
      </w:r>
      <w:r w:rsidR="002431D1">
        <w:rPr>
          <w:noProof/>
        </w:rPr>
        <w:fldChar w:fldCharType="end"/>
      </w:r>
      <w:r>
        <w:t>: Características Tanque Hidroneumático – Mendoza – Aguas abajo Recalque.</w:t>
      </w:r>
    </w:p>
    <w:tbl>
      <w:tblPr>
        <w:tblStyle w:val="Tablaconcuadrcula"/>
        <w:tblW w:w="0" w:type="auto"/>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1980"/>
        <w:gridCol w:w="1276"/>
      </w:tblGrid>
      <w:tr w:rsidR="00383786" w:rsidRPr="00085EB8" w14:paraId="71EF58F6" w14:textId="77777777">
        <w:trPr>
          <w:trHeight w:val="283"/>
          <w:jc w:val="center"/>
        </w:trPr>
        <w:tc>
          <w:tcPr>
            <w:tcW w:w="3256" w:type="dxa"/>
            <w:gridSpan w:val="2"/>
            <w:shd w:val="clear" w:color="auto" w:fill="00778B"/>
            <w:vAlign w:val="center"/>
          </w:tcPr>
          <w:p w14:paraId="43D8DEFD" w14:textId="77777777" w:rsidR="00383786" w:rsidRPr="00085EB8" w:rsidRDefault="00383786">
            <w:pPr>
              <w:spacing w:after="0"/>
              <w:jc w:val="center"/>
              <w:rPr>
                <w:b/>
                <w:bCs/>
                <w:color w:val="FFFFFF" w:themeColor="background1"/>
                <w:sz w:val="18"/>
                <w:szCs w:val="20"/>
                <w:lang w:val="es-ES" w:eastAsia="es-UY"/>
              </w:rPr>
            </w:pPr>
            <w:r w:rsidRPr="00085EB8">
              <w:rPr>
                <w:b/>
                <w:bCs/>
                <w:color w:val="FFFFFF" w:themeColor="background1"/>
                <w:sz w:val="18"/>
                <w:szCs w:val="20"/>
                <w:lang w:val="es-ES" w:eastAsia="es-UY"/>
              </w:rPr>
              <w:t>Tanque hidroneumático</w:t>
            </w:r>
          </w:p>
        </w:tc>
      </w:tr>
      <w:tr w:rsidR="00383786" w:rsidRPr="00085EB8" w14:paraId="60F7DEAC" w14:textId="77777777">
        <w:trPr>
          <w:trHeight w:val="283"/>
          <w:jc w:val="center"/>
        </w:trPr>
        <w:tc>
          <w:tcPr>
            <w:tcW w:w="1980" w:type="dxa"/>
            <w:vAlign w:val="center"/>
          </w:tcPr>
          <w:p w14:paraId="0634D965" w14:textId="77777777" w:rsidR="00383786" w:rsidRPr="00085EB8" w:rsidRDefault="00383786">
            <w:pPr>
              <w:spacing w:after="0"/>
              <w:jc w:val="center"/>
              <w:rPr>
                <w:sz w:val="18"/>
                <w:szCs w:val="20"/>
                <w:lang w:val="es-ES" w:eastAsia="es-UY"/>
              </w:rPr>
            </w:pPr>
            <w:r>
              <w:rPr>
                <w:sz w:val="18"/>
                <w:szCs w:val="20"/>
                <w:lang w:val="es-ES" w:eastAsia="es-UY"/>
              </w:rPr>
              <w:t xml:space="preserve"> </w:t>
            </w:r>
            <w:r w:rsidRPr="00085EB8">
              <w:rPr>
                <w:sz w:val="18"/>
                <w:szCs w:val="20"/>
                <w:lang w:val="es-ES" w:eastAsia="es-UY"/>
              </w:rPr>
              <w:t>D (m)</w:t>
            </w:r>
          </w:p>
        </w:tc>
        <w:tc>
          <w:tcPr>
            <w:tcW w:w="1276" w:type="dxa"/>
            <w:vAlign w:val="center"/>
          </w:tcPr>
          <w:p w14:paraId="3484AD44" w14:textId="7821EBE7" w:rsidR="00383786" w:rsidRPr="00085EB8" w:rsidRDefault="00095BDA">
            <w:pPr>
              <w:spacing w:after="0"/>
              <w:jc w:val="center"/>
              <w:rPr>
                <w:sz w:val="18"/>
                <w:szCs w:val="20"/>
                <w:lang w:val="es-ES" w:eastAsia="es-UY"/>
              </w:rPr>
            </w:pPr>
            <w:r>
              <w:rPr>
                <w:sz w:val="18"/>
                <w:szCs w:val="20"/>
                <w:lang w:val="es-ES" w:eastAsia="es-UY"/>
              </w:rPr>
              <w:t>0,80</w:t>
            </w:r>
          </w:p>
        </w:tc>
      </w:tr>
      <w:tr w:rsidR="00383786" w:rsidRPr="00085EB8" w14:paraId="1DF9E823" w14:textId="77777777">
        <w:trPr>
          <w:trHeight w:val="283"/>
          <w:jc w:val="center"/>
        </w:trPr>
        <w:tc>
          <w:tcPr>
            <w:tcW w:w="1980" w:type="dxa"/>
            <w:vAlign w:val="center"/>
          </w:tcPr>
          <w:p w14:paraId="20264594" w14:textId="77777777" w:rsidR="00383786" w:rsidRPr="00085EB8" w:rsidRDefault="00383786">
            <w:pPr>
              <w:spacing w:after="0"/>
              <w:jc w:val="center"/>
              <w:rPr>
                <w:sz w:val="18"/>
                <w:szCs w:val="20"/>
                <w:lang w:val="es-ES" w:eastAsia="es-UY"/>
              </w:rPr>
            </w:pPr>
            <w:r w:rsidRPr="00085EB8">
              <w:rPr>
                <w:sz w:val="18"/>
                <w:szCs w:val="20"/>
                <w:lang w:val="es-ES" w:eastAsia="es-UY"/>
              </w:rPr>
              <w:t>V inicial (m</w:t>
            </w:r>
            <w:r w:rsidRPr="00085EB8">
              <w:rPr>
                <w:sz w:val="18"/>
                <w:szCs w:val="20"/>
                <w:vertAlign w:val="superscript"/>
                <w:lang w:val="es-ES" w:eastAsia="es-UY"/>
              </w:rPr>
              <w:t>3</w:t>
            </w:r>
            <w:r w:rsidRPr="00085EB8">
              <w:rPr>
                <w:sz w:val="18"/>
                <w:szCs w:val="20"/>
                <w:lang w:val="es-ES" w:eastAsia="es-UY"/>
              </w:rPr>
              <w:t>)</w:t>
            </w:r>
          </w:p>
        </w:tc>
        <w:tc>
          <w:tcPr>
            <w:tcW w:w="1276" w:type="dxa"/>
            <w:vAlign w:val="center"/>
          </w:tcPr>
          <w:p w14:paraId="7747F11D" w14:textId="02F060F2" w:rsidR="00383786" w:rsidRPr="00085EB8" w:rsidRDefault="00383786">
            <w:pPr>
              <w:spacing w:after="0"/>
              <w:jc w:val="center"/>
              <w:rPr>
                <w:sz w:val="18"/>
                <w:szCs w:val="20"/>
                <w:lang w:val="es-ES" w:eastAsia="es-UY"/>
              </w:rPr>
            </w:pPr>
            <w:r w:rsidRPr="00085EB8">
              <w:rPr>
                <w:sz w:val="18"/>
                <w:szCs w:val="20"/>
                <w:lang w:val="es-ES" w:eastAsia="es-UY"/>
              </w:rPr>
              <w:t>0,</w:t>
            </w:r>
            <w:r w:rsidR="00095BDA">
              <w:rPr>
                <w:sz w:val="18"/>
                <w:szCs w:val="20"/>
                <w:lang w:val="es-ES" w:eastAsia="es-UY"/>
              </w:rPr>
              <w:t>30</w:t>
            </w:r>
          </w:p>
        </w:tc>
      </w:tr>
      <w:tr w:rsidR="00383786" w:rsidRPr="00085EB8" w14:paraId="3621D0AC" w14:textId="77777777">
        <w:trPr>
          <w:trHeight w:val="283"/>
          <w:jc w:val="center"/>
        </w:trPr>
        <w:tc>
          <w:tcPr>
            <w:tcW w:w="1980" w:type="dxa"/>
            <w:vAlign w:val="center"/>
          </w:tcPr>
          <w:p w14:paraId="174B5145" w14:textId="77777777" w:rsidR="00383786" w:rsidRPr="00085EB8" w:rsidRDefault="00383786">
            <w:pPr>
              <w:spacing w:after="0"/>
              <w:jc w:val="center"/>
              <w:rPr>
                <w:sz w:val="18"/>
                <w:szCs w:val="20"/>
                <w:lang w:val="es-ES" w:eastAsia="es-UY"/>
              </w:rPr>
            </w:pPr>
            <w:r w:rsidRPr="00085EB8">
              <w:rPr>
                <w:sz w:val="18"/>
                <w:szCs w:val="20"/>
                <w:lang w:val="es-ES" w:eastAsia="es-UY"/>
              </w:rPr>
              <w:t>V total (m</w:t>
            </w:r>
            <w:r w:rsidRPr="00085EB8">
              <w:rPr>
                <w:sz w:val="18"/>
                <w:szCs w:val="20"/>
                <w:vertAlign w:val="superscript"/>
                <w:lang w:val="es-ES" w:eastAsia="es-UY"/>
              </w:rPr>
              <w:t>3</w:t>
            </w:r>
            <w:r w:rsidRPr="00085EB8">
              <w:rPr>
                <w:sz w:val="18"/>
                <w:szCs w:val="20"/>
                <w:lang w:val="es-ES" w:eastAsia="es-UY"/>
              </w:rPr>
              <w:t>)</w:t>
            </w:r>
          </w:p>
        </w:tc>
        <w:tc>
          <w:tcPr>
            <w:tcW w:w="1276" w:type="dxa"/>
            <w:vAlign w:val="center"/>
          </w:tcPr>
          <w:p w14:paraId="3F7993A4" w14:textId="3626104C" w:rsidR="00383786" w:rsidRPr="00D20F84" w:rsidRDefault="00BE148C">
            <w:pPr>
              <w:spacing w:after="0"/>
              <w:jc w:val="center"/>
              <w:rPr>
                <w:sz w:val="18"/>
                <w:szCs w:val="20"/>
                <w:highlight w:val="yellow"/>
                <w:lang w:val="es-ES" w:eastAsia="es-UY"/>
              </w:rPr>
            </w:pPr>
            <w:r w:rsidRPr="00BE148C">
              <w:rPr>
                <w:sz w:val="18"/>
                <w:szCs w:val="20"/>
                <w:lang w:val="es-ES" w:eastAsia="es-UY"/>
              </w:rPr>
              <w:t>1,00</w:t>
            </w:r>
          </w:p>
        </w:tc>
      </w:tr>
    </w:tbl>
    <w:p w14:paraId="62CF60A1" w14:textId="77777777" w:rsidR="003905F2" w:rsidRDefault="003905F2" w:rsidP="0018381F">
      <w:pPr>
        <w:rPr>
          <w:lang w:val="es-ES" w:eastAsia="es-UY"/>
        </w:rPr>
      </w:pPr>
    </w:p>
    <w:p w14:paraId="440E5B3C" w14:textId="164EA9A8" w:rsidR="0018381F" w:rsidRDefault="0018381F" w:rsidP="0018381F">
      <w:pPr>
        <w:rPr>
          <w:lang w:val="es-ES" w:eastAsia="es-UY"/>
        </w:rPr>
      </w:pPr>
      <w:r>
        <w:rPr>
          <w:lang w:val="es-ES" w:eastAsia="es-UY"/>
        </w:rPr>
        <w:t>Esta solución deberá verificarse en Proyecto Ejecutivo.</w:t>
      </w:r>
    </w:p>
    <w:p w14:paraId="75CEF432" w14:textId="34A0140F" w:rsidR="0018381F" w:rsidRDefault="0018381F" w:rsidP="0018381F">
      <w:pPr>
        <w:rPr>
          <w:lang w:val="es-ES" w:eastAsia="es-UY"/>
        </w:rPr>
      </w:pPr>
      <w:r>
        <w:rPr>
          <w:lang w:val="es-ES" w:eastAsia="es-UY"/>
        </w:rPr>
        <w:t>A continuación</w:t>
      </w:r>
      <w:r w:rsidR="00C70521">
        <w:rPr>
          <w:lang w:val="es-ES" w:eastAsia="es-UY"/>
        </w:rPr>
        <w:t>,</w:t>
      </w:r>
      <w:r>
        <w:rPr>
          <w:lang w:val="es-ES" w:eastAsia="es-UY"/>
        </w:rPr>
        <w:t xml:space="preserve"> se presentan los resultados obtenidos para la modelación realizada.</w:t>
      </w:r>
    </w:p>
    <w:p w14:paraId="667A7496" w14:textId="77777777" w:rsidR="00DF5A49" w:rsidRDefault="00DF5A49" w:rsidP="002A5C46">
      <w:pPr>
        <w:pStyle w:val="Ttulo4"/>
      </w:pPr>
      <w:bookmarkStart w:id="152" w:name="_Toc137580614"/>
      <w:bookmarkStart w:id="153" w:name="_Toc168910904"/>
      <w:bookmarkEnd w:id="150"/>
      <w:r>
        <w:t>Resultados</w:t>
      </w:r>
      <w:bookmarkEnd w:id="152"/>
      <w:bookmarkEnd w:id="153"/>
      <w:r>
        <w:t xml:space="preserve"> </w:t>
      </w:r>
    </w:p>
    <w:p w14:paraId="278483A9" w14:textId="32ED428D" w:rsidR="00095BDA" w:rsidRDefault="00095BDA" w:rsidP="00095BDA">
      <w:r>
        <w:t>Se presentan los resultados para los tres escenarios analizados</w:t>
      </w:r>
      <w:r w:rsidR="00C5455C">
        <w:t>:</w:t>
      </w:r>
      <w:r>
        <w:t xml:space="preserve"> </w:t>
      </w:r>
    </w:p>
    <w:p w14:paraId="096506A3" w14:textId="62D74BC8" w:rsidR="00C5455C" w:rsidRDefault="00C5455C" w:rsidP="00C5455C">
      <w:pPr>
        <w:pStyle w:val="Prrafodelista"/>
        <w:numPr>
          <w:ilvl w:val="0"/>
          <w:numId w:val="20"/>
        </w:numPr>
      </w:pPr>
      <w:r>
        <w:t>Escenario 1: caída del cabezal de bombeo principal</w:t>
      </w:r>
    </w:p>
    <w:p w14:paraId="57FAFE88" w14:textId="6259EAAA" w:rsidR="00C5455C" w:rsidRDefault="00C5455C" w:rsidP="00C5455C">
      <w:pPr>
        <w:pStyle w:val="Prrafodelista"/>
        <w:numPr>
          <w:ilvl w:val="0"/>
          <w:numId w:val="20"/>
        </w:numPr>
      </w:pPr>
      <w:r>
        <w:t>Escenario 2: caída del recalque</w:t>
      </w:r>
    </w:p>
    <w:p w14:paraId="5A324F71" w14:textId="6B478AC5" w:rsidR="00C5455C" w:rsidRDefault="00C5455C" w:rsidP="00C5455C">
      <w:pPr>
        <w:pStyle w:val="Prrafodelista"/>
        <w:numPr>
          <w:ilvl w:val="1"/>
          <w:numId w:val="20"/>
        </w:numPr>
      </w:pPr>
      <w:r>
        <w:t>Escenario 2.1: Caída del recalque con tanque hidroneumático AA del recalque</w:t>
      </w:r>
    </w:p>
    <w:p w14:paraId="19084C50" w14:textId="1F5B0AAA" w:rsidR="00C5455C" w:rsidRDefault="00C5455C" w:rsidP="00C5455C">
      <w:pPr>
        <w:pStyle w:val="Prrafodelista"/>
        <w:numPr>
          <w:ilvl w:val="1"/>
          <w:numId w:val="20"/>
        </w:numPr>
      </w:pPr>
      <w:r>
        <w:t>Escenario 2.2: Caída del recalque con tanque hidroneumático AA y aa del recalque</w:t>
      </w:r>
    </w:p>
    <w:p w14:paraId="6290B760" w14:textId="6AE5AC19" w:rsidR="00C5455C" w:rsidRPr="00095BDA" w:rsidRDefault="00C5455C" w:rsidP="00C5455C">
      <w:pPr>
        <w:pStyle w:val="Prrafodelista"/>
        <w:numPr>
          <w:ilvl w:val="0"/>
          <w:numId w:val="20"/>
        </w:numPr>
      </w:pPr>
      <w:r>
        <w:t>Escenario 3: caída de ambos bombeos.</w:t>
      </w:r>
    </w:p>
    <w:p w14:paraId="1F9A81C5" w14:textId="77777777" w:rsidR="00DF5A49" w:rsidRDefault="00DF5A49" w:rsidP="00DF5A49">
      <w:pPr>
        <w:rPr>
          <w:b/>
          <w:bCs/>
          <w:u w:val="single"/>
          <w:lang w:val="es-ES" w:eastAsia="es-UY"/>
        </w:rPr>
      </w:pPr>
      <w:r w:rsidRPr="00095BDA">
        <w:rPr>
          <w:b/>
          <w:bCs/>
          <w:u w:val="single"/>
          <w:lang w:val="es-ES" w:eastAsia="es-UY"/>
        </w:rPr>
        <w:t>Escenario 1: Caída del cabezal de bombeo principal</w:t>
      </w:r>
    </w:p>
    <w:p w14:paraId="15E0A5D2" w14:textId="57A1E174" w:rsidR="00095BDA" w:rsidRDefault="00C5455C" w:rsidP="00A90956">
      <w:pPr>
        <w:rPr>
          <w:lang w:val="es-ES" w:eastAsia="es-UY"/>
        </w:rPr>
      </w:pPr>
      <w:r>
        <w:rPr>
          <w:lang w:val="es-ES" w:eastAsia="es-UY"/>
        </w:rPr>
        <w:t xml:space="preserve">En este escenario se analiza la situación únicamente con el tanque hidroneumático en el cabezal de bombeo. </w:t>
      </w:r>
    </w:p>
    <w:p w14:paraId="4141AB45" w14:textId="5CA38D10" w:rsidR="00A90956" w:rsidRDefault="00A90956" w:rsidP="00A90956">
      <w:r>
        <w:rPr>
          <w:noProof/>
          <w:lang w:eastAsia="es-UY"/>
        </w:rPr>
        <w:drawing>
          <wp:inline distT="0" distB="0" distL="0" distR="0" wp14:anchorId="09678E9C" wp14:editId="6614BB6E">
            <wp:extent cx="5400040" cy="2564765"/>
            <wp:effectExtent l="0" t="0" r="0" b="6985"/>
            <wp:docPr id="1066228584" name="Imagen 5"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28584" name="Imagen 5" descr="Gráfico&#10;&#10;Descripción generada automáticament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400040" cy="2564765"/>
                    </a:xfrm>
                    <a:prstGeom prst="rect">
                      <a:avLst/>
                    </a:prstGeom>
                  </pic:spPr>
                </pic:pic>
              </a:graphicData>
            </a:graphic>
          </wp:inline>
        </w:drawing>
      </w:r>
    </w:p>
    <w:p w14:paraId="05711693" w14:textId="51B45F6B" w:rsidR="00DF5A49" w:rsidRPr="003B6CB8" w:rsidRDefault="00095BDA" w:rsidP="00095BDA">
      <w:pPr>
        <w:pStyle w:val="Descripcin"/>
        <w:rPr>
          <w:lang w:val="es-MX"/>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68</w:t>
      </w:r>
      <w:r w:rsidR="002431D1">
        <w:rPr>
          <w:noProof/>
        </w:rPr>
        <w:fldChar w:fldCharType="end"/>
      </w:r>
      <w:r>
        <w:t>: Piezométricas - Caída del cabezal de bombeo principal - Mendoza - con protección.</w:t>
      </w:r>
    </w:p>
    <w:p w14:paraId="5E7BABC4" w14:textId="2B08A048" w:rsidR="00DF5A49" w:rsidRDefault="00DF5A49" w:rsidP="00DF5A49">
      <w:pPr>
        <w:rPr>
          <w:lang w:val="es-ES" w:eastAsia="es-UY"/>
        </w:rPr>
      </w:pPr>
      <w:r>
        <w:rPr>
          <w:lang w:val="es-ES" w:eastAsia="es-UY"/>
        </w:rPr>
        <w:t xml:space="preserve">Se observa que el sistema diseñado evita la aparición de las depresiones asociadas al apagado brusco del equipo de bombeo. Sin embargo, se observa que para el punto alto ubicado en la progresiva </w:t>
      </w:r>
      <w:r w:rsidR="00FA41A6">
        <w:rPr>
          <w:lang w:val="es-ES" w:eastAsia="es-UY"/>
        </w:rPr>
        <w:t>+</w:t>
      </w:r>
      <w:r>
        <w:rPr>
          <w:lang w:val="es-ES" w:eastAsia="es-UY"/>
        </w:rPr>
        <w:t>2300m, no es posible asegurar una presión mínima de 5 mca. Esto es así porque si bien el sistema controla las depresiones rápidas asociadas al apagado del equipo de bombeo, el punto alto se encuentra a la misma cota aproximadamente que los tanques de Mendoza, por lo que una vez que se vacié la tubería y se detenga el flujo, la presión en este punto alto va a venir dada por los tanques de Mendoza. Se observa que</w:t>
      </w:r>
      <w:r w:rsidR="00C70521">
        <w:rPr>
          <w:lang w:val="es-ES" w:eastAsia="es-UY"/>
        </w:rPr>
        <w:t>,</w:t>
      </w:r>
      <w:r>
        <w:rPr>
          <w:lang w:val="es-ES" w:eastAsia="es-UY"/>
        </w:rPr>
        <w:t xml:space="preserve"> en esta etapa de anteproyecto, la información de base fue obtenida desde el modelo digital del terreno. Por lo tanto, se sugiere que este punto sea revisado nuevamente en la etapa de proyecto ejecutivo, relevando especialmente este punto y la diferencia de niveles con los tanques existentes.</w:t>
      </w:r>
    </w:p>
    <w:p w14:paraId="4F336FAB" w14:textId="475E26D6" w:rsidR="00DF5A49" w:rsidRDefault="00095BDA" w:rsidP="00DF5A49">
      <w:pPr>
        <w:rPr>
          <w:lang w:val="es-ES" w:eastAsia="es-UY"/>
        </w:rPr>
      </w:pPr>
      <w:r>
        <w:rPr>
          <w:lang w:val="es-ES" w:eastAsia="es-UY"/>
        </w:rPr>
        <w:t xml:space="preserve">En la figura siguiente se muestra la evolución del volumen de aire del tanque hidroneumático en el cabezal de bombeo. </w:t>
      </w:r>
    </w:p>
    <w:p w14:paraId="015FF850" w14:textId="7D825F41" w:rsidR="00095BDA" w:rsidRDefault="0070019A" w:rsidP="00095BDA">
      <w:pPr>
        <w:keepNext/>
      </w:pPr>
      <w:r w:rsidRPr="0070019A">
        <w:rPr>
          <w:noProof/>
        </w:rPr>
        <w:t xml:space="preserve"> </w:t>
      </w:r>
      <w:r w:rsidR="0018443E">
        <w:rPr>
          <w:noProof/>
          <w:lang w:eastAsia="es-UY"/>
        </w:rPr>
        <w:drawing>
          <wp:inline distT="0" distB="0" distL="0" distR="0" wp14:anchorId="0D8D3953" wp14:editId="0340C03B">
            <wp:extent cx="5400040" cy="2578735"/>
            <wp:effectExtent l="0" t="0" r="0" b="0"/>
            <wp:docPr id="375766124" name="Imagen 6"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66124" name="Imagen 6" descr="Gráfico, Gráfico de líneas&#10;&#10;Descripción generada automáticament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400040" cy="2578735"/>
                    </a:xfrm>
                    <a:prstGeom prst="rect">
                      <a:avLst/>
                    </a:prstGeom>
                  </pic:spPr>
                </pic:pic>
              </a:graphicData>
            </a:graphic>
          </wp:inline>
        </w:drawing>
      </w:r>
    </w:p>
    <w:p w14:paraId="034FCC84" w14:textId="6F483EE1" w:rsidR="00DF5A49" w:rsidRDefault="00095BDA" w:rsidP="00095BDA">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69</w:t>
      </w:r>
      <w:r w:rsidR="002431D1">
        <w:rPr>
          <w:noProof/>
        </w:rPr>
        <w:fldChar w:fldCharType="end"/>
      </w:r>
      <w:r>
        <w:t>: Evolución del volumen de aire en el tanque hidroneumático.</w:t>
      </w:r>
    </w:p>
    <w:p w14:paraId="7DB19CAD" w14:textId="65736FF4" w:rsidR="00DF5A49" w:rsidRDefault="00095BDA" w:rsidP="00DF5A49">
      <w:pPr>
        <w:rPr>
          <w:lang w:val="es-ES" w:eastAsia="es-UY"/>
        </w:rPr>
      </w:pPr>
      <w:r>
        <w:rPr>
          <w:lang w:val="es-ES" w:eastAsia="es-UY"/>
        </w:rPr>
        <w:t>El volumen de aire máximo en el tanque es del orden de 1,2 m</w:t>
      </w:r>
      <w:r w:rsidRPr="00095BDA">
        <w:rPr>
          <w:vertAlign w:val="superscript"/>
          <w:lang w:val="es-ES" w:eastAsia="es-UY"/>
        </w:rPr>
        <w:t>3</w:t>
      </w:r>
      <w:r>
        <w:rPr>
          <w:lang w:val="es-ES" w:eastAsia="es-UY"/>
        </w:rPr>
        <w:t>, por lo que el tamaño de tanque recomendado de 2m</w:t>
      </w:r>
      <w:r w:rsidRPr="00095BDA">
        <w:rPr>
          <w:vertAlign w:val="superscript"/>
          <w:lang w:val="es-ES" w:eastAsia="es-UY"/>
        </w:rPr>
        <w:t>3</w:t>
      </w:r>
      <w:r>
        <w:rPr>
          <w:lang w:val="es-ES" w:eastAsia="es-UY"/>
        </w:rPr>
        <w:t xml:space="preserve"> resulta adecuado.</w:t>
      </w:r>
    </w:p>
    <w:p w14:paraId="61E4506C" w14:textId="41925BFC" w:rsidR="00033192" w:rsidRDefault="00033192" w:rsidP="00DF5A49">
      <w:pPr>
        <w:rPr>
          <w:lang w:val="es-ES" w:eastAsia="es-UY"/>
        </w:rPr>
      </w:pPr>
      <w:r>
        <w:rPr>
          <w:lang w:val="es-ES" w:eastAsia="es-UY"/>
        </w:rPr>
        <w:t>En la figura a continuación se recoge el flujo entre el tanque hidroneumático ubicado en el cabezal principal de bombeo y el sistema. El caudal máximo es de 0,</w:t>
      </w:r>
      <w:r w:rsidR="0018443E">
        <w:rPr>
          <w:lang w:val="es-ES" w:eastAsia="es-UY"/>
        </w:rPr>
        <w:t>024</w:t>
      </w:r>
      <w:r w:rsidR="00012E9C">
        <w:rPr>
          <w:lang w:val="es-ES" w:eastAsia="es-UY"/>
        </w:rPr>
        <w:t xml:space="preserve"> </w:t>
      </w:r>
      <w:r>
        <w:rPr>
          <w:lang w:val="es-ES" w:eastAsia="es-UY"/>
        </w:rPr>
        <w:t>m</w:t>
      </w:r>
      <w:r w:rsidRPr="00033192">
        <w:rPr>
          <w:vertAlign w:val="superscript"/>
          <w:lang w:val="es-ES" w:eastAsia="es-UY"/>
        </w:rPr>
        <w:t>3</w:t>
      </w:r>
      <w:r>
        <w:rPr>
          <w:lang w:val="es-ES" w:eastAsia="es-UY"/>
        </w:rPr>
        <w:t xml:space="preserve">/s, con lo que se recomienda que la tubería de conexión sea de </w:t>
      </w:r>
      <w:r w:rsidR="007E2BAE">
        <w:rPr>
          <w:lang w:val="es-ES" w:eastAsia="es-UY"/>
        </w:rPr>
        <w:t>200</w:t>
      </w:r>
      <w:r w:rsidR="00334EB0">
        <w:rPr>
          <w:lang w:val="es-ES" w:eastAsia="es-UY"/>
        </w:rPr>
        <w:t xml:space="preserve"> mm.</w:t>
      </w:r>
      <w:r w:rsidR="007E2BAE">
        <w:rPr>
          <w:lang w:val="es-ES" w:eastAsia="es-UY"/>
        </w:rPr>
        <w:t xml:space="preserve"> La tubería de impulsión será de fundición dúctil hasta aguas debajo de la conexión del tanque hidroneumático, que se resolverá según esquema presentado en el plano Nº4774526.2.</w:t>
      </w:r>
    </w:p>
    <w:p w14:paraId="7BA7C2E4" w14:textId="51151170" w:rsidR="00033192" w:rsidRDefault="00012E9C" w:rsidP="00033192">
      <w:pPr>
        <w:keepNext/>
      </w:pPr>
      <w:r w:rsidRPr="00012E9C">
        <w:rPr>
          <w:noProof/>
        </w:rPr>
        <w:t xml:space="preserve"> </w:t>
      </w:r>
      <w:r w:rsidR="0018443E">
        <w:rPr>
          <w:noProof/>
          <w:lang w:eastAsia="es-UY"/>
        </w:rPr>
        <w:drawing>
          <wp:inline distT="0" distB="0" distL="0" distR="0" wp14:anchorId="304AE3E9" wp14:editId="4E53208E">
            <wp:extent cx="5400040" cy="2561590"/>
            <wp:effectExtent l="0" t="0" r="0" b="0"/>
            <wp:docPr id="1629170749" name="Imagen 7"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70749" name="Imagen 7" descr="Gráfico&#10;&#10;Descripción generada automáticament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400040" cy="2561590"/>
                    </a:xfrm>
                    <a:prstGeom prst="rect">
                      <a:avLst/>
                    </a:prstGeom>
                  </pic:spPr>
                </pic:pic>
              </a:graphicData>
            </a:graphic>
          </wp:inline>
        </w:drawing>
      </w:r>
    </w:p>
    <w:p w14:paraId="318CA2C1" w14:textId="751B876D" w:rsidR="00451C6C" w:rsidRDefault="00033192" w:rsidP="00033192">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70</w:t>
      </w:r>
      <w:r w:rsidR="002431D1">
        <w:rPr>
          <w:noProof/>
        </w:rPr>
        <w:fldChar w:fldCharType="end"/>
      </w:r>
      <w:r>
        <w:t>: Flujo - Tanque hidroneumático - Sistema.</w:t>
      </w:r>
    </w:p>
    <w:p w14:paraId="1D7BEE1A" w14:textId="67D481A4" w:rsidR="007E2BAE" w:rsidRDefault="007E2BAE" w:rsidP="007E2BAE">
      <w:r>
        <w:t xml:space="preserve">El tanque hidroneumático a colocar deberá tener una presión de trabajo de 10 bar y una presión de prueba de 15 bar, así como deberá contar con manómetro diferencial, válvula de seguridad y entrada de aire. </w:t>
      </w:r>
    </w:p>
    <w:p w14:paraId="0CE157D0" w14:textId="77777777" w:rsidR="00033192" w:rsidRDefault="00033192" w:rsidP="00033192">
      <w:pPr>
        <w:pStyle w:val="Descripcin"/>
        <w:rPr>
          <w:lang w:val="es-ES"/>
        </w:rPr>
      </w:pPr>
    </w:p>
    <w:p w14:paraId="21D4A232" w14:textId="77777777" w:rsidR="00DF5A49" w:rsidRDefault="00DF5A49" w:rsidP="00DF5A49">
      <w:pPr>
        <w:rPr>
          <w:b/>
          <w:bCs/>
          <w:u w:val="single"/>
          <w:lang w:val="es-ES" w:eastAsia="es-UY"/>
        </w:rPr>
      </w:pPr>
      <w:r w:rsidRPr="00095BDA">
        <w:rPr>
          <w:b/>
          <w:bCs/>
          <w:u w:val="single"/>
          <w:lang w:val="es-ES" w:eastAsia="es-UY"/>
        </w:rPr>
        <w:t>Escenario 2.1: caída del recalque, protección solo tanque aguas arriba del recalque</w:t>
      </w:r>
    </w:p>
    <w:p w14:paraId="5D868FF2" w14:textId="4998782F" w:rsidR="00C5455C" w:rsidRPr="00095BDA" w:rsidRDefault="00C5455C" w:rsidP="00C5455C">
      <w:pPr>
        <w:rPr>
          <w:lang w:val="es-ES" w:eastAsia="es-UY"/>
        </w:rPr>
      </w:pPr>
      <w:r>
        <w:rPr>
          <w:lang w:val="es-ES" w:eastAsia="es-UY"/>
        </w:rPr>
        <w:t xml:space="preserve">En este escenario, se incorpora al escenario anterior un tanque AA del recalque. </w:t>
      </w:r>
    </w:p>
    <w:p w14:paraId="42875636" w14:textId="2BCD703D" w:rsidR="00577106" w:rsidRDefault="0018443E" w:rsidP="00095BDA">
      <w:pPr>
        <w:keepNext/>
      </w:pPr>
      <w:r>
        <w:rPr>
          <w:noProof/>
          <w:lang w:eastAsia="es-UY"/>
        </w:rPr>
        <w:drawing>
          <wp:inline distT="0" distB="0" distL="0" distR="0" wp14:anchorId="03578BC3" wp14:editId="34E4F336">
            <wp:extent cx="5400040" cy="2558415"/>
            <wp:effectExtent l="0" t="0" r="0" b="0"/>
            <wp:docPr id="1727791632" name="Imagen 8"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91632" name="Imagen 8" descr="Gráfico, Gráfico de líneas&#10;&#10;Descripción generada automáticament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400040" cy="2558415"/>
                    </a:xfrm>
                    <a:prstGeom prst="rect">
                      <a:avLst/>
                    </a:prstGeom>
                  </pic:spPr>
                </pic:pic>
              </a:graphicData>
            </a:graphic>
          </wp:inline>
        </w:drawing>
      </w:r>
    </w:p>
    <w:p w14:paraId="5A03A79C" w14:textId="7A10948F" w:rsidR="00DF5A49" w:rsidRDefault="00095BDA" w:rsidP="00095BDA">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71</w:t>
      </w:r>
      <w:r w:rsidR="002431D1">
        <w:rPr>
          <w:noProof/>
        </w:rPr>
        <w:fldChar w:fldCharType="end"/>
      </w:r>
      <w:r>
        <w:t>: Piezométrica -Caída del Recalque – con protección sólo AA del recalque.</w:t>
      </w:r>
    </w:p>
    <w:p w14:paraId="548C7088" w14:textId="50067334" w:rsidR="00DF5A49" w:rsidRDefault="00DF5A49" w:rsidP="00DF5A49">
      <w:pPr>
        <w:rPr>
          <w:lang w:val="es-ES" w:eastAsia="es-UY"/>
        </w:rPr>
      </w:pPr>
      <w:r>
        <w:rPr>
          <w:lang w:val="es-ES" w:eastAsia="es-UY"/>
        </w:rPr>
        <w:t>Se</w:t>
      </w:r>
      <w:r w:rsidR="00095BDA">
        <w:rPr>
          <w:lang w:val="es-ES" w:eastAsia="es-UY"/>
        </w:rPr>
        <w:t>gún se</w:t>
      </w:r>
      <w:r>
        <w:rPr>
          <w:lang w:val="es-ES" w:eastAsia="es-UY"/>
        </w:rPr>
        <w:t xml:space="preserve"> observa</w:t>
      </w:r>
      <w:r w:rsidR="00095BDA">
        <w:rPr>
          <w:lang w:val="es-ES" w:eastAsia="es-UY"/>
        </w:rPr>
        <w:t xml:space="preserve"> en la imagen anterior,</w:t>
      </w:r>
      <w:r>
        <w:rPr>
          <w:lang w:val="es-ES" w:eastAsia="es-UY"/>
        </w:rPr>
        <w:t xml:space="preserve"> se logra</w:t>
      </w:r>
      <w:r w:rsidR="00095BDA">
        <w:rPr>
          <w:lang w:val="es-ES" w:eastAsia="es-UY"/>
        </w:rPr>
        <w:t>n</w:t>
      </w:r>
      <w:r>
        <w:rPr>
          <w:lang w:val="es-ES" w:eastAsia="es-UY"/>
        </w:rPr>
        <w:t xml:space="preserve"> controlar las depresiones aguas arriba del recalque, evitando la aparición de presiones inferiores a 5 mca.</w:t>
      </w:r>
    </w:p>
    <w:p w14:paraId="3EB50706" w14:textId="77777777" w:rsidR="0018443E" w:rsidRDefault="00095BDA" w:rsidP="0018443E">
      <w:pPr>
        <w:rPr>
          <w:lang w:val="es-ES" w:eastAsia="es-UY"/>
        </w:rPr>
      </w:pPr>
      <w:r>
        <w:rPr>
          <w:lang w:val="es-ES" w:eastAsia="es-UY"/>
        </w:rPr>
        <w:t xml:space="preserve">En </w:t>
      </w:r>
      <w:r w:rsidR="00C5455C">
        <w:rPr>
          <w:lang w:val="es-ES" w:eastAsia="es-UY"/>
        </w:rPr>
        <w:t>la figura siguiente se muestra la evolución de aire del tanque hidroneumático para este caso.</w:t>
      </w:r>
    </w:p>
    <w:p w14:paraId="58C0F740" w14:textId="1D0953E0" w:rsidR="00C5455C" w:rsidRPr="0018443E" w:rsidRDefault="0018443E" w:rsidP="0018443E">
      <w:pPr>
        <w:rPr>
          <w:lang w:val="es-ES" w:eastAsia="es-UY"/>
        </w:rPr>
      </w:pPr>
      <w:r>
        <w:rPr>
          <w:noProof/>
          <w:lang w:eastAsia="es-UY"/>
        </w:rPr>
        <w:drawing>
          <wp:inline distT="0" distB="0" distL="0" distR="0" wp14:anchorId="09E37406" wp14:editId="21BA4DA0">
            <wp:extent cx="5400040" cy="2545080"/>
            <wp:effectExtent l="0" t="0" r="0" b="7620"/>
            <wp:docPr id="1069346281" name="Imagen 9"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46281" name="Imagen 9" descr="Gráfico, Gráfico de líneas&#10;&#10;Descripción generada automáticament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400040" cy="2545080"/>
                    </a:xfrm>
                    <a:prstGeom prst="rect">
                      <a:avLst/>
                    </a:prstGeom>
                  </pic:spPr>
                </pic:pic>
              </a:graphicData>
            </a:graphic>
          </wp:inline>
        </w:drawing>
      </w:r>
      <w:r w:rsidR="008606C3" w:rsidRPr="008606C3">
        <w:rPr>
          <w:noProof/>
        </w:rPr>
        <w:t xml:space="preserve"> </w:t>
      </w:r>
    </w:p>
    <w:p w14:paraId="17A8E740" w14:textId="459F3F60" w:rsidR="00DF5A49" w:rsidRDefault="00C5455C" w:rsidP="00C5455C">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72</w:t>
      </w:r>
      <w:r w:rsidR="002431D1">
        <w:rPr>
          <w:noProof/>
        </w:rPr>
        <w:fldChar w:fldCharType="end"/>
      </w:r>
      <w:r>
        <w:t>: Evolución de aire - Tanque hidroneumático AA recalque.</w:t>
      </w:r>
    </w:p>
    <w:p w14:paraId="5121FF3F" w14:textId="40D9CA53" w:rsidR="00C5455C" w:rsidRDefault="00C5455C" w:rsidP="00C5455C">
      <w:r>
        <w:t xml:space="preserve">Se observa que el volumen del tanque propuesto de 600 L es adecuado. </w:t>
      </w:r>
    </w:p>
    <w:p w14:paraId="3074C468" w14:textId="56754959" w:rsidR="00852B53" w:rsidRDefault="00852B53" w:rsidP="00C5455C">
      <w:r>
        <w:t xml:space="preserve">La siguiente figura muestra el flujo entre el tanque y el sistema, alcanzando un máximo de </w:t>
      </w:r>
      <w:r w:rsidR="007F742E">
        <w:t>0</w:t>
      </w:r>
      <w:r w:rsidR="00197613">
        <w:t>,008</w:t>
      </w:r>
      <w:r w:rsidR="00263BF1">
        <w:t xml:space="preserve"> </w:t>
      </w:r>
      <w:r w:rsidR="007F742E">
        <w:t>m</w:t>
      </w:r>
      <w:r w:rsidR="007F742E" w:rsidRPr="00197613">
        <w:rPr>
          <w:vertAlign w:val="superscript"/>
        </w:rPr>
        <w:t>3</w:t>
      </w:r>
      <w:r w:rsidR="007F742E">
        <w:t>/s. De acuerdo a esto, se sugiere que la tubería de entrada y salida sea de 1</w:t>
      </w:r>
      <w:r w:rsidR="007E2BAE">
        <w:t>5</w:t>
      </w:r>
      <w:r w:rsidR="007F742E">
        <w:t>0 mm.</w:t>
      </w:r>
    </w:p>
    <w:p w14:paraId="3E00A2D4" w14:textId="3710CE49" w:rsidR="00852B53" w:rsidRDefault="003B55B6" w:rsidP="00852B53">
      <w:pPr>
        <w:keepNext/>
      </w:pPr>
      <w:r w:rsidRPr="003B55B6">
        <w:rPr>
          <w:noProof/>
        </w:rPr>
        <w:t xml:space="preserve"> </w:t>
      </w:r>
      <w:r w:rsidR="00197613">
        <w:rPr>
          <w:noProof/>
          <w:lang w:eastAsia="es-UY"/>
        </w:rPr>
        <w:drawing>
          <wp:inline distT="0" distB="0" distL="0" distR="0" wp14:anchorId="1AC68D8E" wp14:editId="0ACEA6E2">
            <wp:extent cx="5400040" cy="2571750"/>
            <wp:effectExtent l="0" t="0" r="0" b="0"/>
            <wp:docPr id="2104926490" name="Imagen 10"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26490" name="Imagen 10" descr="Gráfico, Histograma&#10;&#10;Descripción generada automáticament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400040" cy="2571750"/>
                    </a:xfrm>
                    <a:prstGeom prst="rect">
                      <a:avLst/>
                    </a:prstGeom>
                  </pic:spPr>
                </pic:pic>
              </a:graphicData>
            </a:graphic>
          </wp:inline>
        </w:drawing>
      </w:r>
    </w:p>
    <w:p w14:paraId="34E067B2" w14:textId="3629046D" w:rsidR="00852B53" w:rsidRDefault="00852B53" w:rsidP="00852B53">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73</w:t>
      </w:r>
      <w:r w:rsidR="002431D1">
        <w:rPr>
          <w:noProof/>
        </w:rPr>
        <w:fldChar w:fldCharType="end"/>
      </w:r>
      <w:r>
        <w:t>: Flujo - Tanque hidroneumático - sistema - Tanque hidroneumático AA recalque.</w:t>
      </w:r>
    </w:p>
    <w:p w14:paraId="5F381FD2" w14:textId="77777777" w:rsidR="00DF5A49" w:rsidRDefault="00DF5A49" w:rsidP="00DF5A49">
      <w:pPr>
        <w:rPr>
          <w:b/>
          <w:bCs/>
          <w:u w:val="single"/>
          <w:lang w:val="es-ES" w:eastAsia="es-UY"/>
        </w:rPr>
      </w:pPr>
      <w:r w:rsidRPr="00C5455C">
        <w:rPr>
          <w:b/>
          <w:bCs/>
          <w:u w:val="single"/>
          <w:lang w:val="es-ES" w:eastAsia="es-UY"/>
        </w:rPr>
        <w:t>Escenario 2.2: caída del recalque, protección aguas arriba y aguas abajo del recalque</w:t>
      </w:r>
    </w:p>
    <w:p w14:paraId="48059DDE" w14:textId="016451B9" w:rsidR="00C5455C" w:rsidRPr="00C5455C" w:rsidRDefault="00C5455C" w:rsidP="00C5455C">
      <w:pPr>
        <w:rPr>
          <w:lang w:val="es-ES" w:eastAsia="es-UY"/>
        </w:rPr>
      </w:pPr>
      <w:r>
        <w:rPr>
          <w:lang w:val="es-ES" w:eastAsia="es-UY"/>
        </w:rPr>
        <w:t xml:space="preserve">Al escenario 2.1 se le adiciona un tanque hidroneumático aguas abajo del recalque. </w:t>
      </w:r>
    </w:p>
    <w:p w14:paraId="74946C6C" w14:textId="57D288C7" w:rsidR="00197613" w:rsidRDefault="005C1C1F" w:rsidP="00C5455C">
      <w:pPr>
        <w:keepNext/>
        <w:rPr>
          <w:noProof/>
        </w:rPr>
      </w:pPr>
      <w:r w:rsidRPr="005C1C1F">
        <w:rPr>
          <w:noProof/>
        </w:rPr>
        <w:t xml:space="preserve"> </w:t>
      </w:r>
      <w:r w:rsidR="00197613">
        <w:rPr>
          <w:noProof/>
          <w:lang w:eastAsia="es-UY"/>
        </w:rPr>
        <w:drawing>
          <wp:inline distT="0" distB="0" distL="0" distR="0" wp14:anchorId="794A5A01" wp14:editId="2C0D06E7">
            <wp:extent cx="5400040" cy="2568575"/>
            <wp:effectExtent l="0" t="0" r="0" b="3175"/>
            <wp:docPr id="902877" name="Imagen 1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77" name="Imagen 11" descr="Gráfico, Gráfico de líneas&#10;&#10;Descripción generada automáticament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400040" cy="2568575"/>
                    </a:xfrm>
                    <a:prstGeom prst="rect">
                      <a:avLst/>
                    </a:prstGeom>
                  </pic:spPr>
                </pic:pic>
              </a:graphicData>
            </a:graphic>
          </wp:inline>
        </w:drawing>
      </w:r>
    </w:p>
    <w:p w14:paraId="07299F66" w14:textId="163A0B80" w:rsidR="00DF5A49" w:rsidRDefault="00C5455C" w:rsidP="00C5455C">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74</w:t>
      </w:r>
      <w:r w:rsidR="002431D1">
        <w:rPr>
          <w:noProof/>
        </w:rPr>
        <w:fldChar w:fldCharType="end"/>
      </w:r>
      <w:r>
        <w:t>: Piezométricas - caída del recalque con tanque hidroneumático AA y aa.</w:t>
      </w:r>
    </w:p>
    <w:p w14:paraId="62D4B2F1" w14:textId="77777777" w:rsidR="00DF5A49" w:rsidRDefault="00DF5A49" w:rsidP="00DF5A49">
      <w:pPr>
        <w:rPr>
          <w:lang w:val="es-ES" w:eastAsia="es-UY"/>
        </w:rPr>
      </w:pPr>
      <w:r>
        <w:rPr>
          <w:lang w:val="es-ES" w:eastAsia="es-UY"/>
        </w:rPr>
        <w:t>Se observa que se controlan las fluctuaciones de presión también aguas abajo del recalque, aunque esta protección no sería obligatoria.</w:t>
      </w:r>
    </w:p>
    <w:p w14:paraId="5B606813" w14:textId="01C44658" w:rsidR="00A75EE3" w:rsidRDefault="007D3743" w:rsidP="00DF5A49">
      <w:pPr>
        <w:rPr>
          <w:lang w:val="es-ES" w:eastAsia="es-UY"/>
        </w:rPr>
      </w:pPr>
      <w:r>
        <w:rPr>
          <w:lang w:val="es-ES" w:eastAsia="es-UY"/>
        </w:rPr>
        <w:t>En este caso, se muestra la evolución del volumen de aire en el tanque hidroneumático aguas abajo del recalque.</w:t>
      </w:r>
    </w:p>
    <w:p w14:paraId="2004A84B" w14:textId="7D2141C5" w:rsidR="007D3743" w:rsidRDefault="00197613" w:rsidP="007D3743">
      <w:pPr>
        <w:keepNext/>
      </w:pPr>
      <w:r>
        <w:rPr>
          <w:noProof/>
          <w:lang w:eastAsia="es-UY"/>
        </w:rPr>
        <w:drawing>
          <wp:inline distT="0" distB="0" distL="0" distR="0" wp14:anchorId="7FE5113B" wp14:editId="2E9EEB6C">
            <wp:extent cx="5400040" cy="2568575"/>
            <wp:effectExtent l="0" t="0" r="0" b="3175"/>
            <wp:docPr id="271900727" name="Imagen 1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00727" name="Imagen 12" descr="Gráfico, Gráfico de líneas&#10;&#10;Descripción generada automáticament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400040" cy="2568575"/>
                    </a:xfrm>
                    <a:prstGeom prst="rect">
                      <a:avLst/>
                    </a:prstGeom>
                  </pic:spPr>
                </pic:pic>
              </a:graphicData>
            </a:graphic>
          </wp:inline>
        </w:drawing>
      </w:r>
      <w:r w:rsidR="004A3FFF" w:rsidRPr="004A3FFF">
        <w:rPr>
          <w:noProof/>
        </w:rPr>
        <w:t xml:space="preserve"> </w:t>
      </w:r>
    </w:p>
    <w:p w14:paraId="6B7772A0" w14:textId="482754FB" w:rsidR="0036495A" w:rsidRDefault="0036495A" w:rsidP="007D3743">
      <w:pPr>
        <w:keepNext/>
      </w:pPr>
    </w:p>
    <w:p w14:paraId="4DAA6EFD" w14:textId="690544C2" w:rsidR="007D3743" w:rsidRDefault="007D3743" w:rsidP="007D3743">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75</w:t>
      </w:r>
      <w:r w:rsidR="002431D1">
        <w:rPr>
          <w:noProof/>
        </w:rPr>
        <w:fldChar w:fldCharType="end"/>
      </w:r>
      <w:r>
        <w:t>: Evolución aire - tanque hidroneumático aa recalque.</w:t>
      </w:r>
    </w:p>
    <w:p w14:paraId="14E1ABCF" w14:textId="3AF2409E" w:rsidR="00DF5A49" w:rsidRDefault="007D3743" w:rsidP="00DF5A49">
      <w:pPr>
        <w:rPr>
          <w:lang w:val="es-ES" w:eastAsia="es-UY"/>
        </w:rPr>
      </w:pPr>
      <w:r>
        <w:rPr>
          <w:lang w:val="es-ES" w:eastAsia="es-UY"/>
        </w:rPr>
        <w:t>El volumen máximo es de 0,</w:t>
      </w:r>
      <w:r w:rsidR="00197613">
        <w:rPr>
          <w:lang w:val="es-ES" w:eastAsia="es-UY"/>
        </w:rPr>
        <w:t xml:space="preserve">44 </w:t>
      </w:r>
      <w:r>
        <w:rPr>
          <w:lang w:val="es-ES" w:eastAsia="es-UY"/>
        </w:rPr>
        <w:t>m</w:t>
      </w:r>
      <w:r w:rsidRPr="007D3743">
        <w:rPr>
          <w:vertAlign w:val="superscript"/>
          <w:lang w:val="es-ES" w:eastAsia="es-UY"/>
        </w:rPr>
        <w:t>3</w:t>
      </w:r>
      <w:r>
        <w:rPr>
          <w:lang w:val="es-ES" w:eastAsia="es-UY"/>
        </w:rPr>
        <w:t>, por lo que el volumen de tanque propuesto de 1m</w:t>
      </w:r>
      <w:r w:rsidRPr="007D3743">
        <w:rPr>
          <w:vertAlign w:val="superscript"/>
          <w:lang w:val="es-ES" w:eastAsia="es-UY"/>
        </w:rPr>
        <w:t>3</w:t>
      </w:r>
      <w:r>
        <w:rPr>
          <w:lang w:val="es-ES" w:eastAsia="es-UY"/>
        </w:rPr>
        <w:t xml:space="preserve"> es adecuado. </w:t>
      </w:r>
    </w:p>
    <w:p w14:paraId="063C795F" w14:textId="2E1FAA46" w:rsidR="00B25B9F" w:rsidRDefault="004A3FFF" w:rsidP="00B25B9F">
      <w:pPr>
        <w:keepNext/>
      </w:pPr>
      <w:r w:rsidRPr="004A3FFF">
        <w:rPr>
          <w:noProof/>
        </w:rPr>
        <w:t xml:space="preserve"> </w:t>
      </w:r>
      <w:r w:rsidR="00197613">
        <w:rPr>
          <w:noProof/>
          <w:lang w:eastAsia="es-UY"/>
        </w:rPr>
        <w:drawing>
          <wp:inline distT="0" distB="0" distL="0" distR="0" wp14:anchorId="4D8E76E2" wp14:editId="3F72A411">
            <wp:extent cx="5400040" cy="2564765"/>
            <wp:effectExtent l="0" t="0" r="0" b="6985"/>
            <wp:docPr id="1432560622" name="Imagen 13" descr="Gráfico, Gráfico de líne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60622" name="Imagen 13" descr="Gráfico, Gráfico de líneas, Histograma&#10;&#10;Descripción generada automáticament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400040" cy="2564765"/>
                    </a:xfrm>
                    <a:prstGeom prst="rect">
                      <a:avLst/>
                    </a:prstGeom>
                  </pic:spPr>
                </pic:pic>
              </a:graphicData>
            </a:graphic>
          </wp:inline>
        </w:drawing>
      </w:r>
      <w:r w:rsidR="00037B8F" w:rsidRPr="00037B8F">
        <w:rPr>
          <w:noProof/>
        </w:rPr>
        <w:t xml:space="preserve"> </w:t>
      </w:r>
    </w:p>
    <w:p w14:paraId="70CD53E0" w14:textId="0A32543A" w:rsidR="00EB1B59" w:rsidRDefault="00B25B9F" w:rsidP="00B25B9F">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76</w:t>
      </w:r>
      <w:r w:rsidR="002431D1">
        <w:rPr>
          <w:noProof/>
        </w:rPr>
        <w:fldChar w:fldCharType="end"/>
      </w:r>
      <w:r>
        <w:t>: Flujo entre tanque y el sistema - Tanque hidroneumático aa recalque.</w:t>
      </w:r>
    </w:p>
    <w:p w14:paraId="4529C9C4" w14:textId="7E5956FB" w:rsidR="00B25B9F" w:rsidRPr="00B25B9F" w:rsidRDefault="00B25B9F" w:rsidP="00B25B9F">
      <w:r>
        <w:t xml:space="preserve">Se observa que el caudal máximo es de </w:t>
      </w:r>
      <w:r w:rsidR="004B6B47">
        <w:t>0,</w:t>
      </w:r>
      <w:r w:rsidR="00197613">
        <w:t xml:space="preserve">014 </w:t>
      </w:r>
      <w:r w:rsidR="004B6B47">
        <w:t>m</w:t>
      </w:r>
      <w:r w:rsidR="004B6B47" w:rsidRPr="00197613">
        <w:rPr>
          <w:vertAlign w:val="superscript"/>
        </w:rPr>
        <w:t>3</w:t>
      </w:r>
      <w:r w:rsidR="004B6B47">
        <w:t xml:space="preserve">/s, con lo que el diámetro de la tubería de conexión deberá ser de </w:t>
      </w:r>
      <w:r w:rsidR="00237CFD">
        <w:t>1</w:t>
      </w:r>
      <w:r w:rsidR="00DC1BA7">
        <w:t>5</w:t>
      </w:r>
      <w:r w:rsidR="00237CFD">
        <w:t xml:space="preserve">0 mm. </w:t>
      </w:r>
    </w:p>
    <w:p w14:paraId="2FD6E713" w14:textId="77777777" w:rsidR="007E2BAE" w:rsidRDefault="007E2BAE">
      <w:pPr>
        <w:spacing w:after="0" w:line="240" w:lineRule="auto"/>
        <w:jc w:val="left"/>
        <w:rPr>
          <w:b/>
          <w:bCs/>
          <w:u w:val="single"/>
          <w:lang w:val="es-ES" w:eastAsia="es-UY"/>
        </w:rPr>
      </w:pPr>
      <w:r>
        <w:rPr>
          <w:b/>
          <w:bCs/>
          <w:u w:val="single"/>
          <w:lang w:val="es-ES" w:eastAsia="es-UY"/>
        </w:rPr>
        <w:br w:type="page"/>
      </w:r>
    </w:p>
    <w:p w14:paraId="04870EBE" w14:textId="5E7E56DB" w:rsidR="00DF5A49" w:rsidRDefault="00DF5A49" w:rsidP="00DF5A49">
      <w:pPr>
        <w:rPr>
          <w:b/>
          <w:bCs/>
          <w:u w:val="single"/>
          <w:lang w:val="es-ES" w:eastAsia="es-UY"/>
        </w:rPr>
      </w:pPr>
      <w:r w:rsidRPr="00C5455C">
        <w:rPr>
          <w:b/>
          <w:bCs/>
          <w:u w:val="single"/>
          <w:lang w:val="es-ES" w:eastAsia="es-UY"/>
        </w:rPr>
        <w:t>Escenario 3: caída del cabezal principal de bombeo y caída del recalque, protección aguas arriba y aguas abajo del recalque</w:t>
      </w:r>
    </w:p>
    <w:p w14:paraId="2A1FF0A1" w14:textId="2A1F3500" w:rsidR="00C5455C" w:rsidRPr="00197613" w:rsidRDefault="00197613" w:rsidP="00197613">
      <w:pPr>
        <w:rPr>
          <w:b/>
          <w:bCs/>
          <w:u w:val="single"/>
          <w:lang w:val="es-ES" w:eastAsia="es-UY"/>
        </w:rPr>
      </w:pPr>
      <w:r>
        <w:rPr>
          <w:b/>
          <w:bCs/>
          <w:noProof/>
          <w:u w:val="single"/>
          <w:lang w:eastAsia="es-UY"/>
        </w:rPr>
        <w:drawing>
          <wp:inline distT="0" distB="0" distL="0" distR="0" wp14:anchorId="3982DB9C" wp14:editId="2DB6233D">
            <wp:extent cx="5400040" cy="2538095"/>
            <wp:effectExtent l="0" t="0" r="0" b="0"/>
            <wp:docPr id="1460831304" name="Imagen 1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831304" name="Imagen 14" descr="Gráfico, Gráfico de líneas&#10;&#10;Descripción generada automáticament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400040" cy="2538095"/>
                    </a:xfrm>
                    <a:prstGeom prst="rect">
                      <a:avLst/>
                    </a:prstGeom>
                  </pic:spPr>
                </pic:pic>
              </a:graphicData>
            </a:graphic>
          </wp:inline>
        </w:drawing>
      </w:r>
    </w:p>
    <w:p w14:paraId="4C4D3DA1" w14:textId="4DB20949" w:rsidR="00DF5A49" w:rsidRDefault="00C5455C" w:rsidP="00285D41">
      <w:pPr>
        <w:pStyle w:val="Descripcin"/>
        <w:rPr>
          <w:lang w:val="es-ES"/>
        </w:rPr>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77</w:t>
      </w:r>
      <w:r w:rsidR="002431D1">
        <w:rPr>
          <w:noProof/>
        </w:rPr>
        <w:fldChar w:fldCharType="end"/>
      </w:r>
      <w:r>
        <w:t>: Piezométrica - Caída de ambos bombeos - con protección de 3 tanques.</w:t>
      </w:r>
    </w:p>
    <w:p w14:paraId="174E2C8F" w14:textId="2B9865FC" w:rsidR="000E13DC" w:rsidRPr="00232176" w:rsidRDefault="00DF5A49" w:rsidP="00232176">
      <w:pPr>
        <w:rPr>
          <w:lang w:val="es-ES" w:eastAsia="es-UY"/>
        </w:rPr>
      </w:pPr>
      <w:r>
        <w:rPr>
          <w:lang w:val="es-ES" w:eastAsia="es-UY"/>
        </w:rPr>
        <w:t>Se observa que el sistema diseñado controla adecuadamente la caída de ambos sistemas, aún para el caso que la caída del recalque se da cuando se alcanzan las presiones mínimas debida al apagado del cabezal principal de bombeo</w:t>
      </w:r>
      <w:r w:rsidR="001F3984">
        <w:rPr>
          <w:lang w:val="es-ES" w:eastAsia="es-UY"/>
        </w:rPr>
        <w:t>.</w:t>
      </w:r>
    </w:p>
    <w:p w14:paraId="3B2F4FD6" w14:textId="16FF7336" w:rsidR="00E7693D" w:rsidRDefault="00E7693D">
      <w:pPr>
        <w:spacing w:after="0" w:line="240" w:lineRule="auto"/>
        <w:jc w:val="left"/>
        <w:rPr>
          <w:lang w:eastAsia="es-UY"/>
        </w:rPr>
      </w:pPr>
      <w:r>
        <w:rPr>
          <w:lang w:eastAsia="es-UY"/>
        </w:rPr>
        <w:br w:type="page"/>
      </w:r>
    </w:p>
    <w:p w14:paraId="1F4C4375" w14:textId="240CBA27" w:rsidR="009A7E1C" w:rsidRDefault="009A7E1C" w:rsidP="006419C9">
      <w:pPr>
        <w:pStyle w:val="Ttulo1"/>
      </w:pPr>
      <w:bookmarkStart w:id="154" w:name="_Toc168910905"/>
      <w:r>
        <w:t>Conclusiones</w:t>
      </w:r>
      <w:bookmarkEnd w:id="133"/>
      <w:bookmarkEnd w:id="154"/>
    </w:p>
    <w:p w14:paraId="6DA4A5FB" w14:textId="01410455" w:rsidR="008B6BFD" w:rsidRDefault="008B6BFD" w:rsidP="009A7E1C">
      <w:pPr>
        <w:rPr>
          <w:lang w:eastAsia="es-UY"/>
        </w:rPr>
      </w:pPr>
      <w:r>
        <w:rPr>
          <w:lang w:eastAsia="es-UY"/>
        </w:rPr>
        <w:t xml:space="preserve">El objeto de este trabajo fue </w:t>
      </w:r>
      <w:r w:rsidR="00E72D96">
        <w:rPr>
          <w:lang w:eastAsia="es-UY"/>
        </w:rPr>
        <w:t xml:space="preserve">evaluar diferentes alternativas para disminuir la concentración de Arsénico en </w:t>
      </w:r>
      <w:r w:rsidR="009F6F91">
        <w:rPr>
          <w:lang w:eastAsia="es-UY"/>
        </w:rPr>
        <w:t>el agua potable de las localidades de Mendoza, Mendoza Chico, 25 de Mayo, Cardal e Independencia.</w:t>
      </w:r>
    </w:p>
    <w:p w14:paraId="2D0221FE" w14:textId="2648B75B" w:rsidR="00276100" w:rsidRDefault="00976A5E" w:rsidP="00331F1E">
      <w:pPr>
        <w:rPr>
          <w:lang w:eastAsia="es-UY"/>
        </w:rPr>
      </w:pPr>
      <w:r>
        <w:rPr>
          <w:lang w:eastAsia="es-UY"/>
        </w:rPr>
        <w:t xml:space="preserve">Luego de un proceso de análisis, desarrollo y evaluación de alternativas, </w:t>
      </w:r>
      <w:r w:rsidR="00DA1491">
        <w:rPr>
          <w:lang w:eastAsia="es-UY"/>
        </w:rPr>
        <w:t>se seleccionó como la alternativa más conveniente</w:t>
      </w:r>
      <w:r w:rsidR="00331F1E">
        <w:rPr>
          <w:lang w:eastAsia="es-UY"/>
        </w:rPr>
        <w:t xml:space="preserve"> </w:t>
      </w:r>
      <w:r w:rsidR="00276100">
        <w:rPr>
          <w:lang w:eastAsia="es-UY"/>
        </w:rPr>
        <w:t>la siguiente:</w:t>
      </w:r>
    </w:p>
    <w:p w14:paraId="3687DE5D" w14:textId="0F0D03A3" w:rsidR="00276100" w:rsidRDefault="00BA0054">
      <w:pPr>
        <w:pStyle w:val="Prrafodelista"/>
        <w:numPr>
          <w:ilvl w:val="0"/>
          <w:numId w:val="23"/>
        </w:numPr>
        <w:rPr>
          <w:lang w:eastAsia="es-UY"/>
        </w:rPr>
      </w:pPr>
      <w:r>
        <w:rPr>
          <w:lang w:eastAsia="es-UY"/>
        </w:rPr>
        <w:t>L</w:t>
      </w:r>
      <w:r w:rsidR="00331F1E">
        <w:rPr>
          <w:lang w:eastAsia="es-UY"/>
        </w:rPr>
        <w:t>as localidades de Mendoza, Mendoza Chico, 25 de Mayo, Cardal y el complejo turístico Paso Severino</w:t>
      </w:r>
      <w:r>
        <w:rPr>
          <w:lang w:eastAsia="es-UY"/>
        </w:rPr>
        <w:t xml:space="preserve"> se abastecerán desde un </w:t>
      </w:r>
      <w:r w:rsidR="009A7E1C">
        <w:rPr>
          <w:lang w:eastAsia="es-UY"/>
        </w:rPr>
        <w:t xml:space="preserve">sistema de tratamiento </w:t>
      </w:r>
      <w:r w:rsidR="00276100">
        <w:rPr>
          <w:lang w:eastAsia="es-UY"/>
        </w:rPr>
        <w:t xml:space="preserve">de agua potable </w:t>
      </w:r>
      <w:r w:rsidR="009A7E1C">
        <w:rPr>
          <w:lang w:eastAsia="es-UY"/>
        </w:rPr>
        <w:t>unificado</w:t>
      </w:r>
      <w:r w:rsidR="00276100">
        <w:rPr>
          <w:lang w:eastAsia="es-UY"/>
        </w:rPr>
        <w:t xml:space="preserve">, </w:t>
      </w:r>
      <w:r>
        <w:rPr>
          <w:lang w:eastAsia="es-UY"/>
        </w:rPr>
        <w:t xml:space="preserve">cuya fuente de agua bruta será </w:t>
      </w:r>
      <w:r w:rsidR="009A7E1C">
        <w:rPr>
          <w:lang w:eastAsia="es-UY"/>
        </w:rPr>
        <w:t>la represa de Paso Severino</w:t>
      </w:r>
      <w:r w:rsidR="00937F50">
        <w:rPr>
          <w:lang w:eastAsia="es-UY"/>
        </w:rPr>
        <w:t xml:space="preserve"> y la planta de tratamiento se ubicará </w:t>
      </w:r>
      <w:r w:rsidR="00442A31">
        <w:rPr>
          <w:lang w:eastAsia="es-UY"/>
        </w:rPr>
        <w:t xml:space="preserve">contigua al </w:t>
      </w:r>
      <w:r w:rsidR="00AB181D">
        <w:rPr>
          <w:lang w:eastAsia="es-UY"/>
        </w:rPr>
        <w:t>predio ocupado por la actual usina.</w:t>
      </w:r>
    </w:p>
    <w:p w14:paraId="2226D23B" w14:textId="496281AE" w:rsidR="005B14E7" w:rsidRDefault="00BA0054" w:rsidP="005B14E7">
      <w:pPr>
        <w:pStyle w:val="Prrafodelista"/>
        <w:numPr>
          <w:ilvl w:val="0"/>
          <w:numId w:val="23"/>
        </w:numPr>
        <w:rPr>
          <w:lang w:eastAsia="es-UY"/>
        </w:rPr>
      </w:pPr>
      <w:r>
        <w:rPr>
          <w:lang w:eastAsia="es-UY"/>
        </w:rPr>
        <w:t xml:space="preserve">Para la localidad de Independencia, la alternativa más favorable resultó ser </w:t>
      </w:r>
      <w:r w:rsidR="005B14E7">
        <w:rPr>
          <w:lang w:eastAsia="es-UY"/>
        </w:rPr>
        <w:t>la eliminación de arsénico en agua utilizando la tecnología de adsorción.</w:t>
      </w:r>
    </w:p>
    <w:p w14:paraId="54938C09" w14:textId="7C3185FA" w:rsidR="00ED059C" w:rsidRDefault="00ED059C" w:rsidP="00ED059C">
      <w:pPr>
        <w:rPr>
          <w:lang w:eastAsia="es-UY"/>
        </w:rPr>
      </w:pPr>
      <w:r>
        <w:rPr>
          <w:lang w:eastAsia="es-UY"/>
        </w:rPr>
        <w:t>En el marco de este estudio, se desarrolló, a nivel de anteproyecto, la alternativa de abastecimiento para</w:t>
      </w:r>
      <w:r w:rsidR="00C74E21">
        <w:rPr>
          <w:lang w:eastAsia="es-UY"/>
        </w:rPr>
        <w:t xml:space="preserve"> las localidades mencionadas, dejando por fuera de</w:t>
      </w:r>
      <w:r w:rsidR="00455366">
        <w:rPr>
          <w:lang w:eastAsia="es-UY"/>
        </w:rPr>
        <w:t>l alcance de</w:t>
      </w:r>
      <w:r w:rsidR="00C74E21">
        <w:rPr>
          <w:lang w:eastAsia="es-UY"/>
        </w:rPr>
        <w:t xml:space="preserve"> este estudio el anteproyecto de la localidad de Independencia.</w:t>
      </w:r>
    </w:p>
    <w:p w14:paraId="00D60CB3" w14:textId="4266A397" w:rsidR="00937F50" w:rsidRDefault="00442A31" w:rsidP="00276100">
      <w:pPr>
        <w:rPr>
          <w:lang w:eastAsia="es-UY"/>
        </w:rPr>
      </w:pPr>
      <w:r>
        <w:rPr>
          <w:lang w:eastAsia="es-UY"/>
        </w:rPr>
        <w:t>El proyecto de tratamiento y distribución de agua potable cuenta con los sigui</w:t>
      </w:r>
      <w:r w:rsidR="002B60B6">
        <w:rPr>
          <w:lang w:eastAsia="es-UY"/>
        </w:rPr>
        <w:t>entes elementos principales:</w:t>
      </w:r>
    </w:p>
    <w:p w14:paraId="438C2EE2" w14:textId="43157DF2" w:rsidR="002B60B6" w:rsidRDefault="002B60B6" w:rsidP="002B60B6">
      <w:pPr>
        <w:pStyle w:val="Prrafodelista"/>
        <w:numPr>
          <w:ilvl w:val="0"/>
          <w:numId w:val="24"/>
        </w:numPr>
        <w:rPr>
          <w:lang w:eastAsia="es-UY"/>
        </w:rPr>
      </w:pPr>
      <w:r>
        <w:rPr>
          <w:lang w:eastAsia="es-UY"/>
        </w:rPr>
        <w:t>Construcción de una nueva toma de agua bruta desde el lago de la represa de Paso Severino</w:t>
      </w:r>
      <w:r w:rsidR="00F273ED">
        <w:rPr>
          <w:lang w:eastAsia="es-UY"/>
        </w:rPr>
        <w:t>, que permitiera el funcionamiento de la misma para el rango de niveles operativos de la presa.</w:t>
      </w:r>
    </w:p>
    <w:p w14:paraId="21B4ED10" w14:textId="2BC55852" w:rsidR="00F273ED" w:rsidRDefault="00143712" w:rsidP="002B60B6">
      <w:pPr>
        <w:pStyle w:val="Prrafodelista"/>
        <w:numPr>
          <w:ilvl w:val="0"/>
          <w:numId w:val="24"/>
        </w:numPr>
        <w:rPr>
          <w:lang w:eastAsia="es-UY"/>
        </w:rPr>
      </w:pPr>
      <w:r>
        <w:rPr>
          <w:lang w:eastAsia="es-UY"/>
        </w:rPr>
        <w:t xml:space="preserve">Construcción de una nueva </w:t>
      </w:r>
      <w:r w:rsidR="00656312">
        <w:rPr>
          <w:lang w:eastAsia="es-UY"/>
        </w:rPr>
        <w:t xml:space="preserve">planta de tratamiento </w:t>
      </w:r>
      <w:r>
        <w:rPr>
          <w:lang w:eastAsia="es-UY"/>
        </w:rPr>
        <w:t xml:space="preserve">contigua a la </w:t>
      </w:r>
      <w:r w:rsidR="00656312">
        <w:rPr>
          <w:lang w:eastAsia="es-UY"/>
        </w:rPr>
        <w:t xml:space="preserve">existente, incorporando una UPA </w:t>
      </w:r>
      <w:r w:rsidR="00F273ED">
        <w:rPr>
          <w:lang w:eastAsia="es-UY"/>
        </w:rPr>
        <w:t>2000T</w:t>
      </w:r>
      <w:r>
        <w:rPr>
          <w:lang w:eastAsia="es-UY"/>
        </w:rPr>
        <w:t>,</w:t>
      </w:r>
      <w:r w:rsidR="00F273ED">
        <w:rPr>
          <w:lang w:eastAsia="es-UY"/>
        </w:rPr>
        <w:t xml:space="preserve"> un sistema de tratamiento y gestión de los lodos generados de la nueva planta potabilizadora</w:t>
      </w:r>
      <w:r w:rsidR="0008161F">
        <w:rPr>
          <w:lang w:eastAsia="es-UY"/>
        </w:rPr>
        <w:t>,</w:t>
      </w:r>
      <w:r>
        <w:rPr>
          <w:lang w:eastAsia="es-UY"/>
        </w:rPr>
        <w:t xml:space="preserve"> así como un sistema de tratamiento y disposición final de efluentes que conduzca los mismos aguas abajo de la presa.</w:t>
      </w:r>
    </w:p>
    <w:p w14:paraId="016E9CD5" w14:textId="5E040DEA" w:rsidR="00656312" w:rsidRDefault="00CC6339" w:rsidP="002B60B6">
      <w:pPr>
        <w:pStyle w:val="Prrafodelista"/>
        <w:numPr>
          <w:ilvl w:val="0"/>
          <w:numId w:val="24"/>
        </w:numPr>
        <w:rPr>
          <w:lang w:eastAsia="es-UY"/>
        </w:rPr>
      </w:pPr>
      <w:r>
        <w:rPr>
          <w:lang w:eastAsia="es-UY"/>
        </w:rPr>
        <w:t xml:space="preserve">Construcción de una nueva aductora de agua que conduzca el agua potable </w:t>
      </w:r>
      <w:r w:rsidR="002A0C5B">
        <w:rPr>
          <w:lang w:eastAsia="es-UY"/>
        </w:rPr>
        <w:t xml:space="preserve">desde la planta de tratamiento </w:t>
      </w:r>
      <w:r>
        <w:rPr>
          <w:lang w:eastAsia="es-UY"/>
        </w:rPr>
        <w:t>hasta las localidades de 25 de Mayo y Cardal</w:t>
      </w:r>
      <w:r w:rsidR="00230D87">
        <w:rPr>
          <w:lang w:eastAsia="es-UY"/>
        </w:rPr>
        <w:t xml:space="preserve">. Construcción de </w:t>
      </w:r>
      <w:r w:rsidR="002A0C5B">
        <w:rPr>
          <w:lang w:eastAsia="es-UY"/>
        </w:rPr>
        <w:t xml:space="preserve">nuevos </w:t>
      </w:r>
      <w:r w:rsidR="00230D87">
        <w:rPr>
          <w:lang w:eastAsia="es-UY"/>
        </w:rPr>
        <w:t xml:space="preserve">tanques de agua </w:t>
      </w:r>
      <w:r w:rsidR="002A0C5B">
        <w:rPr>
          <w:lang w:eastAsia="es-UY"/>
        </w:rPr>
        <w:t xml:space="preserve">en dichas </w:t>
      </w:r>
      <w:r w:rsidR="00386C4E">
        <w:rPr>
          <w:lang w:eastAsia="es-UY"/>
        </w:rPr>
        <w:t>localidades,</w:t>
      </w:r>
      <w:r w:rsidR="002A0C5B">
        <w:rPr>
          <w:lang w:eastAsia="es-UY"/>
        </w:rPr>
        <w:t xml:space="preserve"> </w:t>
      </w:r>
      <w:r w:rsidR="00230D87">
        <w:rPr>
          <w:lang w:eastAsia="es-UY"/>
        </w:rPr>
        <w:t xml:space="preserve">así como realización de obras </w:t>
      </w:r>
      <w:r w:rsidR="00386C4E">
        <w:rPr>
          <w:lang w:eastAsia="es-UY"/>
        </w:rPr>
        <w:t xml:space="preserve">en las redes existentes </w:t>
      </w:r>
      <w:r w:rsidR="00230D87">
        <w:rPr>
          <w:lang w:eastAsia="es-UY"/>
        </w:rPr>
        <w:t xml:space="preserve">para que las localidades se abastezcan </w:t>
      </w:r>
      <w:r w:rsidR="002A0C5B">
        <w:rPr>
          <w:lang w:eastAsia="es-UY"/>
        </w:rPr>
        <w:t>con el concepto de tanques de cabecera.</w:t>
      </w:r>
    </w:p>
    <w:p w14:paraId="1D4608E8" w14:textId="51B7985F" w:rsidR="00386C4E" w:rsidRDefault="00386C4E" w:rsidP="00AF0381">
      <w:pPr>
        <w:pStyle w:val="Prrafodelista"/>
        <w:numPr>
          <w:ilvl w:val="0"/>
          <w:numId w:val="24"/>
        </w:numPr>
        <w:rPr>
          <w:lang w:eastAsia="es-UY"/>
        </w:rPr>
      </w:pPr>
      <w:r>
        <w:rPr>
          <w:lang w:eastAsia="es-UY"/>
        </w:rPr>
        <w:t>Acondicionamiento de la troncal Mendoza existente</w:t>
      </w:r>
      <w:r w:rsidR="00F63EAD">
        <w:rPr>
          <w:lang w:eastAsia="es-UY"/>
        </w:rPr>
        <w:t xml:space="preserve"> que abastece a las localidades de Mendoza y Mendoza Chico, </w:t>
      </w:r>
      <w:r w:rsidR="00AF0381">
        <w:rPr>
          <w:lang w:eastAsia="es-UY"/>
        </w:rPr>
        <w:t>realizando obras en las redes existentes para que las localidades se abastezcan con el concepto de tanques de cabecera. En esta troncal se construirá además un tanque de agua para operar una perforación e</w:t>
      </w:r>
      <w:r w:rsidR="002A0AC4">
        <w:rPr>
          <w:lang w:eastAsia="es-UY"/>
        </w:rPr>
        <w:t>xistente</w:t>
      </w:r>
      <w:r w:rsidR="0008161F">
        <w:rPr>
          <w:lang w:eastAsia="es-UY"/>
        </w:rPr>
        <w:t>,</w:t>
      </w:r>
      <w:r w:rsidR="002A0AC4">
        <w:rPr>
          <w:lang w:eastAsia="es-UY"/>
        </w:rPr>
        <w:t xml:space="preserve"> así como se reacondicionará el recalque existente ente Mendoza y Mendoza Chico.</w:t>
      </w:r>
    </w:p>
    <w:p w14:paraId="53102D46" w14:textId="547B84B2" w:rsidR="009A7E1C" w:rsidRDefault="009A7E1C" w:rsidP="00542B01">
      <w:pPr>
        <w:pStyle w:val="Prrafodelista"/>
        <w:rPr>
          <w:lang w:eastAsia="es-UY"/>
        </w:rPr>
      </w:pPr>
    </w:p>
    <w:p w14:paraId="2EA5A81A" w14:textId="741C7740" w:rsidR="009A7E1C" w:rsidRDefault="00542B01" w:rsidP="009A7E1C">
      <w:pPr>
        <w:rPr>
          <w:lang w:eastAsia="es-UY"/>
        </w:rPr>
      </w:pPr>
      <w:r>
        <w:rPr>
          <w:lang w:eastAsia="es-UY"/>
        </w:rPr>
        <w:t xml:space="preserve">El layout </w:t>
      </w:r>
      <w:r w:rsidR="00DB41F2">
        <w:rPr>
          <w:lang w:eastAsia="es-UY"/>
        </w:rPr>
        <w:t xml:space="preserve">general </w:t>
      </w:r>
      <w:r>
        <w:rPr>
          <w:lang w:eastAsia="es-UY"/>
        </w:rPr>
        <w:t xml:space="preserve">de la solución proyectada fue el resultado de un análisis iterativo consensuado </w:t>
      </w:r>
      <w:r w:rsidR="009A7E1C">
        <w:rPr>
          <w:lang w:eastAsia="es-UY"/>
        </w:rPr>
        <w:t>con técnicos de OSE.</w:t>
      </w:r>
    </w:p>
    <w:p w14:paraId="42E629FD" w14:textId="401A0365" w:rsidR="00DB41F2" w:rsidRDefault="00DB41F2" w:rsidP="009A7E1C">
      <w:pPr>
        <w:rPr>
          <w:lang w:eastAsia="es-UY"/>
        </w:rPr>
      </w:pPr>
      <w:r>
        <w:rPr>
          <w:lang w:eastAsia="es-UY"/>
        </w:rPr>
        <w:t xml:space="preserve">En lo que respecta a la planta potabilizadora, </w:t>
      </w:r>
      <w:r w:rsidR="006B1FAC">
        <w:rPr>
          <w:lang w:eastAsia="es-UY"/>
        </w:rPr>
        <w:t>la misma su ubicará de manera contigua a la planta de tratamiento existente de acuerdo a lo indicado en los planos adjuntos.</w:t>
      </w:r>
      <w:r w:rsidR="00C66B5A">
        <w:rPr>
          <w:lang w:eastAsia="es-UY"/>
        </w:rPr>
        <w:t xml:space="preserve"> Cómo se mencionó, la implantación en planta fue acordada en conjunto con los técnicos de OSE</w:t>
      </w:r>
      <w:r w:rsidR="0040594B">
        <w:rPr>
          <w:lang w:eastAsia="es-UY"/>
        </w:rPr>
        <w:t>, incorporando una UPA 2000T</w:t>
      </w:r>
      <w:r w:rsidR="003335F7">
        <w:rPr>
          <w:lang w:eastAsia="es-UY"/>
        </w:rPr>
        <w:t xml:space="preserve"> con sus sistemas accesorios, incluyendo un </w:t>
      </w:r>
      <w:r w:rsidR="0040594B">
        <w:rPr>
          <w:lang w:eastAsia="es-UY"/>
        </w:rPr>
        <w:t>sistema de gestión y tratamiento de lodos</w:t>
      </w:r>
      <w:r w:rsidR="002D614B">
        <w:rPr>
          <w:lang w:eastAsia="es-UY"/>
        </w:rPr>
        <w:t>,</w:t>
      </w:r>
      <w:r w:rsidR="003335F7">
        <w:rPr>
          <w:lang w:eastAsia="es-UY"/>
        </w:rPr>
        <w:t xml:space="preserve"> un </w:t>
      </w:r>
      <w:r w:rsidR="0040594B">
        <w:rPr>
          <w:lang w:eastAsia="es-UY"/>
        </w:rPr>
        <w:t>sistema de gestión y tratamiento de efluentes</w:t>
      </w:r>
      <w:r w:rsidR="0008161F">
        <w:rPr>
          <w:lang w:eastAsia="es-UY"/>
        </w:rPr>
        <w:t>,</w:t>
      </w:r>
      <w:r w:rsidR="003335F7">
        <w:rPr>
          <w:lang w:eastAsia="es-UY"/>
        </w:rPr>
        <w:t xml:space="preserve"> así como un nuevo tanque de agua filtrada.</w:t>
      </w:r>
      <w:r w:rsidR="002D614B">
        <w:rPr>
          <w:lang w:eastAsia="es-UY"/>
        </w:rPr>
        <w:t xml:space="preserve"> </w:t>
      </w:r>
    </w:p>
    <w:p w14:paraId="242EC6D6" w14:textId="6EB4D84A" w:rsidR="009A7E1C" w:rsidRDefault="009A7E1C" w:rsidP="009A7E1C">
      <w:pPr>
        <w:rPr>
          <w:lang w:eastAsia="es-UY"/>
        </w:rPr>
      </w:pPr>
      <w:r>
        <w:rPr>
          <w:lang w:eastAsia="es-UY"/>
        </w:rPr>
        <w:t xml:space="preserve">Desde la planta potabilizadora, el agua se impulsará desde el tanque de agua </w:t>
      </w:r>
      <w:r w:rsidR="002D614B">
        <w:rPr>
          <w:lang w:eastAsia="es-UY"/>
        </w:rPr>
        <w:t>filtrada</w:t>
      </w:r>
      <w:r>
        <w:rPr>
          <w:lang w:eastAsia="es-UY"/>
        </w:rPr>
        <w:t xml:space="preserve"> por medio de un manifold de impulsión que contará con dos cabezales de impulsión independientes, uno para el sistema Mendoza, y otro para el sistema 25 de Mayo + Cardal</w:t>
      </w:r>
      <w:r w:rsidR="002D614B">
        <w:rPr>
          <w:lang w:eastAsia="es-UY"/>
        </w:rPr>
        <w:t xml:space="preserve"> así como un bombeo independiente de menor entidad para el complejo turístico de Paso Severino.</w:t>
      </w:r>
    </w:p>
    <w:p w14:paraId="318ECDF8" w14:textId="77777777" w:rsidR="009A7E1C" w:rsidRDefault="009A7E1C" w:rsidP="009A7E1C">
      <w:pPr>
        <w:rPr>
          <w:lang w:eastAsia="es-UY"/>
        </w:rPr>
      </w:pPr>
      <w:r>
        <w:rPr>
          <w:lang w:eastAsia="es-UY"/>
        </w:rPr>
        <w:t>Cada uno de los cabezales de impulsión contarán con un sistema de bombeo tipo “rack” controladas por un variador de frecuencia que controlará la velocidad de giro de las bombas para mantener la presión de salida de cada cabezal constante.</w:t>
      </w:r>
    </w:p>
    <w:p w14:paraId="4E806ED8" w14:textId="2F7C86A0" w:rsidR="009A7E1C" w:rsidRDefault="009A7E1C" w:rsidP="009A7E1C">
      <w:pPr>
        <w:rPr>
          <w:lang w:eastAsia="es-UY"/>
        </w:rPr>
      </w:pPr>
      <w:r>
        <w:rPr>
          <w:lang w:eastAsia="es-UY"/>
        </w:rPr>
        <w:t xml:space="preserve">Para poder implementar la solución propuesta, se estudió la red de distribución actual de agua en las localidades, buscando </w:t>
      </w:r>
      <w:r w:rsidR="00DF462B">
        <w:rPr>
          <w:lang w:eastAsia="es-UY"/>
        </w:rPr>
        <w:t xml:space="preserve">comprender y modelar el </w:t>
      </w:r>
      <w:r>
        <w:rPr>
          <w:lang w:eastAsia="es-UY"/>
        </w:rPr>
        <w:t>funcionamiento de las mismas, y así dimensionar las obras necesarias para que con la alternativa propuesta</w:t>
      </w:r>
      <w:r w:rsidR="00777BA7">
        <w:rPr>
          <w:lang w:eastAsia="es-UY"/>
        </w:rPr>
        <w:t xml:space="preserve"> las mismas puedan funcionar con el concepto de abastecimiento utilizando tanques de cabecera</w:t>
      </w:r>
      <w:r>
        <w:rPr>
          <w:lang w:eastAsia="es-UY"/>
        </w:rPr>
        <w:t xml:space="preserve">. </w:t>
      </w:r>
    </w:p>
    <w:p w14:paraId="302946D0" w14:textId="31A6298E" w:rsidR="009A7E1C" w:rsidRDefault="009A7E1C" w:rsidP="009A7E1C">
      <w:pPr>
        <w:rPr>
          <w:lang w:eastAsia="es-UY"/>
        </w:rPr>
      </w:pPr>
      <w:r>
        <w:rPr>
          <w:lang w:eastAsia="es-UY"/>
        </w:rPr>
        <w:t xml:space="preserve">Se modeló, para la proyección futura, el abastecimiento </w:t>
      </w:r>
      <w:r w:rsidR="00777BA7">
        <w:rPr>
          <w:lang w:eastAsia="es-UY"/>
        </w:rPr>
        <w:t xml:space="preserve">de agua potable </w:t>
      </w:r>
      <w:r>
        <w:rPr>
          <w:lang w:eastAsia="es-UY"/>
        </w:rPr>
        <w:t>a las localidades.</w:t>
      </w:r>
    </w:p>
    <w:p w14:paraId="3A97734B" w14:textId="77777777" w:rsidR="00777BA7" w:rsidRDefault="00A81ADE" w:rsidP="009A7E1C">
      <w:pPr>
        <w:rPr>
          <w:lang w:eastAsia="es-UY"/>
        </w:rPr>
      </w:pPr>
      <w:r>
        <w:rPr>
          <w:lang w:eastAsia="es-UY"/>
        </w:rPr>
        <w:t>Se realizó el estudio de transitorios hidráulicos</w:t>
      </w:r>
      <w:r w:rsidR="00777BA7">
        <w:rPr>
          <w:lang w:eastAsia="es-UY"/>
        </w:rPr>
        <w:t xml:space="preserve"> de estas troncales</w:t>
      </w:r>
      <w:r>
        <w:rPr>
          <w:lang w:eastAsia="es-UY"/>
        </w:rPr>
        <w:t xml:space="preserve"> y se dimensionaron los elementos de protección de las tuberías de impulsión y recalque.</w:t>
      </w:r>
    </w:p>
    <w:p w14:paraId="248EFDB8" w14:textId="3F992BA2" w:rsidR="00777BA7" w:rsidRDefault="00A81ADE" w:rsidP="009A7E1C">
      <w:pPr>
        <w:rPr>
          <w:lang w:eastAsia="es-UY"/>
        </w:rPr>
      </w:pPr>
      <w:r>
        <w:rPr>
          <w:lang w:eastAsia="es-UY"/>
        </w:rPr>
        <w:t>Se dimensionaron además las válvulas de aire a colocar en la nueva troncal a 25 de Mayo y a Cardal.</w:t>
      </w:r>
    </w:p>
    <w:p w14:paraId="3A8E5415" w14:textId="77777777" w:rsidR="009A7E1C" w:rsidRPr="00F479F2" w:rsidRDefault="009A7E1C" w:rsidP="009A7E1C">
      <w:pPr>
        <w:rPr>
          <w:b/>
          <w:bCs/>
          <w:u w:val="single"/>
          <w:lang w:eastAsia="es-UY"/>
        </w:rPr>
      </w:pPr>
      <w:r w:rsidRPr="00F479F2">
        <w:rPr>
          <w:b/>
          <w:bCs/>
          <w:u w:val="single"/>
          <w:lang w:eastAsia="es-UY"/>
        </w:rPr>
        <w:t>Troncal Mendoza</w:t>
      </w:r>
    </w:p>
    <w:p w14:paraId="013C7E27" w14:textId="16556821" w:rsidR="009A7E1C" w:rsidRDefault="009A7E1C" w:rsidP="009A7E1C">
      <w:r>
        <w:t xml:space="preserve">De acuerdo a lo </w:t>
      </w:r>
      <w:r w:rsidR="00C7596B">
        <w:t xml:space="preserve">pactado </w:t>
      </w:r>
      <w:r>
        <w:t xml:space="preserve">con OSE, para esta troncal se utilizará la aducción existente, consistente en una tubería </w:t>
      </w:r>
      <w:r w:rsidR="00D06E8A">
        <w:t xml:space="preserve">construida en </w:t>
      </w:r>
      <w:r>
        <w:t>PVC de 160mm de diámetro</w:t>
      </w:r>
      <w:r w:rsidR="00D06E8A">
        <w:t xml:space="preserve"> y PN10</w:t>
      </w:r>
      <w:r>
        <w:t>, que tiene una capacidad de conducción de aproximadamente 50 m</w:t>
      </w:r>
      <w:r w:rsidRPr="00716A4D">
        <w:rPr>
          <w:vertAlign w:val="superscript"/>
        </w:rPr>
        <w:t>3</w:t>
      </w:r>
      <w:r>
        <w:t>/h.</w:t>
      </w:r>
    </w:p>
    <w:p w14:paraId="3BEEF76A" w14:textId="27E91B35" w:rsidR="006B78FE" w:rsidRDefault="006B78FE" w:rsidP="009A7E1C">
      <w:r>
        <w:t xml:space="preserve">De acuerdo al alcance de este trabajo, queda pendiente para el proyecto ejecutivo realizar un relevamiento de esta troncal, </w:t>
      </w:r>
      <w:r w:rsidR="00646A95">
        <w:t>identifica</w:t>
      </w:r>
      <w:r w:rsidR="008E5D4C">
        <w:t>ndo las</w:t>
      </w:r>
      <w:r w:rsidR="00646A95">
        <w:t xml:space="preserve"> válvulas de aire, grifos de descarga y piezas especiales existentes, verificando el estado de las mismas</w:t>
      </w:r>
      <w:r w:rsidR="008E5D4C">
        <w:t xml:space="preserve"> y su funcionalidad</w:t>
      </w:r>
      <w:r w:rsidR="008719BC">
        <w:t>, proponiendo los cambios que sean necesarios para el funcionamiento proyectado en este informe.</w:t>
      </w:r>
    </w:p>
    <w:p w14:paraId="08C04D74" w14:textId="0FB5E0C4" w:rsidR="009A7E1C" w:rsidRDefault="009A7E1C" w:rsidP="009A7E1C">
      <w:r>
        <w:t xml:space="preserve">Sobre esta </w:t>
      </w:r>
      <w:r w:rsidR="00F434E5">
        <w:t>troncal</w:t>
      </w:r>
      <w:r>
        <w:t>, se construirá un nuevo tanque de agua, de aproximadamente 100 m</w:t>
      </w:r>
      <w:r w:rsidRPr="00716A4D">
        <w:rPr>
          <w:vertAlign w:val="superscript"/>
        </w:rPr>
        <w:t>3</w:t>
      </w:r>
      <w:r>
        <w:t>, junto a la perforación 81.4.012</w:t>
      </w:r>
      <w:r w:rsidR="00C73A73">
        <w:t xml:space="preserve"> (ver planos adjuntos)</w:t>
      </w:r>
      <w:r>
        <w:t xml:space="preserve">, que tiene un aforo del orden de </w:t>
      </w:r>
      <w:r w:rsidR="00A81ADE">
        <w:t>18 m</w:t>
      </w:r>
      <w:r w:rsidR="00A81ADE" w:rsidRPr="00A81ADE">
        <w:rPr>
          <w:vertAlign w:val="superscript"/>
        </w:rPr>
        <w:t>3</w:t>
      </w:r>
      <w:r w:rsidR="00A81ADE">
        <w:t>/h</w:t>
      </w:r>
      <w:r w:rsidR="000A3844">
        <w:t xml:space="preserve">. Esta perforación es operada </w:t>
      </w:r>
      <w:r>
        <w:t>actualmente de manera estable y continua</w:t>
      </w:r>
      <w:r w:rsidR="000A3844">
        <w:t>. R</w:t>
      </w:r>
      <w:r>
        <w:t>especto a la calidad del agua, presenta una concentración de arsénico estable y levemente superior al admitido</w:t>
      </w:r>
      <w:r w:rsidR="000A3844">
        <w:t>, estando los demás parámetros analizados dentro de la norma vigente para abastecimiento de agua potable.</w:t>
      </w:r>
    </w:p>
    <w:p w14:paraId="5467FFDB" w14:textId="77777777" w:rsidR="009A7E1C" w:rsidRDefault="009A7E1C" w:rsidP="009A7E1C">
      <w:r>
        <w:t>El objetivo de este nuevo tanque es contar con agua con bajo contenido de As, para poder mezclarla con el agua de la perforación y así poder cubrir la demanda del sistema de Mendoza cuando las UPAs no están en operación (típicamente las horas de la noche).</w:t>
      </w:r>
    </w:p>
    <w:p w14:paraId="34CF5A0D" w14:textId="0469C510" w:rsidR="009A7E1C" w:rsidRDefault="009A7E1C" w:rsidP="009A7E1C">
      <w:r>
        <w:t>Este nuevo tanque, contará con un sistema de bombeo para su operación que funcionará enclavado con el sistema de bombeo de agua subterránea para proveer agua potable al sistema.</w:t>
      </w:r>
      <w:r w:rsidR="00D01822">
        <w:t xml:space="preserve"> Asimismo, </w:t>
      </w:r>
      <w:r w:rsidR="00C56378">
        <w:t xml:space="preserve">a pedido de OSE, </w:t>
      </w:r>
      <w:r w:rsidR="00D01822">
        <w:t>se deja previsto un bypass que permita el bombeo directo de agua de la perforación al sistema para</w:t>
      </w:r>
      <w:r w:rsidR="00C56378">
        <w:t xml:space="preserve"> mezclarla con el agua de la red.</w:t>
      </w:r>
    </w:p>
    <w:p w14:paraId="11BE6CA8" w14:textId="41FF1749" w:rsidR="009A7E1C" w:rsidRDefault="009A7E1C" w:rsidP="009A7E1C">
      <w:r>
        <w:t>Se observa que</w:t>
      </w:r>
      <w:r w:rsidR="003A56E3">
        <w:t>,</w:t>
      </w:r>
      <w:r>
        <w:t xml:space="preserve"> en los horarios de mayor demanda, el sistema se abastece básicamente desde la planta de tratamiento de agua potable de Paso Severino, que abastece los dos tanques de Mendoza y el tanque de Mendoza Chico, que actúan como tanques de cabecera para cada centro poblado de acuerdo a lo acordado con OSE. De manera complementaria, parte del caudal bombeado se utiliza para completar la reserva de agua del tanque de la perforación, para que al final del turno operativo el mismo permanezca lleno.</w:t>
      </w:r>
    </w:p>
    <w:p w14:paraId="515B2AE4" w14:textId="5AA02AA8" w:rsidR="009A7E1C" w:rsidRDefault="009A7E1C" w:rsidP="009A7E1C">
      <w:r>
        <w:t xml:space="preserve">Por último, se observa que la reserva para Mendoza y Mendoza Chica quedan justas. De acuerdo a lo solicitado, no se proyectaron nuevas reservas en este proyecto. En caso que resulte de interés aumentar la misma, se recomienda instalar tanques en los poblados de Mendoza y/o Mendoza </w:t>
      </w:r>
      <w:r w:rsidR="00A81ADE">
        <w:t>C</w:t>
      </w:r>
      <w:r>
        <w:t>hico, de manera que actúen en las redes existentes con cotas similares a los actuales.</w:t>
      </w:r>
    </w:p>
    <w:p w14:paraId="31896012" w14:textId="77777777" w:rsidR="009A7E1C" w:rsidRDefault="009A7E1C" w:rsidP="009A7E1C">
      <w:r>
        <w:t xml:space="preserve">El proyecto plantea también modificar el sistema de recalque a la localidad de Mendoza Chico, para poder lograr los puntos de funcionamiento resultantes de la nueva configuración. </w:t>
      </w:r>
    </w:p>
    <w:p w14:paraId="7E3753F3" w14:textId="77777777" w:rsidR="009A7E1C" w:rsidRPr="00F479F2" w:rsidRDefault="009A7E1C" w:rsidP="009A7E1C">
      <w:pPr>
        <w:rPr>
          <w:b/>
          <w:bCs/>
          <w:u w:val="single"/>
          <w:lang w:eastAsia="es-UY"/>
        </w:rPr>
      </w:pPr>
      <w:r w:rsidRPr="00F479F2">
        <w:rPr>
          <w:b/>
          <w:bCs/>
          <w:u w:val="single"/>
          <w:lang w:eastAsia="es-UY"/>
        </w:rPr>
        <w:t xml:space="preserve">Troncal </w:t>
      </w:r>
      <w:r>
        <w:rPr>
          <w:b/>
          <w:bCs/>
          <w:u w:val="single"/>
          <w:lang w:eastAsia="es-UY"/>
        </w:rPr>
        <w:t xml:space="preserve">25 de Mayo </w:t>
      </w:r>
    </w:p>
    <w:p w14:paraId="2B9C8112" w14:textId="21F82B32" w:rsidR="009A7E1C" w:rsidRDefault="009A7E1C" w:rsidP="009A7E1C">
      <w:pPr>
        <w:rPr>
          <w:lang w:eastAsia="es-UY"/>
        </w:rPr>
      </w:pPr>
      <w:r>
        <w:rPr>
          <w:lang w:eastAsia="es-UY"/>
        </w:rPr>
        <w:t xml:space="preserve">Se </w:t>
      </w:r>
      <w:r w:rsidR="00486D71">
        <w:rPr>
          <w:lang w:eastAsia="es-UY"/>
        </w:rPr>
        <w:t>proyecta</w:t>
      </w:r>
      <w:r>
        <w:rPr>
          <w:lang w:eastAsia="es-UY"/>
        </w:rPr>
        <w:t xml:space="preserve"> la construcción de una nueva aductora que conduzca el agua potable desde la planta de tratamiento de Paso Severino hacia 25 de Mayo. A los 2,8km </w:t>
      </w:r>
      <w:r w:rsidR="00486D71">
        <w:rPr>
          <w:lang w:eastAsia="es-UY"/>
        </w:rPr>
        <w:t xml:space="preserve">de la planta de tratamiento, </w:t>
      </w:r>
      <w:r>
        <w:rPr>
          <w:lang w:eastAsia="es-UY"/>
        </w:rPr>
        <w:t>esta troncal se bifurca con una nueva troncal que permite conectar también la localidad de Cardal.</w:t>
      </w:r>
    </w:p>
    <w:p w14:paraId="2E1069AE" w14:textId="091C8ADD" w:rsidR="009A7E1C" w:rsidRDefault="009A7E1C" w:rsidP="009A7E1C">
      <w:pPr>
        <w:rPr>
          <w:lang w:eastAsia="es-UY"/>
        </w:rPr>
      </w:pPr>
      <w:r>
        <w:rPr>
          <w:lang w:eastAsia="es-UY"/>
        </w:rPr>
        <w:t xml:space="preserve">La troncal 25 de Mayo se proyecta en general en material </w:t>
      </w:r>
      <w:r w:rsidR="007F2CDF">
        <w:rPr>
          <w:lang w:eastAsia="es-UY"/>
        </w:rPr>
        <w:t>PVC-O</w:t>
      </w:r>
      <w:r w:rsidR="00824B3A">
        <w:rPr>
          <w:lang w:eastAsia="es-UY"/>
        </w:rPr>
        <w:t>, PN 12,5</w:t>
      </w:r>
      <w:r w:rsidR="008715EE">
        <w:rPr>
          <w:lang w:eastAsia="es-UY"/>
        </w:rPr>
        <w:t xml:space="preserve"> </w:t>
      </w:r>
      <w:r>
        <w:rPr>
          <w:lang w:eastAsia="es-UY"/>
        </w:rPr>
        <w:t>y diámetros según se detalla:</w:t>
      </w:r>
    </w:p>
    <w:p w14:paraId="46B2FF65" w14:textId="0D07970C" w:rsidR="009A7E1C" w:rsidRDefault="009A7E1C" w:rsidP="009A7E1C">
      <w:pPr>
        <w:pStyle w:val="Prrafodelista"/>
        <w:numPr>
          <w:ilvl w:val="0"/>
          <w:numId w:val="14"/>
        </w:numPr>
        <w:rPr>
          <w:lang w:eastAsia="es-UY"/>
        </w:rPr>
      </w:pPr>
      <w:r>
        <w:rPr>
          <w:lang w:eastAsia="es-UY"/>
        </w:rPr>
        <w:t xml:space="preserve">Progresiva 0 hasta </w:t>
      </w:r>
      <w:r w:rsidR="00FD0E39">
        <w:rPr>
          <w:lang w:eastAsia="es-UY"/>
        </w:rPr>
        <w:t>+</w:t>
      </w:r>
      <w:r>
        <w:rPr>
          <w:lang w:eastAsia="es-UY"/>
        </w:rPr>
        <w:t>2</w:t>
      </w:r>
      <w:r w:rsidR="00FD0E39">
        <w:rPr>
          <w:lang w:eastAsia="es-UY"/>
        </w:rPr>
        <w:t>.</w:t>
      </w:r>
      <w:r>
        <w:rPr>
          <w:lang w:eastAsia="es-UY"/>
        </w:rPr>
        <w:t xml:space="preserve">800m: </w:t>
      </w:r>
      <w:r w:rsidRPr="00F64E7C">
        <w:rPr>
          <w:lang w:eastAsia="es-UY"/>
        </w:rPr>
        <w:t>corresponden a la troncal conjunta del sistema 25 de Mayo y Cardal, que serán en DN 250</w:t>
      </w:r>
      <w:r w:rsidR="00FD0E39">
        <w:rPr>
          <w:lang w:eastAsia="es-UY"/>
        </w:rPr>
        <w:t xml:space="preserve"> mm</w:t>
      </w:r>
    </w:p>
    <w:p w14:paraId="5BFC8E98" w14:textId="53D6B063" w:rsidR="009A7E1C" w:rsidRDefault="009A7E1C" w:rsidP="009A7E1C">
      <w:pPr>
        <w:pStyle w:val="Prrafodelista"/>
        <w:numPr>
          <w:ilvl w:val="0"/>
          <w:numId w:val="14"/>
        </w:numPr>
        <w:rPr>
          <w:lang w:eastAsia="es-UY"/>
        </w:rPr>
      </w:pPr>
      <w:r>
        <w:rPr>
          <w:lang w:eastAsia="es-UY"/>
        </w:rPr>
        <w:t>Progresiva +2.800 hasta +5.600, DN 200mm</w:t>
      </w:r>
    </w:p>
    <w:p w14:paraId="02F7534F" w14:textId="4202BCBE" w:rsidR="009A7E1C" w:rsidRDefault="009A7E1C" w:rsidP="009A7E1C">
      <w:pPr>
        <w:pStyle w:val="Prrafodelista"/>
        <w:numPr>
          <w:ilvl w:val="0"/>
          <w:numId w:val="14"/>
        </w:numPr>
        <w:rPr>
          <w:lang w:eastAsia="es-UY"/>
        </w:rPr>
      </w:pPr>
      <w:r>
        <w:rPr>
          <w:lang w:eastAsia="es-UY"/>
        </w:rPr>
        <w:t xml:space="preserve">Progresiva </w:t>
      </w:r>
      <w:r w:rsidR="00FD0E39">
        <w:rPr>
          <w:lang w:eastAsia="es-UY"/>
        </w:rPr>
        <w:t>+</w:t>
      </w:r>
      <w:r>
        <w:rPr>
          <w:lang w:eastAsia="es-UY"/>
        </w:rPr>
        <w:t>5</w:t>
      </w:r>
      <w:r w:rsidR="00FD0E39">
        <w:rPr>
          <w:lang w:eastAsia="es-UY"/>
        </w:rPr>
        <w:t>.</w:t>
      </w:r>
      <w:r>
        <w:rPr>
          <w:lang w:eastAsia="es-UY"/>
        </w:rPr>
        <w:t xml:space="preserve">600 hasta 25 de Mayo: DN 160mm </w:t>
      </w:r>
    </w:p>
    <w:p w14:paraId="6543BB5D" w14:textId="77777777" w:rsidR="009A7E1C" w:rsidRDefault="009A7E1C" w:rsidP="009A7E1C">
      <w:pPr>
        <w:rPr>
          <w:lang w:eastAsia="es-UY"/>
        </w:rPr>
      </w:pPr>
      <w:r>
        <w:rPr>
          <w:lang w:eastAsia="es-UY"/>
        </w:rPr>
        <w:t xml:space="preserve">Longitud total de la aductora 10,6 km. </w:t>
      </w:r>
    </w:p>
    <w:p w14:paraId="7277CB6E" w14:textId="5EA229CB" w:rsidR="009A7E1C" w:rsidRDefault="009A7E1C" w:rsidP="009A7E1C">
      <w:pPr>
        <w:rPr>
          <w:lang w:eastAsia="es-UY"/>
        </w:rPr>
      </w:pPr>
      <w:r>
        <w:rPr>
          <w:lang w:eastAsia="es-UY"/>
        </w:rPr>
        <w:t>Se observa que esta troncal tiene un tramo en fundición para resolver el pasaje por la presa de Paso Severino.</w:t>
      </w:r>
      <w:r w:rsidR="00180FC2">
        <w:rPr>
          <w:lang w:eastAsia="es-UY"/>
        </w:rPr>
        <w:t xml:space="preserve"> El objetivo del tramo en mayor diámetro (desde la progresiva </w:t>
      </w:r>
      <w:r w:rsidR="00FD0E39">
        <w:rPr>
          <w:lang w:eastAsia="es-UY"/>
        </w:rPr>
        <w:t>+</w:t>
      </w:r>
      <w:r w:rsidR="00180FC2">
        <w:rPr>
          <w:lang w:eastAsia="es-UY"/>
        </w:rPr>
        <w:t>2</w:t>
      </w:r>
      <w:r w:rsidR="00FD0E39">
        <w:rPr>
          <w:lang w:eastAsia="es-UY"/>
        </w:rPr>
        <w:t>.</w:t>
      </w:r>
      <w:r w:rsidR="00180FC2">
        <w:rPr>
          <w:lang w:eastAsia="es-UY"/>
        </w:rPr>
        <w:t>800</w:t>
      </w:r>
      <w:r w:rsidR="009909E3">
        <w:rPr>
          <w:lang w:eastAsia="es-UY"/>
        </w:rPr>
        <w:t>m</w:t>
      </w:r>
      <w:r w:rsidR="00180FC2">
        <w:rPr>
          <w:lang w:eastAsia="es-UY"/>
        </w:rPr>
        <w:t xml:space="preserve"> hasta 5k600</w:t>
      </w:r>
      <w:r w:rsidR="009909E3">
        <w:rPr>
          <w:lang w:eastAsia="es-UY"/>
        </w:rPr>
        <w:t>m</w:t>
      </w:r>
      <w:r w:rsidR="00627650">
        <w:rPr>
          <w:lang w:eastAsia="es-UY"/>
        </w:rPr>
        <w:t>)</w:t>
      </w:r>
      <w:r w:rsidR="009909E3">
        <w:rPr>
          <w:lang w:eastAsia="es-UY"/>
        </w:rPr>
        <w:t xml:space="preserve"> es reducir las pérdidas de carga</w:t>
      </w:r>
      <w:r w:rsidR="00312F6C">
        <w:rPr>
          <w:lang w:eastAsia="es-UY"/>
        </w:rPr>
        <w:t>.</w:t>
      </w:r>
    </w:p>
    <w:p w14:paraId="1E269F2A" w14:textId="18A127BE" w:rsidR="00D9295F" w:rsidRDefault="00D9295F" w:rsidP="009A7E1C">
      <w:pPr>
        <w:rPr>
          <w:lang w:eastAsia="es-UY"/>
        </w:rPr>
      </w:pPr>
      <w:r>
        <w:rPr>
          <w:lang w:eastAsia="es-UY"/>
        </w:rPr>
        <w:t>Se prevé la construcción de un nuevo tanque de 300 m</w:t>
      </w:r>
      <w:r w:rsidRPr="00D9295F">
        <w:rPr>
          <w:vertAlign w:val="superscript"/>
          <w:lang w:eastAsia="es-UY"/>
        </w:rPr>
        <w:t xml:space="preserve">3 </w:t>
      </w:r>
      <w:r>
        <w:rPr>
          <w:lang w:eastAsia="es-UY"/>
        </w:rPr>
        <w:t xml:space="preserve">de capacidad, en predio a definir </w:t>
      </w:r>
      <w:r w:rsidR="00627650">
        <w:rPr>
          <w:lang w:eastAsia="es-UY"/>
        </w:rPr>
        <w:t xml:space="preserve">en </w:t>
      </w:r>
      <w:r>
        <w:rPr>
          <w:lang w:eastAsia="es-UY"/>
        </w:rPr>
        <w:t xml:space="preserve">el Proyecto Ejecutivo, que operará como tanque de cabecera para la localidad. </w:t>
      </w:r>
    </w:p>
    <w:p w14:paraId="78C43A56" w14:textId="77777777" w:rsidR="009A7E1C" w:rsidRDefault="009A7E1C" w:rsidP="009A7E1C">
      <w:pPr>
        <w:rPr>
          <w:lang w:eastAsia="es-UY"/>
        </w:rPr>
      </w:pPr>
      <w:r>
        <w:rPr>
          <w:b/>
          <w:bCs/>
          <w:u w:val="single"/>
          <w:lang w:eastAsia="es-UY"/>
        </w:rPr>
        <w:t>Derivación a Cardal</w:t>
      </w:r>
    </w:p>
    <w:p w14:paraId="1AFEED5B" w14:textId="342FF61A" w:rsidR="009A7E1C" w:rsidRDefault="009A7E1C" w:rsidP="009A7E1C">
      <w:pPr>
        <w:rPr>
          <w:lang w:eastAsia="es-UY"/>
        </w:rPr>
      </w:pPr>
      <w:r>
        <w:rPr>
          <w:lang w:eastAsia="es-UY"/>
        </w:rPr>
        <w:t>La derivación a Cardal conducirá el agua desde la troncal 25 de Mayo hasta un nuevo tanque de 1</w:t>
      </w:r>
      <w:r w:rsidR="00D9295F">
        <w:rPr>
          <w:lang w:eastAsia="es-UY"/>
        </w:rPr>
        <w:t>5</w:t>
      </w:r>
      <w:r>
        <w:rPr>
          <w:lang w:eastAsia="es-UY"/>
        </w:rPr>
        <w:t>0 m</w:t>
      </w:r>
      <w:r w:rsidRPr="00BC0CFA">
        <w:rPr>
          <w:vertAlign w:val="superscript"/>
          <w:lang w:eastAsia="es-UY"/>
        </w:rPr>
        <w:t>3</w:t>
      </w:r>
      <w:r>
        <w:rPr>
          <w:lang w:eastAsia="es-UY"/>
        </w:rPr>
        <w:t xml:space="preserve"> de capacidad a construir en el punto alto existente en la progresiva +</w:t>
      </w:r>
      <w:r w:rsidR="00D9295F">
        <w:rPr>
          <w:lang w:eastAsia="es-UY"/>
        </w:rPr>
        <w:t>10.300</w:t>
      </w:r>
      <w:r>
        <w:rPr>
          <w:lang w:eastAsia="es-UY"/>
        </w:rPr>
        <w:t>m</w:t>
      </w:r>
      <w:r w:rsidR="00D9295F">
        <w:rPr>
          <w:lang w:eastAsia="es-UY"/>
        </w:rPr>
        <w:t xml:space="preserve"> (progresiva desde la nueva planta potabilizadora)</w:t>
      </w:r>
      <w:r>
        <w:rPr>
          <w:lang w:eastAsia="es-UY"/>
        </w:rPr>
        <w:t xml:space="preserve">. La troncal se construirá en </w:t>
      </w:r>
      <w:r w:rsidR="009C2B36">
        <w:rPr>
          <w:lang w:eastAsia="es-UY"/>
        </w:rPr>
        <w:t>PVC-O</w:t>
      </w:r>
      <w:r>
        <w:rPr>
          <w:lang w:eastAsia="es-UY"/>
        </w:rPr>
        <w:t>,</w:t>
      </w:r>
      <w:r w:rsidR="00824B3A">
        <w:rPr>
          <w:lang w:eastAsia="es-UY"/>
        </w:rPr>
        <w:t xml:space="preserve"> PN 12,5</w:t>
      </w:r>
      <w:r>
        <w:rPr>
          <w:lang w:eastAsia="es-UY"/>
        </w:rPr>
        <w:t xml:space="preserve"> de diámetro 160mm y tendrá una longitud aproximada de</w:t>
      </w:r>
      <w:r w:rsidR="00D9295F">
        <w:rPr>
          <w:lang w:eastAsia="es-UY"/>
        </w:rPr>
        <w:t xml:space="preserve"> 7,5 </w:t>
      </w:r>
      <w:r>
        <w:rPr>
          <w:lang w:eastAsia="es-UY"/>
        </w:rPr>
        <w:t>km.</w:t>
      </w:r>
    </w:p>
    <w:p w14:paraId="40E47621" w14:textId="77777777" w:rsidR="009A7E1C" w:rsidRDefault="009A7E1C" w:rsidP="009A7E1C">
      <w:pPr>
        <w:rPr>
          <w:lang w:eastAsia="es-UY"/>
        </w:rPr>
      </w:pPr>
      <w:r>
        <w:rPr>
          <w:lang w:eastAsia="es-UY"/>
        </w:rPr>
        <w:t>El objetivo de este tanque es separar las zonas de alta y baja presión (zonas altas y bajas), generando condiciones que permitan el funcionamiento en las condiciones requeridas (no se permite el vaciado de la tubería).</w:t>
      </w:r>
    </w:p>
    <w:p w14:paraId="1794A110" w14:textId="77777777" w:rsidR="009A7E1C" w:rsidRDefault="009A7E1C" w:rsidP="009A7E1C">
      <w:pPr>
        <w:rPr>
          <w:lang w:eastAsia="es-UY"/>
        </w:rPr>
      </w:pPr>
      <w:r>
        <w:rPr>
          <w:lang w:eastAsia="es-UY"/>
        </w:rPr>
        <w:t>Luego de este tanque, el agua se conduce por gravedad hacia la red de Cardal.</w:t>
      </w:r>
    </w:p>
    <w:p w14:paraId="0DED031F" w14:textId="77777777" w:rsidR="009A7E1C" w:rsidRPr="00F479F2" w:rsidRDefault="009A7E1C" w:rsidP="009A7E1C">
      <w:pPr>
        <w:rPr>
          <w:b/>
          <w:bCs/>
          <w:u w:val="single"/>
          <w:lang w:eastAsia="es-UY"/>
        </w:rPr>
      </w:pPr>
      <w:r>
        <w:rPr>
          <w:b/>
          <w:bCs/>
          <w:u w:val="single"/>
          <w:lang w:eastAsia="es-UY"/>
        </w:rPr>
        <w:t>Redes de distribución</w:t>
      </w:r>
    </w:p>
    <w:p w14:paraId="589D8504" w14:textId="77777777" w:rsidR="009A7E1C" w:rsidRDefault="009A7E1C" w:rsidP="009A7E1C">
      <w:r>
        <w:t xml:space="preserve">A nivel de redes de distribución, se prevén cambios en las localidades de 25 de Mayo, Mendoza y Mendoza Chico. Estas actuaciones tienen por objetivo independizar la aducción de las redes de distribución, y configurar las redes con tanques de cabecera. </w:t>
      </w:r>
    </w:p>
    <w:p w14:paraId="0A4404BE" w14:textId="77777777" w:rsidR="001939CB" w:rsidRDefault="001939CB">
      <w:pPr>
        <w:spacing w:after="0" w:line="240" w:lineRule="auto"/>
        <w:jc w:val="left"/>
        <w:rPr>
          <w:b/>
          <w:bCs/>
          <w:u w:val="single"/>
          <w:lang w:eastAsia="es-UY"/>
        </w:rPr>
      </w:pPr>
      <w:r>
        <w:rPr>
          <w:b/>
          <w:bCs/>
          <w:u w:val="single"/>
          <w:lang w:eastAsia="es-UY"/>
        </w:rPr>
        <w:br w:type="page"/>
      </w:r>
    </w:p>
    <w:p w14:paraId="2E04D29B" w14:textId="5FD50595" w:rsidR="009A7E1C" w:rsidRPr="00B6228B" w:rsidRDefault="00B6228B" w:rsidP="009A7E1C">
      <w:pPr>
        <w:rPr>
          <w:b/>
          <w:bCs/>
          <w:u w:val="single"/>
          <w:lang w:eastAsia="es-UY"/>
        </w:rPr>
      </w:pPr>
      <w:r w:rsidRPr="00B6228B">
        <w:rPr>
          <w:b/>
          <w:bCs/>
          <w:u w:val="single"/>
          <w:lang w:eastAsia="es-UY"/>
        </w:rPr>
        <w:t>Sistema de protección antiariete</w:t>
      </w:r>
    </w:p>
    <w:p w14:paraId="1FA9F485" w14:textId="565FB44F" w:rsidR="00B6228B" w:rsidRDefault="00B6228B" w:rsidP="009A7E1C">
      <w:pPr>
        <w:rPr>
          <w:lang w:eastAsia="es-UY"/>
        </w:rPr>
      </w:pPr>
      <w:r>
        <w:rPr>
          <w:lang w:eastAsia="es-UY"/>
        </w:rPr>
        <w:t xml:space="preserve">Se estudió el </w:t>
      </w:r>
      <w:r w:rsidR="00DF779D">
        <w:rPr>
          <w:lang w:eastAsia="es-UY"/>
        </w:rPr>
        <w:t xml:space="preserve">funcionamiento del sistema cuando ocurren </w:t>
      </w:r>
      <w:r>
        <w:rPr>
          <w:lang w:eastAsia="es-UY"/>
        </w:rPr>
        <w:t>transitorios hidráulicos en las tuberías</w:t>
      </w:r>
      <w:r w:rsidR="00BE148C">
        <w:rPr>
          <w:lang w:eastAsia="es-UY"/>
        </w:rPr>
        <w:t xml:space="preserve"> de impulsión. </w:t>
      </w:r>
      <w:r w:rsidR="00DF779D">
        <w:rPr>
          <w:lang w:eastAsia="es-UY"/>
        </w:rPr>
        <w:t>S</w:t>
      </w:r>
      <w:r w:rsidR="00BE148C">
        <w:rPr>
          <w:lang w:eastAsia="es-UY"/>
        </w:rPr>
        <w:t xml:space="preserve">e dimensionaron elementos de protección para </w:t>
      </w:r>
      <w:r w:rsidR="004A73DA">
        <w:rPr>
          <w:lang w:eastAsia="es-UY"/>
        </w:rPr>
        <w:t xml:space="preserve">que las solicitaciones derivados de los transitorios hidráulicos </w:t>
      </w:r>
      <w:r w:rsidR="00EC110D">
        <w:rPr>
          <w:lang w:eastAsia="es-UY"/>
        </w:rPr>
        <w:t xml:space="preserve">sean compatibles con el proyecto del sistema general. Se observa que </w:t>
      </w:r>
      <w:r w:rsidR="00533526">
        <w:rPr>
          <w:lang w:eastAsia="es-UY"/>
        </w:rPr>
        <w:t>en proyecto ejecutivo se deberá verifica</w:t>
      </w:r>
      <w:r w:rsidR="009101AE">
        <w:rPr>
          <w:lang w:eastAsia="es-UY"/>
        </w:rPr>
        <w:t xml:space="preserve"> </w:t>
      </w:r>
      <w:r w:rsidR="00533526">
        <w:rPr>
          <w:lang w:eastAsia="es-UY"/>
        </w:rPr>
        <w:t xml:space="preserve">el funcionamiento del sistema </w:t>
      </w:r>
      <w:r w:rsidR="009101AE">
        <w:rPr>
          <w:lang w:eastAsia="es-UY"/>
        </w:rPr>
        <w:t xml:space="preserve">diseñado </w:t>
      </w:r>
      <w:r w:rsidR="00533526">
        <w:rPr>
          <w:lang w:eastAsia="es-UY"/>
        </w:rPr>
        <w:t xml:space="preserve">cuando ocurran transitorios hidráulicos </w:t>
      </w:r>
      <w:r w:rsidR="009101AE">
        <w:rPr>
          <w:lang w:eastAsia="es-UY"/>
        </w:rPr>
        <w:t>para los elementos que finalmente se propongan construir</w:t>
      </w:r>
      <w:r w:rsidR="006D3129">
        <w:rPr>
          <w:lang w:eastAsia="es-UY"/>
        </w:rPr>
        <w:t>, verificando los puntos que se analizaron en este informe</w:t>
      </w:r>
      <w:r w:rsidR="00627650">
        <w:rPr>
          <w:lang w:eastAsia="es-UY"/>
        </w:rPr>
        <w:t>,</w:t>
      </w:r>
      <w:r w:rsidR="006D3129">
        <w:rPr>
          <w:lang w:eastAsia="es-UY"/>
        </w:rPr>
        <w:t xml:space="preserve"> así como otros típicos de proyecto ejecutivo como por ejemplo, selección de las válvulas de retención</w:t>
      </w:r>
      <w:r w:rsidR="007E26B8">
        <w:rPr>
          <w:lang w:eastAsia="es-UY"/>
        </w:rPr>
        <w:t xml:space="preserve"> para minimizar el golpe de ariete en las mismas</w:t>
      </w:r>
      <w:r w:rsidR="006D3129">
        <w:rPr>
          <w:lang w:eastAsia="es-UY"/>
        </w:rPr>
        <w:t>.</w:t>
      </w:r>
    </w:p>
    <w:p w14:paraId="332F923F" w14:textId="0AC6A14D" w:rsidR="00B6228B" w:rsidRDefault="00B6228B" w:rsidP="009A7E1C">
      <w:pPr>
        <w:rPr>
          <w:lang w:eastAsia="es-UY"/>
        </w:rPr>
      </w:pPr>
      <w:r>
        <w:rPr>
          <w:lang w:eastAsia="es-UY"/>
        </w:rPr>
        <w:t>Si bien se observó que en principio la tubería de impulsión a 25 de Mayo y Cardal no requeriría a priori sistemas de protección anti – ariete, se recomienda la incorporación de un tanque hidroneumático de 2m</w:t>
      </w:r>
      <w:r w:rsidRPr="00B6228B">
        <w:rPr>
          <w:vertAlign w:val="superscript"/>
          <w:lang w:eastAsia="es-UY"/>
        </w:rPr>
        <w:t>3</w:t>
      </w:r>
      <w:r>
        <w:rPr>
          <w:lang w:eastAsia="es-UY"/>
        </w:rPr>
        <w:t xml:space="preserve">, </w:t>
      </w:r>
      <w:r w:rsidR="004D55DD">
        <w:rPr>
          <w:lang w:eastAsia="es-UY"/>
        </w:rPr>
        <w:t xml:space="preserve">para mantener </w:t>
      </w:r>
      <w:r>
        <w:rPr>
          <w:lang w:eastAsia="es-UY"/>
        </w:rPr>
        <w:t>una presión mínima de 5 mca en la tubería</w:t>
      </w:r>
      <w:r w:rsidR="004D55DD">
        <w:rPr>
          <w:lang w:eastAsia="es-UY"/>
        </w:rPr>
        <w:t xml:space="preserve"> en el caso de apagado brusco del sistema</w:t>
      </w:r>
      <w:r>
        <w:rPr>
          <w:lang w:eastAsia="es-UY"/>
        </w:rPr>
        <w:t xml:space="preserve">. </w:t>
      </w:r>
    </w:p>
    <w:p w14:paraId="35E5C5D9" w14:textId="1E1DA3E1" w:rsidR="00C87700" w:rsidRDefault="00C87700" w:rsidP="009A7E1C">
      <w:pPr>
        <w:rPr>
          <w:lang w:eastAsia="es-UY"/>
        </w:rPr>
      </w:pPr>
      <w:r>
        <w:rPr>
          <w:lang w:eastAsia="es-UY"/>
        </w:rPr>
        <w:t>En el caso de Mendoza, se recomienda la instalación de 3 tanques hidroneumáticos: 1 tanque de 2m</w:t>
      </w:r>
      <w:r w:rsidRPr="00C87700">
        <w:rPr>
          <w:vertAlign w:val="superscript"/>
          <w:lang w:eastAsia="es-UY"/>
        </w:rPr>
        <w:t>3</w:t>
      </w:r>
      <w:r>
        <w:rPr>
          <w:lang w:eastAsia="es-UY"/>
        </w:rPr>
        <w:t xml:space="preserve"> en el cabezal de bombeo principal</w:t>
      </w:r>
      <w:r w:rsidR="004D55DD">
        <w:rPr>
          <w:lang w:eastAsia="es-UY"/>
        </w:rPr>
        <w:t xml:space="preserve"> en la planta de tratamiento</w:t>
      </w:r>
      <w:r>
        <w:rPr>
          <w:lang w:eastAsia="es-UY"/>
        </w:rPr>
        <w:t>, un tanque de 600 L aguas arriba del recalque a Mendoza Chico y un tanque de 1 m</w:t>
      </w:r>
      <w:r w:rsidRPr="00C87700">
        <w:rPr>
          <w:vertAlign w:val="superscript"/>
          <w:lang w:eastAsia="es-UY"/>
        </w:rPr>
        <w:t>3</w:t>
      </w:r>
      <w:r>
        <w:rPr>
          <w:lang w:eastAsia="es-UY"/>
        </w:rPr>
        <w:t xml:space="preserve"> aguas abajo del recalque a Mendoza Chico. </w:t>
      </w:r>
    </w:p>
    <w:p w14:paraId="642E674A" w14:textId="5939D8C0" w:rsidR="00D9295F" w:rsidRDefault="004D55DD" w:rsidP="00D9295F">
      <w:pPr>
        <w:rPr>
          <w:b/>
          <w:bCs/>
          <w:u w:val="single"/>
          <w:lang w:eastAsia="es-UY"/>
        </w:rPr>
      </w:pPr>
      <w:r>
        <w:rPr>
          <w:b/>
          <w:bCs/>
          <w:u w:val="single"/>
          <w:lang w:eastAsia="es-UY"/>
        </w:rPr>
        <w:t>Puntos a</w:t>
      </w:r>
      <w:r w:rsidR="00D9295F">
        <w:rPr>
          <w:b/>
          <w:bCs/>
          <w:u w:val="single"/>
          <w:lang w:eastAsia="es-UY"/>
        </w:rPr>
        <w:t xml:space="preserve"> </w:t>
      </w:r>
      <w:r w:rsidR="008604DA">
        <w:rPr>
          <w:b/>
          <w:bCs/>
          <w:u w:val="single"/>
          <w:lang w:eastAsia="es-UY"/>
        </w:rPr>
        <w:t xml:space="preserve">profundizar </w:t>
      </w:r>
      <w:r w:rsidR="00D9295F">
        <w:rPr>
          <w:b/>
          <w:bCs/>
          <w:u w:val="single"/>
          <w:lang w:eastAsia="es-UY"/>
        </w:rPr>
        <w:t>en Proyecto Ejecutivo</w:t>
      </w:r>
    </w:p>
    <w:p w14:paraId="5116C4FE" w14:textId="3BE64387" w:rsidR="00D9295F" w:rsidRDefault="00D9295F" w:rsidP="00D9295F">
      <w:pPr>
        <w:rPr>
          <w:lang w:eastAsia="es-UY"/>
        </w:rPr>
      </w:pPr>
      <w:r>
        <w:rPr>
          <w:lang w:eastAsia="es-UY"/>
        </w:rPr>
        <w:t>Es importante mencionar, que algunos aspectos deberán ser evaluados en Proyecto Ejecutivo. A saber:</w:t>
      </w:r>
    </w:p>
    <w:p w14:paraId="618F643D" w14:textId="0BDA524B" w:rsidR="00D9295F" w:rsidRDefault="00D9295F" w:rsidP="000E13DC">
      <w:pPr>
        <w:pStyle w:val="Prrafodelista"/>
        <w:numPr>
          <w:ilvl w:val="0"/>
          <w:numId w:val="21"/>
        </w:numPr>
        <w:rPr>
          <w:lang w:eastAsia="es-UY"/>
        </w:rPr>
      </w:pPr>
      <w:r>
        <w:rPr>
          <w:lang w:eastAsia="es-UY"/>
        </w:rPr>
        <w:t xml:space="preserve">Diseño de válvula de pie de tanques. </w:t>
      </w:r>
      <w:r w:rsidR="00CF79BE">
        <w:rPr>
          <w:lang w:eastAsia="es-UY"/>
        </w:rPr>
        <w:t xml:space="preserve">Para el funcionamiento del sistema, es necesario que todos los </w:t>
      </w:r>
      <w:r>
        <w:rPr>
          <w:lang w:eastAsia="es-UY"/>
        </w:rPr>
        <w:t>tanques cuenten con válvulas de pie</w:t>
      </w:r>
      <w:r w:rsidR="00CF79BE">
        <w:rPr>
          <w:lang w:eastAsia="es-UY"/>
        </w:rPr>
        <w:t xml:space="preserve">, que permitan un cierre lento del </w:t>
      </w:r>
      <w:r w:rsidR="008E3A70">
        <w:rPr>
          <w:lang w:eastAsia="es-UY"/>
        </w:rPr>
        <w:t>abastecimiento al tanqu</w:t>
      </w:r>
      <w:r w:rsidR="00980661">
        <w:rPr>
          <w:lang w:eastAsia="es-UY"/>
        </w:rPr>
        <w:t>e cuando el mismo está lleno</w:t>
      </w:r>
      <w:r>
        <w:rPr>
          <w:lang w:eastAsia="es-UY"/>
        </w:rPr>
        <w:t>. El dimensionado y verificación de las mismas deberá realizarse en Proyecto Ejecutivo</w:t>
      </w:r>
      <w:r w:rsidR="002B0B71">
        <w:rPr>
          <w:lang w:eastAsia="es-UY"/>
        </w:rPr>
        <w:t>.</w:t>
      </w:r>
    </w:p>
    <w:p w14:paraId="70247A94" w14:textId="66F0DD8C" w:rsidR="002B0B71" w:rsidRDefault="002B0B71" w:rsidP="000E13DC">
      <w:pPr>
        <w:pStyle w:val="Prrafodelista"/>
        <w:numPr>
          <w:ilvl w:val="0"/>
          <w:numId w:val="21"/>
        </w:numPr>
        <w:rPr>
          <w:lang w:eastAsia="es-UY"/>
        </w:rPr>
      </w:pPr>
      <w:r>
        <w:rPr>
          <w:lang w:eastAsia="es-UY"/>
        </w:rPr>
        <w:t>Ubicación del nuevo tanque de cabecera en 25 de Mayo. El predio del tanque actual no cuenta con suficiente espacio libre, por lo que la construcción del nuevo tanque implicaría la relocalización de las oficinas existentes en el predio. OSE deberá estudiar y definir en Proyecto Ejecutivo la ubicación del tanque</w:t>
      </w:r>
      <w:r w:rsidR="00A8503F">
        <w:rPr>
          <w:lang w:eastAsia="es-UY"/>
        </w:rPr>
        <w:t>,</w:t>
      </w:r>
      <w:r>
        <w:rPr>
          <w:lang w:eastAsia="es-UY"/>
        </w:rPr>
        <w:t xml:space="preserve"> si se realiza en el mismo predio con las oficinas en la base, o se localiza en un predio cercano. </w:t>
      </w:r>
    </w:p>
    <w:p w14:paraId="6A316230" w14:textId="62EB336D" w:rsidR="00D9295F" w:rsidRDefault="00D9295F" w:rsidP="000E13DC">
      <w:pPr>
        <w:pStyle w:val="Prrafodelista"/>
        <w:numPr>
          <w:ilvl w:val="0"/>
          <w:numId w:val="21"/>
        </w:numPr>
        <w:rPr>
          <w:lang w:eastAsia="es-UY"/>
        </w:rPr>
      </w:pPr>
      <w:r>
        <w:rPr>
          <w:lang w:eastAsia="es-UY"/>
        </w:rPr>
        <w:t>Funcionamiento de nuevo tanque en Cardal. El nuevo tanque en Cardal podrá ser utilizado para alimentar el tanque existente, sin realizar actuaciones en la red, o podrá utilizarse como tanque de cabecera para la localidad. Este punto deberá definirse, evaluando la red de distribución de la localidad.</w:t>
      </w:r>
    </w:p>
    <w:p w14:paraId="266E1394" w14:textId="4EAACA02" w:rsidR="00D9295F" w:rsidRDefault="00D9295F" w:rsidP="000E13DC">
      <w:pPr>
        <w:pStyle w:val="Prrafodelista"/>
        <w:numPr>
          <w:ilvl w:val="0"/>
          <w:numId w:val="21"/>
        </w:numPr>
        <w:rPr>
          <w:lang w:eastAsia="es-UY"/>
        </w:rPr>
      </w:pPr>
      <w:r>
        <w:rPr>
          <w:lang w:eastAsia="es-UY"/>
        </w:rPr>
        <w:t>No se cuenta con datos de la impulsión de Mendoza, por lo que no se conocen la ubicación y características de las válvulas de aire</w:t>
      </w:r>
      <w:r w:rsidR="00601F89">
        <w:rPr>
          <w:lang w:eastAsia="es-UY"/>
        </w:rPr>
        <w:t>, ni grifos de descarga.</w:t>
      </w:r>
      <w:r>
        <w:rPr>
          <w:lang w:eastAsia="es-UY"/>
        </w:rPr>
        <w:t xml:space="preserve"> Para poder asegurar el correcto funcionamiento de</w:t>
      </w:r>
      <w:r w:rsidR="00CC486D">
        <w:rPr>
          <w:lang w:eastAsia="es-UY"/>
        </w:rPr>
        <w:t xml:space="preserve"> la tubería</w:t>
      </w:r>
      <w:r>
        <w:rPr>
          <w:lang w:eastAsia="es-UY"/>
        </w:rPr>
        <w:t xml:space="preserve"> durante las maniobras de vaciado, llenado, eventual rotura y purga continua, se deberán analizar las válvulas de aire existentes. </w:t>
      </w:r>
      <w:r w:rsidR="00082804">
        <w:rPr>
          <w:lang w:eastAsia="es-UY"/>
        </w:rPr>
        <w:t xml:space="preserve">Se sugiere </w:t>
      </w:r>
      <w:r w:rsidR="00A8503F">
        <w:rPr>
          <w:lang w:eastAsia="es-UY"/>
        </w:rPr>
        <w:t xml:space="preserve">efectuar </w:t>
      </w:r>
      <w:r w:rsidR="00082804">
        <w:rPr>
          <w:lang w:eastAsia="es-UY"/>
        </w:rPr>
        <w:t>este análisis previo a la</w:t>
      </w:r>
      <w:r w:rsidR="00980661">
        <w:rPr>
          <w:lang w:eastAsia="es-UY"/>
        </w:rPr>
        <w:t xml:space="preserve"> realización del proyecto ejecutivo</w:t>
      </w:r>
      <w:r w:rsidR="00082804">
        <w:rPr>
          <w:lang w:eastAsia="es-UY"/>
        </w:rPr>
        <w:t xml:space="preserve">. </w:t>
      </w:r>
    </w:p>
    <w:p w14:paraId="44AF86A2" w14:textId="7662D657" w:rsidR="002E7E0E" w:rsidRDefault="002E7E0E" w:rsidP="000E13DC">
      <w:pPr>
        <w:pStyle w:val="Prrafodelista"/>
        <w:numPr>
          <w:ilvl w:val="0"/>
          <w:numId w:val="21"/>
        </w:numPr>
        <w:rPr>
          <w:lang w:eastAsia="es-UY"/>
        </w:rPr>
      </w:pPr>
      <w:r>
        <w:rPr>
          <w:lang w:eastAsia="es-UY"/>
        </w:rPr>
        <w:t>Dosificación de químicos. Se deberá estudiar las actuaciones sobre los tanques de químicos existente</w:t>
      </w:r>
      <w:r w:rsidR="003C5D2F">
        <w:rPr>
          <w:lang w:eastAsia="es-UY"/>
        </w:rPr>
        <w:t>s, colocación de nuevos equipos de bombeo tendido de tuberías</w:t>
      </w:r>
      <w:r w:rsidR="006B33F2">
        <w:rPr>
          <w:lang w:eastAsia="es-UY"/>
        </w:rPr>
        <w:t xml:space="preserve"> para la primera etapa y definición de sala de químicos para segunda etapa. </w:t>
      </w:r>
    </w:p>
    <w:p w14:paraId="1E6527B5" w14:textId="42BA7BD6" w:rsidR="00053254" w:rsidRDefault="00D9295F" w:rsidP="00053254">
      <w:pPr>
        <w:pStyle w:val="Prrafodelista"/>
        <w:numPr>
          <w:ilvl w:val="0"/>
          <w:numId w:val="21"/>
        </w:numPr>
        <w:rPr>
          <w:lang w:eastAsia="es-UY"/>
        </w:rPr>
      </w:pPr>
      <w:r>
        <w:rPr>
          <w:lang w:eastAsia="es-UY"/>
        </w:rPr>
        <w:t>Consumos de la troncal</w:t>
      </w:r>
      <w:r w:rsidR="0079635B">
        <w:rPr>
          <w:lang w:eastAsia="es-UY"/>
        </w:rPr>
        <w:t>: e</w:t>
      </w:r>
      <w:r>
        <w:rPr>
          <w:lang w:eastAsia="es-UY"/>
        </w:rPr>
        <w:t xml:space="preserve">n </w:t>
      </w:r>
      <w:r w:rsidR="002B0B71">
        <w:rPr>
          <w:lang w:eastAsia="es-UY"/>
        </w:rPr>
        <w:t>el trazado de las troncales existen viviendas. En el caso de las troncales a 25 de Mayo y Cardal, se deberá evaluar en cada caso, si se desean conectar a la troncal o no. En el caso del sistema Mendoza, existen viviendas que no se conoce si están conectadas a la troncal o no. En este caso, s</w:t>
      </w:r>
      <w:r>
        <w:rPr>
          <w:lang w:eastAsia="es-UY"/>
        </w:rPr>
        <w:t>e sugiere realizar un relevamiento de las conexiones directas a</w:t>
      </w:r>
      <w:r w:rsidR="002B0B71">
        <w:rPr>
          <w:lang w:eastAsia="es-UY"/>
        </w:rPr>
        <w:t xml:space="preserve"> la troncal</w:t>
      </w:r>
      <w:r>
        <w:rPr>
          <w:lang w:eastAsia="es-UY"/>
        </w:rPr>
        <w:t xml:space="preserve"> y definir en cada caso la solución de conexión más adecuada. </w:t>
      </w:r>
      <w:r w:rsidR="00053254">
        <w:rPr>
          <w:lang w:eastAsia="es-UY"/>
        </w:rPr>
        <w:t xml:space="preserve">En el caso particular de las viviendas ubicadas sobre la troncal a Mendoza aguas debajo de la perforación 81.4.012, serán abastecidas por el sistema Mendoza </w:t>
      </w:r>
      <w:r w:rsidR="004F0DF5">
        <w:rPr>
          <w:lang w:eastAsia="es-UY"/>
        </w:rPr>
        <w:t xml:space="preserve">– </w:t>
      </w:r>
      <w:r w:rsidR="00053254">
        <w:rPr>
          <w:lang w:eastAsia="es-UY"/>
        </w:rPr>
        <w:t>Mendoza</w:t>
      </w:r>
      <w:r w:rsidR="004F0DF5">
        <w:rPr>
          <w:lang w:eastAsia="es-UY"/>
        </w:rPr>
        <w:t xml:space="preserve"> </w:t>
      </w:r>
      <w:r w:rsidR="00053254">
        <w:rPr>
          <w:lang w:eastAsia="es-UY"/>
        </w:rPr>
        <w:t>-</w:t>
      </w:r>
      <w:r w:rsidR="004F0DF5">
        <w:rPr>
          <w:lang w:eastAsia="es-UY"/>
        </w:rPr>
        <w:t xml:space="preserve"> </w:t>
      </w:r>
      <w:r w:rsidR="00053254">
        <w:rPr>
          <w:lang w:eastAsia="es-UY"/>
        </w:rPr>
        <w:t>Chico. En los restantes casos, en el proyecto ejecutivo se diseñará la solución para los consumos de ruta, que constará de los siguientes componentes: conexión a la troncal, válvula reductora de presión, macromedidor, tanque de abastecimiento de agua de volumen a definir en proyecto ejecutivo según cada solución</w:t>
      </w:r>
      <w:r w:rsidR="003C25A5">
        <w:rPr>
          <w:lang w:eastAsia="es-UY"/>
        </w:rPr>
        <w:t xml:space="preserve"> y tubería de servicio</w:t>
      </w:r>
      <w:r w:rsidR="00053254">
        <w:rPr>
          <w:lang w:eastAsia="es-UY"/>
        </w:rPr>
        <w:t>. El tanque se instalará en un terreno a expropiar. El mismo abastecerá una red de agua potable de</w:t>
      </w:r>
      <w:r w:rsidR="00555A34">
        <w:rPr>
          <w:lang w:eastAsia="es-UY"/>
        </w:rPr>
        <w:t xml:space="preserve"> </w:t>
      </w:r>
      <w:r w:rsidR="00053254">
        <w:rPr>
          <w:lang w:eastAsia="es-UY"/>
        </w:rPr>
        <w:t xml:space="preserve">servicio que se construirá en tuberías de PEAD Ø75mm desde donde se alimentarán los servicios actuales de la ruta. Se adjunta croquis de la solución propuesta. </w:t>
      </w:r>
    </w:p>
    <w:p w14:paraId="1857DEFD" w14:textId="77777777" w:rsidR="00053254" w:rsidRDefault="00053254" w:rsidP="00053254">
      <w:pPr>
        <w:keepNext/>
        <w:jc w:val="center"/>
      </w:pPr>
      <w:r>
        <w:rPr>
          <w:noProof/>
          <w:lang w:eastAsia="es-UY"/>
        </w:rPr>
        <w:drawing>
          <wp:inline distT="0" distB="0" distL="0" distR="0" wp14:anchorId="3C7EE726" wp14:editId="27934FC0">
            <wp:extent cx="3904302" cy="4438650"/>
            <wp:effectExtent l="0" t="0" r="1270" b="0"/>
            <wp:docPr id="181937773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77732" name="Imagen 1" descr="Diagrama&#10;&#10;Descripción generada automáticamente"/>
                    <pic:cNvPicPr/>
                  </pic:nvPicPr>
                  <pic:blipFill>
                    <a:blip r:embed="rId100"/>
                    <a:stretch>
                      <a:fillRect/>
                    </a:stretch>
                  </pic:blipFill>
                  <pic:spPr>
                    <a:xfrm>
                      <a:off x="0" y="0"/>
                      <a:ext cx="3905948" cy="4440521"/>
                    </a:xfrm>
                    <a:prstGeom prst="rect">
                      <a:avLst/>
                    </a:prstGeom>
                  </pic:spPr>
                </pic:pic>
              </a:graphicData>
            </a:graphic>
          </wp:inline>
        </w:drawing>
      </w:r>
    </w:p>
    <w:p w14:paraId="1B2975BB" w14:textId="6BB4CB3C" w:rsidR="00053254" w:rsidRDefault="00053254" w:rsidP="00053254">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78</w:t>
      </w:r>
      <w:r w:rsidR="002431D1">
        <w:rPr>
          <w:noProof/>
        </w:rPr>
        <w:fldChar w:fldCharType="end"/>
      </w:r>
      <w:r>
        <w:t>: Esquema propuesto - Consumos en ruta.</w:t>
      </w:r>
    </w:p>
    <w:p w14:paraId="675A7041" w14:textId="77777777" w:rsidR="00053254" w:rsidRDefault="00053254" w:rsidP="00053254">
      <w:pPr>
        <w:pStyle w:val="Descripcin"/>
      </w:pPr>
    </w:p>
    <w:p w14:paraId="61B132E2" w14:textId="1270A0F1" w:rsidR="00392CF4" w:rsidRDefault="00347411" w:rsidP="00CB5E53">
      <w:pPr>
        <w:pStyle w:val="Prrafodelista"/>
        <w:numPr>
          <w:ilvl w:val="0"/>
          <w:numId w:val="21"/>
        </w:numPr>
        <w:rPr>
          <w:lang w:eastAsia="es-UY"/>
        </w:rPr>
      </w:pPr>
      <w:r>
        <w:rPr>
          <w:lang w:eastAsia="es-UY"/>
        </w:rPr>
        <w:t>Se realizaron cateos sobre las líneas de impulsión y en el predio de la nueva planta potabilizadora. En particular, en los apoyos de la nueva UPA y en el tanque ecualizador. Si bien no se encontró roca, y se estima que e</w:t>
      </w:r>
      <w:r w:rsidR="00027CD7">
        <w:rPr>
          <w:lang w:eastAsia="es-UY"/>
        </w:rPr>
        <w:t>l</w:t>
      </w:r>
      <w:r>
        <w:rPr>
          <w:lang w:eastAsia="es-UY"/>
        </w:rPr>
        <w:t xml:space="preserve"> predio es excavable, se deberá re-evaluar en el Proyecto Ejecutivo. </w:t>
      </w:r>
      <w:r w:rsidR="00027CD7">
        <w:rPr>
          <w:lang w:eastAsia="es-UY"/>
        </w:rPr>
        <w:t>Se ANEXA el estudio geotécnico realizado.</w:t>
      </w:r>
    </w:p>
    <w:p w14:paraId="5F6F3094" w14:textId="47A778BA" w:rsidR="00A450AE" w:rsidRDefault="00A450AE">
      <w:pPr>
        <w:spacing w:after="0" w:line="240" w:lineRule="auto"/>
        <w:jc w:val="left"/>
        <w:rPr>
          <w:lang w:eastAsia="es-UY"/>
        </w:rPr>
      </w:pPr>
      <w:r>
        <w:rPr>
          <w:lang w:eastAsia="es-UY"/>
        </w:rPr>
        <w:br w:type="page"/>
      </w:r>
    </w:p>
    <w:p w14:paraId="25E5C537" w14:textId="0EB25AE2" w:rsidR="006419C9" w:rsidRDefault="00B122D2" w:rsidP="006419C9">
      <w:pPr>
        <w:pStyle w:val="Ttulo1"/>
        <w:numPr>
          <w:ilvl w:val="0"/>
          <w:numId w:val="0"/>
        </w:numPr>
        <w:ind w:left="432"/>
        <w:rPr>
          <w:lang w:val="es-ES_tradnl"/>
        </w:rPr>
      </w:pPr>
      <w:bookmarkStart w:id="155" w:name="_Toc168910906"/>
      <w:r>
        <w:rPr>
          <w:lang w:val="es-ES_tradnl"/>
        </w:rPr>
        <w:t>ANEXOS</w:t>
      </w:r>
      <w:bookmarkEnd w:id="155"/>
    </w:p>
    <w:p w14:paraId="338E9A33" w14:textId="165715A3" w:rsidR="00392CF4" w:rsidRPr="006419C9" w:rsidRDefault="00265F5B" w:rsidP="006419C9">
      <w:pPr>
        <w:pStyle w:val="Ttulo1"/>
        <w:numPr>
          <w:ilvl w:val="0"/>
          <w:numId w:val="26"/>
        </w:numPr>
        <w:rPr>
          <w:lang w:val="pt-BR"/>
        </w:rPr>
      </w:pPr>
      <w:bookmarkStart w:id="156" w:name="_Toc168910907"/>
      <w:r w:rsidRPr="006419C9">
        <w:rPr>
          <w:lang w:val="pt-BR"/>
        </w:rPr>
        <w:t>A</w:t>
      </w:r>
      <w:r w:rsidR="00D760A8" w:rsidRPr="006419C9">
        <w:rPr>
          <w:lang w:val="pt-BR"/>
        </w:rPr>
        <w:t xml:space="preserve">nexo </w:t>
      </w:r>
      <w:r w:rsidR="008D4AC4" w:rsidRPr="006419C9">
        <w:rPr>
          <w:lang w:val="pt-BR"/>
        </w:rPr>
        <w:t>I</w:t>
      </w:r>
      <w:r w:rsidR="00D760A8" w:rsidRPr="006419C9">
        <w:rPr>
          <w:lang w:val="pt-BR"/>
        </w:rPr>
        <w:t xml:space="preserve"> – Obra de toma</w:t>
      </w:r>
      <w:bookmarkEnd w:id="156"/>
    </w:p>
    <w:p w14:paraId="43BA887B" w14:textId="15839D85" w:rsidR="00CC2AB9" w:rsidRDefault="00CC2AB9" w:rsidP="00CC2AB9">
      <w:pPr>
        <w:rPr>
          <w:lang w:val="es-MX" w:eastAsia="es-UY"/>
        </w:rPr>
      </w:pPr>
      <w:r>
        <w:rPr>
          <w:lang w:val="es-MX" w:eastAsia="es-UY"/>
        </w:rPr>
        <w:t xml:space="preserve">Visto la necesidad de analizar la posibilidad de construcción de una nueva obra de toma, que permitiera la toma para distintos niveles del lago, se analizaron 3 alternativas. </w:t>
      </w:r>
      <w:r w:rsidR="00F15512">
        <w:rPr>
          <w:lang w:val="es-MX" w:eastAsia="es-UY"/>
        </w:rPr>
        <w:t xml:space="preserve">Las alternativas 1 y 2, que fueron descartadas consistían en: </w:t>
      </w:r>
    </w:p>
    <w:p w14:paraId="1316847F" w14:textId="77777777" w:rsidR="00F15512" w:rsidRPr="0040120E" w:rsidRDefault="00F15512" w:rsidP="00F15512">
      <w:pPr>
        <w:pStyle w:val="Prrafodelista"/>
        <w:numPr>
          <w:ilvl w:val="0"/>
          <w:numId w:val="15"/>
        </w:numPr>
        <w:rPr>
          <w:lang w:val="es-MX" w:eastAsia="es-UY"/>
        </w:rPr>
      </w:pPr>
      <w:r w:rsidRPr="0040120E">
        <w:rPr>
          <w:lang w:val="es-MX" w:eastAsia="es-UY"/>
        </w:rPr>
        <w:t>Construir una nueva obra de toma, modificando la toma de la presa.</w:t>
      </w:r>
    </w:p>
    <w:p w14:paraId="61E5B169" w14:textId="77777777" w:rsidR="00F15512" w:rsidRDefault="00F15512" w:rsidP="00F15512">
      <w:pPr>
        <w:pStyle w:val="Prrafodelista"/>
        <w:numPr>
          <w:ilvl w:val="0"/>
          <w:numId w:val="15"/>
        </w:numPr>
        <w:rPr>
          <w:lang w:val="es-MX" w:eastAsia="es-UY"/>
        </w:rPr>
      </w:pPr>
      <w:r w:rsidRPr="0040120E">
        <w:rPr>
          <w:lang w:val="es-MX" w:eastAsia="es-UY"/>
        </w:rPr>
        <w:t xml:space="preserve">Construir una nueva obra de toma </w:t>
      </w:r>
      <w:r>
        <w:rPr>
          <w:lang w:val="es-MX" w:eastAsia="es-UY"/>
        </w:rPr>
        <w:t xml:space="preserve">en </w:t>
      </w:r>
      <w:r w:rsidRPr="0040120E">
        <w:rPr>
          <w:lang w:val="es-MX" w:eastAsia="es-UY"/>
        </w:rPr>
        <w:t xml:space="preserve">las columnas del dique de la presa. </w:t>
      </w:r>
    </w:p>
    <w:p w14:paraId="2DF419BA" w14:textId="329A41D6" w:rsidR="00CC2AB9" w:rsidRPr="0040120E" w:rsidRDefault="00752FB9" w:rsidP="00CC2AB9">
      <w:pPr>
        <w:rPr>
          <w:lang w:val="es-MX" w:eastAsia="es-UY"/>
        </w:rPr>
      </w:pPr>
      <w:r>
        <w:rPr>
          <w:lang w:val="es-MX" w:eastAsia="es-UY"/>
        </w:rPr>
        <w:t xml:space="preserve">La alternativa 1, consiste en utilizar la actual </w:t>
      </w:r>
      <w:r w:rsidR="00CC2AB9" w:rsidRPr="0040120E">
        <w:rPr>
          <w:lang w:val="es-MX" w:eastAsia="es-UY"/>
        </w:rPr>
        <w:t>obra de toma de la represa, que</w:t>
      </w:r>
      <w:r>
        <w:rPr>
          <w:lang w:val="es-MX" w:eastAsia="es-UY"/>
        </w:rPr>
        <w:t xml:space="preserve"> </w:t>
      </w:r>
      <w:r w:rsidR="00CC2AB9" w:rsidRPr="0040120E">
        <w:rPr>
          <w:lang w:val="es-MX" w:eastAsia="es-UY"/>
        </w:rPr>
        <w:t xml:space="preserve">cuenta con una llave de cierre al final. Se plantea extender la obra de toma, colocando un tramo de tubería, con una nueva llave. En el carretel adicionado, se pondría una derivación para la nueva obra de toma. </w:t>
      </w:r>
    </w:p>
    <w:p w14:paraId="088BC426" w14:textId="3F69153C" w:rsidR="00CC2AB9" w:rsidRPr="0040120E" w:rsidRDefault="00CC2AB9" w:rsidP="00CC2AB9">
      <w:pPr>
        <w:rPr>
          <w:lang w:val="es-MX" w:eastAsia="es-UY"/>
        </w:rPr>
      </w:pPr>
      <w:r w:rsidRPr="0040120E">
        <w:rPr>
          <w:lang w:val="es-MX" w:eastAsia="es-UY"/>
        </w:rPr>
        <w:t xml:space="preserve">Esta solución </w:t>
      </w:r>
      <w:r w:rsidR="00D6307A">
        <w:rPr>
          <w:lang w:val="es-MX" w:eastAsia="es-UY"/>
        </w:rPr>
        <w:t xml:space="preserve">presenta como aspecto positivo, que </w:t>
      </w:r>
      <w:r w:rsidRPr="0040120E">
        <w:rPr>
          <w:lang w:val="es-MX" w:eastAsia="es-UY"/>
        </w:rPr>
        <w:t xml:space="preserve">no implica actuar sobre la presa, y permite un montaje relativamente sencillo. </w:t>
      </w:r>
    </w:p>
    <w:p w14:paraId="74F09588" w14:textId="77777777" w:rsidR="00CC2AB9" w:rsidRPr="0040120E" w:rsidRDefault="00CC2AB9" w:rsidP="00CC2AB9">
      <w:pPr>
        <w:keepNext/>
      </w:pPr>
      <w:r w:rsidRPr="0040120E">
        <w:rPr>
          <w:noProof/>
          <w:lang w:eastAsia="es-UY"/>
        </w:rPr>
        <w:drawing>
          <wp:inline distT="0" distB="0" distL="0" distR="0" wp14:anchorId="725B2E96" wp14:editId="2F173711">
            <wp:extent cx="5400040" cy="2647315"/>
            <wp:effectExtent l="0" t="0" r="0" b="635"/>
            <wp:docPr id="4" name="Imagen 4"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 Dibujo de ingeniería&#10;&#10;Descripción generada automáticament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400040" cy="2647315"/>
                    </a:xfrm>
                    <a:prstGeom prst="rect">
                      <a:avLst/>
                    </a:prstGeom>
                  </pic:spPr>
                </pic:pic>
              </a:graphicData>
            </a:graphic>
          </wp:inline>
        </w:drawing>
      </w:r>
    </w:p>
    <w:p w14:paraId="4CA5774B" w14:textId="696365ED" w:rsidR="00CC2AB9" w:rsidRPr="0040120E" w:rsidRDefault="00CC2AB9" w:rsidP="00CC2AB9">
      <w:pPr>
        <w:pStyle w:val="Descripcin"/>
      </w:pPr>
      <w:r w:rsidRPr="0040120E">
        <w:t xml:space="preserve">Figura </w:t>
      </w:r>
      <w:r>
        <w:rPr>
          <w:noProof/>
        </w:rPr>
        <w:fldChar w:fldCharType="begin"/>
      </w:r>
      <w:r>
        <w:rPr>
          <w:noProof/>
        </w:rPr>
        <w:instrText xml:space="preserve"> SEQ Figura \* ARABIC </w:instrText>
      </w:r>
      <w:r>
        <w:rPr>
          <w:noProof/>
        </w:rPr>
        <w:fldChar w:fldCharType="separate"/>
      </w:r>
      <w:r w:rsidR="002425A0">
        <w:rPr>
          <w:noProof/>
        </w:rPr>
        <w:t>79</w:t>
      </w:r>
      <w:r>
        <w:rPr>
          <w:noProof/>
        </w:rPr>
        <w:fldChar w:fldCharType="end"/>
      </w:r>
      <w:r w:rsidRPr="0040120E">
        <w:t>: Plano conforme a obra - Toma represa Paso Severino.</w:t>
      </w:r>
    </w:p>
    <w:p w14:paraId="02DE5FE0" w14:textId="00B7416A" w:rsidR="00CC2AB9" w:rsidRPr="0040120E" w:rsidRDefault="00CC2AB9" w:rsidP="00CC2AB9">
      <w:pPr>
        <w:rPr>
          <w:lang w:val="es-MX"/>
        </w:rPr>
      </w:pPr>
      <w:r w:rsidRPr="0040120E">
        <w:rPr>
          <w:lang w:val="es-MX"/>
        </w:rPr>
        <w:t xml:space="preserve">Esta alternativa </w:t>
      </w:r>
      <w:r w:rsidR="00D6307A">
        <w:rPr>
          <w:lang w:val="es-MX"/>
        </w:rPr>
        <w:t>f</w:t>
      </w:r>
      <w:r w:rsidRPr="0040120E">
        <w:rPr>
          <w:lang w:val="es-MX"/>
        </w:rPr>
        <w:t>ue descartada</w:t>
      </w:r>
      <w:r w:rsidR="00D6307A">
        <w:rPr>
          <w:lang w:val="es-MX"/>
        </w:rPr>
        <w:t xml:space="preserve"> </w:t>
      </w:r>
      <w:r w:rsidRPr="0040120E">
        <w:rPr>
          <w:lang w:val="es-MX"/>
        </w:rPr>
        <w:t>dado</w:t>
      </w:r>
      <w:r w:rsidR="00D6307A">
        <w:rPr>
          <w:lang w:val="es-MX"/>
        </w:rPr>
        <w:t xml:space="preserve"> </w:t>
      </w:r>
      <w:r w:rsidRPr="0040120E">
        <w:rPr>
          <w:lang w:val="es-MX"/>
        </w:rPr>
        <w:t>que</w:t>
      </w:r>
      <w:r w:rsidR="00D6307A">
        <w:rPr>
          <w:lang w:val="es-MX"/>
        </w:rPr>
        <w:t>,</w:t>
      </w:r>
      <w:r w:rsidRPr="0040120E">
        <w:rPr>
          <w:lang w:val="es-MX"/>
        </w:rPr>
        <w:t xml:space="preserve"> si bien se pensaba que la llave de paso estaría al final del a tubería, no es así.</w:t>
      </w:r>
    </w:p>
    <w:p w14:paraId="2810CFDF" w14:textId="77777777" w:rsidR="00CC2AB9" w:rsidRPr="0040120E" w:rsidRDefault="00CC2AB9" w:rsidP="00CC2AB9">
      <w:pPr>
        <w:rPr>
          <w:lang w:val="es-MX"/>
        </w:rPr>
      </w:pPr>
      <w:r w:rsidRPr="0040120E">
        <w:rPr>
          <w:lang w:val="es-MX"/>
        </w:rPr>
        <w:t xml:space="preserve">La </w:t>
      </w:r>
      <w:r>
        <w:rPr>
          <w:lang w:val="es-MX"/>
        </w:rPr>
        <w:t>segunda</w:t>
      </w:r>
      <w:r w:rsidRPr="0040120E">
        <w:rPr>
          <w:lang w:val="es-MX"/>
        </w:rPr>
        <w:t xml:space="preserve"> alternativa</w:t>
      </w:r>
      <w:r>
        <w:rPr>
          <w:lang w:val="es-MX"/>
        </w:rPr>
        <w:t xml:space="preserve"> considerada consistió en </w:t>
      </w:r>
      <w:r w:rsidRPr="0040120E">
        <w:rPr>
          <w:lang w:val="es-MX"/>
        </w:rPr>
        <w:t xml:space="preserve">incorporar una nueva toma en el lago de la represa, utilizando como guía, el cierre de la presa. Para ello, se plantea una plataforma volada sobre la zona indicada a continuación, con un pórtico para poder elevar los equipos de bombeo, sujetos a una guía. </w:t>
      </w:r>
    </w:p>
    <w:p w14:paraId="28035A09" w14:textId="77777777" w:rsidR="00CC2AB9" w:rsidRPr="0040120E" w:rsidRDefault="00CC2AB9" w:rsidP="00CC2AB9">
      <w:pPr>
        <w:keepNext/>
        <w:jc w:val="center"/>
      </w:pPr>
      <w:r>
        <w:rPr>
          <w:noProof/>
          <w:lang w:eastAsia="es-UY"/>
        </w:rPr>
        <mc:AlternateContent>
          <mc:Choice Requires="wps">
            <w:drawing>
              <wp:anchor distT="0" distB="0" distL="114300" distR="114300" simplePos="0" relativeHeight="251658243" behindDoc="0" locked="0" layoutInCell="1" allowOverlap="1" wp14:anchorId="28A84358" wp14:editId="5A2C5B56">
                <wp:simplePos x="0" y="0"/>
                <wp:positionH relativeFrom="column">
                  <wp:posOffset>3129915</wp:posOffset>
                </wp:positionH>
                <wp:positionV relativeFrom="paragraph">
                  <wp:posOffset>1239520</wp:posOffset>
                </wp:positionV>
                <wp:extent cx="428625" cy="466725"/>
                <wp:effectExtent l="19050" t="19050" r="28575" b="28575"/>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466725"/>
                        </a:xfrm>
                        <a:prstGeom prst="rect">
                          <a:avLst/>
                        </a:prstGeom>
                        <a:noFill/>
                        <a:ln w="38100">
                          <a:solidFill>
                            <a:schemeClr val="accent4"/>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rect w14:anchorId="1D692296" id="Rectángulo 34" o:spid="_x0000_s1026" style="position:absolute;margin-left:246.45pt;margin-top:97.6pt;width:33.75pt;height:36.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" filled="f" strokecolor="#ffc000 [3207]" strokeweight="3pt">
                <v:stroke endcap="round"/>
                <v:path arrowok="t"/>
              </v:rect>
            </w:pict>
          </mc:Fallback>
        </mc:AlternateContent>
      </w:r>
      <w:r w:rsidRPr="0040120E">
        <w:rPr>
          <w:noProof/>
          <w:lang w:eastAsia="es-UY"/>
        </w:rPr>
        <w:drawing>
          <wp:inline distT="0" distB="0" distL="0" distR="0" wp14:anchorId="72B8E04F" wp14:editId="39823062">
            <wp:extent cx="3086100" cy="2650621"/>
            <wp:effectExtent l="0" t="0" r="0" b="0"/>
            <wp:docPr id="5" name="Imagen 5" descr="Imagen que contiene sucio, agua, viejo, hecho de made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sucio, agua, viejo, hecho de madera&#10;&#10;Descripción generada automáticamente"/>
                    <pic:cNvPicPr/>
                  </pic:nvPicPr>
                  <pic:blipFill>
                    <a:blip r:embed="rId102" cstate="print"/>
                    <a:stretch>
                      <a:fillRect/>
                    </a:stretch>
                  </pic:blipFill>
                  <pic:spPr>
                    <a:xfrm>
                      <a:off x="0" y="0"/>
                      <a:ext cx="3086100" cy="2650621"/>
                    </a:xfrm>
                    <a:prstGeom prst="rect">
                      <a:avLst/>
                    </a:prstGeom>
                  </pic:spPr>
                </pic:pic>
              </a:graphicData>
            </a:graphic>
          </wp:inline>
        </w:drawing>
      </w:r>
    </w:p>
    <w:p w14:paraId="23A1C258" w14:textId="4E386A08" w:rsidR="00CC2AB9" w:rsidRDefault="00CC2AB9" w:rsidP="00CC2AB9">
      <w:pPr>
        <w:pStyle w:val="Descripcin"/>
      </w:pPr>
      <w:r w:rsidRPr="0040120E">
        <w:t xml:space="preserve">Figura </w:t>
      </w:r>
      <w:r>
        <w:rPr>
          <w:noProof/>
        </w:rPr>
        <w:fldChar w:fldCharType="begin"/>
      </w:r>
      <w:r>
        <w:rPr>
          <w:noProof/>
        </w:rPr>
        <w:instrText xml:space="preserve"> SEQ Figura \* ARABIC </w:instrText>
      </w:r>
      <w:r>
        <w:rPr>
          <w:noProof/>
        </w:rPr>
        <w:fldChar w:fldCharType="separate"/>
      </w:r>
      <w:r w:rsidR="002425A0">
        <w:rPr>
          <w:noProof/>
        </w:rPr>
        <w:t>80</w:t>
      </w:r>
      <w:r>
        <w:rPr>
          <w:noProof/>
        </w:rPr>
        <w:fldChar w:fldCharType="end"/>
      </w:r>
      <w:r w:rsidRPr="0040120E">
        <w:t>: Nueva obra de toma.</w:t>
      </w:r>
    </w:p>
    <w:p w14:paraId="0FA970DB" w14:textId="30B72DB1" w:rsidR="00CC2AB9" w:rsidRPr="0040120E" w:rsidRDefault="00CC2AB9" w:rsidP="00CC2AB9">
      <w:pPr>
        <w:rPr>
          <w:lang w:val="es-MX"/>
        </w:rPr>
      </w:pPr>
      <w:r>
        <w:rPr>
          <w:lang w:val="es-MX"/>
        </w:rPr>
        <w:t xml:space="preserve">Esta alternativa presenta dificultades con los trazados de la tubería de impulsión hacia la planta de tratamiento, y la tubería de impulsión hacia la localidad de 25 de Mayo, ya que se deben colocar dos tuberías sobre la estructura existente, previendo además el acceso a los equipos de bombeo. </w:t>
      </w:r>
      <w:r w:rsidR="00D6307A">
        <w:rPr>
          <w:lang w:val="es-MX"/>
        </w:rPr>
        <w:t>Si bien estas dificultades podrían haberse solucionado, la alternativa 3 terminó siendo la seleccionada por su simplicidad y conformidad técnica.</w:t>
      </w:r>
    </w:p>
    <w:p w14:paraId="7D349433" w14:textId="77777777" w:rsidR="00E04F92" w:rsidRDefault="00E04F92">
      <w:pPr>
        <w:spacing w:after="0" w:line="240" w:lineRule="auto"/>
        <w:jc w:val="left"/>
        <w:rPr>
          <w:b/>
          <w:caps/>
          <w:color w:val="00414C"/>
          <w:sz w:val="28"/>
          <w:szCs w:val="28"/>
          <w:lang w:eastAsia="es-UY"/>
        </w:rPr>
      </w:pPr>
      <w:r>
        <w:br w:type="page"/>
      </w:r>
    </w:p>
    <w:p w14:paraId="519A7B16" w14:textId="1C4AD0AF" w:rsidR="00D760A8" w:rsidRDefault="00265F5B" w:rsidP="006419C9">
      <w:pPr>
        <w:pStyle w:val="Ttulo1"/>
      </w:pPr>
      <w:bookmarkStart w:id="157" w:name="_Toc168910908"/>
      <w:r>
        <w:t>A</w:t>
      </w:r>
      <w:r w:rsidR="00B25D36">
        <w:t xml:space="preserve">nexo </w:t>
      </w:r>
      <w:r w:rsidR="008D4AC4">
        <w:t>II</w:t>
      </w:r>
      <w:r w:rsidR="00B25D36">
        <w:t xml:space="preserve"> – Estudio de sistemas de abastecimiento existentes</w:t>
      </w:r>
      <w:bookmarkEnd w:id="157"/>
    </w:p>
    <w:p w14:paraId="6B3744BA" w14:textId="4170318E" w:rsidR="00E44356" w:rsidRDefault="00E44356" w:rsidP="00E44356">
      <w:pPr>
        <w:rPr>
          <w:lang w:eastAsia="es-UY"/>
        </w:rPr>
      </w:pPr>
      <w:r>
        <w:rPr>
          <w:lang w:eastAsia="es-UY"/>
        </w:rPr>
        <w:t>En esta sección se presentan los cálculos y verificaciones hidráulicas correspondientes al funcionamiento de los sistemas 25 de Mayo, con el objetivo de definir el nuevo funcionamiento de las redes para el tratamiento centralizado en Paso Severino, se realizan dos modelaciones en el software E</w:t>
      </w:r>
      <w:r w:rsidR="00973ED9">
        <w:rPr>
          <w:lang w:eastAsia="es-UY"/>
        </w:rPr>
        <w:t>PANET</w:t>
      </w:r>
      <w:r>
        <w:rPr>
          <w:lang w:eastAsia="es-UY"/>
        </w:rPr>
        <w:t xml:space="preserve"> de modo de verificar el funcionamiento actual de la red y a partir del mismo proyectar el comportamiento de la futura red. En esta instancia se presenta la modelación a nivel de la red de distribución en 25 de Mayo y a nivel troncales el sistema Mendoza.</w:t>
      </w:r>
    </w:p>
    <w:p w14:paraId="0883FC98" w14:textId="78CBE4DD" w:rsidR="00B25D36" w:rsidRDefault="00A13330" w:rsidP="006C2399">
      <w:pPr>
        <w:pStyle w:val="Ttulo2"/>
      </w:pPr>
      <w:bookmarkStart w:id="158" w:name="_Toc168910909"/>
      <w:r>
        <w:t>M</w:t>
      </w:r>
      <w:r w:rsidR="00B25D36">
        <w:t>odelación red actual – 25 de Mayo</w:t>
      </w:r>
      <w:bookmarkEnd w:id="158"/>
    </w:p>
    <w:p w14:paraId="464C39CC" w14:textId="74EF73ED" w:rsidR="00B25D36" w:rsidRDefault="00B25D36" w:rsidP="00B25D36">
      <w:pPr>
        <w:rPr>
          <w:lang w:val="es-ES" w:eastAsia="es-UY"/>
        </w:rPr>
      </w:pPr>
      <w:r>
        <w:rPr>
          <w:lang w:val="es-ES" w:eastAsia="es-UY"/>
        </w:rPr>
        <w:t>Se realizó un modelo en EPANET de la red existente</w:t>
      </w:r>
      <w:r w:rsidR="008E5A9D">
        <w:rPr>
          <w:lang w:val="es-ES" w:eastAsia="es-UY"/>
        </w:rPr>
        <w:t xml:space="preserve">. </w:t>
      </w:r>
    </w:p>
    <w:p w14:paraId="246CE91B" w14:textId="2FB748DD" w:rsidR="00B25D36" w:rsidRDefault="008E5A9D" w:rsidP="00B25D36">
      <w:pPr>
        <w:rPr>
          <w:lang w:val="es-ES" w:eastAsia="es-UY"/>
        </w:rPr>
      </w:pPr>
      <w:r>
        <w:rPr>
          <w:lang w:val="es-ES" w:eastAsia="es-UY"/>
        </w:rPr>
        <w:t>Para las cotas en</w:t>
      </w:r>
      <w:r w:rsidR="00B25D36">
        <w:rPr>
          <w:lang w:val="es-ES" w:eastAsia="es-UY"/>
        </w:rPr>
        <w:t xml:space="preserve"> la red, se utilizan los valores del MDT de IDE en las esquinas dentro de la localidad, y en puntos altos y bajo</w:t>
      </w:r>
      <w:r>
        <w:rPr>
          <w:lang w:val="es-ES" w:eastAsia="es-UY"/>
        </w:rPr>
        <w:t xml:space="preserve"> en la impulsión desde </w:t>
      </w:r>
      <w:r w:rsidR="00B25D36">
        <w:rPr>
          <w:lang w:val="es-ES" w:eastAsia="es-UY"/>
        </w:rPr>
        <w:t>la UPA.</w:t>
      </w:r>
    </w:p>
    <w:p w14:paraId="0137881B" w14:textId="77777777" w:rsidR="00B25D36" w:rsidRDefault="00B25D36" w:rsidP="00B25D36">
      <w:pPr>
        <w:rPr>
          <w:lang w:val="es-ES" w:eastAsia="es-UY"/>
        </w:rPr>
      </w:pPr>
      <w:r>
        <w:rPr>
          <w:lang w:val="es-ES" w:eastAsia="es-UY"/>
        </w:rPr>
        <w:t>No se realiza calibración del modelo ya que no se cuenta con datos horarios de presiones medidas en la red. Se adopta un valor de 0,1 mm de coeficiente de rugosidad en las tuberías, dado que la ecuación de pérdidas de carga elegida en la simulación es Darcy Weisbach.</w:t>
      </w:r>
    </w:p>
    <w:p w14:paraId="4A6D1860" w14:textId="77777777" w:rsidR="00B25D36" w:rsidRDefault="00B25D36" w:rsidP="00B25D36">
      <w:pPr>
        <w:rPr>
          <w:lang w:val="es-ES" w:eastAsia="es-UY"/>
        </w:rPr>
      </w:pPr>
      <w:r>
        <w:rPr>
          <w:lang w:val="es-ES" w:eastAsia="es-UY"/>
        </w:rPr>
        <w:t>El nivel de detalle de la red que se alcanza en la modelación se explica a continuación ya que se determinó de acuerdo con las unidades abastecidas en la localidad.</w:t>
      </w:r>
    </w:p>
    <w:p w14:paraId="564CE6ED" w14:textId="77777777" w:rsidR="00B25D36" w:rsidRDefault="00B25D36" w:rsidP="00974A4D">
      <w:pPr>
        <w:pStyle w:val="Ttulo3"/>
      </w:pPr>
      <w:bookmarkStart w:id="159" w:name="_Toc131970803"/>
      <w:bookmarkStart w:id="160" w:name="_Toc168910910"/>
      <w:r>
        <w:t>Demandas</w:t>
      </w:r>
      <w:bookmarkEnd w:id="159"/>
      <w:bookmarkEnd w:id="160"/>
    </w:p>
    <w:p w14:paraId="5F440569" w14:textId="77777777" w:rsidR="00B25D36" w:rsidRDefault="00B25D36" w:rsidP="00B25D36">
      <w:pPr>
        <w:rPr>
          <w:lang w:val="es-ES" w:eastAsia="es-UY"/>
        </w:rPr>
      </w:pPr>
      <w:r>
        <w:rPr>
          <w:lang w:val="es-ES" w:eastAsia="es-UY"/>
        </w:rPr>
        <w:t xml:space="preserve">Para la determinación de las demandas y la curva de distribución diaria se utilizaron las presentadas en el Informe Responsabilidad I, cuyos valores se resumen en la tabla a continuación. En este escenario se modela la demanda media anual actual, ya que el objetivo de esta es generar un modelo de red representativo del funcionamiento actual del sistema, para luego extrapolarlo a la red propuesta en las alternativas. </w:t>
      </w:r>
    </w:p>
    <w:p w14:paraId="4F907BE3" w14:textId="43E97056" w:rsidR="00B25D36" w:rsidRDefault="00B25D36" w:rsidP="00B25D36">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53</w:t>
      </w:r>
      <w:r>
        <w:rPr>
          <w:noProof/>
        </w:rPr>
        <w:fldChar w:fldCharType="end"/>
      </w:r>
      <w:r>
        <w:t>: Demanda media actual para la localidad de 25 de Mayo.</w:t>
      </w:r>
    </w:p>
    <w:tbl>
      <w:tblPr>
        <w:tblW w:w="0" w:type="auto"/>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left w:w="70" w:type="dxa"/>
          <w:right w:w="70" w:type="dxa"/>
        </w:tblCellMar>
        <w:tblLook w:val="0000" w:firstRow="0" w:lastRow="0" w:firstColumn="0" w:lastColumn="0" w:noHBand="0" w:noVBand="0"/>
      </w:tblPr>
      <w:tblGrid>
        <w:gridCol w:w="1303"/>
        <w:gridCol w:w="1529"/>
        <w:gridCol w:w="1442"/>
      </w:tblGrid>
      <w:tr w:rsidR="00B25D36" w:rsidRPr="00B93810" w14:paraId="65727E61" w14:textId="77777777">
        <w:trPr>
          <w:trHeight w:val="290"/>
          <w:jc w:val="center"/>
        </w:trPr>
        <w:tc>
          <w:tcPr>
            <w:tcW w:w="1303" w:type="dxa"/>
            <w:shd w:val="clear" w:color="auto" w:fill="00778B"/>
          </w:tcPr>
          <w:p w14:paraId="74ED9F22" w14:textId="77777777" w:rsidR="00B25D36" w:rsidRPr="00B93810" w:rsidRDefault="00B25D36">
            <w:pPr>
              <w:autoSpaceDE w:val="0"/>
              <w:autoSpaceDN w:val="0"/>
              <w:adjustRightInd w:val="0"/>
              <w:spacing w:after="0" w:line="240" w:lineRule="auto"/>
              <w:jc w:val="center"/>
              <w:rPr>
                <w:rFonts w:cs="Calibri"/>
                <w:b/>
                <w:bCs/>
                <w:color w:val="FFFFFF" w:themeColor="background1"/>
                <w:szCs w:val="20"/>
                <w:lang w:eastAsia="es-UY"/>
              </w:rPr>
            </w:pPr>
            <w:r w:rsidRPr="00B93810">
              <w:rPr>
                <w:rFonts w:cs="Calibri"/>
                <w:b/>
                <w:bCs/>
                <w:color w:val="FFFFFF" w:themeColor="background1"/>
                <w:szCs w:val="20"/>
                <w:lang w:eastAsia="es-UY"/>
              </w:rPr>
              <w:t>Hora</w:t>
            </w:r>
          </w:p>
        </w:tc>
        <w:tc>
          <w:tcPr>
            <w:tcW w:w="1529" w:type="dxa"/>
            <w:shd w:val="clear" w:color="auto" w:fill="00778B"/>
          </w:tcPr>
          <w:p w14:paraId="5AFEDC3A" w14:textId="77777777" w:rsidR="00B25D36" w:rsidRPr="00B93810" w:rsidRDefault="00B25D36">
            <w:pPr>
              <w:autoSpaceDE w:val="0"/>
              <w:autoSpaceDN w:val="0"/>
              <w:adjustRightInd w:val="0"/>
              <w:spacing w:after="0" w:line="240" w:lineRule="auto"/>
              <w:jc w:val="center"/>
              <w:rPr>
                <w:rFonts w:cs="Calibri"/>
                <w:b/>
                <w:bCs/>
                <w:color w:val="FFFFFF" w:themeColor="background1"/>
                <w:szCs w:val="20"/>
                <w:lang w:eastAsia="es-UY"/>
              </w:rPr>
            </w:pPr>
            <w:r w:rsidRPr="00B93810">
              <w:rPr>
                <w:rFonts w:cs="Calibri"/>
                <w:b/>
                <w:bCs/>
                <w:color w:val="FFFFFF" w:themeColor="background1"/>
                <w:szCs w:val="20"/>
                <w:lang w:eastAsia="es-UY"/>
              </w:rPr>
              <w:t>Coef</w:t>
            </w:r>
          </w:p>
        </w:tc>
        <w:tc>
          <w:tcPr>
            <w:tcW w:w="1442" w:type="dxa"/>
            <w:shd w:val="clear" w:color="auto" w:fill="00778B"/>
          </w:tcPr>
          <w:p w14:paraId="7E538717" w14:textId="77777777" w:rsidR="00B25D36" w:rsidRPr="00B93810" w:rsidRDefault="00B25D36">
            <w:pPr>
              <w:autoSpaceDE w:val="0"/>
              <w:autoSpaceDN w:val="0"/>
              <w:adjustRightInd w:val="0"/>
              <w:spacing w:after="0" w:line="240" w:lineRule="auto"/>
              <w:jc w:val="center"/>
              <w:rPr>
                <w:rFonts w:cs="Calibri"/>
                <w:b/>
                <w:bCs/>
                <w:color w:val="FFFFFF" w:themeColor="background1"/>
                <w:szCs w:val="20"/>
                <w:lang w:eastAsia="es-UY"/>
              </w:rPr>
            </w:pPr>
            <w:r w:rsidRPr="00B93810">
              <w:rPr>
                <w:rFonts w:cs="Calibri"/>
                <w:b/>
                <w:bCs/>
                <w:color w:val="FFFFFF" w:themeColor="background1"/>
                <w:szCs w:val="20"/>
                <w:lang w:eastAsia="es-UY"/>
              </w:rPr>
              <w:t>Q (m</w:t>
            </w:r>
            <w:r w:rsidRPr="0079322B">
              <w:rPr>
                <w:rFonts w:cs="Calibri"/>
                <w:b/>
                <w:bCs/>
                <w:color w:val="FFFFFF" w:themeColor="background1"/>
                <w:szCs w:val="20"/>
                <w:vertAlign w:val="superscript"/>
                <w:lang w:eastAsia="es-UY"/>
              </w:rPr>
              <w:t>3</w:t>
            </w:r>
            <w:r w:rsidRPr="00B93810">
              <w:rPr>
                <w:rFonts w:cs="Calibri"/>
                <w:b/>
                <w:bCs/>
                <w:color w:val="FFFFFF" w:themeColor="background1"/>
                <w:szCs w:val="20"/>
                <w:lang w:eastAsia="es-UY"/>
              </w:rPr>
              <w:t>/h)</w:t>
            </w:r>
          </w:p>
        </w:tc>
      </w:tr>
      <w:tr w:rsidR="00B25D36" w:rsidRPr="00B93810" w14:paraId="3438FAA7" w14:textId="77777777">
        <w:trPr>
          <w:trHeight w:val="290"/>
          <w:jc w:val="center"/>
        </w:trPr>
        <w:tc>
          <w:tcPr>
            <w:tcW w:w="1303" w:type="dxa"/>
          </w:tcPr>
          <w:p w14:paraId="74674758"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0:00</w:t>
            </w:r>
          </w:p>
        </w:tc>
        <w:tc>
          <w:tcPr>
            <w:tcW w:w="1529" w:type="dxa"/>
          </w:tcPr>
          <w:p w14:paraId="392901B1"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0,64</w:t>
            </w:r>
          </w:p>
        </w:tc>
        <w:tc>
          <w:tcPr>
            <w:tcW w:w="1442" w:type="dxa"/>
          </w:tcPr>
          <w:p w14:paraId="7532AD8D"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13,64</w:t>
            </w:r>
          </w:p>
        </w:tc>
      </w:tr>
      <w:tr w:rsidR="00B25D36" w:rsidRPr="00B93810" w14:paraId="0635C334" w14:textId="77777777">
        <w:trPr>
          <w:trHeight w:val="290"/>
          <w:jc w:val="center"/>
        </w:trPr>
        <w:tc>
          <w:tcPr>
            <w:tcW w:w="1303" w:type="dxa"/>
          </w:tcPr>
          <w:p w14:paraId="08F49909"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1:00</w:t>
            </w:r>
          </w:p>
        </w:tc>
        <w:tc>
          <w:tcPr>
            <w:tcW w:w="1529" w:type="dxa"/>
          </w:tcPr>
          <w:p w14:paraId="2A9FA2DF"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0,53</w:t>
            </w:r>
          </w:p>
        </w:tc>
        <w:tc>
          <w:tcPr>
            <w:tcW w:w="1442" w:type="dxa"/>
          </w:tcPr>
          <w:p w14:paraId="49380C1E"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11,16</w:t>
            </w:r>
          </w:p>
        </w:tc>
      </w:tr>
      <w:tr w:rsidR="00B25D36" w:rsidRPr="00B93810" w14:paraId="7B474636" w14:textId="77777777">
        <w:trPr>
          <w:trHeight w:val="290"/>
          <w:jc w:val="center"/>
        </w:trPr>
        <w:tc>
          <w:tcPr>
            <w:tcW w:w="1303" w:type="dxa"/>
          </w:tcPr>
          <w:p w14:paraId="578E4F5F"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2:00</w:t>
            </w:r>
          </w:p>
        </w:tc>
        <w:tc>
          <w:tcPr>
            <w:tcW w:w="1529" w:type="dxa"/>
          </w:tcPr>
          <w:p w14:paraId="0987D32C"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0,42</w:t>
            </w:r>
          </w:p>
        </w:tc>
        <w:tc>
          <w:tcPr>
            <w:tcW w:w="1442" w:type="dxa"/>
          </w:tcPr>
          <w:p w14:paraId="3ABCE26D"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9,02</w:t>
            </w:r>
          </w:p>
        </w:tc>
      </w:tr>
      <w:tr w:rsidR="00B25D36" w:rsidRPr="00B93810" w14:paraId="2B587008" w14:textId="77777777">
        <w:trPr>
          <w:trHeight w:val="290"/>
          <w:jc w:val="center"/>
        </w:trPr>
        <w:tc>
          <w:tcPr>
            <w:tcW w:w="1303" w:type="dxa"/>
          </w:tcPr>
          <w:p w14:paraId="785D84EB"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3:00</w:t>
            </w:r>
          </w:p>
        </w:tc>
        <w:tc>
          <w:tcPr>
            <w:tcW w:w="1529" w:type="dxa"/>
          </w:tcPr>
          <w:p w14:paraId="36C11C97"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0,39</w:t>
            </w:r>
          </w:p>
        </w:tc>
        <w:tc>
          <w:tcPr>
            <w:tcW w:w="1442" w:type="dxa"/>
          </w:tcPr>
          <w:p w14:paraId="29729204"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8,27</w:t>
            </w:r>
          </w:p>
        </w:tc>
      </w:tr>
      <w:tr w:rsidR="00B25D36" w:rsidRPr="00B93810" w14:paraId="5FA6DD9D" w14:textId="77777777">
        <w:trPr>
          <w:trHeight w:val="290"/>
          <w:jc w:val="center"/>
        </w:trPr>
        <w:tc>
          <w:tcPr>
            <w:tcW w:w="1303" w:type="dxa"/>
          </w:tcPr>
          <w:p w14:paraId="7ACEAECE"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4:00</w:t>
            </w:r>
          </w:p>
        </w:tc>
        <w:tc>
          <w:tcPr>
            <w:tcW w:w="1529" w:type="dxa"/>
          </w:tcPr>
          <w:p w14:paraId="6615151C"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0,39</w:t>
            </w:r>
          </w:p>
        </w:tc>
        <w:tc>
          <w:tcPr>
            <w:tcW w:w="1442" w:type="dxa"/>
          </w:tcPr>
          <w:p w14:paraId="51D7D22D"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8,27</w:t>
            </w:r>
          </w:p>
        </w:tc>
      </w:tr>
      <w:tr w:rsidR="00B25D36" w:rsidRPr="00B93810" w14:paraId="2640F661" w14:textId="77777777">
        <w:trPr>
          <w:trHeight w:val="290"/>
          <w:jc w:val="center"/>
        </w:trPr>
        <w:tc>
          <w:tcPr>
            <w:tcW w:w="1303" w:type="dxa"/>
          </w:tcPr>
          <w:p w14:paraId="1F90C500"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5:00</w:t>
            </w:r>
          </w:p>
        </w:tc>
        <w:tc>
          <w:tcPr>
            <w:tcW w:w="1529" w:type="dxa"/>
          </w:tcPr>
          <w:p w14:paraId="0FE2593C"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0,45</w:t>
            </w:r>
          </w:p>
        </w:tc>
        <w:tc>
          <w:tcPr>
            <w:tcW w:w="1442" w:type="dxa"/>
          </w:tcPr>
          <w:p w14:paraId="79860A2A"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9,56</w:t>
            </w:r>
          </w:p>
        </w:tc>
      </w:tr>
      <w:tr w:rsidR="00B25D36" w:rsidRPr="00B93810" w14:paraId="0FFD635A" w14:textId="77777777">
        <w:trPr>
          <w:trHeight w:val="290"/>
          <w:jc w:val="center"/>
        </w:trPr>
        <w:tc>
          <w:tcPr>
            <w:tcW w:w="1303" w:type="dxa"/>
          </w:tcPr>
          <w:p w14:paraId="2538AA4D"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6:00</w:t>
            </w:r>
          </w:p>
        </w:tc>
        <w:tc>
          <w:tcPr>
            <w:tcW w:w="1529" w:type="dxa"/>
          </w:tcPr>
          <w:p w14:paraId="09EA1542"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0,60</w:t>
            </w:r>
          </w:p>
        </w:tc>
        <w:tc>
          <w:tcPr>
            <w:tcW w:w="1442" w:type="dxa"/>
          </w:tcPr>
          <w:p w14:paraId="743E2AD0"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12,73</w:t>
            </w:r>
          </w:p>
        </w:tc>
      </w:tr>
      <w:tr w:rsidR="00B25D36" w:rsidRPr="00B93810" w14:paraId="068FD76D" w14:textId="77777777">
        <w:trPr>
          <w:trHeight w:val="290"/>
          <w:jc w:val="center"/>
        </w:trPr>
        <w:tc>
          <w:tcPr>
            <w:tcW w:w="1303" w:type="dxa"/>
          </w:tcPr>
          <w:p w14:paraId="06D93BDB"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7:00</w:t>
            </w:r>
          </w:p>
        </w:tc>
        <w:tc>
          <w:tcPr>
            <w:tcW w:w="1529" w:type="dxa"/>
          </w:tcPr>
          <w:p w14:paraId="56D9F0F6"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0,86</w:t>
            </w:r>
          </w:p>
        </w:tc>
        <w:tc>
          <w:tcPr>
            <w:tcW w:w="1442" w:type="dxa"/>
          </w:tcPr>
          <w:p w14:paraId="01FDF43F"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18,22</w:t>
            </w:r>
          </w:p>
        </w:tc>
      </w:tr>
      <w:tr w:rsidR="00B25D36" w:rsidRPr="00B93810" w14:paraId="2C64820A" w14:textId="77777777">
        <w:trPr>
          <w:trHeight w:val="290"/>
          <w:jc w:val="center"/>
        </w:trPr>
        <w:tc>
          <w:tcPr>
            <w:tcW w:w="1303" w:type="dxa"/>
          </w:tcPr>
          <w:p w14:paraId="57482F77"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8:00</w:t>
            </w:r>
          </w:p>
        </w:tc>
        <w:tc>
          <w:tcPr>
            <w:tcW w:w="1529" w:type="dxa"/>
          </w:tcPr>
          <w:p w14:paraId="0751C1EA"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1,09</w:t>
            </w:r>
          </w:p>
        </w:tc>
        <w:tc>
          <w:tcPr>
            <w:tcW w:w="1442" w:type="dxa"/>
          </w:tcPr>
          <w:p w14:paraId="6688E275"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23,09</w:t>
            </w:r>
          </w:p>
        </w:tc>
      </w:tr>
      <w:tr w:rsidR="00B25D36" w:rsidRPr="00B93810" w14:paraId="3B252A96" w14:textId="77777777">
        <w:trPr>
          <w:trHeight w:val="290"/>
          <w:jc w:val="center"/>
        </w:trPr>
        <w:tc>
          <w:tcPr>
            <w:tcW w:w="1303" w:type="dxa"/>
          </w:tcPr>
          <w:p w14:paraId="26DD83D0"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9:00</w:t>
            </w:r>
          </w:p>
        </w:tc>
        <w:tc>
          <w:tcPr>
            <w:tcW w:w="1529" w:type="dxa"/>
          </w:tcPr>
          <w:p w14:paraId="1B1695A9"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1,29</w:t>
            </w:r>
          </w:p>
        </w:tc>
        <w:tc>
          <w:tcPr>
            <w:tcW w:w="1442" w:type="dxa"/>
          </w:tcPr>
          <w:p w14:paraId="4C7838BB"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27,44</w:t>
            </w:r>
          </w:p>
        </w:tc>
      </w:tr>
      <w:tr w:rsidR="00B25D36" w:rsidRPr="00B93810" w14:paraId="40537067" w14:textId="77777777">
        <w:trPr>
          <w:trHeight w:val="290"/>
          <w:jc w:val="center"/>
        </w:trPr>
        <w:tc>
          <w:tcPr>
            <w:tcW w:w="1303" w:type="dxa"/>
          </w:tcPr>
          <w:p w14:paraId="1BDF8F5E"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10:00</w:t>
            </w:r>
          </w:p>
        </w:tc>
        <w:tc>
          <w:tcPr>
            <w:tcW w:w="1529" w:type="dxa"/>
          </w:tcPr>
          <w:p w14:paraId="6A8BB893"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1,40</w:t>
            </w:r>
          </w:p>
        </w:tc>
        <w:tc>
          <w:tcPr>
            <w:tcW w:w="1442" w:type="dxa"/>
          </w:tcPr>
          <w:p w14:paraId="0D34DEC9"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29,85</w:t>
            </w:r>
          </w:p>
        </w:tc>
      </w:tr>
      <w:tr w:rsidR="00B25D36" w:rsidRPr="00B93810" w14:paraId="2579EB88" w14:textId="77777777">
        <w:trPr>
          <w:trHeight w:val="290"/>
          <w:jc w:val="center"/>
        </w:trPr>
        <w:tc>
          <w:tcPr>
            <w:tcW w:w="1303" w:type="dxa"/>
          </w:tcPr>
          <w:p w14:paraId="5C0BFFC6"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11:00</w:t>
            </w:r>
          </w:p>
        </w:tc>
        <w:tc>
          <w:tcPr>
            <w:tcW w:w="1529" w:type="dxa"/>
          </w:tcPr>
          <w:p w14:paraId="53603F65"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1,45</w:t>
            </w:r>
          </w:p>
        </w:tc>
        <w:tc>
          <w:tcPr>
            <w:tcW w:w="1442" w:type="dxa"/>
          </w:tcPr>
          <w:p w14:paraId="2E6CF82F"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30,73</w:t>
            </w:r>
          </w:p>
        </w:tc>
      </w:tr>
      <w:tr w:rsidR="00B25D36" w:rsidRPr="00B93810" w14:paraId="4E2AC221" w14:textId="77777777">
        <w:trPr>
          <w:trHeight w:val="290"/>
          <w:jc w:val="center"/>
        </w:trPr>
        <w:tc>
          <w:tcPr>
            <w:tcW w:w="1303" w:type="dxa"/>
          </w:tcPr>
          <w:p w14:paraId="514D8CAF"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12:00</w:t>
            </w:r>
          </w:p>
        </w:tc>
        <w:tc>
          <w:tcPr>
            <w:tcW w:w="1529" w:type="dxa"/>
          </w:tcPr>
          <w:p w14:paraId="271AEBF8"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1,42</w:t>
            </w:r>
          </w:p>
        </w:tc>
        <w:tc>
          <w:tcPr>
            <w:tcW w:w="1442" w:type="dxa"/>
          </w:tcPr>
          <w:p w14:paraId="4EDB4D21"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30,10</w:t>
            </w:r>
          </w:p>
        </w:tc>
      </w:tr>
      <w:tr w:rsidR="00B25D36" w:rsidRPr="00B93810" w14:paraId="1C52027F" w14:textId="77777777">
        <w:trPr>
          <w:trHeight w:val="290"/>
          <w:jc w:val="center"/>
        </w:trPr>
        <w:tc>
          <w:tcPr>
            <w:tcW w:w="1303" w:type="dxa"/>
          </w:tcPr>
          <w:p w14:paraId="59664F58"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13:00</w:t>
            </w:r>
          </w:p>
        </w:tc>
        <w:tc>
          <w:tcPr>
            <w:tcW w:w="1529" w:type="dxa"/>
          </w:tcPr>
          <w:p w14:paraId="44FEB743"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1,37</w:t>
            </w:r>
          </w:p>
        </w:tc>
        <w:tc>
          <w:tcPr>
            <w:tcW w:w="1442" w:type="dxa"/>
          </w:tcPr>
          <w:p w14:paraId="7AC96C70"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29,07</w:t>
            </w:r>
          </w:p>
        </w:tc>
      </w:tr>
      <w:tr w:rsidR="00B25D36" w:rsidRPr="00B93810" w14:paraId="5CF36D4F" w14:textId="77777777">
        <w:trPr>
          <w:trHeight w:val="290"/>
          <w:jc w:val="center"/>
        </w:trPr>
        <w:tc>
          <w:tcPr>
            <w:tcW w:w="1303" w:type="dxa"/>
          </w:tcPr>
          <w:p w14:paraId="113674B7"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14:00</w:t>
            </w:r>
          </w:p>
        </w:tc>
        <w:tc>
          <w:tcPr>
            <w:tcW w:w="1529" w:type="dxa"/>
          </w:tcPr>
          <w:p w14:paraId="71285B42"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1,30</w:t>
            </w:r>
          </w:p>
        </w:tc>
        <w:tc>
          <w:tcPr>
            <w:tcW w:w="1442" w:type="dxa"/>
          </w:tcPr>
          <w:p w14:paraId="3441D775"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27,68</w:t>
            </w:r>
          </w:p>
        </w:tc>
      </w:tr>
      <w:tr w:rsidR="00B25D36" w:rsidRPr="00B93810" w14:paraId="07181995" w14:textId="77777777">
        <w:trPr>
          <w:trHeight w:val="290"/>
          <w:jc w:val="center"/>
        </w:trPr>
        <w:tc>
          <w:tcPr>
            <w:tcW w:w="1303" w:type="dxa"/>
          </w:tcPr>
          <w:p w14:paraId="01B54652"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15:00</w:t>
            </w:r>
          </w:p>
        </w:tc>
        <w:tc>
          <w:tcPr>
            <w:tcW w:w="1529" w:type="dxa"/>
          </w:tcPr>
          <w:p w14:paraId="22576A5E"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1,22</w:t>
            </w:r>
          </w:p>
        </w:tc>
        <w:tc>
          <w:tcPr>
            <w:tcW w:w="1442" w:type="dxa"/>
          </w:tcPr>
          <w:p w14:paraId="0E9862EF"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25,82</w:t>
            </w:r>
          </w:p>
        </w:tc>
      </w:tr>
      <w:tr w:rsidR="00B25D36" w:rsidRPr="00B93810" w14:paraId="25C10651" w14:textId="77777777">
        <w:trPr>
          <w:trHeight w:val="290"/>
          <w:jc w:val="center"/>
        </w:trPr>
        <w:tc>
          <w:tcPr>
            <w:tcW w:w="1303" w:type="dxa"/>
          </w:tcPr>
          <w:p w14:paraId="429A29CB"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16:00</w:t>
            </w:r>
          </w:p>
        </w:tc>
        <w:tc>
          <w:tcPr>
            <w:tcW w:w="1529" w:type="dxa"/>
          </w:tcPr>
          <w:p w14:paraId="2F422138"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1,17</w:t>
            </w:r>
          </w:p>
        </w:tc>
        <w:tc>
          <w:tcPr>
            <w:tcW w:w="1442" w:type="dxa"/>
          </w:tcPr>
          <w:p w14:paraId="17013E55"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24,79</w:t>
            </w:r>
          </w:p>
        </w:tc>
      </w:tr>
      <w:tr w:rsidR="00B25D36" w:rsidRPr="00B93810" w14:paraId="1AB4FD55" w14:textId="77777777">
        <w:trPr>
          <w:trHeight w:val="290"/>
          <w:jc w:val="center"/>
        </w:trPr>
        <w:tc>
          <w:tcPr>
            <w:tcW w:w="1303" w:type="dxa"/>
          </w:tcPr>
          <w:p w14:paraId="791C172E"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17:00</w:t>
            </w:r>
          </w:p>
        </w:tc>
        <w:tc>
          <w:tcPr>
            <w:tcW w:w="1529" w:type="dxa"/>
          </w:tcPr>
          <w:p w14:paraId="45B24409"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1,20</w:t>
            </w:r>
          </w:p>
        </w:tc>
        <w:tc>
          <w:tcPr>
            <w:tcW w:w="1442" w:type="dxa"/>
          </w:tcPr>
          <w:p w14:paraId="62E8DEB7"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25,49</w:t>
            </w:r>
          </w:p>
        </w:tc>
      </w:tr>
      <w:tr w:rsidR="00B25D36" w:rsidRPr="00B93810" w14:paraId="7CFD3467" w14:textId="77777777">
        <w:trPr>
          <w:trHeight w:val="290"/>
          <w:jc w:val="center"/>
        </w:trPr>
        <w:tc>
          <w:tcPr>
            <w:tcW w:w="1303" w:type="dxa"/>
          </w:tcPr>
          <w:p w14:paraId="2C675A1B"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18:00</w:t>
            </w:r>
          </w:p>
        </w:tc>
        <w:tc>
          <w:tcPr>
            <w:tcW w:w="1529" w:type="dxa"/>
          </w:tcPr>
          <w:p w14:paraId="13F88871"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1,28</w:t>
            </w:r>
          </w:p>
        </w:tc>
        <w:tc>
          <w:tcPr>
            <w:tcW w:w="1442" w:type="dxa"/>
          </w:tcPr>
          <w:p w14:paraId="4097073B"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27,18</w:t>
            </w:r>
          </w:p>
        </w:tc>
      </w:tr>
      <w:tr w:rsidR="00B25D36" w:rsidRPr="00B93810" w14:paraId="0060C1FF" w14:textId="77777777">
        <w:trPr>
          <w:trHeight w:val="290"/>
          <w:jc w:val="center"/>
        </w:trPr>
        <w:tc>
          <w:tcPr>
            <w:tcW w:w="1303" w:type="dxa"/>
          </w:tcPr>
          <w:p w14:paraId="18D048AF"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19:00</w:t>
            </w:r>
          </w:p>
        </w:tc>
        <w:tc>
          <w:tcPr>
            <w:tcW w:w="1529" w:type="dxa"/>
          </w:tcPr>
          <w:p w14:paraId="09811F65"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1,24</w:t>
            </w:r>
          </w:p>
        </w:tc>
        <w:tc>
          <w:tcPr>
            <w:tcW w:w="1442" w:type="dxa"/>
          </w:tcPr>
          <w:p w14:paraId="399E138C"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26,33</w:t>
            </w:r>
          </w:p>
        </w:tc>
      </w:tr>
      <w:tr w:rsidR="00B25D36" w:rsidRPr="00B93810" w14:paraId="21A12300" w14:textId="77777777">
        <w:trPr>
          <w:trHeight w:val="290"/>
          <w:jc w:val="center"/>
        </w:trPr>
        <w:tc>
          <w:tcPr>
            <w:tcW w:w="1303" w:type="dxa"/>
          </w:tcPr>
          <w:p w14:paraId="1AFF08D7"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20:00</w:t>
            </w:r>
          </w:p>
        </w:tc>
        <w:tc>
          <w:tcPr>
            <w:tcW w:w="1529" w:type="dxa"/>
          </w:tcPr>
          <w:p w14:paraId="4502D23C"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1,22</w:t>
            </w:r>
          </w:p>
        </w:tc>
        <w:tc>
          <w:tcPr>
            <w:tcW w:w="1442" w:type="dxa"/>
          </w:tcPr>
          <w:p w14:paraId="18481D85"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25,96</w:t>
            </w:r>
          </w:p>
        </w:tc>
      </w:tr>
      <w:tr w:rsidR="00B25D36" w:rsidRPr="00B93810" w14:paraId="02A86D0F" w14:textId="77777777">
        <w:trPr>
          <w:trHeight w:val="290"/>
          <w:jc w:val="center"/>
        </w:trPr>
        <w:tc>
          <w:tcPr>
            <w:tcW w:w="1303" w:type="dxa"/>
          </w:tcPr>
          <w:p w14:paraId="3DC88CDE"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21:00</w:t>
            </w:r>
          </w:p>
        </w:tc>
        <w:tc>
          <w:tcPr>
            <w:tcW w:w="1529" w:type="dxa"/>
          </w:tcPr>
          <w:p w14:paraId="51D100A1"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1,16</w:t>
            </w:r>
          </w:p>
        </w:tc>
        <w:tc>
          <w:tcPr>
            <w:tcW w:w="1442" w:type="dxa"/>
          </w:tcPr>
          <w:p w14:paraId="5A12147A"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24,60</w:t>
            </w:r>
          </w:p>
        </w:tc>
      </w:tr>
      <w:tr w:rsidR="00B25D36" w:rsidRPr="00B93810" w14:paraId="23CA136B" w14:textId="77777777">
        <w:trPr>
          <w:trHeight w:val="290"/>
          <w:jc w:val="center"/>
        </w:trPr>
        <w:tc>
          <w:tcPr>
            <w:tcW w:w="1303" w:type="dxa"/>
          </w:tcPr>
          <w:p w14:paraId="126C78AC"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22:00</w:t>
            </w:r>
          </w:p>
        </w:tc>
        <w:tc>
          <w:tcPr>
            <w:tcW w:w="1529" w:type="dxa"/>
          </w:tcPr>
          <w:p w14:paraId="665E1602"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1,05</w:t>
            </w:r>
          </w:p>
        </w:tc>
        <w:tc>
          <w:tcPr>
            <w:tcW w:w="1442" w:type="dxa"/>
          </w:tcPr>
          <w:p w14:paraId="427F2C0F"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22,26</w:t>
            </w:r>
          </w:p>
        </w:tc>
      </w:tr>
      <w:tr w:rsidR="00B25D36" w:rsidRPr="00B93810" w14:paraId="3F6B6DE3" w14:textId="77777777">
        <w:trPr>
          <w:trHeight w:val="290"/>
          <w:jc w:val="center"/>
        </w:trPr>
        <w:tc>
          <w:tcPr>
            <w:tcW w:w="1303" w:type="dxa"/>
          </w:tcPr>
          <w:p w14:paraId="1A57ACCA"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23:00</w:t>
            </w:r>
          </w:p>
        </w:tc>
        <w:tc>
          <w:tcPr>
            <w:tcW w:w="1529" w:type="dxa"/>
          </w:tcPr>
          <w:p w14:paraId="308C8EB6"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0,87</w:t>
            </w:r>
          </w:p>
        </w:tc>
        <w:tc>
          <w:tcPr>
            <w:tcW w:w="1442" w:type="dxa"/>
          </w:tcPr>
          <w:p w14:paraId="1B4BA0FB" w14:textId="77777777" w:rsidR="00B25D36" w:rsidRPr="00717B99" w:rsidRDefault="00B25D36">
            <w:pPr>
              <w:autoSpaceDE w:val="0"/>
              <w:autoSpaceDN w:val="0"/>
              <w:adjustRightInd w:val="0"/>
              <w:spacing w:after="0" w:line="240" w:lineRule="auto"/>
              <w:jc w:val="center"/>
              <w:rPr>
                <w:rFonts w:cs="Calibri"/>
                <w:color w:val="000000"/>
                <w:sz w:val="18"/>
                <w:szCs w:val="18"/>
                <w:lang w:eastAsia="es-UY"/>
              </w:rPr>
            </w:pPr>
            <w:r w:rsidRPr="00717B99">
              <w:rPr>
                <w:rFonts w:cs="Calibri"/>
                <w:color w:val="000000"/>
                <w:sz w:val="18"/>
                <w:szCs w:val="18"/>
                <w:lang w:eastAsia="es-UY"/>
              </w:rPr>
              <w:t>18,50</w:t>
            </w:r>
          </w:p>
        </w:tc>
      </w:tr>
      <w:tr w:rsidR="00B25D36" w:rsidRPr="00B93810" w14:paraId="6DC02704" w14:textId="77777777">
        <w:trPr>
          <w:trHeight w:val="290"/>
          <w:jc w:val="center"/>
        </w:trPr>
        <w:tc>
          <w:tcPr>
            <w:tcW w:w="1303" w:type="dxa"/>
          </w:tcPr>
          <w:p w14:paraId="176379DB" w14:textId="77777777" w:rsidR="00B25D36" w:rsidRPr="00B93810" w:rsidRDefault="00B25D36">
            <w:pPr>
              <w:autoSpaceDE w:val="0"/>
              <w:autoSpaceDN w:val="0"/>
              <w:adjustRightInd w:val="0"/>
              <w:spacing w:after="0" w:line="240" w:lineRule="auto"/>
              <w:jc w:val="right"/>
              <w:rPr>
                <w:rFonts w:cs="Calibri"/>
                <w:color w:val="000000"/>
                <w:szCs w:val="20"/>
                <w:lang w:eastAsia="es-UY"/>
              </w:rPr>
            </w:pPr>
          </w:p>
        </w:tc>
        <w:tc>
          <w:tcPr>
            <w:tcW w:w="1529" w:type="dxa"/>
          </w:tcPr>
          <w:p w14:paraId="5E46789C" w14:textId="77777777" w:rsidR="00B25D36" w:rsidRPr="00B93810" w:rsidRDefault="00B25D36">
            <w:pPr>
              <w:autoSpaceDE w:val="0"/>
              <w:autoSpaceDN w:val="0"/>
              <w:adjustRightInd w:val="0"/>
              <w:spacing w:after="0" w:line="240" w:lineRule="auto"/>
              <w:jc w:val="center"/>
              <w:rPr>
                <w:rFonts w:cs="Calibri"/>
                <w:b/>
                <w:bCs/>
                <w:color w:val="000000"/>
                <w:szCs w:val="20"/>
                <w:lang w:eastAsia="es-UY"/>
              </w:rPr>
            </w:pPr>
            <w:r w:rsidRPr="00B93810">
              <w:rPr>
                <w:rFonts w:cs="Calibri"/>
                <w:b/>
                <w:bCs/>
                <w:color w:val="000000"/>
                <w:szCs w:val="20"/>
                <w:lang w:eastAsia="es-UY"/>
              </w:rPr>
              <w:t>Qmed (m</w:t>
            </w:r>
            <w:r w:rsidRPr="0079322B">
              <w:rPr>
                <w:rFonts w:cs="Calibri"/>
                <w:b/>
                <w:bCs/>
                <w:color w:val="000000"/>
                <w:szCs w:val="20"/>
                <w:vertAlign w:val="superscript"/>
                <w:lang w:eastAsia="es-UY"/>
              </w:rPr>
              <w:t>3</w:t>
            </w:r>
            <w:r w:rsidRPr="00B93810">
              <w:rPr>
                <w:rFonts w:cs="Calibri"/>
                <w:b/>
                <w:bCs/>
                <w:color w:val="000000"/>
                <w:szCs w:val="20"/>
                <w:lang w:eastAsia="es-UY"/>
              </w:rPr>
              <w:t>/h)</w:t>
            </w:r>
          </w:p>
        </w:tc>
        <w:tc>
          <w:tcPr>
            <w:tcW w:w="1442" w:type="dxa"/>
          </w:tcPr>
          <w:p w14:paraId="508DDF66" w14:textId="77777777" w:rsidR="00B25D36" w:rsidRPr="00B93810" w:rsidRDefault="00B25D36">
            <w:pPr>
              <w:autoSpaceDE w:val="0"/>
              <w:autoSpaceDN w:val="0"/>
              <w:adjustRightInd w:val="0"/>
              <w:spacing w:after="0" w:line="240" w:lineRule="auto"/>
              <w:jc w:val="center"/>
              <w:rPr>
                <w:rFonts w:cs="Calibri"/>
                <w:b/>
                <w:bCs/>
                <w:color w:val="000000"/>
                <w:szCs w:val="20"/>
                <w:lang w:eastAsia="es-UY"/>
              </w:rPr>
            </w:pPr>
            <w:r w:rsidRPr="00B93810">
              <w:rPr>
                <w:rFonts w:cs="Calibri"/>
                <w:b/>
                <w:bCs/>
                <w:color w:val="000000"/>
                <w:szCs w:val="20"/>
                <w:lang w:eastAsia="es-UY"/>
              </w:rPr>
              <w:t>21,24</w:t>
            </w:r>
          </w:p>
        </w:tc>
      </w:tr>
    </w:tbl>
    <w:p w14:paraId="7FA5B1EB" w14:textId="77777777" w:rsidR="00B25D36" w:rsidRDefault="00B25D36" w:rsidP="00B25D36">
      <w:pPr>
        <w:rPr>
          <w:lang w:val="es-ES" w:eastAsia="es-UY"/>
        </w:rPr>
      </w:pPr>
    </w:p>
    <w:p w14:paraId="12A7931D" w14:textId="77777777" w:rsidR="00B25D36" w:rsidRDefault="00B25D36" w:rsidP="00B25D36">
      <w:pPr>
        <w:rPr>
          <w:lang w:val="es-ES" w:eastAsia="es-UY"/>
        </w:rPr>
      </w:pPr>
      <w:r>
        <w:rPr>
          <w:lang w:val="es-ES" w:eastAsia="es-UY"/>
        </w:rPr>
        <w:t xml:space="preserve">Los valores presentados corresponden a los balances realizados que cierran con la producción actual. Por lo tanto, a la hora de asignar la demanda en la red en primer lugar se considera que un 20% de esta se compone de fugas en la red, y el restante 80% se asigna como demanda a los nodos de la red. </w:t>
      </w:r>
    </w:p>
    <w:p w14:paraId="41C3740F" w14:textId="77777777" w:rsidR="00B25D36" w:rsidRPr="00D4133F" w:rsidRDefault="00B25D36" w:rsidP="00B25D36">
      <w:pPr>
        <w:rPr>
          <w:lang w:val="es-ES" w:eastAsia="es-UY"/>
        </w:rPr>
      </w:pPr>
      <w:r>
        <w:rPr>
          <w:lang w:val="es-ES" w:eastAsia="es-UY"/>
        </w:rPr>
        <w:t xml:space="preserve">Para distribuir los consumos en la red se tiene en cuenta la densidad habitacional en las distintas zonas de la localidad, de modo que en primer lugar se seleccionaron los padrones que visiblemente se encuentran edificados (utilizando imágenes del vuelo 2018 de IDE). Se buscó que el total de padrones sea cercano al número de unidades habitacionales actuales: 1095. Una vez hecho esto, se asignó una cantidad de unidades habitacionales a los distintos nodos de la red ubicados en las esquinas, asumiendo que cada nodo abastece a las unidades habitacionales asignadas. Finalmente, se fijó la demanda base de cada nodo como: </w:t>
      </w:r>
    </w:p>
    <w:p w14:paraId="024849F5" w14:textId="77777777" w:rsidR="00B25D36" w:rsidRDefault="00B25D36" w:rsidP="00B25D36">
      <w:pPr>
        <w:jc w:val="center"/>
        <w:rPr>
          <w:lang w:val="es-ES" w:eastAsia="es-UY"/>
        </w:rPr>
      </w:pPr>
      <m:oMath>
        <m:r>
          <w:rPr>
            <w:rFonts w:ascii="Cambria Math" w:hAnsi="Cambria Math"/>
            <w:lang w:val="es-ES" w:eastAsia="es-UY"/>
          </w:rPr>
          <m:t>Qnodo=Qmed*#UHnodo/1095</m:t>
        </m:r>
      </m:oMath>
      <w:r>
        <w:rPr>
          <w:lang w:val="es-ES" w:eastAsia="es-UY"/>
        </w:rPr>
        <w:t>.</w:t>
      </w:r>
    </w:p>
    <w:p w14:paraId="2A49DBB3" w14:textId="4B8A8FDB" w:rsidR="00B25D36" w:rsidRDefault="00B25D36" w:rsidP="00B25D36">
      <w:r>
        <w:rPr>
          <w:lang w:val="es-ES" w:eastAsia="es-UY"/>
        </w:rPr>
        <w:t>En este procedimiento se simplificó levemente la red al asignar el caudal correspondiente a algunas terminales al nodo más cercano. A continuación</w:t>
      </w:r>
      <w:r w:rsidR="00D40FDB">
        <w:rPr>
          <w:lang w:val="es-ES" w:eastAsia="es-UY"/>
        </w:rPr>
        <w:t>,</w:t>
      </w:r>
      <w:r>
        <w:rPr>
          <w:lang w:val="es-ES" w:eastAsia="es-UY"/>
        </w:rPr>
        <w:t xml:space="preserve"> se presenta el esquema de red planteado.</w:t>
      </w:r>
      <w:r w:rsidRPr="00AF4641">
        <w:t xml:space="preserve"> </w:t>
      </w:r>
    </w:p>
    <w:p w14:paraId="6E7E357F" w14:textId="77777777" w:rsidR="00B25D36" w:rsidRDefault="00B25D36" w:rsidP="00B25D36">
      <w:pPr>
        <w:keepNext/>
        <w:jc w:val="center"/>
      </w:pPr>
      <w:r w:rsidRPr="00C56CD9">
        <w:rPr>
          <w:noProof/>
          <w:lang w:eastAsia="es-UY"/>
        </w:rPr>
        <w:drawing>
          <wp:inline distT="0" distB="0" distL="0" distR="0" wp14:anchorId="3A7FB732" wp14:editId="50A3C30B">
            <wp:extent cx="4563899" cy="4207933"/>
            <wp:effectExtent l="0" t="0" r="8255" b="2540"/>
            <wp:docPr id="23" name="Imagen 23"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Mapa&#10;&#10;Descripción generada automáticamente"/>
                    <pic:cNvPicPr/>
                  </pic:nvPicPr>
                  <pic:blipFill rotWithShape="1">
                    <a:blip r:embed="rId103"/>
                    <a:srcRect t="1437" b="1249"/>
                    <a:stretch/>
                  </pic:blipFill>
                  <pic:spPr bwMode="auto">
                    <a:xfrm>
                      <a:off x="0" y="0"/>
                      <a:ext cx="4576867" cy="4219889"/>
                    </a:xfrm>
                    <a:prstGeom prst="rect">
                      <a:avLst/>
                    </a:prstGeom>
                    <a:ln>
                      <a:noFill/>
                    </a:ln>
                    <a:extLst>
                      <a:ext uri="{53640926-AAD7-44D8-BBD7-CCE9431645EC}">
                        <a14:shadowObscured xmlns:a14="http://schemas.microsoft.com/office/drawing/2010/main"/>
                      </a:ext>
                    </a:extLst>
                  </pic:spPr>
                </pic:pic>
              </a:graphicData>
            </a:graphic>
          </wp:inline>
        </w:drawing>
      </w:r>
    </w:p>
    <w:p w14:paraId="7AD74750" w14:textId="15B21C05" w:rsidR="00B25D36" w:rsidRDefault="00B25D36" w:rsidP="00B25D36">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81</w:t>
      </w:r>
      <w:r>
        <w:rPr>
          <w:noProof/>
        </w:rPr>
        <w:fldChar w:fldCharType="end"/>
      </w:r>
      <w:r>
        <w:t>:  Padrones seleccionados para la distribución de caudales en la red.</w:t>
      </w:r>
    </w:p>
    <w:p w14:paraId="2FD7C3C5" w14:textId="77777777" w:rsidR="00B25D36" w:rsidRDefault="00B25D36" w:rsidP="00B25D36">
      <w:pPr>
        <w:keepNext/>
        <w:jc w:val="center"/>
      </w:pPr>
      <w:r>
        <w:rPr>
          <w:noProof/>
          <w:lang w:eastAsia="es-UY"/>
        </w:rPr>
        <w:drawing>
          <wp:inline distT="0" distB="0" distL="0" distR="0" wp14:anchorId="357E5A95" wp14:editId="4B65DAF3">
            <wp:extent cx="4555067" cy="3858821"/>
            <wp:effectExtent l="0" t="0" r="0" b="8890"/>
            <wp:docPr id="54" name="Imagen 5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Diagrama&#10;&#10;Descripción generada automáticamente"/>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594719" cy="3892412"/>
                    </a:xfrm>
                    <a:prstGeom prst="rect">
                      <a:avLst/>
                    </a:prstGeom>
                    <a:noFill/>
                    <a:ln>
                      <a:noFill/>
                    </a:ln>
                  </pic:spPr>
                </pic:pic>
              </a:graphicData>
            </a:graphic>
          </wp:inline>
        </w:drawing>
      </w:r>
    </w:p>
    <w:p w14:paraId="037E3237" w14:textId="46B77FBC" w:rsidR="00B25D36" w:rsidRDefault="00B25D36" w:rsidP="00B25D36">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82</w:t>
      </w:r>
      <w:r>
        <w:rPr>
          <w:noProof/>
        </w:rPr>
        <w:fldChar w:fldCharType="end"/>
      </w:r>
      <w:r>
        <w:rPr>
          <w:noProof/>
        </w:rPr>
        <w:t>:</w:t>
      </w:r>
      <w:r>
        <w:t xml:space="preserve"> Red modelada en 25 de Mayo y distribución de caudales</w:t>
      </w:r>
    </w:p>
    <w:p w14:paraId="1B590CB3" w14:textId="77777777" w:rsidR="00B25D36" w:rsidRDefault="00B25D36" w:rsidP="00B25D36">
      <w:pPr>
        <w:rPr>
          <w:lang w:val="es-ES" w:eastAsia="es-UY"/>
        </w:rPr>
      </w:pPr>
      <w:r>
        <w:rPr>
          <w:lang w:val="es-ES" w:eastAsia="es-UY"/>
        </w:rPr>
        <w:t xml:space="preserve">En cuanto a las fugas en la red, se modelan como emisores cuyo caudal depende de la presión en la red de acuerdo a la siguiente expresión: </w:t>
      </w:r>
      <m:oMath>
        <m:r>
          <w:rPr>
            <w:rFonts w:ascii="Cambria Math" w:hAnsi="Cambria Math"/>
            <w:lang w:val="es-ES" w:eastAsia="es-UY"/>
          </w:rPr>
          <m:t>Q=C*</m:t>
        </m:r>
        <m:sSup>
          <m:sSupPr>
            <m:ctrlPr>
              <w:rPr>
                <w:rFonts w:ascii="Cambria Math" w:hAnsi="Cambria Math"/>
                <w:i/>
                <w:lang w:val="es-ES" w:eastAsia="es-UY"/>
              </w:rPr>
            </m:ctrlPr>
          </m:sSupPr>
          <m:e>
            <m:r>
              <w:rPr>
                <w:rFonts w:ascii="Cambria Math" w:hAnsi="Cambria Math"/>
                <w:lang w:val="es-ES" w:eastAsia="es-UY"/>
              </w:rPr>
              <m:t>p</m:t>
            </m:r>
          </m:e>
          <m:sup>
            <m:r>
              <w:rPr>
                <w:rFonts w:ascii="Cambria Math" w:hAnsi="Cambria Math"/>
                <w:lang w:val="es-ES" w:eastAsia="es-UY"/>
              </w:rPr>
              <m:t>0,5</m:t>
            </m:r>
          </m:sup>
        </m:sSup>
      </m:oMath>
      <w:r>
        <w:rPr>
          <w:lang w:val="es-ES" w:eastAsia="es-UY"/>
        </w:rPr>
        <w:t xml:space="preserve"> (p presión), siendo C el coeficiente de emisión. Por lo tanto, el cálculo es iterativo de modo que se deben hacer simulaciones con coeficientes C hasta que el caudal total demandado en la red converja a cada hora con los valores presentados en la tabla. En este caso el valor fue C=0,0018.</w:t>
      </w:r>
    </w:p>
    <w:p w14:paraId="4248E2A7" w14:textId="77777777" w:rsidR="00B25D36" w:rsidRDefault="00B25D36" w:rsidP="00974A4D">
      <w:pPr>
        <w:pStyle w:val="Ttulo3"/>
      </w:pPr>
      <w:bookmarkStart w:id="161" w:name="_Toc131970804"/>
      <w:bookmarkStart w:id="162" w:name="_Toc168910911"/>
      <w:r>
        <w:t>Abastecimiento</w:t>
      </w:r>
      <w:bookmarkEnd w:id="161"/>
      <w:bookmarkEnd w:id="162"/>
    </w:p>
    <w:p w14:paraId="012C0048" w14:textId="77777777" w:rsidR="00B25D36" w:rsidRDefault="00B25D36" w:rsidP="00B25D36">
      <w:pPr>
        <w:rPr>
          <w:lang w:eastAsia="es-UY"/>
        </w:rPr>
      </w:pPr>
      <w:r>
        <w:rPr>
          <w:lang w:eastAsia="es-UY"/>
        </w:rPr>
        <w:t>En este escenario se cuenta con cuatro fuentes de abastecimiento de la red: dos UPAs (modelada como una sola) y tres perforaciones subterráneas. En todos los casos se trata de un bombeo directo a la red, cuyas características son desconocidas, de modo que ante la dificultad de modelar el bombeo como tal, se asignan valores de caudal negativos a los nodos donde se ubica cada fuente. Dichos valores corresponden a los caudales medios extraídos del procesamiento de la información recibida al igual que en el Informe Responsabilidad I, y se presentan en la tabla a continuación. En cuanto a sus patrones horarios, en el caso de las UPAs, es el correspondiente a su horario de funcionamiento y en el caso de los pozos los valores fueron iterados al igual que en los balances presentados en el Informe Responsabilidad 1, ya que están seteados para encender de acuerdo con los niveles en el tanque de la localidad en cualquier momento del día.</w:t>
      </w:r>
    </w:p>
    <w:p w14:paraId="101374F2" w14:textId="77C9494C" w:rsidR="00B25D36" w:rsidRDefault="00B25D36" w:rsidP="00B25D36">
      <w:pPr>
        <w:spacing w:after="0" w:line="240" w:lineRule="auto"/>
        <w:jc w:val="left"/>
        <w:rPr>
          <w:rFonts w:eastAsiaTheme="minorHAnsi"/>
          <w:b/>
          <w:bCs/>
          <w:i/>
          <w:color w:val="00778B"/>
          <w:sz w:val="18"/>
          <w:szCs w:val="20"/>
          <w:lang w:eastAsia="es-UY"/>
        </w:rPr>
      </w:pPr>
    </w:p>
    <w:p w14:paraId="557A1086" w14:textId="0718F98C" w:rsidR="00B25D36" w:rsidRDefault="00B25D36" w:rsidP="00B25D36">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54</w:t>
      </w:r>
      <w:r>
        <w:rPr>
          <w:noProof/>
        </w:rPr>
        <w:fldChar w:fldCharType="end"/>
      </w:r>
      <w:r>
        <w:t>: Caudales de aporte de UPA y perforaciones.</w:t>
      </w:r>
    </w:p>
    <w:tbl>
      <w:tblPr>
        <w:tblW w:w="0" w:type="auto"/>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left w:w="70" w:type="dxa"/>
          <w:right w:w="70" w:type="dxa"/>
        </w:tblCellMar>
        <w:tblLook w:val="0000" w:firstRow="0" w:lastRow="0" w:firstColumn="0" w:lastColumn="0" w:noHBand="0" w:noVBand="0"/>
      </w:tblPr>
      <w:tblGrid>
        <w:gridCol w:w="1552"/>
        <w:gridCol w:w="1559"/>
      </w:tblGrid>
      <w:tr w:rsidR="00B25D36" w:rsidRPr="005048CE" w14:paraId="6B62654D" w14:textId="77777777">
        <w:trPr>
          <w:trHeight w:val="290"/>
          <w:jc w:val="center"/>
        </w:trPr>
        <w:tc>
          <w:tcPr>
            <w:tcW w:w="1552" w:type="dxa"/>
            <w:shd w:val="clear" w:color="auto" w:fill="00778B"/>
          </w:tcPr>
          <w:p w14:paraId="46D8DB41" w14:textId="77777777" w:rsidR="00B25D36" w:rsidRPr="005048CE" w:rsidRDefault="00B25D36">
            <w:pPr>
              <w:autoSpaceDE w:val="0"/>
              <w:autoSpaceDN w:val="0"/>
              <w:adjustRightInd w:val="0"/>
              <w:spacing w:after="0" w:line="240" w:lineRule="auto"/>
              <w:jc w:val="center"/>
              <w:rPr>
                <w:rFonts w:cs="Calibri"/>
                <w:b/>
                <w:bCs/>
                <w:color w:val="FFFFFF" w:themeColor="background1"/>
                <w:sz w:val="18"/>
                <w:szCs w:val="18"/>
                <w:lang w:eastAsia="es-UY"/>
              </w:rPr>
            </w:pPr>
            <w:r w:rsidRPr="005048CE">
              <w:rPr>
                <w:rFonts w:cs="Calibri"/>
                <w:b/>
                <w:bCs/>
                <w:color w:val="FFFFFF" w:themeColor="background1"/>
                <w:sz w:val="18"/>
                <w:szCs w:val="18"/>
                <w:lang w:eastAsia="es-UY"/>
              </w:rPr>
              <w:t>Fuente</w:t>
            </w:r>
          </w:p>
        </w:tc>
        <w:tc>
          <w:tcPr>
            <w:tcW w:w="1559" w:type="dxa"/>
            <w:shd w:val="clear" w:color="auto" w:fill="00778B"/>
          </w:tcPr>
          <w:p w14:paraId="0860246F" w14:textId="77777777" w:rsidR="00B25D36" w:rsidRPr="005048CE" w:rsidRDefault="00B25D36">
            <w:pPr>
              <w:autoSpaceDE w:val="0"/>
              <w:autoSpaceDN w:val="0"/>
              <w:adjustRightInd w:val="0"/>
              <w:spacing w:after="0" w:line="240" w:lineRule="auto"/>
              <w:jc w:val="center"/>
              <w:rPr>
                <w:rFonts w:cs="Calibri"/>
                <w:b/>
                <w:bCs/>
                <w:color w:val="FFFFFF" w:themeColor="background1"/>
                <w:sz w:val="18"/>
                <w:szCs w:val="18"/>
                <w:lang w:eastAsia="es-UY"/>
              </w:rPr>
            </w:pPr>
            <w:r w:rsidRPr="005048CE">
              <w:rPr>
                <w:rFonts w:cs="Calibri"/>
                <w:b/>
                <w:bCs/>
                <w:color w:val="FFFFFF" w:themeColor="background1"/>
                <w:sz w:val="18"/>
                <w:szCs w:val="18"/>
                <w:lang w:eastAsia="es-UY"/>
              </w:rPr>
              <w:t>Qmed (m</w:t>
            </w:r>
            <w:r w:rsidRPr="005048CE">
              <w:rPr>
                <w:rFonts w:cs="Calibri"/>
                <w:b/>
                <w:bCs/>
                <w:color w:val="FFFFFF" w:themeColor="background1"/>
                <w:sz w:val="18"/>
                <w:szCs w:val="18"/>
                <w:vertAlign w:val="superscript"/>
                <w:lang w:eastAsia="es-UY"/>
              </w:rPr>
              <w:t>3</w:t>
            </w:r>
            <w:r w:rsidRPr="005048CE">
              <w:rPr>
                <w:rFonts w:cs="Calibri"/>
                <w:b/>
                <w:bCs/>
                <w:color w:val="FFFFFF" w:themeColor="background1"/>
                <w:sz w:val="18"/>
                <w:szCs w:val="18"/>
                <w:lang w:eastAsia="es-UY"/>
              </w:rPr>
              <w:t>/h)</w:t>
            </w:r>
          </w:p>
        </w:tc>
      </w:tr>
      <w:tr w:rsidR="00B25D36" w:rsidRPr="005048CE" w14:paraId="5BDB682E" w14:textId="77777777">
        <w:trPr>
          <w:trHeight w:val="290"/>
          <w:jc w:val="center"/>
        </w:trPr>
        <w:tc>
          <w:tcPr>
            <w:tcW w:w="1552" w:type="dxa"/>
          </w:tcPr>
          <w:p w14:paraId="38D536E8" w14:textId="77777777" w:rsidR="00B25D36" w:rsidRPr="005048CE" w:rsidRDefault="00B25D36">
            <w:pPr>
              <w:autoSpaceDE w:val="0"/>
              <w:autoSpaceDN w:val="0"/>
              <w:adjustRightInd w:val="0"/>
              <w:spacing w:after="0" w:line="240" w:lineRule="auto"/>
              <w:jc w:val="center"/>
              <w:rPr>
                <w:rFonts w:cs="Calibri"/>
                <w:color w:val="000000"/>
                <w:sz w:val="18"/>
                <w:szCs w:val="18"/>
                <w:lang w:eastAsia="es-UY"/>
              </w:rPr>
            </w:pPr>
            <w:r w:rsidRPr="005048CE">
              <w:rPr>
                <w:rFonts w:cs="Calibri"/>
                <w:color w:val="000000"/>
                <w:sz w:val="18"/>
                <w:szCs w:val="18"/>
                <w:lang w:eastAsia="es-UY"/>
              </w:rPr>
              <w:t>UPA</w:t>
            </w:r>
          </w:p>
        </w:tc>
        <w:tc>
          <w:tcPr>
            <w:tcW w:w="1559" w:type="dxa"/>
          </w:tcPr>
          <w:p w14:paraId="66A8268A" w14:textId="77777777" w:rsidR="00B25D36" w:rsidRPr="005048CE" w:rsidRDefault="00B25D36">
            <w:pPr>
              <w:autoSpaceDE w:val="0"/>
              <w:autoSpaceDN w:val="0"/>
              <w:adjustRightInd w:val="0"/>
              <w:spacing w:after="0" w:line="240" w:lineRule="auto"/>
              <w:jc w:val="center"/>
              <w:rPr>
                <w:rFonts w:cs="Calibri"/>
                <w:color w:val="000000"/>
                <w:sz w:val="18"/>
                <w:szCs w:val="18"/>
                <w:lang w:eastAsia="es-UY"/>
              </w:rPr>
            </w:pPr>
            <w:r w:rsidRPr="005048CE">
              <w:rPr>
                <w:rFonts w:cs="Calibri"/>
                <w:color w:val="000000"/>
                <w:sz w:val="18"/>
                <w:szCs w:val="18"/>
                <w:lang w:eastAsia="es-UY"/>
              </w:rPr>
              <w:t>17,7</w:t>
            </w:r>
          </w:p>
        </w:tc>
      </w:tr>
      <w:tr w:rsidR="00B25D36" w:rsidRPr="005048CE" w14:paraId="264B92BD" w14:textId="77777777">
        <w:trPr>
          <w:trHeight w:val="290"/>
          <w:jc w:val="center"/>
        </w:trPr>
        <w:tc>
          <w:tcPr>
            <w:tcW w:w="1552" w:type="dxa"/>
          </w:tcPr>
          <w:p w14:paraId="0B3883B5" w14:textId="77777777" w:rsidR="00B25D36" w:rsidRPr="005048CE" w:rsidRDefault="00B25D36">
            <w:pPr>
              <w:autoSpaceDE w:val="0"/>
              <w:autoSpaceDN w:val="0"/>
              <w:adjustRightInd w:val="0"/>
              <w:spacing w:after="0" w:line="240" w:lineRule="auto"/>
              <w:jc w:val="center"/>
              <w:rPr>
                <w:rFonts w:cs="Calibri"/>
                <w:color w:val="000000"/>
                <w:sz w:val="18"/>
                <w:szCs w:val="18"/>
                <w:lang w:eastAsia="es-UY"/>
              </w:rPr>
            </w:pPr>
            <w:r w:rsidRPr="005048CE">
              <w:rPr>
                <w:rFonts w:cs="Calibri"/>
                <w:color w:val="000000"/>
                <w:sz w:val="18"/>
                <w:szCs w:val="18"/>
                <w:lang w:eastAsia="es-UY"/>
              </w:rPr>
              <w:t>Perf. 81.4001</w:t>
            </w:r>
          </w:p>
        </w:tc>
        <w:tc>
          <w:tcPr>
            <w:tcW w:w="1559" w:type="dxa"/>
          </w:tcPr>
          <w:p w14:paraId="122165D0" w14:textId="77777777" w:rsidR="00B25D36" w:rsidRPr="005048CE" w:rsidRDefault="00B25D36">
            <w:pPr>
              <w:autoSpaceDE w:val="0"/>
              <w:autoSpaceDN w:val="0"/>
              <w:adjustRightInd w:val="0"/>
              <w:spacing w:after="0" w:line="240" w:lineRule="auto"/>
              <w:jc w:val="center"/>
              <w:rPr>
                <w:rFonts w:cs="Calibri"/>
                <w:color w:val="000000"/>
                <w:sz w:val="18"/>
                <w:szCs w:val="18"/>
                <w:lang w:eastAsia="es-UY"/>
              </w:rPr>
            </w:pPr>
            <w:r w:rsidRPr="005048CE">
              <w:rPr>
                <w:rFonts w:cs="Calibri"/>
                <w:color w:val="000000"/>
                <w:sz w:val="18"/>
                <w:szCs w:val="18"/>
                <w:lang w:eastAsia="es-UY"/>
              </w:rPr>
              <w:t>10,5</w:t>
            </w:r>
          </w:p>
        </w:tc>
      </w:tr>
      <w:tr w:rsidR="00B25D36" w:rsidRPr="005048CE" w14:paraId="45282318" w14:textId="77777777">
        <w:trPr>
          <w:trHeight w:val="290"/>
          <w:jc w:val="center"/>
        </w:trPr>
        <w:tc>
          <w:tcPr>
            <w:tcW w:w="1552" w:type="dxa"/>
          </w:tcPr>
          <w:p w14:paraId="3C491CA6" w14:textId="77777777" w:rsidR="00B25D36" w:rsidRPr="005048CE" w:rsidRDefault="00B25D36">
            <w:pPr>
              <w:autoSpaceDE w:val="0"/>
              <w:autoSpaceDN w:val="0"/>
              <w:adjustRightInd w:val="0"/>
              <w:spacing w:after="0" w:line="240" w:lineRule="auto"/>
              <w:jc w:val="center"/>
              <w:rPr>
                <w:rFonts w:cs="Calibri"/>
                <w:color w:val="000000"/>
                <w:sz w:val="18"/>
                <w:szCs w:val="18"/>
                <w:lang w:eastAsia="es-UY"/>
              </w:rPr>
            </w:pPr>
            <w:r w:rsidRPr="005048CE">
              <w:rPr>
                <w:rFonts w:cs="Calibri"/>
                <w:color w:val="000000"/>
                <w:sz w:val="18"/>
                <w:szCs w:val="18"/>
                <w:lang w:eastAsia="es-UY"/>
              </w:rPr>
              <w:t>Perf. 1028</w:t>
            </w:r>
          </w:p>
        </w:tc>
        <w:tc>
          <w:tcPr>
            <w:tcW w:w="1559" w:type="dxa"/>
          </w:tcPr>
          <w:p w14:paraId="5BDCEACA" w14:textId="77777777" w:rsidR="00B25D36" w:rsidRPr="005048CE" w:rsidRDefault="00B25D36">
            <w:pPr>
              <w:autoSpaceDE w:val="0"/>
              <w:autoSpaceDN w:val="0"/>
              <w:adjustRightInd w:val="0"/>
              <w:spacing w:after="0" w:line="240" w:lineRule="auto"/>
              <w:jc w:val="center"/>
              <w:rPr>
                <w:rFonts w:cs="Calibri"/>
                <w:color w:val="000000"/>
                <w:sz w:val="18"/>
                <w:szCs w:val="18"/>
                <w:lang w:eastAsia="es-UY"/>
              </w:rPr>
            </w:pPr>
            <w:r w:rsidRPr="005048CE">
              <w:rPr>
                <w:rFonts w:cs="Calibri"/>
                <w:color w:val="000000"/>
                <w:sz w:val="18"/>
                <w:szCs w:val="18"/>
                <w:lang w:eastAsia="es-UY"/>
              </w:rPr>
              <w:t>2,5</w:t>
            </w:r>
          </w:p>
        </w:tc>
      </w:tr>
      <w:tr w:rsidR="00B25D36" w:rsidRPr="005048CE" w14:paraId="6A593EC8" w14:textId="77777777">
        <w:trPr>
          <w:trHeight w:val="290"/>
          <w:jc w:val="center"/>
        </w:trPr>
        <w:tc>
          <w:tcPr>
            <w:tcW w:w="1552" w:type="dxa"/>
          </w:tcPr>
          <w:p w14:paraId="2FD73626" w14:textId="77777777" w:rsidR="00B25D36" w:rsidRPr="005048CE" w:rsidRDefault="00B25D36">
            <w:pPr>
              <w:autoSpaceDE w:val="0"/>
              <w:autoSpaceDN w:val="0"/>
              <w:adjustRightInd w:val="0"/>
              <w:spacing w:after="0" w:line="240" w:lineRule="auto"/>
              <w:jc w:val="center"/>
              <w:rPr>
                <w:rFonts w:cs="Calibri"/>
                <w:color w:val="000000"/>
                <w:sz w:val="18"/>
                <w:szCs w:val="18"/>
                <w:lang w:eastAsia="es-UY"/>
              </w:rPr>
            </w:pPr>
            <w:r w:rsidRPr="005048CE">
              <w:rPr>
                <w:rFonts w:cs="Calibri"/>
                <w:color w:val="000000"/>
                <w:sz w:val="18"/>
                <w:szCs w:val="18"/>
                <w:lang w:eastAsia="es-UY"/>
              </w:rPr>
              <w:t>Perf. 275</w:t>
            </w:r>
          </w:p>
        </w:tc>
        <w:tc>
          <w:tcPr>
            <w:tcW w:w="1559" w:type="dxa"/>
          </w:tcPr>
          <w:p w14:paraId="6E450EE4" w14:textId="77777777" w:rsidR="00B25D36" w:rsidRPr="005048CE" w:rsidRDefault="00B25D36">
            <w:pPr>
              <w:autoSpaceDE w:val="0"/>
              <w:autoSpaceDN w:val="0"/>
              <w:adjustRightInd w:val="0"/>
              <w:spacing w:after="0" w:line="240" w:lineRule="auto"/>
              <w:jc w:val="center"/>
              <w:rPr>
                <w:rFonts w:cs="Calibri"/>
                <w:color w:val="000000"/>
                <w:sz w:val="18"/>
                <w:szCs w:val="18"/>
                <w:lang w:eastAsia="es-UY"/>
              </w:rPr>
            </w:pPr>
            <w:r w:rsidRPr="005048CE">
              <w:rPr>
                <w:rFonts w:cs="Calibri"/>
                <w:color w:val="000000"/>
                <w:sz w:val="18"/>
                <w:szCs w:val="18"/>
                <w:lang w:eastAsia="es-UY"/>
              </w:rPr>
              <w:t>3,2</w:t>
            </w:r>
          </w:p>
        </w:tc>
      </w:tr>
    </w:tbl>
    <w:p w14:paraId="7CCA6588" w14:textId="77777777" w:rsidR="00B25D36" w:rsidRDefault="00B25D36" w:rsidP="00B25D36">
      <w:pPr>
        <w:rPr>
          <w:lang w:val="es-ES" w:eastAsia="es-UY"/>
        </w:rPr>
      </w:pPr>
    </w:p>
    <w:p w14:paraId="7BA5FB4D" w14:textId="77777777" w:rsidR="00B25D36" w:rsidRDefault="00B25D36" w:rsidP="00974A4D">
      <w:pPr>
        <w:pStyle w:val="Ttulo3"/>
      </w:pPr>
      <w:bookmarkStart w:id="163" w:name="_Toc131970805"/>
      <w:bookmarkStart w:id="164" w:name="_Toc168910912"/>
      <w:r>
        <w:t>Depósito</w:t>
      </w:r>
      <w:bookmarkEnd w:id="163"/>
      <w:bookmarkEnd w:id="164"/>
    </w:p>
    <w:p w14:paraId="29A6C491" w14:textId="77777777" w:rsidR="00B25D36" w:rsidRDefault="00B25D36" w:rsidP="00B25D36">
      <w:pPr>
        <w:rPr>
          <w:lang w:val="es-ES" w:eastAsia="es-UY"/>
        </w:rPr>
      </w:pPr>
      <w:r>
        <w:rPr>
          <w:lang w:val="es-ES" w:eastAsia="es-UY"/>
        </w:rPr>
        <w:t>El depósito se modela de acuerdo con los planos de su construcción, siendo su diámetro 6,2 m y su altura 2,5 m aproximadamente; y el nivel mínimo se encuentra a 16 m de la cota del terreno.</w:t>
      </w:r>
    </w:p>
    <w:p w14:paraId="7DCFB16F" w14:textId="77777777" w:rsidR="00B25D36" w:rsidRDefault="00B25D36" w:rsidP="00B25D36">
      <w:pPr>
        <w:rPr>
          <w:lang w:val="es-ES" w:eastAsia="es-UY"/>
        </w:rPr>
      </w:pPr>
      <w:r>
        <w:rPr>
          <w:lang w:val="es-ES" w:eastAsia="es-UY"/>
        </w:rPr>
        <w:t>Para determinar el nivel inicial del tanque, a las 0hs, el proceso es iterativo ya que se debe elegir el valor que coincida con el nivel final de la modelación (ya que se simulan 24 hs). En este caso dicho valor fue 17 m, que corresponde a un volumen menor a la mitad de la capacidad del tanque.</w:t>
      </w:r>
    </w:p>
    <w:p w14:paraId="23D6E976" w14:textId="77777777" w:rsidR="00B25D36" w:rsidRDefault="00B25D36" w:rsidP="00974A4D">
      <w:pPr>
        <w:pStyle w:val="Ttulo3"/>
      </w:pPr>
      <w:bookmarkStart w:id="165" w:name="_Toc131970806"/>
      <w:bookmarkStart w:id="166" w:name="_Toc168910913"/>
      <w:r>
        <w:t>Resultados</w:t>
      </w:r>
      <w:bookmarkEnd w:id="165"/>
      <w:bookmarkEnd w:id="166"/>
    </w:p>
    <w:p w14:paraId="06C70A58" w14:textId="42EF3524" w:rsidR="00B25D36" w:rsidRPr="002D2713" w:rsidRDefault="00B25D36" w:rsidP="00B25D36">
      <w:pPr>
        <w:rPr>
          <w:lang w:val="es-ES" w:eastAsia="es-UY"/>
        </w:rPr>
      </w:pPr>
      <w:r>
        <w:rPr>
          <w:lang w:val="es-ES" w:eastAsia="es-UY"/>
        </w:rPr>
        <w:t>Si bien en cuanto a presiones no se cuenta con información suficiente para la modelación de los bombeos de la UPA y las perforaciones, si se cuenta con un valor de funcionamiento de referencia para cada fuente, de modo que la primer</w:t>
      </w:r>
      <w:r w:rsidR="00CC7F68">
        <w:rPr>
          <w:lang w:val="es-ES" w:eastAsia="es-UY"/>
        </w:rPr>
        <w:t>a</w:t>
      </w:r>
      <w:r>
        <w:rPr>
          <w:lang w:val="es-ES" w:eastAsia="es-UY"/>
        </w:rPr>
        <w:t xml:space="preserve"> verificación del modelo consiste en comparar la variación diaria de presiones en cada uno de los puntos con dicho valor. En la siguiente tabla se presentan los valores mínimos y máximos de presión durante el día para la simulación realizada, junto con el valor de referencia.</w:t>
      </w:r>
    </w:p>
    <w:p w14:paraId="1CE48778" w14:textId="6540F559" w:rsidR="00B25D36" w:rsidRDefault="00B25D36" w:rsidP="00B25D36">
      <w:pPr>
        <w:pStyle w:val="Descripcin"/>
        <w:keepNext/>
      </w:pPr>
      <w:r>
        <w:t xml:space="preserve">Tabla </w:t>
      </w:r>
      <w:r>
        <w:rPr>
          <w:noProof/>
        </w:rPr>
        <w:fldChar w:fldCharType="begin"/>
      </w:r>
      <w:r>
        <w:rPr>
          <w:noProof/>
        </w:rPr>
        <w:instrText xml:space="preserve"> SEQ Tabla \* ARABIC </w:instrText>
      </w:r>
      <w:r>
        <w:rPr>
          <w:noProof/>
        </w:rPr>
        <w:fldChar w:fldCharType="separate"/>
      </w:r>
      <w:r w:rsidR="002425A0">
        <w:rPr>
          <w:noProof/>
        </w:rPr>
        <w:t>55</w:t>
      </w:r>
      <w:r>
        <w:rPr>
          <w:noProof/>
        </w:rPr>
        <w:fldChar w:fldCharType="end"/>
      </w:r>
      <w:r>
        <w:rPr>
          <w:noProof/>
        </w:rPr>
        <w:t>:</w:t>
      </w:r>
      <w:r>
        <w:t xml:space="preserve"> Presiones resultantes de la modelación y presiones de funcionamiento real.</w:t>
      </w:r>
    </w:p>
    <w:tbl>
      <w:tblPr>
        <w:tblW w:w="6200" w:type="dxa"/>
        <w:jc w:val="center"/>
        <w:tblCellMar>
          <w:left w:w="70" w:type="dxa"/>
          <w:right w:w="70" w:type="dxa"/>
        </w:tblCellMar>
        <w:tblLook w:val="04A0" w:firstRow="1" w:lastRow="0" w:firstColumn="1" w:lastColumn="0" w:noHBand="0" w:noVBand="1"/>
      </w:tblPr>
      <w:tblGrid>
        <w:gridCol w:w="1418"/>
        <w:gridCol w:w="1062"/>
        <w:gridCol w:w="1240"/>
        <w:gridCol w:w="1240"/>
        <w:gridCol w:w="1240"/>
      </w:tblGrid>
      <w:tr w:rsidR="00B25D36" w:rsidRPr="002D2713" w14:paraId="51FAF49F" w14:textId="77777777">
        <w:trPr>
          <w:trHeight w:val="288"/>
          <w:jc w:val="center"/>
        </w:trPr>
        <w:tc>
          <w:tcPr>
            <w:tcW w:w="1418" w:type="dxa"/>
            <w:tcBorders>
              <w:top w:val="nil"/>
              <w:left w:val="nil"/>
              <w:bottom w:val="single" w:sz="4" w:space="0" w:color="00778B"/>
              <w:right w:val="single" w:sz="4" w:space="0" w:color="00778B"/>
            </w:tcBorders>
            <w:shd w:val="clear" w:color="auto" w:fill="auto"/>
            <w:noWrap/>
            <w:vAlign w:val="bottom"/>
            <w:hideMark/>
          </w:tcPr>
          <w:p w14:paraId="062DD499" w14:textId="77777777" w:rsidR="00B25D36" w:rsidRPr="002D2713" w:rsidRDefault="00B25D36">
            <w:pPr>
              <w:spacing w:after="0" w:line="240" w:lineRule="auto"/>
              <w:jc w:val="left"/>
              <w:rPr>
                <w:sz w:val="18"/>
                <w:szCs w:val="18"/>
                <w:lang w:eastAsia="es-UY"/>
              </w:rPr>
            </w:pPr>
          </w:p>
        </w:tc>
        <w:tc>
          <w:tcPr>
            <w:tcW w:w="1062" w:type="dxa"/>
            <w:tcBorders>
              <w:top w:val="single" w:sz="4" w:space="0" w:color="00778B"/>
              <w:left w:val="single" w:sz="4" w:space="0" w:color="00778B"/>
              <w:bottom w:val="single" w:sz="4" w:space="0" w:color="00778B"/>
              <w:right w:val="single" w:sz="4" w:space="0" w:color="00778B"/>
            </w:tcBorders>
            <w:shd w:val="clear" w:color="auto" w:fill="00778B"/>
            <w:noWrap/>
            <w:vAlign w:val="bottom"/>
            <w:hideMark/>
          </w:tcPr>
          <w:p w14:paraId="2741A86E" w14:textId="77777777" w:rsidR="00B25D36" w:rsidRPr="002D2713" w:rsidRDefault="00B25D36">
            <w:pPr>
              <w:spacing w:after="0" w:line="240" w:lineRule="auto"/>
              <w:jc w:val="center"/>
              <w:rPr>
                <w:rFonts w:cs="Calibri"/>
                <w:b/>
                <w:bCs/>
                <w:color w:val="FFFFFF" w:themeColor="background1"/>
                <w:sz w:val="18"/>
                <w:szCs w:val="18"/>
                <w:lang w:eastAsia="es-UY"/>
              </w:rPr>
            </w:pPr>
            <w:r w:rsidRPr="002D2713">
              <w:rPr>
                <w:rFonts w:cs="Calibri"/>
                <w:b/>
                <w:bCs/>
                <w:color w:val="FFFFFF" w:themeColor="background1"/>
                <w:sz w:val="18"/>
                <w:szCs w:val="18"/>
                <w:lang w:eastAsia="es-UY"/>
              </w:rPr>
              <w:t>1028</w:t>
            </w:r>
          </w:p>
        </w:tc>
        <w:tc>
          <w:tcPr>
            <w:tcW w:w="1240" w:type="dxa"/>
            <w:tcBorders>
              <w:top w:val="single" w:sz="4" w:space="0" w:color="00778B"/>
              <w:left w:val="single" w:sz="4" w:space="0" w:color="00778B"/>
              <w:bottom w:val="single" w:sz="4" w:space="0" w:color="00778B"/>
              <w:right w:val="single" w:sz="4" w:space="0" w:color="00778B"/>
            </w:tcBorders>
            <w:shd w:val="clear" w:color="auto" w:fill="00778B"/>
            <w:noWrap/>
            <w:vAlign w:val="bottom"/>
            <w:hideMark/>
          </w:tcPr>
          <w:p w14:paraId="1CE75C4E" w14:textId="77777777" w:rsidR="00B25D36" w:rsidRPr="002D2713" w:rsidRDefault="00B25D36">
            <w:pPr>
              <w:spacing w:after="0" w:line="240" w:lineRule="auto"/>
              <w:jc w:val="center"/>
              <w:rPr>
                <w:rFonts w:cs="Calibri"/>
                <w:b/>
                <w:bCs/>
                <w:color w:val="FFFFFF" w:themeColor="background1"/>
                <w:sz w:val="18"/>
                <w:szCs w:val="18"/>
                <w:lang w:eastAsia="es-UY"/>
              </w:rPr>
            </w:pPr>
            <w:r w:rsidRPr="002D2713">
              <w:rPr>
                <w:rFonts w:cs="Calibri"/>
                <w:b/>
                <w:bCs/>
                <w:color w:val="FFFFFF" w:themeColor="background1"/>
                <w:sz w:val="18"/>
                <w:szCs w:val="18"/>
                <w:lang w:eastAsia="es-UY"/>
              </w:rPr>
              <w:t>275</w:t>
            </w:r>
          </w:p>
        </w:tc>
        <w:tc>
          <w:tcPr>
            <w:tcW w:w="1240" w:type="dxa"/>
            <w:tcBorders>
              <w:top w:val="single" w:sz="4" w:space="0" w:color="00778B"/>
              <w:left w:val="single" w:sz="4" w:space="0" w:color="00778B"/>
              <w:bottom w:val="single" w:sz="4" w:space="0" w:color="00778B"/>
              <w:right w:val="single" w:sz="4" w:space="0" w:color="00778B"/>
            </w:tcBorders>
            <w:shd w:val="clear" w:color="auto" w:fill="00778B"/>
            <w:noWrap/>
            <w:vAlign w:val="bottom"/>
            <w:hideMark/>
          </w:tcPr>
          <w:p w14:paraId="72CCD5BA" w14:textId="77777777" w:rsidR="00B25D36" w:rsidRPr="002D2713" w:rsidRDefault="00B25D36">
            <w:pPr>
              <w:spacing w:after="0" w:line="240" w:lineRule="auto"/>
              <w:jc w:val="center"/>
              <w:rPr>
                <w:rFonts w:cs="Calibri"/>
                <w:b/>
                <w:bCs/>
                <w:color w:val="FFFFFF" w:themeColor="background1"/>
                <w:sz w:val="18"/>
                <w:szCs w:val="18"/>
                <w:lang w:eastAsia="es-UY"/>
              </w:rPr>
            </w:pPr>
            <w:r w:rsidRPr="002D2713">
              <w:rPr>
                <w:rFonts w:cs="Calibri"/>
                <w:b/>
                <w:bCs/>
                <w:color w:val="FFFFFF" w:themeColor="background1"/>
                <w:sz w:val="18"/>
                <w:szCs w:val="18"/>
                <w:lang w:eastAsia="es-UY"/>
              </w:rPr>
              <w:t>81.4001</w:t>
            </w:r>
          </w:p>
        </w:tc>
        <w:tc>
          <w:tcPr>
            <w:tcW w:w="1240" w:type="dxa"/>
            <w:tcBorders>
              <w:top w:val="single" w:sz="4" w:space="0" w:color="00778B"/>
              <w:left w:val="single" w:sz="4" w:space="0" w:color="00778B"/>
              <w:bottom w:val="single" w:sz="4" w:space="0" w:color="00778B"/>
              <w:right w:val="single" w:sz="4" w:space="0" w:color="00778B"/>
            </w:tcBorders>
            <w:shd w:val="clear" w:color="auto" w:fill="00778B"/>
            <w:noWrap/>
            <w:vAlign w:val="bottom"/>
            <w:hideMark/>
          </w:tcPr>
          <w:p w14:paraId="37304605" w14:textId="77777777" w:rsidR="00B25D36" w:rsidRPr="002D2713" w:rsidRDefault="00B25D36">
            <w:pPr>
              <w:spacing w:after="0" w:line="240" w:lineRule="auto"/>
              <w:jc w:val="center"/>
              <w:rPr>
                <w:rFonts w:cs="Calibri"/>
                <w:b/>
                <w:bCs/>
                <w:color w:val="FFFFFF" w:themeColor="background1"/>
                <w:sz w:val="18"/>
                <w:szCs w:val="18"/>
                <w:lang w:eastAsia="es-UY"/>
              </w:rPr>
            </w:pPr>
            <w:r w:rsidRPr="002D2713">
              <w:rPr>
                <w:rFonts w:cs="Calibri"/>
                <w:b/>
                <w:bCs/>
                <w:color w:val="FFFFFF" w:themeColor="background1"/>
                <w:sz w:val="18"/>
                <w:szCs w:val="18"/>
                <w:lang w:eastAsia="es-UY"/>
              </w:rPr>
              <w:t>UPA</w:t>
            </w:r>
          </w:p>
        </w:tc>
      </w:tr>
      <w:tr w:rsidR="00B25D36" w:rsidRPr="002D2713" w14:paraId="5F43804A" w14:textId="77777777">
        <w:trPr>
          <w:trHeight w:val="288"/>
          <w:jc w:val="center"/>
        </w:trPr>
        <w:tc>
          <w:tcPr>
            <w:tcW w:w="1418"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23876A8E"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p min (mca)</w:t>
            </w:r>
          </w:p>
        </w:tc>
        <w:tc>
          <w:tcPr>
            <w:tcW w:w="1062"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1D0F878E"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30,4</w:t>
            </w:r>
          </w:p>
        </w:tc>
        <w:tc>
          <w:tcPr>
            <w:tcW w:w="124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77D00E60"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30,6</w:t>
            </w:r>
          </w:p>
        </w:tc>
        <w:tc>
          <w:tcPr>
            <w:tcW w:w="124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03C47722"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33,7</w:t>
            </w:r>
          </w:p>
        </w:tc>
        <w:tc>
          <w:tcPr>
            <w:tcW w:w="124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231B0961"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48,9</w:t>
            </w:r>
          </w:p>
        </w:tc>
      </w:tr>
      <w:tr w:rsidR="00B25D36" w:rsidRPr="002D2713" w14:paraId="6858202E" w14:textId="77777777">
        <w:trPr>
          <w:trHeight w:val="288"/>
          <w:jc w:val="center"/>
        </w:trPr>
        <w:tc>
          <w:tcPr>
            <w:tcW w:w="1418"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3B9D7D9C"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p max (mca)</w:t>
            </w:r>
          </w:p>
        </w:tc>
        <w:tc>
          <w:tcPr>
            <w:tcW w:w="1062"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23E8A4A3"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31,6</w:t>
            </w:r>
          </w:p>
        </w:tc>
        <w:tc>
          <w:tcPr>
            <w:tcW w:w="124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2F00C853"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31,8</w:t>
            </w:r>
          </w:p>
        </w:tc>
        <w:tc>
          <w:tcPr>
            <w:tcW w:w="124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4C11DA17"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34,5</w:t>
            </w:r>
          </w:p>
        </w:tc>
        <w:tc>
          <w:tcPr>
            <w:tcW w:w="124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63E87833"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56,8</w:t>
            </w:r>
          </w:p>
        </w:tc>
      </w:tr>
      <w:tr w:rsidR="00B25D36" w:rsidRPr="002D2713" w14:paraId="710DEBBB" w14:textId="77777777">
        <w:trPr>
          <w:trHeight w:val="288"/>
          <w:jc w:val="center"/>
        </w:trPr>
        <w:tc>
          <w:tcPr>
            <w:tcW w:w="1418"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17D774E2"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p dato (mca)</w:t>
            </w:r>
          </w:p>
        </w:tc>
        <w:tc>
          <w:tcPr>
            <w:tcW w:w="1062"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3FABB25B"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32</w:t>
            </w:r>
            <w:r>
              <w:rPr>
                <w:rFonts w:cs="Calibri"/>
                <w:color w:val="000000"/>
                <w:sz w:val="18"/>
                <w:szCs w:val="18"/>
                <w:lang w:eastAsia="es-UY"/>
              </w:rPr>
              <w:t>,6</w:t>
            </w:r>
          </w:p>
        </w:tc>
        <w:tc>
          <w:tcPr>
            <w:tcW w:w="124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38E62600"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32</w:t>
            </w:r>
            <w:r>
              <w:rPr>
                <w:rFonts w:cs="Calibri"/>
                <w:color w:val="000000"/>
                <w:sz w:val="18"/>
                <w:szCs w:val="18"/>
                <w:lang w:eastAsia="es-UY"/>
              </w:rPr>
              <w:t>,6</w:t>
            </w:r>
          </w:p>
        </w:tc>
        <w:tc>
          <w:tcPr>
            <w:tcW w:w="124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704C98C7"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36</w:t>
            </w:r>
            <w:r>
              <w:rPr>
                <w:rFonts w:cs="Calibri"/>
                <w:color w:val="000000"/>
                <w:sz w:val="18"/>
                <w:szCs w:val="18"/>
                <w:lang w:eastAsia="es-UY"/>
              </w:rPr>
              <w:t>,7</w:t>
            </w:r>
          </w:p>
        </w:tc>
        <w:tc>
          <w:tcPr>
            <w:tcW w:w="124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458DEEC6" w14:textId="77777777" w:rsidR="00B25D36" w:rsidRPr="002D2713" w:rsidRDefault="00B25D36">
            <w:pPr>
              <w:spacing w:after="0" w:line="240" w:lineRule="auto"/>
              <w:jc w:val="center"/>
              <w:rPr>
                <w:rFonts w:cs="Calibri"/>
                <w:color w:val="000000"/>
                <w:sz w:val="18"/>
                <w:szCs w:val="18"/>
                <w:lang w:eastAsia="es-UY"/>
              </w:rPr>
            </w:pPr>
            <w:r w:rsidRPr="002D2713">
              <w:rPr>
                <w:rFonts w:cs="Calibri"/>
                <w:color w:val="000000"/>
                <w:sz w:val="18"/>
                <w:szCs w:val="18"/>
                <w:lang w:eastAsia="es-UY"/>
              </w:rPr>
              <w:t>6</w:t>
            </w:r>
            <w:r>
              <w:rPr>
                <w:rFonts w:cs="Calibri"/>
                <w:color w:val="000000"/>
                <w:sz w:val="18"/>
                <w:szCs w:val="18"/>
                <w:lang w:eastAsia="es-UY"/>
              </w:rPr>
              <w:t>1,2</w:t>
            </w:r>
          </w:p>
        </w:tc>
      </w:tr>
    </w:tbl>
    <w:p w14:paraId="3E1961EA" w14:textId="77777777" w:rsidR="00B25D36" w:rsidRDefault="00B25D36" w:rsidP="00B25D36">
      <w:pPr>
        <w:jc w:val="center"/>
        <w:rPr>
          <w:lang w:val="es-ES" w:eastAsia="es-UY"/>
        </w:rPr>
      </w:pPr>
    </w:p>
    <w:p w14:paraId="6ECE26F2" w14:textId="77777777" w:rsidR="00B25D36" w:rsidRDefault="00B25D36" w:rsidP="00B25D36">
      <w:pPr>
        <w:rPr>
          <w:lang w:val="es-ES" w:eastAsia="es-UY"/>
        </w:rPr>
      </w:pPr>
      <w:r>
        <w:rPr>
          <w:lang w:val="es-ES" w:eastAsia="es-UY"/>
        </w:rPr>
        <w:t>Para las perforaciones se observa que los valores son muy cercanos, mientras que en el caso de las UPAs presentan una diferencia más significativa, la cual se considera aceptable para el alcance de la modelación. De esta forma, se verifica que el modelo representa adecuadamente el funcionamiento real del sistema.</w:t>
      </w:r>
    </w:p>
    <w:p w14:paraId="75B9030E" w14:textId="77777777" w:rsidR="00B25D36" w:rsidRDefault="00B25D36" w:rsidP="00B25D36">
      <w:pPr>
        <w:rPr>
          <w:lang w:val="es-ES" w:eastAsia="es-UY"/>
        </w:rPr>
      </w:pPr>
      <w:r>
        <w:rPr>
          <w:lang w:val="es-ES" w:eastAsia="es-UY"/>
        </w:rPr>
        <w:t xml:space="preserve">En segundo lugar, se verifica que la curva diaria de altura en el depósito sea consistente con el funcionamiento conocido del sistema, para lo cual se presenta la serie correspondiente a una altura inicial de 17m respecto a la cota de terreno. Como el volumen correspondiente es menor a la mitad del volumen del tanque, en la curva puede observarse que el tanque comienza a llenarse durante la noche con el agua de las perforaciones, incrementándose el crecimiento a partir del funcionamiento de las UPAs. Esta altura no se mantiene durante las horas de máximo consumo, pero finalmente llega a un volumen suficiente para el abastecimiento durante las horas de no funcionamiento de las UPAs. </w:t>
      </w:r>
    </w:p>
    <w:p w14:paraId="55B714B7" w14:textId="77777777" w:rsidR="00B25D36" w:rsidRDefault="00B25D36" w:rsidP="00B25D36">
      <w:pPr>
        <w:keepNext/>
        <w:jc w:val="center"/>
      </w:pPr>
      <w:r>
        <w:rPr>
          <w:noProof/>
          <w:lang w:eastAsia="es-UY"/>
        </w:rPr>
        <w:drawing>
          <wp:inline distT="0" distB="0" distL="0" distR="0" wp14:anchorId="1D8D676F" wp14:editId="011C7F2E">
            <wp:extent cx="4023360" cy="2179320"/>
            <wp:effectExtent l="0" t="0" r="15240" b="11430"/>
            <wp:docPr id="24" name="Gráfico 2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08B5009-51FD-9AE5-7038-67B2C4477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6BA28838" w14:textId="378AEC3A" w:rsidR="00B25D36" w:rsidRPr="00B52832" w:rsidRDefault="00B25D36" w:rsidP="00B25D36">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83</w:t>
      </w:r>
      <w:r>
        <w:rPr>
          <w:noProof/>
        </w:rPr>
        <w:fldChar w:fldCharType="end"/>
      </w:r>
      <w:r>
        <w:rPr>
          <w:noProof/>
        </w:rPr>
        <w:t>:</w:t>
      </w:r>
      <w:r>
        <w:t xml:space="preserve"> Curva diaria de altura en el depósito.</w:t>
      </w:r>
    </w:p>
    <w:p w14:paraId="5550C115" w14:textId="77777777" w:rsidR="00B25D36" w:rsidRDefault="00B25D36" w:rsidP="00B25D36">
      <w:pPr>
        <w:keepNext/>
        <w:rPr>
          <w:noProof/>
          <w:lang w:val="es-ES" w:eastAsia="es-UY"/>
        </w:rPr>
      </w:pPr>
      <w:r w:rsidRPr="00AD047D">
        <w:t xml:space="preserve">Una vez verificados estos puntos, </w:t>
      </w:r>
      <w:r w:rsidRPr="006F7838">
        <w:t>se analizan las presiones en la red, para lo cual se presenta en la figura a continuación la ubicación de los puntos más alto y más bajo de la red, junto con sus respectivas curvas de presión a lo largo del día.</w:t>
      </w:r>
      <w:r w:rsidRPr="00412EB0">
        <w:t xml:space="preserve"> Si bien estos puntos no son estrictamente los que presentan las máximas y mínimas presiones en la red,</w:t>
      </w:r>
      <w:r>
        <w:t xml:space="preserve"> se eligen como representativos ya que</w:t>
      </w:r>
      <w:r w:rsidRPr="006F7838">
        <w:t xml:space="preserve"> </w:t>
      </w:r>
      <w:r>
        <w:t>observando las curvas de nivel en la zona se desprende que en ambos casos los puntos más altos y más bajos se encuentran a longitudes similares de las fuentes.</w:t>
      </w:r>
      <w:r w:rsidRPr="0012095E">
        <w:rPr>
          <w:noProof/>
          <w:lang w:val="es-ES" w:eastAsia="es-UY"/>
        </w:rPr>
        <w:t xml:space="preserve"> </w:t>
      </w:r>
    </w:p>
    <w:p w14:paraId="160C1C79" w14:textId="77777777" w:rsidR="00B25D36" w:rsidRDefault="00B25D36" w:rsidP="00B25D36">
      <w:pPr>
        <w:spacing w:after="0" w:line="240" w:lineRule="auto"/>
        <w:jc w:val="left"/>
        <w:rPr>
          <w:noProof/>
          <w:lang w:val="es-ES" w:eastAsia="es-UY"/>
        </w:rPr>
      </w:pPr>
    </w:p>
    <w:p w14:paraId="69ACF943" w14:textId="77777777" w:rsidR="00B25D36" w:rsidRDefault="00B25D36" w:rsidP="00B25D36">
      <w:pPr>
        <w:keepNext/>
        <w:jc w:val="center"/>
      </w:pPr>
      <w:r w:rsidRPr="0045757B">
        <w:rPr>
          <w:noProof/>
          <w:lang w:eastAsia="es-UY"/>
        </w:rPr>
        <w:drawing>
          <wp:inline distT="0" distB="0" distL="0" distR="0" wp14:anchorId="42935DDC" wp14:editId="2A849272">
            <wp:extent cx="5051425" cy="4037330"/>
            <wp:effectExtent l="0" t="0" r="0" b="1270"/>
            <wp:docPr id="25" name="Imagen 2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Mapa&#10;&#10;Descripción generada automáticamente"/>
                    <pic:cNvPicPr/>
                  </pic:nvPicPr>
                  <pic:blipFill>
                    <a:blip r:embed="rId106">
                      <a:extLst>
                        <a:ext uri="{28A0092B-C50C-407E-A947-70E740481C1C}">
                          <a14:useLocalDpi xmlns:a14="http://schemas.microsoft.com/office/drawing/2010/main" val="0"/>
                        </a:ext>
                      </a:extLst>
                    </a:blip>
                    <a:stretch>
                      <a:fillRect/>
                    </a:stretch>
                  </pic:blipFill>
                  <pic:spPr>
                    <a:xfrm>
                      <a:off x="0" y="0"/>
                      <a:ext cx="5051425" cy="4037330"/>
                    </a:xfrm>
                    <a:prstGeom prst="rect">
                      <a:avLst/>
                    </a:prstGeom>
                  </pic:spPr>
                </pic:pic>
              </a:graphicData>
            </a:graphic>
          </wp:inline>
        </w:drawing>
      </w:r>
    </w:p>
    <w:p w14:paraId="2BE37F18" w14:textId="279AF3DE" w:rsidR="00B25D36" w:rsidRDefault="00B25D36" w:rsidP="00B25D36">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84</w:t>
      </w:r>
      <w:r>
        <w:rPr>
          <w:noProof/>
        </w:rPr>
        <w:fldChar w:fldCharType="end"/>
      </w:r>
      <w:r>
        <w:rPr>
          <w:noProof/>
        </w:rPr>
        <w:t>:</w:t>
      </w:r>
      <w:r>
        <w:t xml:space="preserve"> Mapa de la red con curvas de nivel y punto más alto y más bajo.</w:t>
      </w:r>
    </w:p>
    <w:p w14:paraId="518F89F1" w14:textId="77777777" w:rsidR="00B25D36" w:rsidRDefault="00B25D36" w:rsidP="00B25D36">
      <w:pPr>
        <w:keepNext/>
        <w:jc w:val="center"/>
      </w:pPr>
      <w:r>
        <w:rPr>
          <w:noProof/>
          <w:lang w:eastAsia="es-UY"/>
        </w:rPr>
        <w:drawing>
          <wp:inline distT="0" distB="0" distL="0" distR="0" wp14:anchorId="3AF2EADE" wp14:editId="40358EFE">
            <wp:extent cx="4145280" cy="2369820"/>
            <wp:effectExtent l="0" t="0" r="7620" b="11430"/>
            <wp:docPr id="27" name="Gráfico 2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45EB66C-0BF1-4BD8-9270-AA46B3F6FF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0AABD4AC" w14:textId="72250138" w:rsidR="00B25D36" w:rsidRDefault="00B25D36" w:rsidP="00B25D36">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85</w:t>
      </w:r>
      <w:r>
        <w:rPr>
          <w:noProof/>
        </w:rPr>
        <w:fldChar w:fldCharType="end"/>
      </w:r>
      <w:r>
        <w:t>: Serie de presión en el punto más alto.</w:t>
      </w:r>
    </w:p>
    <w:p w14:paraId="7D0A7018" w14:textId="77777777" w:rsidR="00B25D36" w:rsidRDefault="00B25D36" w:rsidP="00B25D36">
      <w:pPr>
        <w:pStyle w:val="Descripcin"/>
      </w:pPr>
    </w:p>
    <w:p w14:paraId="147B4FF8" w14:textId="77777777" w:rsidR="00B25D36" w:rsidRPr="00DE6290" w:rsidRDefault="00B25D36" w:rsidP="00B25D36">
      <w:pPr>
        <w:rPr>
          <w:rFonts w:eastAsiaTheme="minorHAnsi"/>
          <w:b/>
          <w:bCs/>
          <w:i/>
          <w:color w:val="00778B"/>
          <w:sz w:val="16"/>
          <w:szCs w:val="20"/>
          <w:lang w:eastAsia="es-UY"/>
        </w:rPr>
      </w:pPr>
      <w:r>
        <w:t>En la figura se observa que para el punto más alto de la red las presiones son siempre superiores a 15 mca, teniendo sus mínimos valores a las 0:00hs y un mínimo relativo a las 15hs.</w:t>
      </w:r>
    </w:p>
    <w:p w14:paraId="59B78B53" w14:textId="77777777" w:rsidR="00B25D36" w:rsidRDefault="00B25D36" w:rsidP="00B25D36">
      <w:pPr>
        <w:keepNext/>
        <w:jc w:val="center"/>
      </w:pPr>
      <w:r>
        <w:rPr>
          <w:noProof/>
          <w:lang w:eastAsia="es-UY"/>
        </w:rPr>
        <w:drawing>
          <wp:inline distT="0" distB="0" distL="0" distR="0" wp14:anchorId="084ED2E8" wp14:editId="1246BB27">
            <wp:extent cx="4191000" cy="2377440"/>
            <wp:effectExtent l="0" t="0" r="0" b="3810"/>
            <wp:docPr id="26" name="Gráfico 2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0398AF1-D3B7-4E5F-800A-94B008164F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216CC28D" w14:textId="74945217" w:rsidR="008E5A9D" w:rsidRDefault="00B25D36" w:rsidP="008E5A9D">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86</w:t>
      </w:r>
      <w:r>
        <w:rPr>
          <w:noProof/>
        </w:rPr>
        <w:fldChar w:fldCharType="end"/>
      </w:r>
      <w:r>
        <w:t>: Serie de presión en el punto más bajo.</w:t>
      </w:r>
    </w:p>
    <w:p w14:paraId="28C9C589" w14:textId="77777777" w:rsidR="008E5A9D" w:rsidRDefault="00B25D36" w:rsidP="008E5A9D">
      <w:r>
        <w:t>En el punto más bajo de la red las presiones presentan valores por encima de los 35 mca los cuales pueden atribuirse que la red no fue calibrada y por lo tanto las pérdidas de carga en la red no sean representativas de la realidad en algunos puntos.</w:t>
      </w:r>
    </w:p>
    <w:p w14:paraId="192D3056" w14:textId="5B88C3BB" w:rsidR="00B25D36" w:rsidRDefault="00B25D36" w:rsidP="008E5A9D">
      <w:r>
        <w:t>Tal como se puede observar en ambas series de presión, los valores mínimos se dan alrededor de las 00hs, por lo que a continuación se presenta el mapa de presiones en la red correspondiente.</w:t>
      </w:r>
    </w:p>
    <w:p w14:paraId="75A40FEE" w14:textId="77777777" w:rsidR="00B25D36" w:rsidRDefault="00B25D36" w:rsidP="00B25D36">
      <w:pPr>
        <w:pStyle w:val="Descripcin"/>
      </w:pPr>
      <w:r>
        <w:rPr>
          <w:noProof/>
        </w:rPr>
        <w:drawing>
          <wp:inline distT="0" distB="0" distL="0" distR="0" wp14:anchorId="6AF96CEA" wp14:editId="7DD44424">
            <wp:extent cx="5020734" cy="3945890"/>
            <wp:effectExtent l="0" t="0" r="8890" b="0"/>
            <wp:docPr id="28" name="Imagen 2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Diagrama&#10;&#10;Descripción generada automáticamente"/>
                    <pic:cNvPicPr/>
                  </pic:nvPicPr>
                  <pic:blipFill rotWithShape="1">
                    <a:blip r:embed="rId109"/>
                    <a:srcRect r="7035"/>
                    <a:stretch/>
                  </pic:blipFill>
                  <pic:spPr bwMode="auto">
                    <a:xfrm>
                      <a:off x="0" y="0"/>
                      <a:ext cx="5020734" cy="3945890"/>
                    </a:xfrm>
                    <a:prstGeom prst="rect">
                      <a:avLst/>
                    </a:prstGeom>
                    <a:ln>
                      <a:noFill/>
                    </a:ln>
                    <a:extLst>
                      <a:ext uri="{53640926-AAD7-44D8-BBD7-CCE9431645EC}">
                        <a14:shadowObscured xmlns:a14="http://schemas.microsoft.com/office/drawing/2010/main"/>
                      </a:ext>
                    </a:extLst>
                  </pic:spPr>
                </pic:pic>
              </a:graphicData>
            </a:graphic>
          </wp:inline>
        </w:drawing>
      </w:r>
    </w:p>
    <w:p w14:paraId="3204229C" w14:textId="2FF8D22A" w:rsidR="00B25D36" w:rsidRDefault="00B25D36" w:rsidP="00B25D36">
      <w:pPr>
        <w:pStyle w:val="Descripcin"/>
      </w:pPr>
      <w:r>
        <w:t xml:space="preserve">Figura </w:t>
      </w:r>
      <w:r>
        <w:rPr>
          <w:noProof/>
        </w:rPr>
        <w:fldChar w:fldCharType="begin"/>
      </w:r>
      <w:r>
        <w:rPr>
          <w:noProof/>
        </w:rPr>
        <w:instrText xml:space="preserve"> SEQ Figura \* ARABIC </w:instrText>
      </w:r>
      <w:r>
        <w:rPr>
          <w:noProof/>
        </w:rPr>
        <w:fldChar w:fldCharType="separate"/>
      </w:r>
      <w:r w:rsidR="002425A0">
        <w:rPr>
          <w:noProof/>
        </w:rPr>
        <w:t>87</w:t>
      </w:r>
      <w:r>
        <w:rPr>
          <w:noProof/>
        </w:rPr>
        <w:fldChar w:fldCharType="end"/>
      </w:r>
      <w:r>
        <w:t xml:space="preserve"> - Mapa de presiones a las 00 hs, funcionamiento actual.</w:t>
      </w:r>
    </w:p>
    <w:p w14:paraId="06F68602" w14:textId="77777777" w:rsidR="00B25D36" w:rsidRDefault="00B25D36" w:rsidP="00B25D36">
      <w:pPr>
        <w:rPr>
          <w:lang w:val="es-ES" w:eastAsia="es-UY"/>
        </w:rPr>
      </w:pPr>
      <w:r>
        <w:rPr>
          <w:lang w:val="es-ES" w:eastAsia="es-UY"/>
        </w:rPr>
        <w:t>Es claro que no existen puntos en la red cuya presión sea menor a 15 mca de modo que la red funciona correctamente. En base a este esquema es posible evaluar el funcionamiento de la red para las posibles alternativas a proyectar, planteadas en el Informe Responsabilidad I.</w:t>
      </w:r>
    </w:p>
    <w:p w14:paraId="3DF73A43" w14:textId="77777777" w:rsidR="00265F5B" w:rsidRDefault="00265F5B">
      <w:pPr>
        <w:spacing w:after="0" w:line="240" w:lineRule="auto"/>
        <w:jc w:val="left"/>
        <w:rPr>
          <w:b/>
          <w:caps/>
          <w:color w:val="00414C"/>
          <w:sz w:val="28"/>
          <w:szCs w:val="28"/>
          <w:lang w:val="es-ES" w:eastAsia="es-UY"/>
        </w:rPr>
      </w:pPr>
      <w:r>
        <w:rPr>
          <w:lang w:val="es-ES"/>
        </w:rPr>
        <w:br w:type="page"/>
      </w:r>
    </w:p>
    <w:p w14:paraId="2A29E618" w14:textId="6D9459B7" w:rsidR="00B25D36" w:rsidRPr="00F33920" w:rsidRDefault="00265F5B" w:rsidP="006419C9">
      <w:pPr>
        <w:pStyle w:val="Ttulo1"/>
        <w:rPr>
          <w:lang w:val="pt-BR"/>
        </w:rPr>
      </w:pPr>
      <w:bookmarkStart w:id="167" w:name="_Toc168910914"/>
      <w:r w:rsidRPr="00F33920">
        <w:rPr>
          <w:lang w:val="pt-BR"/>
        </w:rPr>
        <w:t>A</w:t>
      </w:r>
      <w:r w:rsidR="00A73B1B" w:rsidRPr="00F33920">
        <w:rPr>
          <w:lang w:val="pt-BR"/>
        </w:rPr>
        <w:t>nexo III</w:t>
      </w:r>
      <w:r w:rsidR="0003351A" w:rsidRPr="00F33920">
        <w:rPr>
          <w:lang w:val="pt-BR"/>
        </w:rPr>
        <w:t xml:space="preserve"> – Perfil utilizado para troncal Mendoza</w:t>
      </w:r>
      <w:bookmarkEnd w:id="167"/>
    </w:p>
    <w:p w14:paraId="118C59D3" w14:textId="6019B660" w:rsidR="00A73B1B" w:rsidRDefault="00A73B1B" w:rsidP="00A73B1B">
      <w:pPr>
        <w:rPr>
          <w:lang w:val="es-ES" w:eastAsia="es-UY"/>
        </w:rPr>
      </w:pPr>
      <w:r>
        <w:rPr>
          <w:lang w:val="es-ES" w:eastAsia="es-UY"/>
        </w:rPr>
        <w:t>En este apartado se presentan las características de la troncal a Mendoza utilizadas para poder permitir su estudio.</w:t>
      </w:r>
    </w:p>
    <w:p w14:paraId="07BBAD9E" w14:textId="3498D8EF" w:rsidR="00A73B1B" w:rsidRDefault="00A73B1B" w:rsidP="00A73B1B">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56</w:t>
      </w:r>
      <w:r w:rsidR="002431D1">
        <w:rPr>
          <w:noProof/>
        </w:rPr>
        <w:fldChar w:fldCharType="end"/>
      </w:r>
      <w:r>
        <w:t xml:space="preserve"> - Troncal Mendoza Chico</w:t>
      </w:r>
    </w:p>
    <w:tbl>
      <w:tblPr>
        <w:tblW w:w="2830"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CellMar>
          <w:left w:w="70" w:type="dxa"/>
          <w:right w:w="70" w:type="dxa"/>
        </w:tblCellMar>
        <w:tblLook w:val="04A0" w:firstRow="1" w:lastRow="0" w:firstColumn="1" w:lastColumn="0" w:noHBand="0" w:noVBand="1"/>
      </w:tblPr>
      <w:tblGrid>
        <w:gridCol w:w="1555"/>
        <w:gridCol w:w="1275"/>
      </w:tblGrid>
      <w:tr w:rsidR="00A73B1B" w:rsidRPr="00174655" w14:paraId="420207A7" w14:textId="77777777">
        <w:trPr>
          <w:trHeight w:val="288"/>
          <w:jc w:val="center"/>
        </w:trPr>
        <w:tc>
          <w:tcPr>
            <w:tcW w:w="1555" w:type="dxa"/>
            <w:shd w:val="clear" w:color="000000" w:fill="00778B"/>
            <w:noWrap/>
            <w:vAlign w:val="center"/>
            <w:hideMark/>
          </w:tcPr>
          <w:p w14:paraId="460035D4" w14:textId="77777777" w:rsidR="00A73B1B" w:rsidRPr="00174655" w:rsidRDefault="00A73B1B">
            <w:pPr>
              <w:suppressAutoHyphens w:val="0"/>
              <w:spacing w:after="0" w:line="240" w:lineRule="auto"/>
              <w:jc w:val="center"/>
              <w:rPr>
                <w:rFonts w:cs="Calibri"/>
                <w:b/>
                <w:bCs/>
                <w:color w:val="FFFFFF"/>
                <w:sz w:val="18"/>
                <w:szCs w:val="18"/>
                <w:lang w:eastAsia="es-UY"/>
              </w:rPr>
            </w:pPr>
            <w:r w:rsidRPr="00174655">
              <w:rPr>
                <w:rFonts w:cs="Calibri"/>
                <w:b/>
                <w:bCs/>
                <w:color w:val="FFFFFF"/>
                <w:sz w:val="18"/>
                <w:szCs w:val="18"/>
                <w:lang w:eastAsia="es-UY"/>
              </w:rPr>
              <w:t>Progresiva (m)</w:t>
            </w:r>
          </w:p>
        </w:tc>
        <w:tc>
          <w:tcPr>
            <w:tcW w:w="1275" w:type="dxa"/>
            <w:shd w:val="clear" w:color="000000" w:fill="00778B"/>
            <w:noWrap/>
            <w:vAlign w:val="center"/>
            <w:hideMark/>
          </w:tcPr>
          <w:p w14:paraId="111DDF09" w14:textId="77777777" w:rsidR="00A73B1B" w:rsidRPr="00174655" w:rsidRDefault="00A73B1B">
            <w:pPr>
              <w:suppressAutoHyphens w:val="0"/>
              <w:spacing w:after="0" w:line="240" w:lineRule="auto"/>
              <w:jc w:val="center"/>
              <w:rPr>
                <w:rFonts w:cs="Calibri"/>
                <w:b/>
                <w:bCs/>
                <w:color w:val="FFFFFF"/>
                <w:sz w:val="18"/>
                <w:szCs w:val="18"/>
                <w:lang w:eastAsia="es-UY"/>
              </w:rPr>
            </w:pPr>
            <w:r w:rsidRPr="00174655">
              <w:rPr>
                <w:rFonts w:cs="Calibri"/>
                <w:b/>
                <w:bCs/>
                <w:color w:val="FFFFFF"/>
                <w:sz w:val="18"/>
                <w:szCs w:val="18"/>
                <w:lang w:eastAsia="es-UY"/>
              </w:rPr>
              <w:t>Cota (m)</w:t>
            </w:r>
          </w:p>
        </w:tc>
      </w:tr>
      <w:tr w:rsidR="00A73B1B" w:rsidRPr="00174655" w14:paraId="46BFEC6F" w14:textId="77777777">
        <w:trPr>
          <w:trHeight w:val="288"/>
          <w:jc w:val="center"/>
        </w:trPr>
        <w:tc>
          <w:tcPr>
            <w:tcW w:w="1555" w:type="dxa"/>
            <w:shd w:val="clear" w:color="auto" w:fill="auto"/>
            <w:noWrap/>
            <w:vAlign w:val="center"/>
            <w:hideMark/>
          </w:tcPr>
          <w:p w14:paraId="62EC7206"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0</w:t>
            </w:r>
          </w:p>
        </w:tc>
        <w:tc>
          <w:tcPr>
            <w:tcW w:w="1275" w:type="dxa"/>
            <w:shd w:val="clear" w:color="auto" w:fill="auto"/>
            <w:noWrap/>
            <w:vAlign w:val="center"/>
            <w:hideMark/>
          </w:tcPr>
          <w:p w14:paraId="23DF40A6"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56,94</w:t>
            </w:r>
          </w:p>
        </w:tc>
      </w:tr>
      <w:tr w:rsidR="00A73B1B" w:rsidRPr="00174655" w14:paraId="404BB138" w14:textId="77777777">
        <w:trPr>
          <w:trHeight w:val="288"/>
          <w:jc w:val="center"/>
        </w:trPr>
        <w:tc>
          <w:tcPr>
            <w:tcW w:w="1555" w:type="dxa"/>
            <w:shd w:val="clear" w:color="auto" w:fill="auto"/>
            <w:noWrap/>
            <w:vAlign w:val="center"/>
            <w:hideMark/>
          </w:tcPr>
          <w:p w14:paraId="4BDE26C8"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216</w:t>
            </w:r>
          </w:p>
        </w:tc>
        <w:tc>
          <w:tcPr>
            <w:tcW w:w="1275" w:type="dxa"/>
            <w:shd w:val="clear" w:color="auto" w:fill="auto"/>
            <w:noWrap/>
            <w:vAlign w:val="center"/>
            <w:hideMark/>
          </w:tcPr>
          <w:p w14:paraId="248292EF"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55,50</w:t>
            </w:r>
          </w:p>
        </w:tc>
      </w:tr>
      <w:tr w:rsidR="00A73B1B" w:rsidRPr="00174655" w14:paraId="05342999" w14:textId="77777777">
        <w:trPr>
          <w:trHeight w:val="288"/>
          <w:jc w:val="center"/>
        </w:trPr>
        <w:tc>
          <w:tcPr>
            <w:tcW w:w="1555" w:type="dxa"/>
            <w:shd w:val="clear" w:color="auto" w:fill="auto"/>
            <w:noWrap/>
            <w:vAlign w:val="center"/>
            <w:hideMark/>
          </w:tcPr>
          <w:p w14:paraId="32DA7561"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442</w:t>
            </w:r>
          </w:p>
        </w:tc>
        <w:tc>
          <w:tcPr>
            <w:tcW w:w="1275" w:type="dxa"/>
            <w:shd w:val="clear" w:color="auto" w:fill="auto"/>
            <w:noWrap/>
            <w:vAlign w:val="center"/>
            <w:hideMark/>
          </w:tcPr>
          <w:p w14:paraId="01D5E162"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59,94</w:t>
            </w:r>
          </w:p>
        </w:tc>
      </w:tr>
      <w:tr w:rsidR="00A73B1B" w:rsidRPr="00174655" w14:paraId="300B6207" w14:textId="77777777">
        <w:trPr>
          <w:trHeight w:val="288"/>
          <w:jc w:val="center"/>
        </w:trPr>
        <w:tc>
          <w:tcPr>
            <w:tcW w:w="1555" w:type="dxa"/>
            <w:shd w:val="clear" w:color="auto" w:fill="auto"/>
            <w:noWrap/>
            <w:vAlign w:val="center"/>
            <w:hideMark/>
          </w:tcPr>
          <w:p w14:paraId="3D2C8084"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696</w:t>
            </w:r>
          </w:p>
        </w:tc>
        <w:tc>
          <w:tcPr>
            <w:tcW w:w="1275" w:type="dxa"/>
            <w:shd w:val="clear" w:color="auto" w:fill="auto"/>
            <w:noWrap/>
            <w:vAlign w:val="center"/>
            <w:hideMark/>
          </w:tcPr>
          <w:p w14:paraId="6F4B1FAF"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54,89</w:t>
            </w:r>
          </w:p>
        </w:tc>
      </w:tr>
      <w:tr w:rsidR="00A73B1B" w:rsidRPr="00174655" w14:paraId="2F081EE2" w14:textId="77777777">
        <w:trPr>
          <w:trHeight w:val="288"/>
          <w:jc w:val="center"/>
        </w:trPr>
        <w:tc>
          <w:tcPr>
            <w:tcW w:w="1555" w:type="dxa"/>
            <w:shd w:val="clear" w:color="auto" w:fill="auto"/>
            <w:noWrap/>
            <w:vAlign w:val="center"/>
            <w:hideMark/>
          </w:tcPr>
          <w:p w14:paraId="3FBC7E49"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1190</w:t>
            </w:r>
          </w:p>
        </w:tc>
        <w:tc>
          <w:tcPr>
            <w:tcW w:w="1275" w:type="dxa"/>
            <w:shd w:val="clear" w:color="auto" w:fill="auto"/>
            <w:noWrap/>
            <w:vAlign w:val="center"/>
            <w:hideMark/>
          </w:tcPr>
          <w:p w14:paraId="3D4584E5"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61,37</w:t>
            </w:r>
          </w:p>
        </w:tc>
      </w:tr>
      <w:tr w:rsidR="00A73B1B" w:rsidRPr="00174655" w14:paraId="0693765B" w14:textId="77777777">
        <w:trPr>
          <w:trHeight w:val="288"/>
          <w:jc w:val="center"/>
        </w:trPr>
        <w:tc>
          <w:tcPr>
            <w:tcW w:w="1555" w:type="dxa"/>
            <w:shd w:val="clear" w:color="auto" w:fill="auto"/>
            <w:noWrap/>
            <w:vAlign w:val="center"/>
            <w:hideMark/>
          </w:tcPr>
          <w:p w14:paraId="659587D6"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1377</w:t>
            </w:r>
          </w:p>
        </w:tc>
        <w:tc>
          <w:tcPr>
            <w:tcW w:w="1275" w:type="dxa"/>
            <w:shd w:val="clear" w:color="auto" w:fill="auto"/>
            <w:noWrap/>
            <w:vAlign w:val="center"/>
            <w:hideMark/>
          </w:tcPr>
          <w:p w14:paraId="3488FE60"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62,00</w:t>
            </w:r>
          </w:p>
        </w:tc>
      </w:tr>
      <w:tr w:rsidR="00A73B1B" w:rsidRPr="00174655" w14:paraId="65D30FB7" w14:textId="77777777">
        <w:trPr>
          <w:trHeight w:val="288"/>
          <w:jc w:val="center"/>
        </w:trPr>
        <w:tc>
          <w:tcPr>
            <w:tcW w:w="1555" w:type="dxa"/>
            <w:shd w:val="clear" w:color="auto" w:fill="auto"/>
            <w:noWrap/>
            <w:vAlign w:val="center"/>
            <w:hideMark/>
          </w:tcPr>
          <w:p w14:paraId="62302D7D"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1822</w:t>
            </w:r>
          </w:p>
        </w:tc>
        <w:tc>
          <w:tcPr>
            <w:tcW w:w="1275" w:type="dxa"/>
            <w:shd w:val="clear" w:color="auto" w:fill="auto"/>
            <w:noWrap/>
            <w:vAlign w:val="center"/>
            <w:hideMark/>
          </w:tcPr>
          <w:p w14:paraId="6D4E0998"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56,60</w:t>
            </w:r>
          </w:p>
        </w:tc>
      </w:tr>
      <w:tr w:rsidR="00A73B1B" w:rsidRPr="00174655" w14:paraId="01690CAD" w14:textId="77777777">
        <w:trPr>
          <w:trHeight w:val="288"/>
          <w:jc w:val="center"/>
        </w:trPr>
        <w:tc>
          <w:tcPr>
            <w:tcW w:w="1555" w:type="dxa"/>
            <w:shd w:val="clear" w:color="auto" w:fill="auto"/>
            <w:noWrap/>
            <w:vAlign w:val="center"/>
            <w:hideMark/>
          </w:tcPr>
          <w:p w14:paraId="6D0ED74A"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2163</w:t>
            </w:r>
          </w:p>
        </w:tc>
        <w:tc>
          <w:tcPr>
            <w:tcW w:w="1275" w:type="dxa"/>
            <w:shd w:val="clear" w:color="auto" w:fill="auto"/>
            <w:noWrap/>
            <w:vAlign w:val="center"/>
            <w:hideMark/>
          </w:tcPr>
          <w:p w14:paraId="6D661CBA"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57,60</w:t>
            </w:r>
          </w:p>
        </w:tc>
      </w:tr>
      <w:tr w:rsidR="00A73B1B" w:rsidRPr="00174655" w14:paraId="00795E42" w14:textId="77777777">
        <w:trPr>
          <w:trHeight w:val="288"/>
          <w:jc w:val="center"/>
        </w:trPr>
        <w:tc>
          <w:tcPr>
            <w:tcW w:w="1555" w:type="dxa"/>
            <w:shd w:val="clear" w:color="auto" w:fill="auto"/>
            <w:noWrap/>
            <w:vAlign w:val="center"/>
            <w:hideMark/>
          </w:tcPr>
          <w:p w14:paraId="3617FB20"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3041</w:t>
            </w:r>
          </w:p>
        </w:tc>
        <w:tc>
          <w:tcPr>
            <w:tcW w:w="1275" w:type="dxa"/>
            <w:shd w:val="clear" w:color="auto" w:fill="auto"/>
            <w:noWrap/>
            <w:vAlign w:val="center"/>
            <w:hideMark/>
          </w:tcPr>
          <w:p w14:paraId="5109CFE5"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73,15</w:t>
            </w:r>
          </w:p>
        </w:tc>
      </w:tr>
      <w:tr w:rsidR="00A73B1B" w:rsidRPr="00174655" w14:paraId="147F4DD5" w14:textId="77777777">
        <w:trPr>
          <w:trHeight w:val="288"/>
          <w:jc w:val="center"/>
        </w:trPr>
        <w:tc>
          <w:tcPr>
            <w:tcW w:w="1555" w:type="dxa"/>
            <w:shd w:val="clear" w:color="auto" w:fill="auto"/>
            <w:noWrap/>
            <w:vAlign w:val="center"/>
            <w:hideMark/>
          </w:tcPr>
          <w:p w14:paraId="4B21CA31"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3328</w:t>
            </w:r>
          </w:p>
        </w:tc>
        <w:tc>
          <w:tcPr>
            <w:tcW w:w="1275" w:type="dxa"/>
            <w:shd w:val="clear" w:color="auto" w:fill="auto"/>
            <w:noWrap/>
            <w:vAlign w:val="center"/>
            <w:hideMark/>
          </w:tcPr>
          <w:p w14:paraId="6A5686D3"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65,63</w:t>
            </w:r>
          </w:p>
        </w:tc>
      </w:tr>
      <w:tr w:rsidR="00A73B1B" w:rsidRPr="00174655" w14:paraId="7815E6A9" w14:textId="77777777">
        <w:trPr>
          <w:trHeight w:val="288"/>
          <w:jc w:val="center"/>
        </w:trPr>
        <w:tc>
          <w:tcPr>
            <w:tcW w:w="1555" w:type="dxa"/>
            <w:shd w:val="clear" w:color="auto" w:fill="auto"/>
            <w:noWrap/>
            <w:vAlign w:val="center"/>
            <w:hideMark/>
          </w:tcPr>
          <w:p w14:paraId="72D99D8C"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3645</w:t>
            </w:r>
          </w:p>
        </w:tc>
        <w:tc>
          <w:tcPr>
            <w:tcW w:w="1275" w:type="dxa"/>
            <w:shd w:val="clear" w:color="auto" w:fill="auto"/>
            <w:noWrap/>
            <w:vAlign w:val="center"/>
            <w:hideMark/>
          </w:tcPr>
          <w:p w14:paraId="217DF467"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63,70</w:t>
            </w:r>
          </w:p>
        </w:tc>
      </w:tr>
      <w:tr w:rsidR="00A73B1B" w:rsidRPr="00174655" w14:paraId="53269BDC" w14:textId="77777777">
        <w:trPr>
          <w:trHeight w:val="288"/>
          <w:jc w:val="center"/>
        </w:trPr>
        <w:tc>
          <w:tcPr>
            <w:tcW w:w="1555" w:type="dxa"/>
            <w:shd w:val="clear" w:color="auto" w:fill="auto"/>
            <w:noWrap/>
            <w:vAlign w:val="center"/>
            <w:hideMark/>
          </w:tcPr>
          <w:p w14:paraId="7B3EDA07"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3917</w:t>
            </w:r>
          </w:p>
        </w:tc>
        <w:tc>
          <w:tcPr>
            <w:tcW w:w="1275" w:type="dxa"/>
            <w:shd w:val="clear" w:color="auto" w:fill="auto"/>
            <w:noWrap/>
            <w:vAlign w:val="center"/>
            <w:hideMark/>
          </w:tcPr>
          <w:p w14:paraId="353F2977"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74,79</w:t>
            </w:r>
          </w:p>
        </w:tc>
      </w:tr>
    </w:tbl>
    <w:p w14:paraId="0B363AC4" w14:textId="77777777" w:rsidR="00A73B1B" w:rsidRDefault="00A73B1B" w:rsidP="00A73B1B">
      <w:pPr>
        <w:rPr>
          <w:lang w:eastAsia="es-UY"/>
        </w:rPr>
      </w:pPr>
    </w:p>
    <w:p w14:paraId="3A791DA3" w14:textId="0D5093A7" w:rsidR="00A73B1B" w:rsidRDefault="00A73B1B" w:rsidP="00A73B1B">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57</w:t>
      </w:r>
      <w:r w:rsidR="002431D1">
        <w:rPr>
          <w:noProof/>
        </w:rPr>
        <w:fldChar w:fldCharType="end"/>
      </w:r>
      <w:r>
        <w:t xml:space="preserve"> - Troncal Mendoza</w:t>
      </w:r>
    </w:p>
    <w:tbl>
      <w:tblPr>
        <w:tblW w:w="2689" w:type="dxa"/>
        <w:jc w:val="center"/>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CellMar>
          <w:left w:w="70" w:type="dxa"/>
          <w:right w:w="70" w:type="dxa"/>
        </w:tblCellMar>
        <w:tblLook w:val="04A0" w:firstRow="1" w:lastRow="0" w:firstColumn="1" w:lastColumn="0" w:noHBand="0" w:noVBand="1"/>
      </w:tblPr>
      <w:tblGrid>
        <w:gridCol w:w="1555"/>
        <w:gridCol w:w="1134"/>
      </w:tblGrid>
      <w:tr w:rsidR="00A73B1B" w:rsidRPr="00174655" w14:paraId="4C976FF0" w14:textId="77777777">
        <w:trPr>
          <w:trHeight w:val="288"/>
          <w:jc w:val="center"/>
        </w:trPr>
        <w:tc>
          <w:tcPr>
            <w:tcW w:w="1555" w:type="dxa"/>
            <w:shd w:val="clear" w:color="000000" w:fill="00778B"/>
            <w:noWrap/>
            <w:vAlign w:val="center"/>
            <w:hideMark/>
          </w:tcPr>
          <w:p w14:paraId="5372C50A" w14:textId="77777777" w:rsidR="00A73B1B" w:rsidRPr="00174655" w:rsidRDefault="00A73B1B">
            <w:pPr>
              <w:suppressAutoHyphens w:val="0"/>
              <w:spacing w:after="0" w:line="240" w:lineRule="auto"/>
              <w:jc w:val="center"/>
              <w:rPr>
                <w:rFonts w:cs="Calibri"/>
                <w:b/>
                <w:bCs/>
                <w:color w:val="FFFFFF"/>
                <w:sz w:val="18"/>
                <w:szCs w:val="18"/>
                <w:lang w:eastAsia="es-UY"/>
              </w:rPr>
            </w:pPr>
            <w:r w:rsidRPr="00174655">
              <w:rPr>
                <w:rFonts w:cs="Calibri"/>
                <w:b/>
                <w:bCs/>
                <w:color w:val="FFFFFF"/>
                <w:sz w:val="18"/>
                <w:szCs w:val="18"/>
                <w:lang w:eastAsia="es-UY"/>
              </w:rPr>
              <w:t>Progresiva (m)</w:t>
            </w:r>
          </w:p>
        </w:tc>
        <w:tc>
          <w:tcPr>
            <w:tcW w:w="1134" w:type="dxa"/>
            <w:shd w:val="clear" w:color="000000" w:fill="00778B"/>
            <w:noWrap/>
            <w:vAlign w:val="center"/>
            <w:hideMark/>
          </w:tcPr>
          <w:p w14:paraId="74FDEDC4" w14:textId="77777777" w:rsidR="00A73B1B" w:rsidRPr="00174655" w:rsidRDefault="00A73B1B">
            <w:pPr>
              <w:suppressAutoHyphens w:val="0"/>
              <w:spacing w:after="0" w:line="240" w:lineRule="auto"/>
              <w:jc w:val="center"/>
              <w:rPr>
                <w:rFonts w:cs="Calibri"/>
                <w:b/>
                <w:bCs/>
                <w:color w:val="FFFFFF"/>
                <w:sz w:val="18"/>
                <w:szCs w:val="18"/>
                <w:lang w:eastAsia="es-UY"/>
              </w:rPr>
            </w:pPr>
            <w:r w:rsidRPr="00174655">
              <w:rPr>
                <w:rFonts w:cs="Calibri"/>
                <w:b/>
                <w:bCs/>
                <w:color w:val="FFFFFF"/>
                <w:sz w:val="18"/>
                <w:szCs w:val="18"/>
                <w:lang w:eastAsia="es-UY"/>
              </w:rPr>
              <w:t>Cota (m)</w:t>
            </w:r>
          </w:p>
        </w:tc>
      </w:tr>
      <w:tr w:rsidR="00A73B1B" w:rsidRPr="00174655" w14:paraId="30C94280" w14:textId="77777777">
        <w:trPr>
          <w:trHeight w:val="288"/>
          <w:jc w:val="center"/>
        </w:trPr>
        <w:tc>
          <w:tcPr>
            <w:tcW w:w="1555" w:type="dxa"/>
            <w:shd w:val="clear" w:color="auto" w:fill="auto"/>
            <w:noWrap/>
            <w:vAlign w:val="center"/>
            <w:hideMark/>
          </w:tcPr>
          <w:p w14:paraId="68AE2E37"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0</w:t>
            </w:r>
          </w:p>
        </w:tc>
        <w:tc>
          <w:tcPr>
            <w:tcW w:w="1134" w:type="dxa"/>
            <w:shd w:val="clear" w:color="auto" w:fill="auto"/>
            <w:noWrap/>
            <w:vAlign w:val="center"/>
            <w:hideMark/>
          </w:tcPr>
          <w:p w14:paraId="7D2FE0A0"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45,97</w:t>
            </w:r>
          </w:p>
        </w:tc>
      </w:tr>
      <w:tr w:rsidR="00A73B1B" w:rsidRPr="00174655" w14:paraId="516468A7" w14:textId="77777777">
        <w:trPr>
          <w:trHeight w:val="288"/>
          <w:jc w:val="center"/>
        </w:trPr>
        <w:tc>
          <w:tcPr>
            <w:tcW w:w="1555" w:type="dxa"/>
            <w:shd w:val="clear" w:color="auto" w:fill="auto"/>
            <w:noWrap/>
            <w:vAlign w:val="center"/>
            <w:hideMark/>
          </w:tcPr>
          <w:p w14:paraId="34090364"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214</w:t>
            </w:r>
          </w:p>
        </w:tc>
        <w:tc>
          <w:tcPr>
            <w:tcW w:w="1134" w:type="dxa"/>
            <w:shd w:val="clear" w:color="auto" w:fill="auto"/>
            <w:noWrap/>
            <w:vAlign w:val="center"/>
            <w:hideMark/>
          </w:tcPr>
          <w:p w14:paraId="58D3D377"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40,62</w:t>
            </w:r>
          </w:p>
        </w:tc>
      </w:tr>
      <w:tr w:rsidR="00A73B1B" w:rsidRPr="00174655" w14:paraId="4B24AC3D" w14:textId="77777777">
        <w:trPr>
          <w:trHeight w:val="288"/>
          <w:jc w:val="center"/>
        </w:trPr>
        <w:tc>
          <w:tcPr>
            <w:tcW w:w="1555" w:type="dxa"/>
            <w:shd w:val="clear" w:color="auto" w:fill="auto"/>
            <w:noWrap/>
            <w:vAlign w:val="center"/>
            <w:hideMark/>
          </w:tcPr>
          <w:p w14:paraId="140FA224"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1522</w:t>
            </w:r>
          </w:p>
        </w:tc>
        <w:tc>
          <w:tcPr>
            <w:tcW w:w="1134" w:type="dxa"/>
            <w:shd w:val="clear" w:color="auto" w:fill="auto"/>
            <w:noWrap/>
            <w:vAlign w:val="center"/>
            <w:hideMark/>
          </w:tcPr>
          <w:p w14:paraId="36CBFFE4"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66,25</w:t>
            </w:r>
          </w:p>
        </w:tc>
      </w:tr>
      <w:tr w:rsidR="00A73B1B" w:rsidRPr="00174655" w14:paraId="7002364E" w14:textId="77777777">
        <w:trPr>
          <w:trHeight w:val="288"/>
          <w:jc w:val="center"/>
        </w:trPr>
        <w:tc>
          <w:tcPr>
            <w:tcW w:w="1555" w:type="dxa"/>
            <w:shd w:val="clear" w:color="auto" w:fill="auto"/>
            <w:noWrap/>
            <w:vAlign w:val="center"/>
            <w:hideMark/>
          </w:tcPr>
          <w:p w14:paraId="58F074E7"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1907</w:t>
            </w:r>
          </w:p>
        </w:tc>
        <w:tc>
          <w:tcPr>
            <w:tcW w:w="1134" w:type="dxa"/>
            <w:shd w:val="clear" w:color="auto" w:fill="auto"/>
            <w:noWrap/>
            <w:vAlign w:val="center"/>
            <w:hideMark/>
          </w:tcPr>
          <w:p w14:paraId="1BC1AC78"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63,80</w:t>
            </w:r>
          </w:p>
        </w:tc>
      </w:tr>
      <w:tr w:rsidR="00A73B1B" w:rsidRPr="00174655" w14:paraId="7E6B215D" w14:textId="77777777">
        <w:trPr>
          <w:trHeight w:val="288"/>
          <w:jc w:val="center"/>
        </w:trPr>
        <w:tc>
          <w:tcPr>
            <w:tcW w:w="1555" w:type="dxa"/>
            <w:shd w:val="clear" w:color="auto" w:fill="auto"/>
            <w:noWrap/>
            <w:vAlign w:val="center"/>
            <w:hideMark/>
          </w:tcPr>
          <w:p w14:paraId="1FEA4FD0"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2355</w:t>
            </w:r>
          </w:p>
        </w:tc>
        <w:tc>
          <w:tcPr>
            <w:tcW w:w="1134" w:type="dxa"/>
            <w:shd w:val="clear" w:color="auto" w:fill="auto"/>
            <w:noWrap/>
            <w:vAlign w:val="center"/>
            <w:hideMark/>
          </w:tcPr>
          <w:p w14:paraId="7B04B39A"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68,58</w:t>
            </w:r>
          </w:p>
        </w:tc>
      </w:tr>
      <w:tr w:rsidR="00A73B1B" w:rsidRPr="00174655" w14:paraId="121A27E7" w14:textId="77777777">
        <w:trPr>
          <w:trHeight w:val="288"/>
          <w:jc w:val="center"/>
        </w:trPr>
        <w:tc>
          <w:tcPr>
            <w:tcW w:w="1555" w:type="dxa"/>
            <w:shd w:val="clear" w:color="auto" w:fill="auto"/>
            <w:noWrap/>
            <w:vAlign w:val="center"/>
            <w:hideMark/>
          </w:tcPr>
          <w:p w14:paraId="6EEBE7E4"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2613</w:t>
            </w:r>
          </w:p>
        </w:tc>
        <w:tc>
          <w:tcPr>
            <w:tcW w:w="1134" w:type="dxa"/>
            <w:shd w:val="clear" w:color="auto" w:fill="auto"/>
            <w:noWrap/>
            <w:vAlign w:val="center"/>
            <w:hideMark/>
          </w:tcPr>
          <w:p w14:paraId="6B2C0073"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61,28</w:t>
            </w:r>
          </w:p>
        </w:tc>
      </w:tr>
      <w:tr w:rsidR="00A73B1B" w:rsidRPr="00174655" w14:paraId="5DCFF30D" w14:textId="77777777">
        <w:trPr>
          <w:trHeight w:val="288"/>
          <w:jc w:val="center"/>
        </w:trPr>
        <w:tc>
          <w:tcPr>
            <w:tcW w:w="1555" w:type="dxa"/>
            <w:shd w:val="clear" w:color="auto" w:fill="auto"/>
            <w:noWrap/>
            <w:vAlign w:val="center"/>
            <w:hideMark/>
          </w:tcPr>
          <w:p w14:paraId="10798098"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3456</w:t>
            </w:r>
          </w:p>
        </w:tc>
        <w:tc>
          <w:tcPr>
            <w:tcW w:w="1134" w:type="dxa"/>
            <w:shd w:val="clear" w:color="auto" w:fill="auto"/>
            <w:noWrap/>
            <w:vAlign w:val="center"/>
            <w:hideMark/>
          </w:tcPr>
          <w:p w14:paraId="2046F920"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66,17</w:t>
            </w:r>
          </w:p>
        </w:tc>
      </w:tr>
      <w:tr w:rsidR="00A73B1B" w:rsidRPr="00174655" w14:paraId="5D32ED45" w14:textId="77777777">
        <w:trPr>
          <w:trHeight w:val="288"/>
          <w:jc w:val="center"/>
        </w:trPr>
        <w:tc>
          <w:tcPr>
            <w:tcW w:w="1555" w:type="dxa"/>
            <w:shd w:val="clear" w:color="auto" w:fill="auto"/>
            <w:noWrap/>
            <w:vAlign w:val="center"/>
            <w:hideMark/>
          </w:tcPr>
          <w:p w14:paraId="0DAC1CEE"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3592</w:t>
            </w:r>
          </w:p>
        </w:tc>
        <w:tc>
          <w:tcPr>
            <w:tcW w:w="1134" w:type="dxa"/>
            <w:shd w:val="clear" w:color="auto" w:fill="auto"/>
            <w:noWrap/>
            <w:vAlign w:val="center"/>
            <w:hideMark/>
          </w:tcPr>
          <w:p w14:paraId="1EDE9CD2"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62,69</w:t>
            </w:r>
          </w:p>
        </w:tc>
      </w:tr>
      <w:tr w:rsidR="00A73B1B" w:rsidRPr="00174655" w14:paraId="19D67CA0" w14:textId="77777777">
        <w:trPr>
          <w:trHeight w:val="288"/>
          <w:jc w:val="center"/>
        </w:trPr>
        <w:tc>
          <w:tcPr>
            <w:tcW w:w="1555" w:type="dxa"/>
            <w:shd w:val="clear" w:color="auto" w:fill="auto"/>
            <w:noWrap/>
            <w:vAlign w:val="center"/>
            <w:hideMark/>
          </w:tcPr>
          <w:p w14:paraId="05C546C3"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5866</w:t>
            </w:r>
          </w:p>
        </w:tc>
        <w:tc>
          <w:tcPr>
            <w:tcW w:w="1134" w:type="dxa"/>
            <w:shd w:val="clear" w:color="auto" w:fill="auto"/>
            <w:noWrap/>
            <w:vAlign w:val="center"/>
            <w:hideMark/>
          </w:tcPr>
          <w:p w14:paraId="7C386062"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46,14</w:t>
            </w:r>
          </w:p>
        </w:tc>
      </w:tr>
      <w:tr w:rsidR="00A73B1B" w:rsidRPr="00174655" w14:paraId="4877309B" w14:textId="77777777">
        <w:trPr>
          <w:trHeight w:val="288"/>
          <w:jc w:val="center"/>
        </w:trPr>
        <w:tc>
          <w:tcPr>
            <w:tcW w:w="1555" w:type="dxa"/>
            <w:shd w:val="clear" w:color="auto" w:fill="auto"/>
            <w:noWrap/>
            <w:vAlign w:val="center"/>
            <w:hideMark/>
          </w:tcPr>
          <w:p w14:paraId="5477C4B0"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6757</w:t>
            </w:r>
          </w:p>
        </w:tc>
        <w:tc>
          <w:tcPr>
            <w:tcW w:w="1134" w:type="dxa"/>
            <w:shd w:val="clear" w:color="auto" w:fill="auto"/>
            <w:noWrap/>
            <w:vAlign w:val="center"/>
            <w:hideMark/>
          </w:tcPr>
          <w:p w14:paraId="11C1877B"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62,86</w:t>
            </w:r>
          </w:p>
        </w:tc>
      </w:tr>
      <w:tr w:rsidR="00A73B1B" w:rsidRPr="00174655" w14:paraId="184A8EBB" w14:textId="77777777">
        <w:trPr>
          <w:trHeight w:val="288"/>
          <w:jc w:val="center"/>
        </w:trPr>
        <w:tc>
          <w:tcPr>
            <w:tcW w:w="1555" w:type="dxa"/>
            <w:shd w:val="clear" w:color="auto" w:fill="auto"/>
            <w:noWrap/>
            <w:vAlign w:val="center"/>
            <w:hideMark/>
          </w:tcPr>
          <w:p w14:paraId="1F90899F"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7773</w:t>
            </w:r>
          </w:p>
        </w:tc>
        <w:tc>
          <w:tcPr>
            <w:tcW w:w="1134" w:type="dxa"/>
            <w:shd w:val="clear" w:color="auto" w:fill="auto"/>
            <w:noWrap/>
            <w:vAlign w:val="center"/>
            <w:hideMark/>
          </w:tcPr>
          <w:p w14:paraId="06FC4E0A"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39,73</w:t>
            </w:r>
          </w:p>
        </w:tc>
      </w:tr>
      <w:tr w:rsidR="00A73B1B" w:rsidRPr="00174655" w14:paraId="542F485B" w14:textId="77777777">
        <w:trPr>
          <w:trHeight w:val="288"/>
          <w:jc w:val="center"/>
        </w:trPr>
        <w:tc>
          <w:tcPr>
            <w:tcW w:w="1555" w:type="dxa"/>
            <w:shd w:val="clear" w:color="auto" w:fill="auto"/>
            <w:noWrap/>
            <w:vAlign w:val="center"/>
            <w:hideMark/>
          </w:tcPr>
          <w:p w14:paraId="7F525F24"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8264</w:t>
            </w:r>
          </w:p>
        </w:tc>
        <w:tc>
          <w:tcPr>
            <w:tcW w:w="1134" w:type="dxa"/>
            <w:shd w:val="clear" w:color="auto" w:fill="auto"/>
            <w:noWrap/>
            <w:vAlign w:val="center"/>
            <w:hideMark/>
          </w:tcPr>
          <w:p w14:paraId="1618E5A9"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41,56</w:t>
            </w:r>
          </w:p>
        </w:tc>
      </w:tr>
      <w:tr w:rsidR="00A73B1B" w:rsidRPr="00174655" w14:paraId="35217791" w14:textId="77777777">
        <w:trPr>
          <w:trHeight w:val="288"/>
          <w:jc w:val="center"/>
        </w:trPr>
        <w:tc>
          <w:tcPr>
            <w:tcW w:w="1555" w:type="dxa"/>
            <w:shd w:val="clear" w:color="auto" w:fill="auto"/>
            <w:noWrap/>
            <w:vAlign w:val="center"/>
            <w:hideMark/>
          </w:tcPr>
          <w:p w14:paraId="34F79B3C"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8796</w:t>
            </w:r>
          </w:p>
        </w:tc>
        <w:tc>
          <w:tcPr>
            <w:tcW w:w="1134" w:type="dxa"/>
            <w:shd w:val="clear" w:color="auto" w:fill="auto"/>
            <w:noWrap/>
            <w:vAlign w:val="center"/>
            <w:hideMark/>
          </w:tcPr>
          <w:p w14:paraId="1A0B0DEA"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51,00</w:t>
            </w:r>
          </w:p>
        </w:tc>
      </w:tr>
      <w:tr w:rsidR="00A73B1B" w:rsidRPr="00174655" w14:paraId="4284CF01" w14:textId="77777777">
        <w:trPr>
          <w:trHeight w:val="288"/>
          <w:jc w:val="center"/>
        </w:trPr>
        <w:tc>
          <w:tcPr>
            <w:tcW w:w="1555" w:type="dxa"/>
            <w:shd w:val="clear" w:color="auto" w:fill="auto"/>
            <w:noWrap/>
            <w:vAlign w:val="center"/>
            <w:hideMark/>
          </w:tcPr>
          <w:p w14:paraId="5FF4B9EF"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8996</w:t>
            </w:r>
          </w:p>
        </w:tc>
        <w:tc>
          <w:tcPr>
            <w:tcW w:w="1134" w:type="dxa"/>
            <w:shd w:val="clear" w:color="auto" w:fill="auto"/>
            <w:noWrap/>
            <w:vAlign w:val="center"/>
            <w:hideMark/>
          </w:tcPr>
          <w:p w14:paraId="4A8DF1DF"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56,94</w:t>
            </w:r>
          </w:p>
        </w:tc>
      </w:tr>
      <w:tr w:rsidR="00A73B1B" w:rsidRPr="00174655" w14:paraId="1811BD3B" w14:textId="77777777">
        <w:trPr>
          <w:trHeight w:val="288"/>
          <w:jc w:val="center"/>
        </w:trPr>
        <w:tc>
          <w:tcPr>
            <w:tcW w:w="1555" w:type="dxa"/>
            <w:shd w:val="clear" w:color="auto" w:fill="auto"/>
            <w:noWrap/>
            <w:vAlign w:val="center"/>
            <w:hideMark/>
          </w:tcPr>
          <w:p w14:paraId="7C062EC7"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9111</w:t>
            </w:r>
          </w:p>
        </w:tc>
        <w:tc>
          <w:tcPr>
            <w:tcW w:w="1134" w:type="dxa"/>
            <w:shd w:val="clear" w:color="auto" w:fill="auto"/>
            <w:noWrap/>
            <w:vAlign w:val="center"/>
            <w:hideMark/>
          </w:tcPr>
          <w:p w14:paraId="143D8B32" w14:textId="77777777" w:rsidR="00A73B1B" w:rsidRPr="00174655" w:rsidRDefault="00A73B1B">
            <w:pPr>
              <w:suppressAutoHyphens w:val="0"/>
              <w:spacing w:after="0" w:line="240" w:lineRule="auto"/>
              <w:jc w:val="center"/>
              <w:rPr>
                <w:rFonts w:cs="Calibri"/>
                <w:color w:val="000000"/>
                <w:sz w:val="18"/>
                <w:szCs w:val="18"/>
                <w:lang w:eastAsia="es-UY"/>
              </w:rPr>
            </w:pPr>
            <w:r w:rsidRPr="00174655">
              <w:rPr>
                <w:rFonts w:cs="Calibri"/>
                <w:color w:val="000000"/>
                <w:sz w:val="18"/>
                <w:szCs w:val="18"/>
                <w:lang w:eastAsia="es-UY"/>
              </w:rPr>
              <w:t>57,90</w:t>
            </w:r>
          </w:p>
        </w:tc>
      </w:tr>
    </w:tbl>
    <w:p w14:paraId="7B953F85" w14:textId="77777777" w:rsidR="00A73B1B" w:rsidRPr="00BE7209" w:rsidRDefault="00A73B1B" w:rsidP="00A73B1B">
      <w:pPr>
        <w:rPr>
          <w:lang w:eastAsia="es-UY"/>
        </w:rPr>
      </w:pPr>
    </w:p>
    <w:p w14:paraId="320235CB" w14:textId="77777777" w:rsidR="006419C9" w:rsidRDefault="006419C9">
      <w:pPr>
        <w:spacing w:after="0" w:line="240" w:lineRule="auto"/>
        <w:jc w:val="left"/>
        <w:rPr>
          <w:b/>
          <w:caps/>
          <w:color w:val="00414C"/>
          <w:sz w:val="28"/>
          <w:szCs w:val="28"/>
          <w:lang w:val="es-ES" w:eastAsia="es-UY"/>
        </w:rPr>
      </w:pPr>
      <w:r>
        <w:rPr>
          <w:lang w:val="es-ES"/>
        </w:rPr>
        <w:br w:type="page"/>
      </w:r>
    </w:p>
    <w:p w14:paraId="6246DF55" w14:textId="000DF1CF" w:rsidR="000B2DF0" w:rsidRDefault="000B2DF0" w:rsidP="006419C9">
      <w:pPr>
        <w:pStyle w:val="Ttulo1"/>
        <w:rPr>
          <w:lang w:val="es-ES"/>
        </w:rPr>
      </w:pPr>
      <w:bookmarkStart w:id="168" w:name="_Toc168910915"/>
      <w:r>
        <w:rPr>
          <w:lang w:val="es-ES"/>
        </w:rPr>
        <w:t>Anexo IV – Presiones en las redes de distribución</w:t>
      </w:r>
      <w:bookmarkEnd w:id="168"/>
    </w:p>
    <w:p w14:paraId="49312B25" w14:textId="0AA84F06" w:rsidR="00265F5B" w:rsidRDefault="00FF44F8" w:rsidP="000B2DF0">
      <w:pPr>
        <w:rPr>
          <w:lang w:val="es-ES"/>
        </w:rPr>
      </w:pPr>
      <w:r>
        <w:rPr>
          <w:lang w:val="es-ES"/>
        </w:rPr>
        <w:t xml:space="preserve">En este apartado </w:t>
      </w:r>
      <w:r w:rsidR="0068371F">
        <w:rPr>
          <w:lang w:val="es-ES"/>
        </w:rPr>
        <w:t>se presentan l</w:t>
      </w:r>
      <w:r w:rsidR="007D6724">
        <w:rPr>
          <w:lang w:val="es-ES"/>
        </w:rPr>
        <w:t>os valores de presiones en la red para</w:t>
      </w:r>
      <w:r w:rsidR="00B46A0E">
        <w:rPr>
          <w:lang w:val="es-ES"/>
        </w:rPr>
        <w:t xml:space="preserve"> los mapas presentados en </w:t>
      </w:r>
      <w:r w:rsidR="00C41DEE">
        <w:rPr>
          <w:lang w:val="es-ES"/>
        </w:rPr>
        <w:t xml:space="preserve">la sección </w:t>
      </w:r>
      <w:r w:rsidR="00092BB3">
        <w:rPr>
          <w:lang w:val="es-ES"/>
        </w:rPr>
        <w:fldChar w:fldCharType="begin"/>
      </w:r>
      <w:r w:rsidR="00092BB3">
        <w:rPr>
          <w:lang w:val="es-ES"/>
        </w:rPr>
        <w:instrText xml:space="preserve"> REF _Ref147317869 \h </w:instrText>
      </w:r>
      <w:r w:rsidR="00092BB3">
        <w:rPr>
          <w:lang w:val="es-ES"/>
        </w:rPr>
      </w:r>
      <w:r w:rsidR="00092BB3">
        <w:rPr>
          <w:lang w:val="es-ES"/>
        </w:rPr>
        <w:fldChar w:fldCharType="separate"/>
      </w:r>
      <w:r w:rsidR="002425A0">
        <w:t>Funcionamiento de la red</w:t>
      </w:r>
      <w:r w:rsidR="00092BB3">
        <w:rPr>
          <w:lang w:val="es-ES"/>
        </w:rPr>
        <w:fldChar w:fldCharType="end"/>
      </w:r>
      <w:r w:rsidR="00092BB3">
        <w:rPr>
          <w:lang w:val="es-ES"/>
        </w:rPr>
        <w:t>.</w:t>
      </w:r>
    </w:p>
    <w:p w14:paraId="7D2CD78C" w14:textId="2908067D" w:rsidR="00B06742" w:rsidRDefault="00B06742" w:rsidP="00B06742">
      <w:pPr>
        <w:pStyle w:val="Ttulo2"/>
      </w:pPr>
      <w:bookmarkStart w:id="169" w:name="_Toc168910916"/>
      <w:r>
        <w:t>25 de Mayo</w:t>
      </w:r>
      <w:bookmarkEnd w:id="169"/>
    </w:p>
    <w:p w14:paraId="1EF9481A" w14:textId="0E3E7716" w:rsidR="00FE44DF" w:rsidRDefault="00FE44DF" w:rsidP="00FE44DF">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58</w:t>
      </w:r>
      <w:r w:rsidR="002431D1">
        <w:rPr>
          <w:noProof/>
        </w:rPr>
        <w:fldChar w:fldCharType="end"/>
      </w:r>
      <w:r>
        <w:t>: Presiones en 25 de Mayo a las 22hs.</w:t>
      </w:r>
    </w:p>
    <w:tbl>
      <w:tblPr>
        <w:tblW w:w="0" w:type="auto"/>
        <w:jc w:val="center"/>
        <w:tblLayout w:type="fixed"/>
        <w:tblCellMar>
          <w:left w:w="70" w:type="dxa"/>
          <w:right w:w="70" w:type="dxa"/>
        </w:tblCellMar>
        <w:tblLook w:val="0000" w:firstRow="0" w:lastRow="0" w:firstColumn="0" w:lastColumn="0" w:noHBand="0" w:noVBand="0"/>
      </w:tblPr>
      <w:tblGrid>
        <w:gridCol w:w="1303"/>
        <w:gridCol w:w="1303"/>
        <w:gridCol w:w="1304"/>
        <w:gridCol w:w="1303"/>
      </w:tblGrid>
      <w:tr w:rsidR="00FE44DF" w14:paraId="08C251E8" w14:textId="77777777">
        <w:trPr>
          <w:trHeight w:val="290"/>
          <w:jc w:val="center"/>
        </w:trPr>
        <w:tc>
          <w:tcPr>
            <w:tcW w:w="5213" w:type="dxa"/>
            <w:gridSpan w:val="4"/>
            <w:tcBorders>
              <w:top w:val="single" w:sz="6" w:space="0" w:color="008080"/>
              <w:left w:val="single" w:sz="6" w:space="0" w:color="008080"/>
              <w:bottom w:val="single" w:sz="6" w:space="0" w:color="008080"/>
              <w:right w:val="single" w:sz="6" w:space="0" w:color="008080"/>
            </w:tcBorders>
            <w:shd w:val="solid" w:color="008080" w:fill="auto"/>
          </w:tcPr>
          <w:p w14:paraId="1115B4B6" w14:textId="36CA5D8E" w:rsidR="00FE44DF" w:rsidRDefault="00FE44DF">
            <w:pPr>
              <w:suppressAutoHyphens w:val="0"/>
              <w:autoSpaceDE w:val="0"/>
              <w:autoSpaceDN w:val="0"/>
              <w:adjustRightInd w:val="0"/>
              <w:spacing w:after="0" w:line="240" w:lineRule="auto"/>
              <w:jc w:val="center"/>
              <w:rPr>
                <w:rFonts w:cs="Roboto"/>
                <w:color w:val="FFFFFF"/>
                <w:sz w:val="18"/>
                <w:szCs w:val="18"/>
                <w:lang w:eastAsia="es-UY"/>
              </w:rPr>
            </w:pPr>
            <w:r>
              <w:rPr>
                <w:rFonts w:cs="Roboto"/>
                <w:color w:val="FFFFFF"/>
                <w:sz w:val="18"/>
                <w:szCs w:val="18"/>
                <w:lang w:eastAsia="es-UY"/>
              </w:rPr>
              <w:t>Red 25 de Mayo a las 22hs</w:t>
            </w:r>
          </w:p>
        </w:tc>
      </w:tr>
      <w:tr w:rsidR="00FE44DF" w14:paraId="4D077551" w14:textId="77777777" w:rsidTr="00FE44DF">
        <w:trPr>
          <w:trHeight w:val="482"/>
          <w:jc w:val="center"/>
        </w:trPr>
        <w:tc>
          <w:tcPr>
            <w:tcW w:w="1303" w:type="dxa"/>
            <w:tcBorders>
              <w:top w:val="single" w:sz="6" w:space="0" w:color="008080"/>
              <w:left w:val="single" w:sz="6" w:space="0" w:color="008080"/>
              <w:bottom w:val="single" w:sz="6" w:space="0" w:color="008080"/>
              <w:right w:val="single" w:sz="6" w:space="0" w:color="008080"/>
            </w:tcBorders>
            <w:shd w:val="solid" w:color="008080" w:fill="auto"/>
          </w:tcPr>
          <w:p w14:paraId="21CCF611" w14:textId="77777777" w:rsidR="00FE44DF" w:rsidRDefault="00FE44DF">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ID</w:t>
            </w:r>
          </w:p>
        </w:tc>
        <w:tc>
          <w:tcPr>
            <w:tcW w:w="1303" w:type="dxa"/>
            <w:tcBorders>
              <w:top w:val="single" w:sz="6" w:space="0" w:color="008080"/>
              <w:left w:val="single" w:sz="6" w:space="0" w:color="008080"/>
              <w:bottom w:val="single" w:sz="6" w:space="0" w:color="008080"/>
              <w:right w:val="single" w:sz="6" w:space="0" w:color="008080"/>
            </w:tcBorders>
            <w:shd w:val="solid" w:color="008080" w:fill="auto"/>
          </w:tcPr>
          <w:p w14:paraId="4F08BA46" w14:textId="77777777" w:rsidR="00FE44DF" w:rsidRDefault="00FE44DF">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Demanda (l/s)</w:t>
            </w:r>
          </w:p>
        </w:tc>
        <w:tc>
          <w:tcPr>
            <w:tcW w:w="1304" w:type="dxa"/>
            <w:tcBorders>
              <w:top w:val="single" w:sz="6" w:space="0" w:color="008080"/>
              <w:left w:val="single" w:sz="6" w:space="0" w:color="008080"/>
              <w:bottom w:val="single" w:sz="6" w:space="0" w:color="008080"/>
              <w:right w:val="single" w:sz="6" w:space="0" w:color="008080"/>
            </w:tcBorders>
            <w:shd w:val="solid" w:color="008080" w:fill="auto"/>
          </w:tcPr>
          <w:p w14:paraId="1CDEEFF1" w14:textId="77777777" w:rsidR="00FE44DF" w:rsidRDefault="00FE44DF">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Carga (m)</w:t>
            </w:r>
          </w:p>
        </w:tc>
        <w:tc>
          <w:tcPr>
            <w:tcW w:w="1303" w:type="dxa"/>
            <w:tcBorders>
              <w:top w:val="single" w:sz="6" w:space="0" w:color="008080"/>
              <w:left w:val="single" w:sz="6" w:space="0" w:color="008080"/>
              <w:bottom w:val="single" w:sz="6" w:space="0" w:color="008080"/>
              <w:right w:val="single" w:sz="6" w:space="0" w:color="008080"/>
            </w:tcBorders>
            <w:shd w:val="solid" w:color="008080" w:fill="auto"/>
          </w:tcPr>
          <w:p w14:paraId="2FA7A23B" w14:textId="77777777" w:rsidR="00FE44DF" w:rsidRDefault="00FE44DF">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Presión (mca)</w:t>
            </w:r>
          </w:p>
        </w:tc>
      </w:tr>
      <w:tr w:rsidR="00FE44DF" w14:paraId="4A2B991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22C93F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                  </w:t>
            </w:r>
          </w:p>
        </w:tc>
        <w:tc>
          <w:tcPr>
            <w:tcW w:w="1303" w:type="dxa"/>
            <w:tcBorders>
              <w:top w:val="single" w:sz="6" w:space="0" w:color="008080"/>
              <w:left w:val="single" w:sz="6" w:space="0" w:color="008080"/>
              <w:bottom w:val="single" w:sz="6" w:space="0" w:color="008080"/>
              <w:right w:val="single" w:sz="6" w:space="0" w:color="008080"/>
            </w:tcBorders>
          </w:tcPr>
          <w:p w14:paraId="733662D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087BD88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87,58</w:t>
            </w:r>
          </w:p>
        </w:tc>
        <w:tc>
          <w:tcPr>
            <w:tcW w:w="1303" w:type="dxa"/>
            <w:tcBorders>
              <w:top w:val="single" w:sz="6" w:space="0" w:color="008080"/>
              <w:left w:val="single" w:sz="6" w:space="0" w:color="008080"/>
              <w:bottom w:val="single" w:sz="6" w:space="0" w:color="008080"/>
              <w:right w:val="single" w:sz="6" w:space="0" w:color="008080"/>
            </w:tcBorders>
          </w:tcPr>
          <w:p w14:paraId="122FADC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37,03</w:t>
            </w:r>
          </w:p>
        </w:tc>
      </w:tr>
      <w:tr w:rsidR="00FE44DF" w14:paraId="76D19DC5"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59CFEB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                 </w:t>
            </w:r>
          </w:p>
        </w:tc>
        <w:tc>
          <w:tcPr>
            <w:tcW w:w="1303" w:type="dxa"/>
            <w:tcBorders>
              <w:top w:val="single" w:sz="6" w:space="0" w:color="008080"/>
              <w:left w:val="single" w:sz="6" w:space="0" w:color="008080"/>
              <w:bottom w:val="single" w:sz="6" w:space="0" w:color="008080"/>
              <w:right w:val="single" w:sz="6" w:space="0" w:color="008080"/>
            </w:tcBorders>
          </w:tcPr>
          <w:p w14:paraId="72E499E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46F0400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09D6218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31,33</w:t>
            </w:r>
          </w:p>
        </w:tc>
      </w:tr>
      <w:tr w:rsidR="00FE44DF" w14:paraId="74BDBDC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29E8B5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100                </w:t>
            </w:r>
          </w:p>
        </w:tc>
        <w:tc>
          <w:tcPr>
            <w:tcW w:w="1303" w:type="dxa"/>
            <w:tcBorders>
              <w:top w:val="single" w:sz="6" w:space="0" w:color="008080"/>
              <w:left w:val="single" w:sz="6" w:space="0" w:color="008080"/>
              <w:bottom w:val="single" w:sz="6" w:space="0" w:color="008080"/>
              <w:right w:val="single" w:sz="6" w:space="0" w:color="008080"/>
            </w:tcBorders>
          </w:tcPr>
          <w:p w14:paraId="7753B34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6110EF7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88,36</w:t>
            </w:r>
          </w:p>
        </w:tc>
        <w:tc>
          <w:tcPr>
            <w:tcW w:w="1303" w:type="dxa"/>
            <w:tcBorders>
              <w:top w:val="single" w:sz="6" w:space="0" w:color="008080"/>
              <w:left w:val="single" w:sz="6" w:space="0" w:color="008080"/>
              <w:bottom w:val="single" w:sz="6" w:space="0" w:color="008080"/>
              <w:right w:val="single" w:sz="6" w:space="0" w:color="008080"/>
            </w:tcBorders>
          </w:tcPr>
          <w:p w14:paraId="61BEEE0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27,39</w:t>
            </w:r>
          </w:p>
        </w:tc>
      </w:tr>
      <w:tr w:rsidR="00FE44DF" w14:paraId="37B07B0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E259F0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101                </w:t>
            </w:r>
          </w:p>
        </w:tc>
        <w:tc>
          <w:tcPr>
            <w:tcW w:w="1303" w:type="dxa"/>
            <w:tcBorders>
              <w:top w:val="single" w:sz="6" w:space="0" w:color="008080"/>
              <w:left w:val="single" w:sz="6" w:space="0" w:color="008080"/>
              <w:bottom w:val="single" w:sz="6" w:space="0" w:color="008080"/>
              <w:right w:val="single" w:sz="6" w:space="0" w:color="008080"/>
            </w:tcBorders>
          </w:tcPr>
          <w:p w14:paraId="7453C55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4CC73C2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125A927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24,86</w:t>
            </w:r>
          </w:p>
        </w:tc>
      </w:tr>
      <w:tr w:rsidR="00FE44DF" w14:paraId="455610F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86B7E3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102                </w:t>
            </w:r>
          </w:p>
        </w:tc>
        <w:tc>
          <w:tcPr>
            <w:tcW w:w="1303" w:type="dxa"/>
            <w:tcBorders>
              <w:top w:val="single" w:sz="6" w:space="0" w:color="008080"/>
              <w:left w:val="single" w:sz="6" w:space="0" w:color="008080"/>
              <w:bottom w:val="single" w:sz="6" w:space="0" w:color="008080"/>
              <w:right w:val="single" w:sz="6" w:space="0" w:color="008080"/>
            </w:tcBorders>
          </w:tcPr>
          <w:p w14:paraId="1ED5442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76A3FC3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88,39</w:t>
            </w:r>
          </w:p>
        </w:tc>
        <w:tc>
          <w:tcPr>
            <w:tcW w:w="1303" w:type="dxa"/>
            <w:tcBorders>
              <w:top w:val="single" w:sz="6" w:space="0" w:color="008080"/>
              <w:left w:val="single" w:sz="6" w:space="0" w:color="008080"/>
              <w:bottom w:val="single" w:sz="6" w:space="0" w:color="008080"/>
              <w:right w:val="single" w:sz="6" w:space="0" w:color="008080"/>
            </w:tcBorders>
          </w:tcPr>
          <w:p w14:paraId="0C0F630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22,84</w:t>
            </w:r>
          </w:p>
        </w:tc>
      </w:tr>
      <w:tr w:rsidR="00FE44DF" w14:paraId="323DE80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1D62B1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103                </w:t>
            </w:r>
          </w:p>
        </w:tc>
        <w:tc>
          <w:tcPr>
            <w:tcW w:w="1303" w:type="dxa"/>
            <w:tcBorders>
              <w:top w:val="single" w:sz="6" w:space="0" w:color="008080"/>
              <w:left w:val="single" w:sz="6" w:space="0" w:color="008080"/>
              <w:bottom w:val="single" w:sz="6" w:space="0" w:color="008080"/>
              <w:right w:val="single" w:sz="6" w:space="0" w:color="008080"/>
            </w:tcBorders>
          </w:tcPr>
          <w:p w14:paraId="603F531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7863755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88,39</w:t>
            </w:r>
          </w:p>
        </w:tc>
        <w:tc>
          <w:tcPr>
            <w:tcW w:w="1303" w:type="dxa"/>
            <w:tcBorders>
              <w:top w:val="single" w:sz="6" w:space="0" w:color="008080"/>
              <w:left w:val="single" w:sz="6" w:space="0" w:color="008080"/>
              <w:bottom w:val="single" w:sz="6" w:space="0" w:color="008080"/>
              <w:right w:val="single" w:sz="6" w:space="0" w:color="008080"/>
            </w:tcBorders>
          </w:tcPr>
          <w:p w14:paraId="1A9A731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22,61</w:t>
            </w:r>
          </w:p>
        </w:tc>
      </w:tr>
      <w:tr w:rsidR="00FE44DF" w14:paraId="4ED1E82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BFB815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104                </w:t>
            </w:r>
          </w:p>
        </w:tc>
        <w:tc>
          <w:tcPr>
            <w:tcW w:w="1303" w:type="dxa"/>
            <w:tcBorders>
              <w:top w:val="single" w:sz="6" w:space="0" w:color="008080"/>
              <w:left w:val="single" w:sz="6" w:space="0" w:color="008080"/>
              <w:bottom w:val="single" w:sz="6" w:space="0" w:color="008080"/>
              <w:right w:val="single" w:sz="6" w:space="0" w:color="008080"/>
            </w:tcBorders>
          </w:tcPr>
          <w:p w14:paraId="4A9D481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0EE436C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w:t>
            </w:r>
          </w:p>
        </w:tc>
        <w:tc>
          <w:tcPr>
            <w:tcW w:w="1303" w:type="dxa"/>
            <w:tcBorders>
              <w:top w:val="single" w:sz="6" w:space="0" w:color="008080"/>
              <w:left w:val="single" w:sz="6" w:space="0" w:color="008080"/>
              <w:bottom w:val="single" w:sz="6" w:space="0" w:color="008080"/>
              <w:right w:val="single" w:sz="6" w:space="0" w:color="008080"/>
            </w:tcBorders>
          </w:tcPr>
          <w:p w14:paraId="641683F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21,75</w:t>
            </w:r>
          </w:p>
        </w:tc>
      </w:tr>
      <w:tr w:rsidR="00FE44DF" w14:paraId="54795CC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5C52F2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105                </w:t>
            </w:r>
          </w:p>
        </w:tc>
        <w:tc>
          <w:tcPr>
            <w:tcW w:w="1303" w:type="dxa"/>
            <w:tcBorders>
              <w:top w:val="single" w:sz="6" w:space="0" w:color="008080"/>
              <w:left w:val="single" w:sz="6" w:space="0" w:color="008080"/>
              <w:bottom w:val="single" w:sz="6" w:space="0" w:color="008080"/>
              <w:right w:val="single" w:sz="6" w:space="0" w:color="008080"/>
            </w:tcBorders>
          </w:tcPr>
          <w:p w14:paraId="58AF1AC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50A3FB5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88,47</w:t>
            </w:r>
          </w:p>
        </w:tc>
        <w:tc>
          <w:tcPr>
            <w:tcW w:w="1303" w:type="dxa"/>
            <w:tcBorders>
              <w:top w:val="single" w:sz="6" w:space="0" w:color="008080"/>
              <w:left w:val="single" w:sz="6" w:space="0" w:color="008080"/>
              <w:bottom w:val="single" w:sz="6" w:space="0" w:color="008080"/>
              <w:right w:val="single" w:sz="6" w:space="0" w:color="008080"/>
            </w:tcBorders>
          </w:tcPr>
          <w:p w14:paraId="3DED524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22,57</w:t>
            </w:r>
          </w:p>
        </w:tc>
      </w:tr>
      <w:tr w:rsidR="00FE44DF" w14:paraId="5D60293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EEA38D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106                </w:t>
            </w:r>
          </w:p>
        </w:tc>
        <w:tc>
          <w:tcPr>
            <w:tcW w:w="1303" w:type="dxa"/>
            <w:tcBorders>
              <w:top w:val="single" w:sz="6" w:space="0" w:color="008080"/>
              <w:left w:val="single" w:sz="6" w:space="0" w:color="008080"/>
              <w:bottom w:val="single" w:sz="6" w:space="0" w:color="008080"/>
              <w:right w:val="single" w:sz="6" w:space="0" w:color="008080"/>
            </w:tcBorders>
          </w:tcPr>
          <w:p w14:paraId="0A930FB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46CF564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88,82</w:t>
            </w:r>
          </w:p>
        </w:tc>
        <w:tc>
          <w:tcPr>
            <w:tcW w:w="1303" w:type="dxa"/>
            <w:tcBorders>
              <w:top w:val="single" w:sz="6" w:space="0" w:color="008080"/>
              <w:left w:val="single" w:sz="6" w:space="0" w:color="008080"/>
              <w:bottom w:val="single" w:sz="6" w:space="0" w:color="008080"/>
              <w:right w:val="single" w:sz="6" w:space="0" w:color="008080"/>
            </w:tcBorders>
          </w:tcPr>
          <w:p w14:paraId="1B2E618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19,69</w:t>
            </w:r>
          </w:p>
        </w:tc>
      </w:tr>
      <w:tr w:rsidR="00FE44DF" w14:paraId="045DD10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D1942F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107                </w:t>
            </w:r>
          </w:p>
        </w:tc>
        <w:tc>
          <w:tcPr>
            <w:tcW w:w="1303" w:type="dxa"/>
            <w:tcBorders>
              <w:top w:val="single" w:sz="6" w:space="0" w:color="008080"/>
              <w:left w:val="single" w:sz="6" w:space="0" w:color="008080"/>
              <w:bottom w:val="single" w:sz="6" w:space="0" w:color="008080"/>
              <w:right w:val="single" w:sz="6" w:space="0" w:color="008080"/>
            </w:tcBorders>
          </w:tcPr>
          <w:p w14:paraId="5D2C16B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7F6F46E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89,41</w:t>
            </w:r>
          </w:p>
        </w:tc>
        <w:tc>
          <w:tcPr>
            <w:tcW w:w="1303" w:type="dxa"/>
            <w:tcBorders>
              <w:top w:val="single" w:sz="6" w:space="0" w:color="008080"/>
              <w:left w:val="single" w:sz="6" w:space="0" w:color="008080"/>
              <w:bottom w:val="single" w:sz="6" w:space="0" w:color="008080"/>
              <w:right w:val="single" w:sz="6" w:space="0" w:color="008080"/>
            </w:tcBorders>
          </w:tcPr>
          <w:p w14:paraId="6B0044D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18,2</w:t>
            </w:r>
          </w:p>
        </w:tc>
      </w:tr>
      <w:tr w:rsidR="00FE44DF" w14:paraId="23C5739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E29138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108                </w:t>
            </w:r>
          </w:p>
        </w:tc>
        <w:tc>
          <w:tcPr>
            <w:tcW w:w="1303" w:type="dxa"/>
            <w:tcBorders>
              <w:top w:val="single" w:sz="6" w:space="0" w:color="008080"/>
              <w:left w:val="single" w:sz="6" w:space="0" w:color="008080"/>
              <w:bottom w:val="single" w:sz="6" w:space="0" w:color="008080"/>
              <w:right w:val="single" w:sz="6" w:space="0" w:color="008080"/>
            </w:tcBorders>
          </w:tcPr>
          <w:p w14:paraId="28DEB99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0381F13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88,71</w:t>
            </w:r>
          </w:p>
        </w:tc>
        <w:tc>
          <w:tcPr>
            <w:tcW w:w="1303" w:type="dxa"/>
            <w:tcBorders>
              <w:top w:val="single" w:sz="6" w:space="0" w:color="008080"/>
              <w:left w:val="single" w:sz="6" w:space="0" w:color="008080"/>
              <w:bottom w:val="single" w:sz="6" w:space="0" w:color="008080"/>
              <w:right w:val="single" w:sz="6" w:space="0" w:color="008080"/>
            </w:tcBorders>
          </w:tcPr>
          <w:p w14:paraId="2B101A1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20,93</w:t>
            </w:r>
          </w:p>
        </w:tc>
      </w:tr>
      <w:tr w:rsidR="00FE44DF" w14:paraId="7D39727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8EF56A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109                </w:t>
            </w:r>
          </w:p>
        </w:tc>
        <w:tc>
          <w:tcPr>
            <w:tcW w:w="1303" w:type="dxa"/>
            <w:tcBorders>
              <w:top w:val="single" w:sz="6" w:space="0" w:color="008080"/>
              <w:left w:val="single" w:sz="6" w:space="0" w:color="008080"/>
              <w:bottom w:val="single" w:sz="6" w:space="0" w:color="008080"/>
              <w:right w:val="single" w:sz="6" w:space="0" w:color="008080"/>
            </w:tcBorders>
          </w:tcPr>
          <w:p w14:paraId="40DBD10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4BEEF89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88,67</w:t>
            </w:r>
          </w:p>
        </w:tc>
        <w:tc>
          <w:tcPr>
            <w:tcW w:w="1303" w:type="dxa"/>
            <w:tcBorders>
              <w:top w:val="single" w:sz="6" w:space="0" w:color="008080"/>
              <w:left w:val="single" w:sz="6" w:space="0" w:color="008080"/>
              <w:bottom w:val="single" w:sz="6" w:space="0" w:color="008080"/>
              <w:right w:val="single" w:sz="6" w:space="0" w:color="008080"/>
            </w:tcBorders>
          </w:tcPr>
          <w:p w14:paraId="29C4C80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18,58</w:t>
            </w:r>
          </w:p>
        </w:tc>
      </w:tr>
      <w:tr w:rsidR="00FE44DF" w14:paraId="677DC96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FE9A14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                 </w:t>
            </w:r>
          </w:p>
        </w:tc>
        <w:tc>
          <w:tcPr>
            <w:tcW w:w="1303" w:type="dxa"/>
            <w:tcBorders>
              <w:top w:val="single" w:sz="6" w:space="0" w:color="008080"/>
              <w:left w:val="single" w:sz="6" w:space="0" w:color="008080"/>
              <w:bottom w:val="single" w:sz="6" w:space="0" w:color="008080"/>
              <w:right w:val="single" w:sz="6" w:space="0" w:color="008080"/>
            </w:tcBorders>
          </w:tcPr>
          <w:p w14:paraId="60DD6E2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29D8631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6D5EC37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32,8</w:t>
            </w:r>
          </w:p>
        </w:tc>
      </w:tr>
      <w:tr w:rsidR="00FE44DF" w14:paraId="59A0EF4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FA55E1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110                </w:t>
            </w:r>
          </w:p>
        </w:tc>
        <w:tc>
          <w:tcPr>
            <w:tcW w:w="1303" w:type="dxa"/>
            <w:tcBorders>
              <w:top w:val="single" w:sz="6" w:space="0" w:color="008080"/>
              <w:left w:val="single" w:sz="6" w:space="0" w:color="008080"/>
              <w:bottom w:val="single" w:sz="6" w:space="0" w:color="008080"/>
              <w:right w:val="single" w:sz="6" w:space="0" w:color="008080"/>
            </w:tcBorders>
          </w:tcPr>
          <w:p w14:paraId="6617B67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36BF640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88,64</w:t>
            </w:r>
          </w:p>
        </w:tc>
        <w:tc>
          <w:tcPr>
            <w:tcW w:w="1303" w:type="dxa"/>
            <w:tcBorders>
              <w:top w:val="single" w:sz="6" w:space="0" w:color="008080"/>
              <w:left w:val="single" w:sz="6" w:space="0" w:color="008080"/>
              <w:bottom w:val="single" w:sz="6" w:space="0" w:color="008080"/>
              <w:right w:val="single" w:sz="6" w:space="0" w:color="008080"/>
            </w:tcBorders>
          </w:tcPr>
          <w:p w14:paraId="676CF28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20,99</w:t>
            </w:r>
          </w:p>
        </w:tc>
      </w:tr>
      <w:tr w:rsidR="00FE44DF" w14:paraId="5F1B87B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E0910A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111                </w:t>
            </w:r>
          </w:p>
        </w:tc>
        <w:tc>
          <w:tcPr>
            <w:tcW w:w="1303" w:type="dxa"/>
            <w:tcBorders>
              <w:top w:val="single" w:sz="6" w:space="0" w:color="008080"/>
              <w:left w:val="single" w:sz="6" w:space="0" w:color="008080"/>
              <w:bottom w:val="single" w:sz="6" w:space="0" w:color="008080"/>
              <w:right w:val="single" w:sz="6" w:space="0" w:color="008080"/>
            </w:tcBorders>
          </w:tcPr>
          <w:p w14:paraId="0CD17D1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5BB79BD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88,64</w:t>
            </w:r>
          </w:p>
        </w:tc>
        <w:tc>
          <w:tcPr>
            <w:tcW w:w="1303" w:type="dxa"/>
            <w:tcBorders>
              <w:top w:val="single" w:sz="6" w:space="0" w:color="008080"/>
              <w:left w:val="single" w:sz="6" w:space="0" w:color="008080"/>
              <w:bottom w:val="single" w:sz="6" w:space="0" w:color="008080"/>
              <w:right w:val="single" w:sz="6" w:space="0" w:color="008080"/>
            </w:tcBorders>
          </w:tcPr>
          <w:p w14:paraId="2DE2567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24,05</w:t>
            </w:r>
          </w:p>
        </w:tc>
      </w:tr>
      <w:tr w:rsidR="00FE44DF" w14:paraId="7C140A4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E316C3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112                </w:t>
            </w:r>
          </w:p>
        </w:tc>
        <w:tc>
          <w:tcPr>
            <w:tcW w:w="1303" w:type="dxa"/>
            <w:tcBorders>
              <w:top w:val="single" w:sz="6" w:space="0" w:color="008080"/>
              <w:left w:val="single" w:sz="6" w:space="0" w:color="008080"/>
              <w:bottom w:val="single" w:sz="6" w:space="0" w:color="008080"/>
              <w:right w:val="single" w:sz="6" w:space="0" w:color="008080"/>
            </w:tcBorders>
          </w:tcPr>
          <w:p w14:paraId="091053F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52710A9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88,64</w:t>
            </w:r>
          </w:p>
        </w:tc>
        <w:tc>
          <w:tcPr>
            <w:tcW w:w="1303" w:type="dxa"/>
            <w:tcBorders>
              <w:top w:val="single" w:sz="6" w:space="0" w:color="008080"/>
              <w:left w:val="single" w:sz="6" w:space="0" w:color="008080"/>
              <w:bottom w:val="single" w:sz="6" w:space="0" w:color="008080"/>
              <w:right w:val="single" w:sz="6" w:space="0" w:color="008080"/>
            </w:tcBorders>
          </w:tcPr>
          <w:p w14:paraId="55B0D62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23,2</w:t>
            </w:r>
          </w:p>
        </w:tc>
      </w:tr>
      <w:tr w:rsidR="00FE44DF" w14:paraId="5373F3A6"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7DA3E0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113                </w:t>
            </w:r>
          </w:p>
        </w:tc>
        <w:tc>
          <w:tcPr>
            <w:tcW w:w="1303" w:type="dxa"/>
            <w:tcBorders>
              <w:top w:val="single" w:sz="6" w:space="0" w:color="008080"/>
              <w:left w:val="single" w:sz="6" w:space="0" w:color="008080"/>
              <w:bottom w:val="single" w:sz="6" w:space="0" w:color="008080"/>
              <w:right w:val="single" w:sz="6" w:space="0" w:color="008080"/>
            </w:tcBorders>
          </w:tcPr>
          <w:p w14:paraId="7A8A40E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24E9884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88,69</w:t>
            </w:r>
          </w:p>
        </w:tc>
        <w:tc>
          <w:tcPr>
            <w:tcW w:w="1303" w:type="dxa"/>
            <w:tcBorders>
              <w:top w:val="single" w:sz="6" w:space="0" w:color="008080"/>
              <w:left w:val="single" w:sz="6" w:space="0" w:color="008080"/>
              <w:bottom w:val="single" w:sz="6" w:space="0" w:color="008080"/>
              <w:right w:val="single" w:sz="6" w:space="0" w:color="008080"/>
            </w:tcBorders>
          </w:tcPr>
          <w:p w14:paraId="2E1E176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21,66</w:t>
            </w:r>
          </w:p>
        </w:tc>
      </w:tr>
      <w:tr w:rsidR="00FE44DF" w14:paraId="1A4E92A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2571A7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114                </w:t>
            </w:r>
          </w:p>
        </w:tc>
        <w:tc>
          <w:tcPr>
            <w:tcW w:w="1303" w:type="dxa"/>
            <w:tcBorders>
              <w:top w:val="single" w:sz="6" w:space="0" w:color="008080"/>
              <w:left w:val="single" w:sz="6" w:space="0" w:color="008080"/>
              <w:bottom w:val="single" w:sz="6" w:space="0" w:color="008080"/>
              <w:right w:val="single" w:sz="6" w:space="0" w:color="008080"/>
            </w:tcBorders>
          </w:tcPr>
          <w:p w14:paraId="029F4E6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348F92F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88,56</w:t>
            </w:r>
          </w:p>
        </w:tc>
        <w:tc>
          <w:tcPr>
            <w:tcW w:w="1303" w:type="dxa"/>
            <w:tcBorders>
              <w:top w:val="single" w:sz="6" w:space="0" w:color="008080"/>
              <w:left w:val="single" w:sz="6" w:space="0" w:color="008080"/>
              <w:bottom w:val="single" w:sz="6" w:space="0" w:color="008080"/>
              <w:right w:val="single" w:sz="6" w:space="0" w:color="008080"/>
            </w:tcBorders>
          </w:tcPr>
          <w:p w14:paraId="03060DD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25,66</w:t>
            </w:r>
          </w:p>
        </w:tc>
      </w:tr>
      <w:tr w:rsidR="00FE44DF" w14:paraId="5FF93EF5"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35BFEE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115                </w:t>
            </w:r>
          </w:p>
        </w:tc>
        <w:tc>
          <w:tcPr>
            <w:tcW w:w="1303" w:type="dxa"/>
            <w:tcBorders>
              <w:top w:val="single" w:sz="6" w:space="0" w:color="008080"/>
              <w:left w:val="single" w:sz="6" w:space="0" w:color="008080"/>
              <w:bottom w:val="single" w:sz="6" w:space="0" w:color="008080"/>
              <w:right w:val="single" w:sz="6" w:space="0" w:color="008080"/>
            </w:tcBorders>
          </w:tcPr>
          <w:p w14:paraId="0B4FFC8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1696A70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88,48</w:t>
            </w:r>
          </w:p>
        </w:tc>
        <w:tc>
          <w:tcPr>
            <w:tcW w:w="1303" w:type="dxa"/>
            <w:tcBorders>
              <w:top w:val="single" w:sz="6" w:space="0" w:color="008080"/>
              <w:left w:val="single" w:sz="6" w:space="0" w:color="008080"/>
              <w:bottom w:val="single" w:sz="6" w:space="0" w:color="008080"/>
              <w:right w:val="single" w:sz="6" w:space="0" w:color="008080"/>
            </w:tcBorders>
          </w:tcPr>
          <w:p w14:paraId="2C915F1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22,58</w:t>
            </w:r>
          </w:p>
        </w:tc>
      </w:tr>
      <w:tr w:rsidR="00FE44DF" w14:paraId="48D3434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7F11BC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116                </w:t>
            </w:r>
          </w:p>
        </w:tc>
        <w:tc>
          <w:tcPr>
            <w:tcW w:w="1303" w:type="dxa"/>
            <w:tcBorders>
              <w:top w:val="single" w:sz="6" w:space="0" w:color="008080"/>
              <w:left w:val="single" w:sz="6" w:space="0" w:color="008080"/>
              <w:bottom w:val="single" w:sz="6" w:space="0" w:color="008080"/>
              <w:right w:val="single" w:sz="6" w:space="0" w:color="008080"/>
            </w:tcBorders>
          </w:tcPr>
          <w:p w14:paraId="77C3E59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314C414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88,49</w:t>
            </w:r>
          </w:p>
        </w:tc>
        <w:tc>
          <w:tcPr>
            <w:tcW w:w="1303" w:type="dxa"/>
            <w:tcBorders>
              <w:top w:val="single" w:sz="6" w:space="0" w:color="008080"/>
              <w:left w:val="single" w:sz="6" w:space="0" w:color="008080"/>
              <w:bottom w:val="single" w:sz="6" w:space="0" w:color="008080"/>
              <w:right w:val="single" w:sz="6" w:space="0" w:color="008080"/>
            </w:tcBorders>
          </w:tcPr>
          <w:p w14:paraId="55701B4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25,58</w:t>
            </w:r>
          </w:p>
        </w:tc>
      </w:tr>
      <w:tr w:rsidR="00FE44DF" w14:paraId="536E4AC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BC864B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117                </w:t>
            </w:r>
          </w:p>
        </w:tc>
        <w:tc>
          <w:tcPr>
            <w:tcW w:w="1303" w:type="dxa"/>
            <w:tcBorders>
              <w:top w:val="single" w:sz="6" w:space="0" w:color="008080"/>
              <w:left w:val="single" w:sz="6" w:space="0" w:color="008080"/>
              <w:bottom w:val="single" w:sz="6" w:space="0" w:color="008080"/>
              <w:right w:val="single" w:sz="6" w:space="0" w:color="008080"/>
            </w:tcBorders>
          </w:tcPr>
          <w:p w14:paraId="01CB9DB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B6F216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88,49</w:t>
            </w:r>
          </w:p>
        </w:tc>
        <w:tc>
          <w:tcPr>
            <w:tcW w:w="1303" w:type="dxa"/>
            <w:tcBorders>
              <w:top w:val="single" w:sz="6" w:space="0" w:color="008080"/>
              <w:left w:val="single" w:sz="6" w:space="0" w:color="008080"/>
              <w:bottom w:val="single" w:sz="6" w:space="0" w:color="008080"/>
              <w:right w:val="single" w:sz="6" w:space="0" w:color="008080"/>
            </w:tcBorders>
          </w:tcPr>
          <w:p w14:paraId="7161E3D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24,9</w:t>
            </w:r>
          </w:p>
        </w:tc>
      </w:tr>
      <w:tr w:rsidR="00FE44DF" w14:paraId="18D2601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936A90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118                </w:t>
            </w:r>
          </w:p>
        </w:tc>
        <w:tc>
          <w:tcPr>
            <w:tcW w:w="1303" w:type="dxa"/>
            <w:tcBorders>
              <w:top w:val="single" w:sz="6" w:space="0" w:color="008080"/>
              <w:left w:val="single" w:sz="6" w:space="0" w:color="008080"/>
              <w:bottom w:val="single" w:sz="6" w:space="0" w:color="008080"/>
              <w:right w:val="single" w:sz="6" w:space="0" w:color="008080"/>
            </w:tcBorders>
          </w:tcPr>
          <w:p w14:paraId="50FE4B8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46A359E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w:t>
            </w:r>
          </w:p>
        </w:tc>
        <w:tc>
          <w:tcPr>
            <w:tcW w:w="1303" w:type="dxa"/>
            <w:tcBorders>
              <w:top w:val="single" w:sz="6" w:space="0" w:color="008080"/>
              <w:left w:val="single" w:sz="6" w:space="0" w:color="008080"/>
              <w:bottom w:val="single" w:sz="6" w:space="0" w:color="008080"/>
              <w:right w:val="single" w:sz="6" w:space="0" w:color="008080"/>
            </w:tcBorders>
          </w:tcPr>
          <w:p w14:paraId="03BD863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22,97</w:t>
            </w:r>
          </w:p>
        </w:tc>
      </w:tr>
      <w:tr w:rsidR="00FE44DF" w14:paraId="5A08657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9BC4A9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119                </w:t>
            </w:r>
          </w:p>
        </w:tc>
        <w:tc>
          <w:tcPr>
            <w:tcW w:w="1303" w:type="dxa"/>
            <w:tcBorders>
              <w:top w:val="single" w:sz="6" w:space="0" w:color="008080"/>
              <w:left w:val="single" w:sz="6" w:space="0" w:color="008080"/>
              <w:bottom w:val="single" w:sz="6" w:space="0" w:color="008080"/>
              <w:right w:val="single" w:sz="6" w:space="0" w:color="008080"/>
            </w:tcBorders>
          </w:tcPr>
          <w:p w14:paraId="2786313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621BB55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88,52</w:t>
            </w:r>
          </w:p>
        </w:tc>
        <w:tc>
          <w:tcPr>
            <w:tcW w:w="1303" w:type="dxa"/>
            <w:tcBorders>
              <w:top w:val="single" w:sz="6" w:space="0" w:color="008080"/>
              <w:left w:val="single" w:sz="6" w:space="0" w:color="008080"/>
              <w:bottom w:val="single" w:sz="6" w:space="0" w:color="008080"/>
              <w:right w:val="single" w:sz="6" w:space="0" w:color="008080"/>
            </w:tcBorders>
          </w:tcPr>
          <w:p w14:paraId="5C08D60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24,36</w:t>
            </w:r>
          </w:p>
        </w:tc>
      </w:tr>
      <w:tr w:rsidR="00FE44DF" w14:paraId="3D2A9DA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F29A80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                 </w:t>
            </w:r>
          </w:p>
        </w:tc>
        <w:tc>
          <w:tcPr>
            <w:tcW w:w="1303" w:type="dxa"/>
            <w:tcBorders>
              <w:top w:val="single" w:sz="6" w:space="0" w:color="008080"/>
              <w:left w:val="single" w:sz="6" w:space="0" w:color="008080"/>
              <w:bottom w:val="single" w:sz="6" w:space="0" w:color="008080"/>
              <w:right w:val="single" w:sz="6" w:space="0" w:color="008080"/>
            </w:tcBorders>
          </w:tcPr>
          <w:p w14:paraId="4C1EE80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58B95C0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5A0CEE9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33,01</w:t>
            </w:r>
          </w:p>
        </w:tc>
      </w:tr>
      <w:tr w:rsidR="00FE44DF" w14:paraId="4EE1B5D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6EE03D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120                </w:t>
            </w:r>
          </w:p>
        </w:tc>
        <w:tc>
          <w:tcPr>
            <w:tcW w:w="1303" w:type="dxa"/>
            <w:tcBorders>
              <w:top w:val="single" w:sz="6" w:space="0" w:color="008080"/>
              <w:left w:val="single" w:sz="6" w:space="0" w:color="008080"/>
              <w:bottom w:val="single" w:sz="6" w:space="0" w:color="008080"/>
              <w:right w:val="single" w:sz="6" w:space="0" w:color="008080"/>
            </w:tcBorders>
          </w:tcPr>
          <w:p w14:paraId="14169E4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42C3131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w:t>
            </w:r>
          </w:p>
        </w:tc>
        <w:tc>
          <w:tcPr>
            <w:tcW w:w="1303" w:type="dxa"/>
            <w:tcBorders>
              <w:top w:val="single" w:sz="6" w:space="0" w:color="008080"/>
              <w:left w:val="single" w:sz="6" w:space="0" w:color="008080"/>
              <w:bottom w:val="single" w:sz="6" w:space="0" w:color="008080"/>
              <w:right w:val="single" w:sz="6" w:space="0" w:color="008080"/>
            </w:tcBorders>
          </w:tcPr>
          <w:p w14:paraId="50BF1DA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25,53</w:t>
            </w:r>
          </w:p>
        </w:tc>
      </w:tr>
      <w:tr w:rsidR="00FE44DF" w14:paraId="54EE6C05"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40A8E1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121                </w:t>
            </w:r>
          </w:p>
        </w:tc>
        <w:tc>
          <w:tcPr>
            <w:tcW w:w="1303" w:type="dxa"/>
            <w:tcBorders>
              <w:top w:val="single" w:sz="6" w:space="0" w:color="008080"/>
              <w:left w:val="single" w:sz="6" w:space="0" w:color="008080"/>
              <w:bottom w:val="single" w:sz="6" w:space="0" w:color="008080"/>
              <w:right w:val="single" w:sz="6" w:space="0" w:color="008080"/>
            </w:tcBorders>
          </w:tcPr>
          <w:p w14:paraId="63FADC8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29EB19C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88,49</w:t>
            </w:r>
          </w:p>
        </w:tc>
        <w:tc>
          <w:tcPr>
            <w:tcW w:w="1303" w:type="dxa"/>
            <w:tcBorders>
              <w:top w:val="single" w:sz="6" w:space="0" w:color="008080"/>
              <w:left w:val="single" w:sz="6" w:space="0" w:color="008080"/>
              <w:bottom w:val="single" w:sz="6" w:space="0" w:color="008080"/>
              <w:right w:val="single" w:sz="6" w:space="0" w:color="008080"/>
            </w:tcBorders>
          </w:tcPr>
          <w:p w14:paraId="3B4804D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24,29</w:t>
            </w:r>
          </w:p>
        </w:tc>
      </w:tr>
      <w:tr w:rsidR="00FE44DF" w14:paraId="4AD1406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9B2D35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122                </w:t>
            </w:r>
          </w:p>
        </w:tc>
        <w:tc>
          <w:tcPr>
            <w:tcW w:w="1303" w:type="dxa"/>
            <w:tcBorders>
              <w:top w:val="single" w:sz="6" w:space="0" w:color="008080"/>
              <w:left w:val="single" w:sz="6" w:space="0" w:color="008080"/>
              <w:bottom w:val="single" w:sz="6" w:space="0" w:color="008080"/>
              <w:right w:val="single" w:sz="6" w:space="0" w:color="008080"/>
            </w:tcBorders>
          </w:tcPr>
          <w:p w14:paraId="3C6243B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20CC832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88,49</w:t>
            </w:r>
          </w:p>
        </w:tc>
        <w:tc>
          <w:tcPr>
            <w:tcW w:w="1303" w:type="dxa"/>
            <w:tcBorders>
              <w:top w:val="single" w:sz="6" w:space="0" w:color="008080"/>
              <w:left w:val="single" w:sz="6" w:space="0" w:color="008080"/>
              <w:bottom w:val="single" w:sz="6" w:space="0" w:color="008080"/>
              <w:right w:val="single" w:sz="6" w:space="0" w:color="008080"/>
            </w:tcBorders>
          </w:tcPr>
          <w:p w14:paraId="60D0F19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25,08</w:t>
            </w:r>
          </w:p>
        </w:tc>
      </w:tr>
      <w:tr w:rsidR="00FE44DF" w14:paraId="25E6A4F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8A1076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123                </w:t>
            </w:r>
          </w:p>
        </w:tc>
        <w:tc>
          <w:tcPr>
            <w:tcW w:w="1303" w:type="dxa"/>
            <w:tcBorders>
              <w:top w:val="single" w:sz="6" w:space="0" w:color="008080"/>
              <w:left w:val="single" w:sz="6" w:space="0" w:color="008080"/>
              <w:bottom w:val="single" w:sz="6" w:space="0" w:color="008080"/>
              <w:right w:val="single" w:sz="6" w:space="0" w:color="008080"/>
            </w:tcBorders>
          </w:tcPr>
          <w:p w14:paraId="34A720D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0AA49B9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88,49</w:t>
            </w:r>
          </w:p>
        </w:tc>
        <w:tc>
          <w:tcPr>
            <w:tcW w:w="1303" w:type="dxa"/>
            <w:tcBorders>
              <w:top w:val="single" w:sz="6" w:space="0" w:color="008080"/>
              <w:left w:val="single" w:sz="6" w:space="0" w:color="008080"/>
              <w:bottom w:val="single" w:sz="6" w:space="0" w:color="008080"/>
              <w:right w:val="single" w:sz="6" w:space="0" w:color="008080"/>
            </w:tcBorders>
          </w:tcPr>
          <w:p w14:paraId="67F10F5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27,65</w:t>
            </w:r>
          </w:p>
        </w:tc>
      </w:tr>
      <w:tr w:rsidR="00FE44DF" w14:paraId="31339A7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C539D8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124                </w:t>
            </w:r>
          </w:p>
        </w:tc>
        <w:tc>
          <w:tcPr>
            <w:tcW w:w="1303" w:type="dxa"/>
            <w:tcBorders>
              <w:top w:val="single" w:sz="6" w:space="0" w:color="008080"/>
              <w:left w:val="single" w:sz="6" w:space="0" w:color="008080"/>
              <w:bottom w:val="single" w:sz="6" w:space="0" w:color="008080"/>
              <w:right w:val="single" w:sz="6" w:space="0" w:color="008080"/>
            </w:tcBorders>
          </w:tcPr>
          <w:p w14:paraId="4ED013C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1F94505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88,49</w:t>
            </w:r>
          </w:p>
        </w:tc>
        <w:tc>
          <w:tcPr>
            <w:tcW w:w="1303" w:type="dxa"/>
            <w:tcBorders>
              <w:top w:val="single" w:sz="6" w:space="0" w:color="008080"/>
              <w:left w:val="single" w:sz="6" w:space="0" w:color="008080"/>
              <w:bottom w:val="single" w:sz="6" w:space="0" w:color="008080"/>
              <w:right w:val="single" w:sz="6" w:space="0" w:color="008080"/>
            </w:tcBorders>
          </w:tcPr>
          <w:p w14:paraId="17DA6A7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26,01</w:t>
            </w:r>
          </w:p>
        </w:tc>
      </w:tr>
      <w:tr w:rsidR="00FE44DF" w14:paraId="580F540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3BABB4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125                </w:t>
            </w:r>
          </w:p>
        </w:tc>
        <w:tc>
          <w:tcPr>
            <w:tcW w:w="1303" w:type="dxa"/>
            <w:tcBorders>
              <w:top w:val="single" w:sz="6" w:space="0" w:color="008080"/>
              <w:left w:val="single" w:sz="6" w:space="0" w:color="008080"/>
              <w:bottom w:val="single" w:sz="6" w:space="0" w:color="008080"/>
              <w:right w:val="single" w:sz="6" w:space="0" w:color="008080"/>
            </w:tcBorders>
          </w:tcPr>
          <w:p w14:paraId="4DAE5A2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34C60E3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88,49</w:t>
            </w:r>
          </w:p>
        </w:tc>
        <w:tc>
          <w:tcPr>
            <w:tcW w:w="1303" w:type="dxa"/>
            <w:tcBorders>
              <w:top w:val="single" w:sz="6" w:space="0" w:color="008080"/>
              <w:left w:val="single" w:sz="6" w:space="0" w:color="008080"/>
              <w:bottom w:val="single" w:sz="6" w:space="0" w:color="008080"/>
              <w:right w:val="single" w:sz="6" w:space="0" w:color="008080"/>
            </w:tcBorders>
          </w:tcPr>
          <w:p w14:paraId="2D1D4C9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27,09</w:t>
            </w:r>
          </w:p>
        </w:tc>
      </w:tr>
      <w:tr w:rsidR="00FE44DF" w14:paraId="161CB0D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F178C5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126                </w:t>
            </w:r>
          </w:p>
        </w:tc>
        <w:tc>
          <w:tcPr>
            <w:tcW w:w="1303" w:type="dxa"/>
            <w:tcBorders>
              <w:top w:val="single" w:sz="6" w:space="0" w:color="008080"/>
              <w:left w:val="single" w:sz="6" w:space="0" w:color="008080"/>
              <w:bottom w:val="single" w:sz="6" w:space="0" w:color="008080"/>
              <w:right w:val="single" w:sz="6" w:space="0" w:color="008080"/>
            </w:tcBorders>
          </w:tcPr>
          <w:p w14:paraId="256F28B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3478CE4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88,49</w:t>
            </w:r>
          </w:p>
        </w:tc>
        <w:tc>
          <w:tcPr>
            <w:tcW w:w="1303" w:type="dxa"/>
            <w:tcBorders>
              <w:top w:val="single" w:sz="6" w:space="0" w:color="008080"/>
              <w:left w:val="single" w:sz="6" w:space="0" w:color="008080"/>
              <w:bottom w:val="single" w:sz="6" w:space="0" w:color="008080"/>
              <w:right w:val="single" w:sz="6" w:space="0" w:color="008080"/>
            </w:tcBorders>
          </w:tcPr>
          <w:p w14:paraId="198ECB5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28,78</w:t>
            </w:r>
          </w:p>
        </w:tc>
      </w:tr>
      <w:tr w:rsidR="00FE44DF" w14:paraId="255E49E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5B9CE5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127                </w:t>
            </w:r>
          </w:p>
        </w:tc>
        <w:tc>
          <w:tcPr>
            <w:tcW w:w="1303" w:type="dxa"/>
            <w:tcBorders>
              <w:top w:val="single" w:sz="6" w:space="0" w:color="008080"/>
              <w:left w:val="single" w:sz="6" w:space="0" w:color="008080"/>
              <w:bottom w:val="single" w:sz="6" w:space="0" w:color="008080"/>
              <w:right w:val="single" w:sz="6" w:space="0" w:color="008080"/>
            </w:tcBorders>
          </w:tcPr>
          <w:p w14:paraId="242E11C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166D239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88,49</w:t>
            </w:r>
          </w:p>
        </w:tc>
        <w:tc>
          <w:tcPr>
            <w:tcW w:w="1303" w:type="dxa"/>
            <w:tcBorders>
              <w:top w:val="single" w:sz="6" w:space="0" w:color="008080"/>
              <w:left w:val="single" w:sz="6" w:space="0" w:color="008080"/>
              <w:bottom w:val="single" w:sz="6" w:space="0" w:color="008080"/>
              <w:right w:val="single" w:sz="6" w:space="0" w:color="008080"/>
            </w:tcBorders>
          </w:tcPr>
          <w:p w14:paraId="73FBFE7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26,94</w:t>
            </w:r>
          </w:p>
        </w:tc>
      </w:tr>
      <w:tr w:rsidR="00FE44DF" w14:paraId="445DC02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D4572E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128                </w:t>
            </w:r>
          </w:p>
        </w:tc>
        <w:tc>
          <w:tcPr>
            <w:tcW w:w="1303" w:type="dxa"/>
            <w:tcBorders>
              <w:top w:val="single" w:sz="6" w:space="0" w:color="008080"/>
              <w:left w:val="single" w:sz="6" w:space="0" w:color="008080"/>
              <w:bottom w:val="single" w:sz="6" w:space="0" w:color="008080"/>
              <w:right w:val="single" w:sz="6" w:space="0" w:color="008080"/>
            </w:tcBorders>
          </w:tcPr>
          <w:p w14:paraId="5C555E1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5208246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88,49</w:t>
            </w:r>
          </w:p>
        </w:tc>
        <w:tc>
          <w:tcPr>
            <w:tcW w:w="1303" w:type="dxa"/>
            <w:tcBorders>
              <w:top w:val="single" w:sz="6" w:space="0" w:color="008080"/>
              <w:left w:val="single" w:sz="6" w:space="0" w:color="008080"/>
              <w:bottom w:val="single" w:sz="6" w:space="0" w:color="008080"/>
              <w:right w:val="single" w:sz="6" w:space="0" w:color="008080"/>
            </w:tcBorders>
          </w:tcPr>
          <w:p w14:paraId="1D68464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29,03</w:t>
            </w:r>
          </w:p>
        </w:tc>
      </w:tr>
      <w:tr w:rsidR="00FE44DF" w14:paraId="3B6644A6"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BA088C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13                 </w:t>
            </w:r>
          </w:p>
        </w:tc>
        <w:tc>
          <w:tcPr>
            <w:tcW w:w="1303" w:type="dxa"/>
            <w:tcBorders>
              <w:top w:val="single" w:sz="6" w:space="0" w:color="008080"/>
              <w:left w:val="single" w:sz="6" w:space="0" w:color="008080"/>
              <w:bottom w:val="single" w:sz="6" w:space="0" w:color="008080"/>
              <w:right w:val="single" w:sz="6" w:space="0" w:color="008080"/>
            </w:tcBorders>
          </w:tcPr>
          <w:p w14:paraId="38AB3AF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1C02E4D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3610BE6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35,25</w:t>
            </w:r>
          </w:p>
        </w:tc>
      </w:tr>
      <w:tr w:rsidR="00FE44DF" w14:paraId="15739B9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D64611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132                </w:t>
            </w:r>
          </w:p>
        </w:tc>
        <w:tc>
          <w:tcPr>
            <w:tcW w:w="1303" w:type="dxa"/>
            <w:tcBorders>
              <w:top w:val="single" w:sz="6" w:space="0" w:color="008080"/>
              <w:left w:val="single" w:sz="6" w:space="0" w:color="008080"/>
              <w:bottom w:val="single" w:sz="6" w:space="0" w:color="008080"/>
              <w:right w:val="single" w:sz="6" w:space="0" w:color="008080"/>
            </w:tcBorders>
          </w:tcPr>
          <w:p w14:paraId="6EEE299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1BF5FF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3" w:type="dxa"/>
            <w:tcBorders>
              <w:top w:val="single" w:sz="6" w:space="0" w:color="008080"/>
              <w:left w:val="single" w:sz="6" w:space="0" w:color="008080"/>
              <w:bottom w:val="single" w:sz="6" w:space="0" w:color="008080"/>
              <w:right w:val="single" w:sz="6" w:space="0" w:color="008080"/>
            </w:tcBorders>
          </w:tcPr>
          <w:p w14:paraId="65D0C71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-43,32</w:t>
            </w:r>
          </w:p>
        </w:tc>
      </w:tr>
      <w:tr w:rsidR="00FE44DF" w14:paraId="1997BA0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F24096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136                </w:t>
            </w:r>
          </w:p>
        </w:tc>
        <w:tc>
          <w:tcPr>
            <w:tcW w:w="1303" w:type="dxa"/>
            <w:tcBorders>
              <w:top w:val="single" w:sz="6" w:space="0" w:color="008080"/>
              <w:left w:val="single" w:sz="6" w:space="0" w:color="008080"/>
              <w:bottom w:val="single" w:sz="6" w:space="0" w:color="008080"/>
              <w:right w:val="single" w:sz="6" w:space="0" w:color="008080"/>
            </w:tcBorders>
          </w:tcPr>
          <w:p w14:paraId="748A8F2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2A3F03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89,41</w:t>
            </w:r>
          </w:p>
        </w:tc>
        <w:tc>
          <w:tcPr>
            <w:tcW w:w="1303" w:type="dxa"/>
            <w:tcBorders>
              <w:top w:val="single" w:sz="6" w:space="0" w:color="008080"/>
              <w:left w:val="single" w:sz="6" w:space="0" w:color="008080"/>
              <w:bottom w:val="single" w:sz="6" w:space="0" w:color="008080"/>
              <w:right w:val="single" w:sz="6" w:space="0" w:color="008080"/>
            </w:tcBorders>
          </w:tcPr>
          <w:p w14:paraId="664253D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17,69</w:t>
            </w:r>
          </w:p>
        </w:tc>
      </w:tr>
      <w:tr w:rsidR="00FE44DF" w14:paraId="6C16708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CC945C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137                </w:t>
            </w:r>
          </w:p>
        </w:tc>
        <w:tc>
          <w:tcPr>
            <w:tcW w:w="1303" w:type="dxa"/>
            <w:tcBorders>
              <w:top w:val="single" w:sz="6" w:space="0" w:color="008080"/>
              <w:left w:val="single" w:sz="6" w:space="0" w:color="008080"/>
              <w:bottom w:val="single" w:sz="6" w:space="0" w:color="008080"/>
              <w:right w:val="single" w:sz="6" w:space="0" w:color="008080"/>
            </w:tcBorders>
          </w:tcPr>
          <w:p w14:paraId="008616C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325323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89,41</w:t>
            </w:r>
          </w:p>
        </w:tc>
        <w:tc>
          <w:tcPr>
            <w:tcW w:w="1303" w:type="dxa"/>
            <w:tcBorders>
              <w:top w:val="single" w:sz="6" w:space="0" w:color="008080"/>
              <w:left w:val="single" w:sz="6" w:space="0" w:color="008080"/>
              <w:bottom w:val="single" w:sz="6" w:space="0" w:color="008080"/>
              <w:right w:val="single" w:sz="6" w:space="0" w:color="008080"/>
            </w:tcBorders>
          </w:tcPr>
          <w:p w14:paraId="3503C12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17,54</w:t>
            </w:r>
          </w:p>
        </w:tc>
      </w:tr>
      <w:tr w:rsidR="00FE44DF" w14:paraId="019C92C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3E74AA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14                 </w:t>
            </w:r>
          </w:p>
        </w:tc>
        <w:tc>
          <w:tcPr>
            <w:tcW w:w="1303" w:type="dxa"/>
            <w:tcBorders>
              <w:top w:val="single" w:sz="6" w:space="0" w:color="008080"/>
              <w:left w:val="single" w:sz="6" w:space="0" w:color="008080"/>
              <w:bottom w:val="single" w:sz="6" w:space="0" w:color="008080"/>
              <w:right w:val="single" w:sz="6" w:space="0" w:color="008080"/>
            </w:tcBorders>
          </w:tcPr>
          <w:p w14:paraId="4B2726C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380893A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3C14B62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35,23</w:t>
            </w:r>
          </w:p>
        </w:tc>
      </w:tr>
      <w:tr w:rsidR="00FE44DF" w14:paraId="2FA62B75"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EB8380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15                 </w:t>
            </w:r>
          </w:p>
        </w:tc>
        <w:tc>
          <w:tcPr>
            <w:tcW w:w="1303" w:type="dxa"/>
            <w:tcBorders>
              <w:top w:val="single" w:sz="6" w:space="0" w:color="008080"/>
              <w:left w:val="single" w:sz="6" w:space="0" w:color="008080"/>
              <w:bottom w:val="single" w:sz="6" w:space="0" w:color="008080"/>
              <w:right w:val="single" w:sz="6" w:space="0" w:color="008080"/>
            </w:tcBorders>
          </w:tcPr>
          <w:p w14:paraId="2C4B67C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63D8F18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14B645F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34,18</w:t>
            </w:r>
          </w:p>
        </w:tc>
      </w:tr>
      <w:tr w:rsidR="00FE44DF" w14:paraId="5B2579C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4DDF97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16                 </w:t>
            </w:r>
          </w:p>
        </w:tc>
        <w:tc>
          <w:tcPr>
            <w:tcW w:w="1303" w:type="dxa"/>
            <w:tcBorders>
              <w:top w:val="single" w:sz="6" w:space="0" w:color="008080"/>
              <w:left w:val="single" w:sz="6" w:space="0" w:color="008080"/>
              <w:bottom w:val="single" w:sz="6" w:space="0" w:color="008080"/>
              <w:right w:val="single" w:sz="6" w:space="0" w:color="008080"/>
            </w:tcBorders>
          </w:tcPr>
          <w:p w14:paraId="22B88C3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0,07</w:t>
            </w:r>
          </w:p>
        </w:tc>
        <w:tc>
          <w:tcPr>
            <w:tcW w:w="1304" w:type="dxa"/>
            <w:tcBorders>
              <w:top w:val="single" w:sz="6" w:space="0" w:color="008080"/>
              <w:left w:val="single" w:sz="6" w:space="0" w:color="008080"/>
              <w:bottom w:val="single" w:sz="6" w:space="0" w:color="008080"/>
              <w:right w:val="single" w:sz="6" w:space="0" w:color="008080"/>
            </w:tcBorders>
          </w:tcPr>
          <w:p w14:paraId="1CE8247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10CB1D0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35,19</w:t>
            </w:r>
          </w:p>
        </w:tc>
      </w:tr>
      <w:tr w:rsidR="00FE44DF" w14:paraId="22F53E9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7BE624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17                 </w:t>
            </w:r>
          </w:p>
        </w:tc>
        <w:tc>
          <w:tcPr>
            <w:tcW w:w="1303" w:type="dxa"/>
            <w:tcBorders>
              <w:top w:val="single" w:sz="6" w:space="0" w:color="008080"/>
              <w:left w:val="single" w:sz="6" w:space="0" w:color="008080"/>
              <w:bottom w:val="single" w:sz="6" w:space="0" w:color="008080"/>
              <w:right w:val="single" w:sz="6" w:space="0" w:color="008080"/>
            </w:tcBorders>
          </w:tcPr>
          <w:p w14:paraId="6DCDD99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0D2284B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00499C1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34,21</w:t>
            </w:r>
          </w:p>
        </w:tc>
      </w:tr>
      <w:tr w:rsidR="00FE44DF" w14:paraId="351A3AF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56F482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18                 </w:t>
            </w:r>
          </w:p>
        </w:tc>
        <w:tc>
          <w:tcPr>
            <w:tcW w:w="1303" w:type="dxa"/>
            <w:tcBorders>
              <w:top w:val="single" w:sz="6" w:space="0" w:color="008080"/>
              <w:left w:val="single" w:sz="6" w:space="0" w:color="008080"/>
              <w:bottom w:val="single" w:sz="6" w:space="0" w:color="008080"/>
              <w:right w:val="single" w:sz="6" w:space="0" w:color="008080"/>
            </w:tcBorders>
          </w:tcPr>
          <w:p w14:paraId="0930D15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30DC057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03CB9B8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36,61</w:t>
            </w:r>
          </w:p>
        </w:tc>
      </w:tr>
      <w:tr w:rsidR="00FE44DF" w14:paraId="43A5B25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A552D6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19                 </w:t>
            </w:r>
          </w:p>
        </w:tc>
        <w:tc>
          <w:tcPr>
            <w:tcW w:w="1303" w:type="dxa"/>
            <w:tcBorders>
              <w:top w:val="single" w:sz="6" w:space="0" w:color="008080"/>
              <w:left w:val="single" w:sz="6" w:space="0" w:color="008080"/>
              <w:bottom w:val="single" w:sz="6" w:space="0" w:color="008080"/>
              <w:right w:val="single" w:sz="6" w:space="0" w:color="008080"/>
            </w:tcBorders>
          </w:tcPr>
          <w:p w14:paraId="40BAFB0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603CB04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134470B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34,23</w:t>
            </w:r>
          </w:p>
        </w:tc>
      </w:tr>
      <w:tr w:rsidR="00FE44DF" w14:paraId="71F1F32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6B694F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                  </w:t>
            </w:r>
          </w:p>
        </w:tc>
        <w:tc>
          <w:tcPr>
            <w:tcW w:w="1303" w:type="dxa"/>
            <w:tcBorders>
              <w:top w:val="single" w:sz="6" w:space="0" w:color="008080"/>
              <w:left w:val="single" w:sz="6" w:space="0" w:color="008080"/>
              <w:bottom w:val="single" w:sz="6" w:space="0" w:color="008080"/>
              <w:right w:val="single" w:sz="6" w:space="0" w:color="008080"/>
            </w:tcBorders>
          </w:tcPr>
          <w:p w14:paraId="657E4CE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395A27F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87,58</w:t>
            </w:r>
          </w:p>
        </w:tc>
        <w:tc>
          <w:tcPr>
            <w:tcW w:w="1303" w:type="dxa"/>
            <w:tcBorders>
              <w:top w:val="single" w:sz="6" w:space="0" w:color="008080"/>
              <w:left w:val="single" w:sz="6" w:space="0" w:color="008080"/>
              <w:bottom w:val="single" w:sz="6" w:space="0" w:color="008080"/>
              <w:right w:val="single" w:sz="6" w:space="0" w:color="008080"/>
            </w:tcBorders>
          </w:tcPr>
          <w:p w14:paraId="52BB2E7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35,12</w:t>
            </w:r>
          </w:p>
        </w:tc>
      </w:tr>
      <w:tr w:rsidR="00FE44DF" w14:paraId="48A41D5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A0AF9C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20                 </w:t>
            </w:r>
          </w:p>
        </w:tc>
        <w:tc>
          <w:tcPr>
            <w:tcW w:w="1303" w:type="dxa"/>
            <w:tcBorders>
              <w:top w:val="single" w:sz="6" w:space="0" w:color="008080"/>
              <w:left w:val="single" w:sz="6" w:space="0" w:color="008080"/>
              <w:bottom w:val="single" w:sz="6" w:space="0" w:color="008080"/>
              <w:right w:val="single" w:sz="6" w:space="0" w:color="008080"/>
            </w:tcBorders>
          </w:tcPr>
          <w:p w14:paraId="421D785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7F9ED07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0AB1234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29,04</w:t>
            </w:r>
          </w:p>
        </w:tc>
      </w:tr>
      <w:tr w:rsidR="00FE44DF" w14:paraId="47EE6A6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B072AD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20000              </w:t>
            </w:r>
          </w:p>
        </w:tc>
        <w:tc>
          <w:tcPr>
            <w:tcW w:w="1303" w:type="dxa"/>
            <w:tcBorders>
              <w:top w:val="single" w:sz="6" w:space="0" w:color="008080"/>
              <w:left w:val="single" w:sz="6" w:space="0" w:color="008080"/>
              <w:bottom w:val="single" w:sz="6" w:space="0" w:color="008080"/>
              <w:right w:val="single" w:sz="6" w:space="0" w:color="008080"/>
            </w:tcBorders>
          </w:tcPr>
          <w:p w14:paraId="3D033A7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FE6E88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88,29</w:t>
            </w:r>
          </w:p>
        </w:tc>
        <w:tc>
          <w:tcPr>
            <w:tcW w:w="1303" w:type="dxa"/>
            <w:tcBorders>
              <w:top w:val="single" w:sz="6" w:space="0" w:color="008080"/>
              <w:left w:val="single" w:sz="6" w:space="0" w:color="008080"/>
              <w:bottom w:val="single" w:sz="6" w:space="0" w:color="008080"/>
              <w:right w:val="single" w:sz="6" w:space="0" w:color="008080"/>
            </w:tcBorders>
          </w:tcPr>
          <w:p w14:paraId="18747D0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30,25</w:t>
            </w:r>
          </w:p>
        </w:tc>
      </w:tr>
      <w:tr w:rsidR="00FE44DF" w14:paraId="3DB78C5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0742BD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21                 </w:t>
            </w:r>
          </w:p>
        </w:tc>
        <w:tc>
          <w:tcPr>
            <w:tcW w:w="1303" w:type="dxa"/>
            <w:tcBorders>
              <w:top w:val="single" w:sz="6" w:space="0" w:color="008080"/>
              <w:left w:val="single" w:sz="6" w:space="0" w:color="008080"/>
              <w:bottom w:val="single" w:sz="6" w:space="0" w:color="008080"/>
              <w:right w:val="single" w:sz="6" w:space="0" w:color="008080"/>
            </w:tcBorders>
          </w:tcPr>
          <w:p w14:paraId="23C187D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5285A65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6C4C146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27,07</w:t>
            </w:r>
          </w:p>
        </w:tc>
      </w:tr>
      <w:tr w:rsidR="00FE44DF" w14:paraId="32B7E79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590704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22                 </w:t>
            </w:r>
          </w:p>
        </w:tc>
        <w:tc>
          <w:tcPr>
            <w:tcW w:w="1303" w:type="dxa"/>
            <w:tcBorders>
              <w:top w:val="single" w:sz="6" w:space="0" w:color="008080"/>
              <w:left w:val="single" w:sz="6" w:space="0" w:color="008080"/>
              <w:bottom w:val="single" w:sz="6" w:space="0" w:color="008080"/>
              <w:right w:val="single" w:sz="6" w:space="0" w:color="008080"/>
            </w:tcBorders>
          </w:tcPr>
          <w:p w14:paraId="513018E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3D37355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0A06675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27,39</w:t>
            </w:r>
          </w:p>
        </w:tc>
      </w:tr>
      <w:tr w:rsidR="00FE44DF" w14:paraId="42A5814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43CB4B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23                 </w:t>
            </w:r>
          </w:p>
        </w:tc>
        <w:tc>
          <w:tcPr>
            <w:tcW w:w="1303" w:type="dxa"/>
            <w:tcBorders>
              <w:top w:val="single" w:sz="6" w:space="0" w:color="008080"/>
              <w:left w:val="single" w:sz="6" w:space="0" w:color="008080"/>
              <w:bottom w:val="single" w:sz="6" w:space="0" w:color="008080"/>
              <w:right w:val="single" w:sz="6" w:space="0" w:color="008080"/>
            </w:tcBorders>
          </w:tcPr>
          <w:p w14:paraId="37EEC6E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5E51324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6C02CDF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25,63</w:t>
            </w:r>
          </w:p>
        </w:tc>
      </w:tr>
      <w:tr w:rsidR="00FE44DF" w14:paraId="463504E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25E8D3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24                 </w:t>
            </w:r>
          </w:p>
        </w:tc>
        <w:tc>
          <w:tcPr>
            <w:tcW w:w="1303" w:type="dxa"/>
            <w:tcBorders>
              <w:top w:val="single" w:sz="6" w:space="0" w:color="008080"/>
              <w:left w:val="single" w:sz="6" w:space="0" w:color="008080"/>
              <w:bottom w:val="single" w:sz="6" w:space="0" w:color="008080"/>
              <w:right w:val="single" w:sz="6" w:space="0" w:color="008080"/>
            </w:tcBorders>
          </w:tcPr>
          <w:p w14:paraId="605D395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36CE8A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87,64</w:t>
            </w:r>
          </w:p>
        </w:tc>
        <w:tc>
          <w:tcPr>
            <w:tcW w:w="1303" w:type="dxa"/>
            <w:tcBorders>
              <w:top w:val="single" w:sz="6" w:space="0" w:color="008080"/>
              <w:left w:val="single" w:sz="6" w:space="0" w:color="008080"/>
              <w:bottom w:val="single" w:sz="6" w:space="0" w:color="008080"/>
              <w:right w:val="single" w:sz="6" w:space="0" w:color="008080"/>
            </w:tcBorders>
          </w:tcPr>
          <w:p w14:paraId="34268E7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25,66</w:t>
            </w:r>
          </w:p>
        </w:tc>
      </w:tr>
      <w:tr w:rsidR="00FE44DF" w14:paraId="2F98990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B094A2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25                 </w:t>
            </w:r>
          </w:p>
        </w:tc>
        <w:tc>
          <w:tcPr>
            <w:tcW w:w="1303" w:type="dxa"/>
            <w:tcBorders>
              <w:top w:val="single" w:sz="6" w:space="0" w:color="008080"/>
              <w:left w:val="single" w:sz="6" w:space="0" w:color="008080"/>
              <w:bottom w:val="single" w:sz="6" w:space="0" w:color="008080"/>
              <w:right w:val="single" w:sz="6" w:space="0" w:color="008080"/>
            </w:tcBorders>
          </w:tcPr>
          <w:p w14:paraId="2E6DFA1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4C20AC1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87,64</w:t>
            </w:r>
          </w:p>
        </w:tc>
        <w:tc>
          <w:tcPr>
            <w:tcW w:w="1303" w:type="dxa"/>
            <w:tcBorders>
              <w:top w:val="single" w:sz="6" w:space="0" w:color="008080"/>
              <w:left w:val="single" w:sz="6" w:space="0" w:color="008080"/>
              <w:bottom w:val="single" w:sz="6" w:space="0" w:color="008080"/>
              <w:right w:val="single" w:sz="6" w:space="0" w:color="008080"/>
            </w:tcBorders>
          </w:tcPr>
          <w:p w14:paraId="1C7780E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24,95</w:t>
            </w:r>
          </w:p>
        </w:tc>
      </w:tr>
      <w:tr w:rsidR="00FE44DF" w14:paraId="72DD71D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C34429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26                 </w:t>
            </w:r>
          </w:p>
        </w:tc>
        <w:tc>
          <w:tcPr>
            <w:tcW w:w="1303" w:type="dxa"/>
            <w:tcBorders>
              <w:top w:val="single" w:sz="6" w:space="0" w:color="008080"/>
              <w:left w:val="single" w:sz="6" w:space="0" w:color="008080"/>
              <w:bottom w:val="single" w:sz="6" w:space="0" w:color="008080"/>
              <w:right w:val="single" w:sz="6" w:space="0" w:color="008080"/>
            </w:tcBorders>
          </w:tcPr>
          <w:p w14:paraId="4BEC786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0,09</w:t>
            </w:r>
          </w:p>
        </w:tc>
        <w:tc>
          <w:tcPr>
            <w:tcW w:w="1304" w:type="dxa"/>
            <w:tcBorders>
              <w:top w:val="single" w:sz="6" w:space="0" w:color="008080"/>
              <w:left w:val="single" w:sz="6" w:space="0" w:color="008080"/>
              <w:bottom w:val="single" w:sz="6" w:space="0" w:color="008080"/>
              <w:right w:val="single" w:sz="6" w:space="0" w:color="008080"/>
            </w:tcBorders>
          </w:tcPr>
          <w:p w14:paraId="49D3A21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56FE3FA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24,55</w:t>
            </w:r>
          </w:p>
        </w:tc>
      </w:tr>
      <w:tr w:rsidR="00FE44DF" w14:paraId="5482E7D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46616F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27                 </w:t>
            </w:r>
          </w:p>
        </w:tc>
        <w:tc>
          <w:tcPr>
            <w:tcW w:w="1303" w:type="dxa"/>
            <w:tcBorders>
              <w:top w:val="single" w:sz="6" w:space="0" w:color="008080"/>
              <w:left w:val="single" w:sz="6" w:space="0" w:color="008080"/>
              <w:bottom w:val="single" w:sz="6" w:space="0" w:color="008080"/>
              <w:right w:val="single" w:sz="6" w:space="0" w:color="008080"/>
            </w:tcBorders>
          </w:tcPr>
          <w:p w14:paraId="4B8B8F9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441084D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48C54F6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w:t>
            </w:r>
          </w:p>
        </w:tc>
      </w:tr>
      <w:tr w:rsidR="00FE44DF" w14:paraId="760ED43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D053EB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28                 </w:t>
            </w:r>
          </w:p>
        </w:tc>
        <w:tc>
          <w:tcPr>
            <w:tcW w:w="1303" w:type="dxa"/>
            <w:tcBorders>
              <w:top w:val="single" w:sz="6" w:space="0" w:color="008080"/>
              <w:left w:val="single" w:sz="6" w:space="0" w:color="008080"/>
              <w:bottom w:val="single" w:sz="6" w:space="0" w:color="008080"/>
              <w:right w:val="single" w:sz="6" w:space="0" w:color="008080"/>
            </w:tcBorders>
          </w:tcPr>
          <w:p w14:paraId="0D44700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158AFCE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10144E5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27,85</w:t>
            </w:r>
          </w:p>
        </w:tc>
      </w:tr>
      <w:tr w:rsidR="00FE44DF" w14:paraId="617AD04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1F150E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29                 </w:t>
            </w:r>
          </w:p>
        </w:tc>
        <w:tc>
          <w:tcPr>
            <w:tcW w:w="1303" w:type="dxa"/>
            <w:tcBorders>
              <w:top w:val="single" w:sz="6" w:space="0" w:color="008080"/>
              <w:left w:val="single" w:sz="6" w:space="0" w:color="008080"/>
              <w:bottom w:val="single" w:sz="6" w:space="0" w:color="008080"/>
              <w:right w:val="single" w:sz="6" w:space="0" w:color="008080"/>
            </w:tcBorders>
          </w:tcPr>
          <w:p w14:paraId="11B9637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102AADB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50582B1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24,18</w:t>
            </w:r>
          </w:p>
        </w:tc>
      </w:tr>
      <w:tr w:rsidR="00FE44DF" w14:paraId="3F145F4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F94037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                  </w:t>
            </w:r>
          </w:p>
        </w:tc>
        <w:tc>
          <w:tcPr>
            <w:tcW w:w="1303" w:type="dxa"/>
            <w:tcBorders>
              <w:top w:val="single" w:sz="6" w:space="0" w:color="008080"/>
              <w:left w:val="single" w:sz="6" w:space="0" w:color="008080"/>
              <w:bottom w:val="single" w:sz="6" w:space="0" w:color="008080"/>
              <w:right w:val="single" w:sz="6" w:space="0" w:color="008080"/>
            </w:tcBorders>
          </w:tcPr>
          <w:p w14:paraId="2C569CE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11CD9F7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186A3F8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35,85</w:t>
            </w:r>
          </w:p>
        </w:tc>
      </w:tr>
      <w:tr w:rsidR="00FE44DF" w14:paraId="11BF141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B98384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30                 </w:t>
            </w:r>
          </w:p>
        </w:tc>
        <w:tc>
          <w:tcPr>
            <w:tcW w:w="1303" w:type="dxa"/>
            <w:tcBorders>
              <w:top w:val="single" w:sz="6" w:space="0" w:color="008080"/>
              <w:left w:val="single" w:sz="6" w:space="0" w:color="008080"/>
              <w:bottom w:val="single" w:sz="6" w:space="0" w:color="008080"/>
              <w:right w:val="single" w:sz="6" w:space="0" w:color="008080"/>
            </w:tcBorders>
          </w:tcPr>
          <w:p w14:paraId="69B4D86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59DFFAD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00A6956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28,25</w:t>
            </w:r>
          </w:p>
        </w:tc>
      </w:tr>
      <w:tr w:rsidR="00FE44DF" w14:paraId="403FEAE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A73B27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30091              </w:t>
            </w:r>
          </w:p>
        </w:tc>
        <w:tc>
          <w:tcPr>
            <w:tcW w:w="1303" w:type="dxa"/>
            <w:tcBorders>
              <w:top w:val="single" w:sz="6" w:space="0" w:color="008080"/>
              <w:left w:val="single" w:sz="6" w:space="0" w:color="008080"/>
              <w:bottom w:val="single" w:sz="6" w:space="0" w:color="008080"/>
              <w:right w:val="single" w:sz="6" w:space="0" w:color="008080"/>
            </w:tcBorders>
          </w:tcPr>
          <w:p w14:paraId="7392765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4D256A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43,01</w:t>
            </w:r>
          </w:p>
        </w:tc>
        <w:tc>
          <w:tcPr>
            <w:tcW w:w="1303" w:type="dxa"/>
            <w:tcBorders>
              <w:top w:val="single" w:sz="6" w:space="0" w:color="008080"/>
              <w:left w:val="single" w:sz="6" w:space="0" w:color="008080"/>
              <w:bottom w:val="single" w:sz="6" w:space="0" w:color="008080"/>
              <w:right w:val="single" w:sz="6" w:space="0" w:color="008080"/>
            </w:tcBorders>
          </w:tcPr>
          <w:p w14:paraId="2453DC8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1,18</w:t>
            </w:r>
          </w:p>
        </w:tc>
      </w:tr>
      <w:tr w:rsidR="00FE44DF" w14:paraId="77D42AA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F2475A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31                 </w:t>
            </w:r>
          </w:p>
        </w:tc>
        <w:tc>
          <w:tcPr>
            <w:tcW w:w="1303" w:type="dxa"/>
            <w:tcBorders>
              <w:top w:val="single" w:sz="6" w:space="0" w:color="008080"/>
              <w:left w:val="single" w:sz="6" w:space="0" w:color="008080"/>
              <w:bottom w:val="single" w:sz="6" w:space="0" w:color="008080"/>
              <w:right w:val="single" w:sz="6" w:space="0" w:color="008080"/>
            </w:tcBorders>
          </w:tcPr>
          <w:p w14:paraId="64C2E65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240C049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87,67</w:t>
            </w:r>
          </w:p>
        </w:tc>
        <w:tc>
          <w:tcPr>
            <w:tcW w:w="1303" w:type="dxa"/>
            <w:tcBorders>
              <w:top w:val="single" w:sz="6" w:space="0" w:color="008080"/>
              <w:left w:val="single" w:sz="6" w:space="0" w:color="008080"/>
              <w:bottom w:val="single" w:sz="6" w:space="0" w:color="008080"/>
              <w:right w:val="single" w:sz="6" w:space="0" w:color="008080"/>
            </w:tcBorders>
          </w:tcPr>
          <w:p w14:paraId="7C19761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30,01</w:t>
            </w:r>
          </w:p>
        </w:tc>
      </w:tr>
      <w:tr w:rsidR="00FE44DF" w14:paraId="3812764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174D12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32                 </w:t>
            </w:r>
          </w:p>
        </w:tc>
        <w:tc>
          <w:tcPr>
            <w:tcW w:w="1303" w:type="dxa"/>
            <w:tcBorders>
              <w:top w:val="single" w:sz="6" w:space="0" w:color="008080"/>
              <w:left w:val="single" w:sz="6" w:space="0" w:color="008080"/>
              <w:bottom w:val="single" w:sz="6" w:space="0" w:color="008080"/>
              <w:right w:val="single" w:sz="6" w:space="0" w:color="008080"/>
            </w:tcBorders>
          </w:tcPr>
          <w:p w14:paraId="1987F36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0,07</w:t>
            </w:r>
          </w:p>
        </w:tc>
        <w:tc>
          <w:tcPr>
            <w:tcW w:w="1304" w:type="dxa"/>
            <w:tcBorders>
              <w:top w:val="single" w:sz="6" w:space="0" w:color="008080"/>
              <w:left w:val="single" w:sz="6" w:space="0" w:color="008080"/>
              <w:bottom w:val="single" w:sz="6" w:space="0" w:color="008080"/>
              <w:right w:val="single" w:sz="6" w:space="0" w:color="008080"/>
            </w:tcBorders>
          </w:tcPr>
          <w:p w14:paraId="0F92498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7A1CA5D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30,56</w:t>
            </w:r>
          </w:p>
        </w:tc>
      </w:tr>
      <w:tr w:rsidR="00FE44DF" w14:paraId="6714866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751627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33                 </w:t>
            </w:r>
          </w:p>
        </w:tc>
        <w:tc>
          <w:tcPr>
            <w:tcW w:w="1303" w:type="dxa"/>
            <w:tcBorders>
              <w:top w:val="single" w:sz="6" w:space="0" w:color="008080"/>
              <w:left w:val="single" w:sz="6" w:space="0" w:color="008080"/>
              <w:bottom w:val="single" w:sz="6" w:space="0" w:color="008080"/>
              <w:right w:val="single" w:sz="6" w:space="0" w:color="008080"/>
            </w:tcBorders>
          </w:tcPr>
          <w:p w14:paraId="483BE1D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0,12</w:t>
            </w:r>
          </w:p>
        </w:tc>
        <w:tc>
          <w:tcPr>
            <w:tcW w:w="1304" w:type="dxa"/>
            <w:tcBorders>
              <w:top w:val="single" w:sz="6" w:space="0" w:color="008080"/>
              <w:left w:val="single" w:sz="6" w:space="0" w:color="008080"/>
              <w:bottom w:val="single" w:sz="6" w:space="0" w:color="008080"/>
              <w:right w:val="single" w:sz="6" w:space="0" w:color="008080"/>
            </w:tcBorders>
          </w:tcPr>
          <w:p w14:paraId="3C54218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87,76</w:t>
            </w:r>
          </w:p>
        </w:tc>
        <w:tc>
          <w:tcPr>
            <w:tcW w:w="1303" w:type="dxa"/>
            <w:tcBorders>
              <w:top w:val="single" w:sz="6" w:space="0" w:color="008080"/>
              <w:left w:val="single" w:sz="6" w:space="0" w:color="008080"/>
              <w:bottom w:val="single" w:sz="6" w:space="0" w:color="008080"/>
              <w:right w:val="single" w:sz="6" w:space="0" w:color="008080"/>
            </w:tcBorders>
          </w:tcPr>
          <w:p w14:paraId="02969D1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29,99</w:t>
            </w:r>
          </w:p>
        </w:tc>
      </w:tr>
      <w:tr w:rsidR="00FE44DF" w14:paraId="76AB64C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97495C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34                 </w:t>
            </w:r>
          </w:p>
        </w:tc>
        <w:tc>
          <w:tcPr>
            <w:tcW w:w="1303" w:type="dxa"/>
            <w:tcBorders>
              <w:top w:val="single" w:sz="6" w:space="0" w:color="008080"/>
              <w:left w:val="single" w:sz="6" w:space="0" w:color="008080"/>
              <w:bottom w:val="single" w:sz="6" w:space="0" w:color="008080"/>
              <w:right w:val="single" w:sz="6" w:space="0" w:color="008080"/>
            </w:tcBorders>
          </w:tcPr>
          <w:p w14:paraId="28A2CFE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090EBE3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87,76</w:t>
            </w:r>
          </w:p>
        </w:tc>
        <w:tc>
          <w:tcPr>
            <w:tcW w:w="1303" w:type="dxa"/>
            <w:tcBorders>
              <w:top w:val="single" w:sz="6" w:space="0" w:color="008080"/>
              <w:left w:val="single" w:sz="6" w:space="0" w:color="008080"/>
              <w:bottom w:val="single" w:sz="6" w:space="0" w:color="008080"/>
              <w:right w:val="single" w:sz="6" w:space="0" w:color="008080"/>
            </w:tcBorders>
          </w:tcPr>
          <w:p w14:paraId="15A5048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26,92</w:t>
            </w:r>
          </w:p>
        </w:tc>
      </w:tr>
      <w:tr w:rsidR="00FE44DF" w14:paraId="4DC1AD5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845961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35                 </w:t>
            </w:r>
          </w:p>
        </w:tc>
        <w:tc>
          <w:tcPr>
            <w:tcW w:w="1303" w:type="dxa"/>
            <w:tcBorders>
              <w:top w:val="single" w:sz="6" w:space="0" w:color="008080"/>
              <w:left w:val="single" w:sz="6" w:space="0" w:color="008080"/>
              <w:bottom w:val="single" w:sz="6" w:space="0" w:color="008080"/>
              <w:right w:val="single" w:sz="6" w:space="0" w:color="008080"/>
            </w:tcBorders>
          </w:tcPr>
          <w:p w14:paraId="109C810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0,13</w:t>
            </w:r>
          </w:p>
        </w:tc>
        <w:tc>
          <w:tcPr>
            <w:tcW w:w="1304" w:type="dxa"/>
            <w:tcBorders>
              <w:top w:val="single" w:sz="6" w:space="0" w:color="008080"/>
              <w:left w:val="single" w:sz="6" w:space="0" w:color="008080"/>
              <w:bottom w:val="single" w:sz="6" w:space="0" w:color="008080"/>
              <w:right w:val="single" w:sz="6" w:space="0" w:color="008080"/>
            </w:tcBorders>
          </w:tcPr>
          <w:p w14:paraId="5F0E764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87,85</w:t>
            </w:r>
          </w:p>
        </w:tc>
        <w:tc>
          <w:tcPr>
            <w:tcW w:w="1303" w:type="dxa"/>
            <w:tcBorders>
              <w:top w:val="single" w:sz="6" w:space="0" w:color="008080"/>
              <w:left w:val="single" w:sz="6" w:space="0" w:color="008080"/>
              <w:bottom w:val="single" w:sz="6" w:space="0" w:color="008080"/>
              <w:right w:val="single" w:sz="6" w:space="0" w:color="008080"/>
            </w:tcBorders>
          </w:tcPr>
          <w:p w14:paraId="48DC7D5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27,73</w:t>
            </w:r>
          </w:p>
        </w:tc>
      </w:tr>
      <w:tr w:rsidR="00FE44DF" w14:paraId="616F609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A233BD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36                 </w:t>
            </w:r>
          </w:p>
        </w:tc>
        <w:tc>
          <w:tcPr>
            <w:tcW w:w="1303" w:type="dxa"/>
            <w:tcBorders>
              <w:top w:val="single" w:sz="6" w:space="0" w:color="008080"/>
              <w:left w:val="single" w:sz="6" w:space="0" w:color="008080"/>
              <w:bottom w:val="single" w:sz="6" w:space="0" w:color="008080"/>
              <w:right w:val="single" w:sz="6" w:space="0" w:color="008080"/>
            </w:tcBorders>
          </w:tcPr>
          <w:p w14:paraId="54BC910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6113E00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87,93</w:t>
            </w:r>
          </w:p>
        </w:tc>
        <w:tc>
          <w:tcPr>
            <w:tcW w:w="1303" w:type="dxa"/>
            <w:tcBorders>
              <w:top w:val="single" w:sz="6" w:space="0" w:color="008080"/>
              <w:left w:val="single" w:sz="6" w:space="0" w:color="008080"/>
              <w:bottom w:val="single" w:sz="6" w:space="0" w:color="008080"/>
              <w:right w:val="single" w:sz="6" w:space="0" w:color="008080"/>
            </w:tcBorders>
          </w:tcPr>
          <w:p w14:paraId="52855DE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22,84</w:t>
            </w:r>
          </w:p>
        </w:tc>
      </w:tr>
      <w:tr w:rsidR="00FE44DF" w14:paraId="1C84688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8D8A71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37                 </w:t>
            </w:r>
          </w:p>
        </w:tc>
        <w:tc>
          <w:tcPr>
            <w:tcW w:w="1303" w:type="dxa"/>
            <w:tcBorders>
              <w:top w:val="single" w:sz="6" w:space="0" w:color="008080"/>
              <w:left w:val="single" w:sz="6" w:space="0" w:color="008080"/>
              <w:bottom w:val="single" w:sz="6" w:space="0" w:color="008080"/>
              <w:right w:val="single" w:sz="6" w:space="0" w:color="008080"/>
            </w:tcBorders>
          </w:tcPr>
          <w:p w14:paraId="7A8F065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5BF2B0B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87,93</w:t>
            </w:r>
          </w:p>
        </w:tc>
        <w:tc>
          <w:tcPr>
            <w:tcW w:w="1303" w:type="dxa"/>
            <w:tcBorders>
              <w:top w:val="single" w:sz="6" w:space="0" w:color="008080"/>
              <w:left w:val="single" w:sz="6" w:space="0" w:color="008080"/>
              <w:bottom w:val="single" w:sz="6" w:space="0" w:color="008080"/>
              <w:right w:val="single" w:sz="6" w:space="0" w:color="008080"/>
            </w:tcBorders>
          </w:tcPr>
          <w:p w14:paraId="08721B0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21,38</w:t>
            </w:r>
          </w:p>
        </w:tc>
      </w:tr>
      <w:tr w:rsidR="00FE44DF" w14:paraId="5A35BE0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EAB2D0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39                 </w:t>
            </w:r>
          </w:p>
        </w:tc>
        <w:tc>
          <w:tcPr>
            <w:tcW w:w="1303" w:type="dxa"/>
            <w:tcBorders>
              <w:top w:val="single" w:sz="6" w:space="0" w:color="008080"/>
              <w:left w:val="single" w:sz="6" w:space="0" w:color="008080"/>
              <w:bottom w:val="single" w:sz="6" w:space="0" w:color="008080"/>
              <w:right w:val="single" w:sz="6" w:space="0" w:color="008080"/>
            </w:tcBorders>
          </w:tcPr>
          <w:p w14:paraId="27EC516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2FFB6B5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87,93</w:t>
            </w:r>
          </w:p>
        </w:tc>
        <w:tc>
          <w:tcPr>
            <w:tcW w:w="1303" w:type="dxa"/>
            <w:tcBorders>
              <w:top w:val="single" w:sz="6" w:space="0" w:color="008080"/>
              <w:left w:val="single" w:sz="6" w:space="0" w:color="008080"/>
              <w:bottom w:val="single" w:sz="6" w:space="0" w:color="008080"/>
              <w:right w:val="single" w:sz="6" w:space="0" w:color="008080"/>
            </w:tcBorders>
          </w:tcPr>
          <w:p w14:paraId="5B5154F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21,29</w:t>
            </w:r>
          </w:p>
        </w:tc>
      </w:tr>
      <w:tr w:rsidR="00FE44DF" w14:paraId="749903C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AC8101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                  </w:t>
            </w:r>
          </w:p>
        </w:tc>
        <w:tc>
          <w:tcPr>
            <w:tcW w:w="1303" w:type="dxa"/>
            <w:tcBorders>
              <w:top w:val="single" w:sz="6" w:space="0" w:color="008080"/>
              <w:left w:val="single" w:sz="6" w:space="0" w:color="008080"/>
              <w:bottom w:val="single" w:sz="6" w:space="0" w:color="008080"/>
              <w:right w:val="single" w:sz="6" w:space="0" w:color="008080"/>
            </w:tcBorders>
          </w:tcPr>
          <w:p w14:paraId="481F5F9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76A2CDA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5EB8DA3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29,82</w:t>
            </w:r>
          </w:p>
        </w:tc>
      </w:tr>
      <w:tr w:rsidR="00FE44DF" w14:paraId="12BF3235"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D334DF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40                 </w:t>
            </w:r>
          </w:p>
        </w:tc>
        <w:tc>
          <w:tcPr>
            <w:tcW w:w="1303" w:type="dxa"/>
            <w:tcBorders>
              <w:top w:val="single" w:sz="6" w:space="0" w:color="008080"/>
              <w:left w:val="single" w:sz="6" w:space="0" w:color="008080"/>
              <w:bottom w:val="single" w:sz="6" w:space="0" w:color="008080"/>
              <w:right w:val="single" w:sz="6" w:space="0" w:color="008080"/>
            </w:tcBorders>
          </w:tcPr>
          <w:p w14:paraId="2443316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40CA53F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87,83</w:t>
            </w:r>
          </w:p>
        </w:tc>
        <w:tc>
          <w:tcPr>
            <w:tcW w:w="1303" w:type="dxa"/>
            <w:tcBorders>
              <w:top w:val="single" w:sz="6" w:space="0" w:color="008080"/>
              <w:left w:val="single" w:sz="6" w:space="0" w:color="008080"/>
              <w:bottom w:val="single" w:sz="6" w:space="0" w:color="008080"/>
              <w:right w:val="single" w:sz="6" w:space="0" w:color="008080"/>
            </w:tcBorders>
          </w:tcPr>
          <w:p w14:paraId="2D0422F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21,3</w:t>
            </w:r>
          </w:p>
        </w:tc>
      </w:tr>
      <w:tr w:rsidR="00FE44DF" w14:paraId="3FB0D937"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BF5DD1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41                 </w:t>
            </w:r>
          </w:p>
        </w:tc>
        <w:tc>
          <w:tcPr>
            <w:tcW w:w="1303" w:type="dxa"/>
            <w:tcBorders>
              <w:top w:val="single" w:sz="6" w:space="0" w:color="008080"/>
              <w:left w:val="single" w:sz="6" w:space="0" w:color="008080"/>
              <w:bottom w:val="single" w:sz="6" w:space="0" w:color="008080"/>
              <w:right w:val="single" w:sz="6" w:space="0" w:color="008080"/>
            </w:tcBorders>
          </w:tcPr>
          <w:p w14:paraId="323094C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0,1</w:t>
            </w:r>
          </w:p>
        </w:tc>
        <w:tc>
          <w:tcPr>
            <w:tcW w:w="1304" w:type="dxa"/>
            <w:tcBorders>
              <w:top w:val="single" w:sz="6" w:space="0" w:color="008080"/>
              <w:left w:val="single" w:sz="6" w:space="0" w:color="008080"/>
              <w:bottom w:val="single" w:sz="6" w:space="0" w:color="008080"/>
              <w:right w:val="single" w:sz="6" w:space="0" w:color="008080"/>
            </w:tcBorders>
          </w:tcPr>
          <w:p w14:paraId="0CC857B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87,72</w:t>
            </w:r>
          </w:p>
        </w:tc>
        <w:tc>
          <w:tcPr>
            <w:tcW w:w="1303" w:type="dxa"/>
            <w:tcBorders>
              <w:top w:val="single" w:sz="6" w:space="0" w:color="008080"/>
              <w:left w:val="single" w:sz="6" w:space="0" w:color="008080"/>
              <w:bottom w:val="single" w:sz="6" w:space="0" w:color="008080"/>
              <w:right w:val="single" w:sz="6" w:space="0" w:color="008080"/>
            </w:tcBorders>
          </w:tcPr>
          <w:p w14:paraId="7CD9842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23,24</w:t>
            </w:r>
          </w:p>
        </w:tc>
      </w:tr>
      <w:tr w:rsidR="00FE44DF" w14:paraId="1133549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E89DA3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42                 </w:t>
            </w:r>
          </w:p>
        </w:tc>
        <w:tc>
          <w:tcPr>
            <w:tcW w:w="1303" w:type="dxa"/>
            <w:tcBorders>
              <w:top w:val="single" w:sz="6" w:space="0" w:color="008080"/>
              <w:left w:val="single" w:sz="6" w:space="0" w:color="008080"/>
              <w:bottom w:val="single" w:sz="6" w:space="0" w:color="008080"/>
              <w:right w:val="single" w:sz="6" w:space="0" w:color="008080"/>
            </w:tcBorders>
          </w:tcPr>
          <w:p w14:paraId="0986260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7A6DF30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6710F92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28,47</w:t>
            </w:r>
          </w:p>
        </w:tc>
      </w:tr>
      <w:tr w:rsidR="00FE44DF" w14:paraId="40DDDAD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93FFAC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43                 </w:t>
            </w:r>
          </w:p>
        </w:tc>
        <w:tc>
          <w:tcPr>
            <w:tcW w:w="1303" w:type="dxa"/>
            <w:tcBorders>
              <w:top w:val="single" w:sz="6" w:space="0" w:color="008080"/>
              <w:left w:val="single" w:sz="6" w:space="0" w:color="008080"/>
              <w:bottom w:val="single" w:sz="6" w:space="0" w:color="008080"/>
              <w:right w:val="single" w:sz="6" w:space="0" w:color="008080"/>
            </w:tcBorders>
          </w:tcPr>
          <w:p w14:paraId="268424F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0,1</w:t>
            </w:r>
          </w:p>
        </w:tc>
        <w:tc>
          <w:tcPr>
            <w:tcW w:w="1304" w:type="dxa"/>
            <w:tcBorders>
              <w:top w:val="single" w:sz="6" w:space="0" w:color="008080"/>
              <w:left w:val="single" w:sz="6" w:space="0" w:color="008080"/>
              <w:bottom w:val="single" w:sz="6" w:space="0" w:color="008080"/>
              <w:right w:val="single" w:sz="6" w:space="0" w:color="008080"/>
            </w:tcBorders>
          </w:tcPr>
          <w:p w14:paraId="368B09F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87,97</w:t>
            </w:r>
          </w:p>
        </w:tc>
        <w:tc>
          <w:tcPr>
            <w:tcW w:w="1303" w:type="dxa"/>
            <w:tcBorders>
              <w:top w:val="single" w:sz="6" w:space="0" w:color="008080"/>
              <w:left w:val="single" w:sz="6" w:space="0" w:color="008080"/>
              <w:bottom w:val="single" w:sz="6" w:space="0" w:color="008080"/>
              <w:right w:val="single" w:sz="6" w:space="0" w:color="008080"/>
            </w:tcBorders>
          </w:tcPr>
          <w:p w14:paraId="0F0B558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22,84</w:t>
            </w:r>
          </w:p>
        </w:tc>
      </w:tr>
      <w:tr w:rsidR="00FE44DF" w14:paraId="74D8415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A22258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44                 </w:t>
            </w:r>
          </w:p>
        </w:tc>
        <w:tc>
          <w:tcPr>
            <w:tcW w:w="1303" w:type="dxa"/>
            <w:tcBorders>
              <w:top w:val="single" w:sz="6" w:space="0" w:color="008080"/>
              <w:left w:val="single" w:sz="6" w:space="0" w:color="008080"/>
              <w:bottom w:val="single" w:sz="6" w:space="0" w:color="008080"/>
              <w:right w:val="single" w:sz="6" w:space="0" w:color="008080"/>
            </w:tcBorders>
          </w:tcPr>
          <w:p w14:paraId="2B07873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5ADA04A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87,97</w:t>
            </w:r>
          </w:p>
        </w:tc>
        <w:tc>
          <w:tcPr>
            <w:tcW w:w="1303" w:type="dxa"/>
            <w:tcBorders>
              <w:top w:val="single" w:sz="6" w:space="0" w:color="008080"/>
              <w:left w:val="single" w:sz="6" w:space="0" w:color="008080"/>
              <w:bottom w:val="single" w:sz="6" w:space="0" w:color="008080"/>
              <w:right w:val="single" w:sz="6" w:space="0" w:color="008080"/>
            </w:tcBorders>
          </w:tcPr>
          <w:p w14:paraId="78F1F1D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22,06</w:t>
            </w:r>
          </w:p>
        </w:tc>
      </w:tr>
      <w:tr w:rsidR="00FE44DF" w14:paraId="465E2C3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74E837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45                 </w:t>
            </w:r>
          </w:p>
        </w:tc>
        <w:tc>
          <w:tcPr>
            <w:tcW w:w="1303" w:type="dxa"/>
            <w:tcBorders>
              <w:top w:val="single" w:sz="6" w:space="0" w:color="008080"/>
              <w:left w:val="single" w:sz="6" w:space="0" w:color="008080"/>
              <w:bottom w:val="single" w:sz="6" w:space="0" w:color="008080"/>
              <w:right w:val="single" w:sz="6" w:space="0" w:color="008080"/>
            </w:tcBorders>
          </w:tcPr>
          <w:p w14:paraId="0A171BC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3391016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88,05</w:t>
            </w:r>
          </w:p>
        </w:tc>
        <w:tc>
          <w:tcPr>
            <w:tcW w:w="1303" w:type="dxa"/>
            <w:tcBorders>
              <w:top w:val="single" w:sz="6" w:space="0" w:color="008080"/>
              <w:left w:val="single" w:sz="6" w:space="0" w:color="008080"/>
              <w:bottom w:val="single" w:sz="6" w:space="0" w:color="008080"/>
              <w:right w:val="single" w:sz="6" w:space="0" w:color="008080"/>
            </w:tcBorders>
          </w:tcPr>
          <w:p w14:paraId="5CEE8B2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25,94</w:t>
            </w:r>
          </w:p>
        </w:tc>
      </w:tr>
      <w:tr w:rsidR="00FE44DF" w14:paraId="065E1D2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5D419C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46                 </w:t>
            </w:r>
          </w:p>
        </w:tc>
        <w:tc>
          <w:tcPr>
            <w:tcW w:w="1303" w:type="dxa"/>
            <w:tcBorders>
              <w:top w:val="single" w:sz="6" w:space="0" w:color="008080"/>
              <w:left w:val="single" w:sz="6" w:space="0" w:color="008080"/>
              <w:bottom w:val="single" w:sz="6" w:space="0" w:color="008080"/>
              <w:right w:val="single" w:sz="6" w:space="0" w:color="008080"/>
            </w:tcBorders>
          </w:tcPr>
          <w:p w14:paraId="54ED6CD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3375388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87,85</w:t>
            </w:r>
          </w:p>
        </w:tc>
        <w:tc>
          <w:tcPr>
            <w:tcW w:w="1303" w:type="dxa"/>
            <w:tcBorders>
              <w:top w:val="single" w:sz="6" w:space="0" w:color="008080"/>
              <w:left w:val="single" w:sz="6" w:space="0" w:color="008080"/>
              <w:bottom w:val="single" w:sz="6" w:space="0" w:color="008080"/>
              <w:right w:val="single" w:sz="6" w:space="0" w:color="008080"/>
            </w:tcBorders>
          </w:tcPr>
          <w:p w14:paraId="3305F39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27,8</w:t>
            </w:r>
          </w:p>
        </w:tc>
      </w:tr>
      <w:tr w:rsidR="00FE44DF" w14:paraId="251A104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391375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47                 </w:t>
            </w:r>
          </w:p>
        </w:tc>
        <w:tc>
          <w:tcPr>
            <w:tcW w:w="1303" w:type="dxa"/>
            <w:tcBorders>
              <w:top w:val="single" w:sz="6" w:space="0" w:color="008080"/>
              <w:left w:val="single" w:sz="6" w:space="0" w:color="008080"/>
              <w:bottom w:val="single" w:sz="6" w:space="0" w:color="008080"/>
              <w:right w:val="single" w:sz="6" w:space="0" w:color="008080"/>
            </w:tcBorders>
          </w:tcPr>
          <w:p w14:paraId="5504B3B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307016C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87,85</w:t>
            </w:r>
          </w:p>
        </w:tc>
        <w:tc>
          <w:tcPr>
            <w:tcW w:w="1303" w:type="dxa"/>
            <w:tcBorders>
              <w:top w:val="single" w:sz="6" w:space="0" w:color="008080"/>
              <w:left w:val="single" w:sz="6" w:space="0" w:color="008080"/>
              <w:bottom w:val="single" w:sz="6" w:space="0" w:color="008080"/>
              <w:right w:val="single" w:sz="6" w:space="0" w:color="008080"/>
            </w:tcBorders>
          </w:tcPr>
          <w:p w14:paraId="572798B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31,4</w:t>
            </w:r>
          </w:p>
        </w:tc>
      </w:tr>
      <w:tr w:rsidR="00FE44DF" w14:paraId="6695315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3EE3F7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48                 </w:t>
            </w:r>
          </w:p>
        </w:tc>
        <w:tc>
          <w:tcPr>
            <w:tcW w:w="1303" w:type="dxa"/>
            <w:tcBorders>
              <w:top w:val="single" w:sz="6" w:space="0" w:color="008080"/>
              <w:left w:val="single" w:sz="6" w:space="0" w:color="008080"/>
              <w:bottom w:val="single" w:sz="6" w:space="0" w:color="008080"/>
              <w:right w:val="single" w:sz="6" w:space="0" w:color="008080"/>
            </w:tcBorders>
          </w:tcPr>
          <w:p w14:paraId="1604A3E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0,07</w:t>
            </w:r>
          </w:p>
        </w:tc>
        <w:tc>
          <w:tcPr>
            <w:tcW w:w="1304" w:type="dxa"/>
            <w:tcBorders>
              <w:top w:val="single" w:sz="6" w:space="0" w:color="008080"/>
              <w:left w:val="single" w:sz="6" w:space="0" w:color="008080"/>
              <w:bottom w:val="single" w:sz="6" w:space="0" w:color="008080"/>
              <w:right w:val="single" w:sz="6" w:space="0" w:color="008080"/>
            </w:tcBorders>
          </w:tcPr>
          <w:p w14:paraId="4B0F895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88,04</w:t>
            </w:r>
          </w:p>
        </w:tc>
        <w:tc>
          <w:tcPr>
            <w:tcW w:w="1303" w:type="dxa"/>
            <w:tcBorders>
              <w:top w:val="single" w:sz="6" w:space="0" w:color="008080"/>
              <w:left w:val="single" w:sz="6" w:space="0" w:color="008080"/>
              <w:bottom w:val="single" w:sz="6" w:space="0" w:color="008080"/>
              <w:right w:val="single" w:sz="6" w:space="0" w:color="008080"/>
            </w:tcBorders>
          </w:tcPr>
          <w:p w14:paraId="2E14949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29,92</w:t>
            </w:r>
          </w:p>
        </w:tc>
      </w:tr>
      <w:tr w:rsidR="00FE44DF" w14:paraId="6773327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4935B5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49                 </w:t>
            </w:r>
          </w:p>
        </w:tc>
        <w:tc>
          <w:tcPr>
            <w:tcW w:w="1303" w:type="dxa"/>
            <w:tcBorders>
              <w:top w:val="single" w:sz="6" w:space="0" w:color="008080"/>
              <w:left w:val="single" w:sz="6" w:space="0" w:color="008080"/>
              <w:bottom w:val="single" w:sz="6" w:space="0" w:color="008080"/>
              <w:right w:val="single" w:sz="6" w:space="0" w:color="008080"/>
            </w:tcBorders>
          </w:tcPr>
          <w:p w14:paraId="2424901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29B8C0F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2FD05C5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24,79</w:t>
            </w:r>
          </w:p>
        </w:tc>
      </w:tr>
      <w:tr w:rsidR="00FE44DF" w14:paraId="505BF49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9632C2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                  </w:t>
            </w:r>
          </w:p>
        </w:tc>
        <w:tc>
          <w:tcPr>
            <w:tcW w:w="1303" w:type="dxa"/>
            <w:tcBorders>
              <w:top w:val="single" w:sz="6" w:space="0" w:color="008080"/>
              <w:left w:val="single" w:sz="6" w:space="0" w:color="008080"/>
              <w:bottom w:val="single" w:sz="6" w:space="0" w:color="008080"/>
              <w:right w:val="single" w:sz="6" w:space="0" w:color="008080"/>
            </w:tcBorders>
          </w:tcPr>
          <w:p w14:paraId="7CA103B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48179A5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4C89750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34,61</w:t>
            </w:r>
          </w:p>
        </w:tc>
      </w:tr>
      <w:tr w:rsidR="00FE44DF" w14:paraId="7E0CFD05"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2C4587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50                 </w:t>
            </w:r>
          </w:p>
        </w:tc>
        <w:tc>
          <w:tcPr>
            <w:tcW w:w="1303" w:type="dxa"/>
            <w:tcBorders>
              <w:top w:val="single" w:sz="6" w:space="0" w:color="008080"/>
              <w:left w:val="single" w:sz="6" w:space="0" w:color="008080"/>
              <w:bottom w:val="single" w:sz="6" w:space="0" w:color="008080"/>
              <w:right w:val="single" w:sz="6" w:space="0" w:color="008080"/>
            </w:tcBorders>
          </w:tcPr>
          <w:p w14:paraId="7183C6B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676B5EE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88,05</w:t>
            </w:r>
          </w:p>
        </w:tc>
        <w:tc>
          <w:tcPr>
            <w:tcW w:w="1303" w:type="dxa"/>
            <w:tcBorders>
              <w:top w:val="single" w:sz="6" w:space="0" w:color="008080"/>
              <w:left w:val="single" w:sz="6" w:space="0" w:color="008080"/>
              <w:bottom w:val="single" w:sz="6" w:space="0" w:color="008080"/>
              <w:right w:val="single" w:sz="6" w:space="0" w:color="008080"/>
            </w:tcBorders>
          </w:tcPr>
          <w:p w14:paraId="1D23B61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26,3</w:t>
            </w:r>
          </w:p>
        </w:tc>
      </w:tr>
      <w:tr w:rsidR="00FE44DF" w14:paraId="3F0982D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353AE4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501                </w:t>
            </w:r>
          </w:p>
        </w:tc>
        <w:tc>
          <w:tcPr>
            <w:tcW w:w="1303" w:type="dxa"/>
            <w:tcBorders>
              <w:top w:val="single" w:sz="6" w:space="0" w:color="008080"/>
              <w:left w:val="single" w:sz="6" w:space="0" w:color="008080"/>
              <w:bottom w:val="single" w:sz="6" w:space="0" w:color="008080"/>
              <w:right w:val="single" w:sz="6" w:space="0" w:color="008080"/>
            </w:tcBorders>
          </w:tcPr>
          <w:p w14:paraId="4C512D8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14BC70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86,02</w:t>
            </w:r>
          </w:p>
        </w:tc>
        <w:tc>
          <w:tcPr>
            <w:tcW w:w="1303" w:type="dxa"/>
            <w:tcBorders>
              <w:top w:val="single" w:sz="6" w:space="0" w:color="008080"/>
              <w:left w:val="single" w:sz="6" w:space="0" w:color="008080"/>
              <w:bottom w:val="single" w:sz="6" w:space="0" w:color="008080"/>
              <w:right w:val="single" w:sz="6" w:space="0" w:color="008080"/>
            </w:tcBorders>
          </w:tcPr>
          <w:p w14:paraId="331EC8C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43,34</w:t>
            </w:r>
          </w:p>
        </w:tc>
      </w:tr>
      <w:tr w:rsidR="00FE44DF" w14:paraId="14C0A33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AEC3D7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502                </w:t>
            </w:r>
          </w:p>
        </w:tc>
        <w:tc>
          <w:tcPr>
            <w:tcW w:w="1303" w:type="dxa"/>
            <w:tcBorders>
              <w:top w:val="single" w:sz="6" w:space="0" w:color="008080"/>
              <w:left w:val="single" w:sz="6" w:space="0" w:color="008080"/>
              <w:bottom w:val="single" w:sz="6" w:space="0" w:color="008080"/>
              <w:right w:val="single" w:sz="6" w:space="0" w:color="008080"/>
            </w:tcBorders>
          </w:tcPr>
          <w:p w14:paraId="03FE677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1D39E9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86,02</w:t>
            </w:r>
          </w:p>
        </w:tc>
        <w:tc>
          <w:tcPr>
            <w:tcW w:w="1303" w:type="dxa"/>
            <w:tcBorders>
              <w:top w:val="single" w:sz="6" w:space="0" w:color="008080"/>
              <w:left w:val="single" w:sz="6" w:space="0" w:color="008080"/>
              <w:bottom w:val="single" w:sz="6" w:space="0" w:color="008080"/>
              <w:right w:val="single" w:sz="6" w:space="0" w:color="008080"/>
            </w:tcBorders>
          </w:tcPr>
          <w:p w14:paraId="3E77CB5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43,86</w:t>
            </w:r>
          </w:p>
        </w:tc>
      </w:tr>
      <w:tr w:rsidR="00FE44DF" w14:paraId="3A78AD9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D417FC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503                </w:t>
            </w:r>
          </w:p>
        </w:tc>
        <w:tc>
          <w:tcPr>
            <w:tcW w:w="1303" w:type="dxa"/>
            <w:tcBorders>
              <w:top w:val="single" w:sz="6" w:space="0" w:color="008080"/>
              <w:left w:val="single" w:sz="6" w:space="0" w:color="008080"/>
              <w:bottom w:val="single" w:sz="6" w:space="0" w:color="008080"/>
              <w:right w:val="single" w:sz="6" w:space="0" w:color="008080"/>
            </w:tcBorders>
          </w:tcPr>
          <w:p w14:paraId="14D0654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9CA99D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86,02</w:t>
            </w:r>
          </w:p>
        </w:tc>
        <w:tc>
          <w:tcPr>
            <w:tcW w:w="1303" w:type="dxa"/>
            <w:tcBorders>
              <w:top w:val="single" w:sz="6" w:space="0" w:color="008080"/>
              <w:left w:val="single" w:sz="6" w:space="0" w:color="008080"/>
              <w:bottom w:val="single" w:sz="6" w:space="0" w:color="008080"/>
              <w:right w:val="single" w:sz="6" w:space="0" w:color="008080"/>
            </w:tcBorders>
          </w:tcPr>
          <w:p w14:paraId="0C7D357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47,7</w:t>
            </w:r>
          </w:p>
        </w:tc>
      </w:tr>
      <w:tr w:rsidR="00FE44DF" w14:paraId="33899BA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2A906E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51                 </w:t>
            </w:r>
          </w:p>
        </w:tc>
        <w:tc>
          <w:tcPr>
            <w:tcW w:w="1303" w:type="dxa"/>
            <w:tcBorders>
              <w:top w:val="single" w:sz="6" w:space="0" w:color="008080"/>
              <w:left w:val="single" w:sz="6" w:space="0" w:color="008080"/>
              <w:bottom w:val="single" w:sz="6" w:space="0" w:color="008080"/>
              <w:right w:val="single" w:sz="6" w:space="0" w:color="008080"/>
            </w:tcBorders>
          </w:tcPr>
          <w:p w14:paraId="697B6FF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3F84181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88,04</w:t>
            </w:r>
          </w:p>
        </w:tc>
        <w:tc>
          <w:tcPr>
            <w:tcW w:w="1303" w:type="dxa"/>
            <w:tcBorders>
              <w:top w:val="single" w:sz="6" w:space="0" w:color="008080"/>
              <w:left w:val="single" w:sz="6" w:space="0" w:color="008080"/>
              <w:bottom w:val="single" w:sz="6" w:space="0" w:color="008080"/>
              <w:right w:val="single" w:sz="6" w:space="0" w:color="008080"/>
            </w:tcBorders>
          </w:tcPr>
          <w:p w14:paraId="499D531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28,3</w:t>
            </w:r>
          </w:p>
        </w:tc>
      </w:tr>
      <w:tr w:rsidR="00FE44DF" w14:paraId="39E573D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125510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52                 </w:t>
            </w:r>
          </w:p>
        </w:tc>
        <w:tc>
          <w:tcPr>
            <w:tcW w:w="1303" w:type="dxa"/>
            <w:tcBorders>
              <w:top w:val="single" w:sz="6" w:space="0" w:color="008080"/>
              <w:left w:val="single" w:sz="6" w:space="0" w:color="008080"/>
              <w:bottom w:val="single" w:sz="6" w:space="0" w:color="008080"/>
              <w:right w:val="single" w:sz="6" w:space="0" w:color="008080"/>
            </w:tcBorders>
          </w:tcPr>
          <w:p w14:paraId="4FA1461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790AB91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88,04</w:t>
            </w:r>
          </w:p>
        </w:tc>
        <w:tc>
          <w:tcPr>
            <w:tcW w:w="1303" w:type="dxa"/>
            <w:tcBorders>
              <w:top w:val="single" w:sz="6" w:space="0" w:color="008080"/>
              <w:left w:val="single" w:sz="6" w:space="0" w:color="008080"/>
              <w:bottom w:val="single" w:sz="6" w:space="0" w:color="008080"/>
              <w:right w:val="single" w:sz="6" w:space="0" w:color="008080"/>
            </w:tcBorders>
          </w:tcPr>
          <w:p w14:paraId="2B6AC3C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28,25</w:t>
            </w:r>
          </w:p>
        </w:tc>
      </w:tr>
      <w:tr w:rsidR="00FE44DF" w14:paraId="14C2029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29A1B6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54                 </w:t>
            </w:r>
          </w:p>
        </w:tc>
        <w:tc>
          <w:tcPr>
            <w:tcW w:w="1303" w:type="dxa"/>
            <w:tcBorders>
              <w:top w:val="single" w:sz="6" w:space="0" w:color="008080"/>
              <w:left w:val="single" w:sz="6" w:space="0" w:color="008080"/>
              <w:bottom w:val="single" w:sz="6" w:space="0" w:color="008080"/>
              <w:right w:val="single" w:sz="6" w:space="0" w:color="008080"/>
            </w:tcBorders>
          </w:tcPr>
          <w:p w14:paraId="5D1A3AD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525171E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88,05</w:t>
            </w:r>
          </w:p>
        </w:tc>
        <w:tc>
          <w:tcPr>
            <w:tcW w:w="1303" w:type="dxa"/>
            <w:tcBorders>
              <w:top w:val="single" w:sz="6" w:space="0" w:color="008080"/>
              <w:left w:val="single" w:sz="6" w:space="0" w:color="008080"/>
              <w:bottom w:val="single" w:sz="6" w:space="0" w:color="008080"/>
              <w:right w:val="single" w:sz="6" w:space="0" w:color="008080"/>
            </w:tcBorders>
          </w:tcPr>
          <w:p w14:paraId="198B6C2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24,05</w:t>
            </w:r>
          </w:p>
        </w:tc>
      </w:tr>
      <w:tr w:rsidR="00FE44DF" w14:paraId="64846C87"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1E9570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55                 </w:t>
            </w:r>
          </w:p>
        </w:tc>
        <w:tc>
          <w:tcPr>
            <w:tcW w:w="1303" w:type="dxa"/>
            <w:tcBorders>
              <w:top w:val="single" w:sz="6" w:space="0" w:color="008080"/>
              <w:left w:val="single" w:sz="6" w:space="0" w:color="008080"/>
              <w:bottom w:val="single" w:sz="6" w:space="0" w:color="008080"/>
              <w:right w:val="single" w:sz="6" w:space="0" w:color="008080"/>
            </w:tcBorders>
          </w:tcPr>
          <w:p w14:paraId="1FBDA0E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48D1CE0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88,16</w:t>
            </w:r>
          </w:p>
        </w:tc>
        <w:tc>
          <w:tcPr>
            <w:tcW w:w="1303" w:type="dxa"/>
            <w:tcBorders>
              <w:top w:val="single" w:sz="6" w:space="0" w:color="008080"/>
              <w:left w:val="single" w:sz="6" w:space="0" w:color="008080"/>
              <w:bottom w:val="single" w:sz="6" w:space="0" w:color="008080"/>
              <w:right w:val="single" w:sz="6" w:space="0" w:color="008080"/>
            </w:tcBorders>
          </w:tcPr>
          <w:p w14:paraId="33DA9B4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27,66</w:t>
            </w:r>
          </w:p>
        </w:tc>
      </w:tr>
      <w:tr w:rsidR="00FE44DF" w14:paraId="7235195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744608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56                 </w:t>
            </w:r>
          </w:p>
        </w:tc>
        <w:tc>
          <w:tcPr>
            <w:tcW w:w="1303" w:type="dxa"/>
            <w:tcBorders>
              <w:top w:val="single" w:sz="6" w:space="0" w:color="008080"/>
              <w:left w:val="single" w:sz="6" w:space="0" w:color="008080"/>
              <w:bottom w:val="single" w:sz="6" w:space="0" w:color="008080"/>
              <w:right w:val="single" w:sz="6" w:space="0" w:color="008080"/>
            </w:tcBorders>
          </w:tcPr>
          <w:p w14:paraId="253884B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04495B7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88,18</w:t>
            </w:r>
          </w:p>
        </w:tc>
        <w:tc>
          <w:tcPr>
            <w:tcW w:w="1303" w:type="dxa"/>
            <w:tcBorders>
              <w:top w:val="single" w:sz="6" w:space="0" w:color="008080"/>
              <w:left w:val="single" w:sz="6" w:space="0" w:color="008080"/>
              <w:bottom w:val="single" w:sz="6" w:space="0" w:color="008080"/>
              <w:right w:val="single" w:sz="6" w:space="0" w:color="008080"/>
            </w:tcBorders>
          </w:tcPr>
          <w:p w14:paraId="0D46DA6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27,95</w:t>
            </w:r>
          </w:p>
        </w:tc>
      </w:tr>
      <w:tr w:rsidR="00FE44DF" w14:paraId="37BAAC7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A196DA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57                 </w:t>
            </w:r>
          </w:p>
        </w:tc>
        <w:tc>
          <w:tcPr>
            <w:tcW w:w="1303" w:type="dxa"/>
            <w:tcBorders>
              <w:top w:val="single" w:sz="6" w:space="0" w:color="008080"/>
              <w:left w:val="single" w:sz="6" w:space="0" w:color="008080"/>
              <w:bottom w:val="single" w:sz="6" w:space="0" w:color="008080"/>
              <w:right w:val="single" w:sz="6" w:space="0" w:color="008080"/>
            </w:tcBorders>
          </w:tcPr>
          <w:p w14:paraId="3C916EA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324F9AD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88,17</w:t>
            </w:r>
          </w:p>
        </w:tc>
        <w:tc>
          <w:tcPr>
            <w:tcW w:w="1303" w:type="dxa"/>
            <w:tcBorders>
              <w:top w:val="single" w:sz="6" w:space="0" w:color="008080"/>
              <w:left w:val="single" w:sz="6" w:space="0" w:color="008080"/>
              <w:bottom w:val="single" w:sz="6" w:space="0" w:color="008080"/>
              <w:right w:val="single" w:sz="6" w:space="0" w:color="008080"/>
            </w:tcBorders>
          </w:tcPr>
          <w:p w14:paraId="32F3381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27,07</w:t>
            </w:r>
          </w:p>
        </w:tc>
      </w:tr>
      <w:tr w:rsidR="00FE44DF" w14:paraId="1607BD9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F77CF6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58                 </w:t>
            </w:r>
          </w:p>
        </w:tc>
        <w:tc>
          <w:tcPr>
            <w:tcW w:w="1303" w:type="dxa"/>
            <w:tcBorders>
              <w:top w:val="single" w:sz="6" w:space="0" w:color="008080"/>
              <w:left w:val="single" w:sz="6" w:space="0" w:color="008080"/>
              <w:bottom w:val="single" w:sz="6" w:space="0" w:color="008080"/>
              <w:right w:val="single" w:sz="6" w:space="0" w:color="008080"/>
            </w:tcBorders>
          </w:tcPr>
          <w:p w14:paraId="025BE79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1AD0C23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88,13</w:t>
            </w:r>
          </w:p>
        </w:tc>
        <w:tc>
          <w:tcPr>
            <w:tcW w:w="1303" w:type="dxa"/>
            <w:tcBorders>
              <w:top w:val="single" w:sz="6" w:space="0" w:color="008080"/>
              <w:left w:val="single" w:sz="6" w:space="0" w:color="008080"/>
              <w:bottom w:val="single" w:sz="6" w:space="0" w:color="008080"/>
              <w:right w:val="single" w:sz="6" w:space="0" w:color="008080"/>
            </w:tcBorders>
          </w:tcPr>
          <w:p w14:paraId="55B82F9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24,25</w:t>
            </w:r>
          </w:p>
        </w:tc>
      </w:tr>
      <w:tr w:rsidR="00FE44DF" w14:paraId="26ABE75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201AAC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59                 </w:t>
            </w:r>
          </w:p>
        </w:tc>
        <w:tc>
          <w:tcPr>
            <w:tcW w:w="1303" w:type="dxa"/>
            <w:tcBorders>
              <w:top w:val="single" w:sz="6" w:space="0" w:color="008080"/>
              <w:left w:val="single" w:sz="6" w:space="0" w:color="008080"/>
              <w:bottom w:val="single" w:sz="6" w:space="0" w:color="008080"/>
              <w:right w:val="single" w:sz="6" w:space="0" w:color="008080"/>
            </w:tcBorders>
          </w:tcPr>
          <w:p w14:paraId="5501EC2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45CDC67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88,26</w:t>
            </w:r>
          </w:p>
        </w:tc>
        <w:tc>
          <w:tcPr>
            <w:tcW w:w="1303" w:type="dxa"/>
            <w:tcBorders>
              <w:top w:val="single" w:sz="6" w:space="0" w:color="008080"/>
              <w:left w:val="single" w:sz="6" w:space="0" w:color="008080"/>
              <w:bottom w:val="single" w:sz="6" w:space="0" w:color="008080"/>
              <w:right w:val="single" w:sz="6" w:space="0" w:color="008080"/>
            </w:tcBorders>
          </w:tcPr>
          <w:p w14:paraId="0244DBA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24,31</w:t>
            </w:r>
          </w:p>
        </w:tc>
      </w:tr>
      <w:tr w:rsidR="00FE44DF" w14:paraId="0791BE0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BD5F11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                  </w:t>
            </w:r>
          </w:p>
        </w:tc>
        <w:tc>
          <w:tcPr>
            <w:tcW w:w="1303" w:type="dxa"/>
            <w:tcBorders>
              <w:top w:val="single" w:sz="6" w:space="0" w:color="008080"/>
              <w:left w:val="single" w:sz="6" w:space="0" w:color="008080"/>
              <w:bottom w:val="single" w:sz="6" w:space="0" w:color="008080"/>
              <w:right w:val="single" w:sz="6" w:space="0" w:color="008080"/>
            </w:tcBorders>
          </w:tcPr>
          <w:p w14:paraId="498F921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23E565A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88,02</w:t>
            </w:r>
          </w:p>
        </w:tc>
        <w:tc>
          <w:tcPr>
            <w:tcW w:w="1303" w:type="dxa"/>
            <w:tcBorders>
              <w:top w:val="single" w:sz="6" w:space="0" w:color="008080"/>
              <w:left w:val="single" w:sz="6" w:space="0" w:color="008080"/>
              <w:bottom w:val="single" w:sz="6" w:space="0" w:color="008080"/>
              <w:right w:val="single" w:sz="6" w:space="0" w:color="008080"/>
            </w:tcBorders>
          </w:tcPr>
          <w:p w14:paraId="3279D94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34,03</w:t>
            </w:r>
          </w:p>
        </w:tc>
      </w:tr>
      <w:tr w:rsidR="00FE44DF" w14:paraId="04A9C5B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D33093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60                 </w:t>
            </w:r>
          </w:p>
        </w:tc>
        <w:tc>
          <w:tcPr>
            <w:tcW w:w="1303" w:type="dxa"/>
            <w:tcBorders>
              <w:top w:val="single" w:sz="6" w:space="0" w:color="008080"/>
              <w:left w:val="single" w:sz="6" w:space="0" w:color="008080"/>
              <w:bottom w:val="single" w:sz="6" w:space="0" w:color="008080"/>
              <w:right w:val="single" w:sz="6" w:space="0" w:color="008080"/>
            </w:tcBorders>
          </w:tcPr>
          <w:p w14:paraId="29F4C56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0,1</w:t>
            </w:r>
          </w:p>
        </w:tc>
        <w:tc>
          <w:tcPr>
            <w:tcW w:w="1304" w:type="dxa"/>
            <w:tcBorders>
              <w:top w:val="single" w:sz="6" w:space="0" w:color="008080"/>
              <w:left w:val="single" w:sz="6" w:space="0" w:color="008080"/>
              <w:bottom w:val="single" w:sz="6" w:space="0" w:color="008080"/>
              <w:right w:val="single" w:sz="6" w:space="0" w:color="008080"/>
            </w:tcBorders>
          </w:tcPr>
          <w:p w14:paraId="2E455B7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w:t>
            </w:r>
          </w:p>
        </w:tc>
        <w:tc>
          <w:tcPr>
            <w:tcW w:w="1303" w:type="dxa"/>
            <w:tcBorders>
              <w:top w:val="single" w:sz="6" w:space="0" w:color="008080"/>
              <w:left w:val="single" w:sz="6" w:space="0" w:color="008080"/>
              <w:bottom w:val="single" w:sz="6" w:space="0" w:color="008080"/>
              <w:right w:val="single" w:sz="6" w:space="0" w:color="008080"/>
            </w:tcBorders>
          </w:tcPr>
          <w:p w14:paraId="35D3427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23,42</w:t>
            </w:r>
          </w:p>
        </w:tc>
      </w:tr>
      <w:tr w:rsidR="00FE44DF" w14:paraId="4D75B16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011F7D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601                </w:t>
            </w:r>
          </w:p>
        </w:tc>
        <w:tc>
          <w:tcPr>
            <w:tcW w:w="1303" w:type="dxa"/>
            <w:tcBorders>
              <w:top w:val="single" w:sz="6" w:space="0" w:color="008080"/>
              <w:left w:val="single" w:sz="6" w:space="0" w:color="008080"/>
              <w:bottom w:val="single" w:sz="6" w:space="0" w:color="008080"/>
              <w:right w:val="single" w:sz="6" w:space="0" w:color="008080"/>
            </w:tcBorders>
          </w:tcPr>
          <w:p w14:paraId="4C5C983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749466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101,34</w:t>
            </w:r>
          </w:p>
        </w:tc>
        <w:tc>
          <w:tcPr>
            <w:tcW w:w="1303" w:type="dxa"/>
            <w:tcBorders>
              <w:top w:val="single" w:sz="6" w:space="0" w:color="008080"/>
              <w:left w:val="single" w:sz="6" w:space="0" w:color="008080"/>
              <w:bottom w:val="single" w:sz="6" w:space="0" w:color="008080"/>
              <w:right w:val="single" w:sz="6" w:space="0" w:color="008080"/>
            </w:tcBorders>
          </w:tcPr>
          <w:p w14:paraId="711F00F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55,37</w:t>
            </w:r>
          </w:p>
        </w:tc>
      </w:tr>
      <w:tr w:rsidR="00FE44DF" w14:paraId="1F06D46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7232E4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61                 </w:t>
            </w:r>
          </w:p>
        </w:tc>
        <w:tc>
          <w:tcPr>
            <w:tcW w:w="1303" w:type="dxa"/>
            <w:tcBorders>
              <w:top w:val="single" w:sz="6" w:space="0" w:color="008080"/>
              <w:left w:val="single" w:sz="6" w:space="0" w:color="008080"/>
              <w:bottom w:val="single" w:sz="6" w:space="0" w:color="008080"/>
              <w:right w:val="single" w:sz="6" w:space="0" w:color="008080"/>
            </w:tcBorders>
          </w:tcPr>
          <w:p w14:paraId="5BB2672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662C207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88,14</w:t>
            </w:r>
          </w:p>
        </w:tc>
        <w:tc>
          <w:tcPr>
            <w:tcW w:w="1303" w:type="dxa"/>
            <w:tcBorders>
              <w:top w:val="single" w:sz="6" w:space="0" w:color="008080"/>
              <w:left w:val="single" w:sz="6" w:space="0" w:color="008080"/>
              <w:bottom w:val="single" w:sz="6" w:space="0" w:color="008080"/>
              <w:right w:val="single" w:sz="6" w:space="0" w:color="008080"/>
            </w:tcBorders>
          </w:tcPr>
          <w:p w14:paraId="45E5E17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22,27</w:t>
            </w:r>
          </w:p>
        </w:tc>
      </w:tr>
      <w:tr w:rsidR="00FE44DF" w14:paraId="28533F0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40FC5F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62                 </w:t>
            </w:r>
          </w:p>
        </w:tc>
        <w:tc>
          <w:tcPr>
            <w:tcW w:w="1303" w:type="dxa"/>
            <w:tcBorders>
              <w:top w:val="single" w:sz="6" w:space="0" w:color="008080"/>
              <w:left w:val="single" w:sz="6" w:space="0" w:color="008080"/>
              <w:bottom w:val="single" w:sz="6" w:space="0" w:color="008080"/>
              <w:right w:val="single" w:sz="6" w:space="0" w:color="008080"/>
            </w:tcBorders>
          </w:tcPr>
          <w:p w14:paraId="4C2A7E4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153C4D8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88,27</w:t>
            </w:r>
          </w:p>
        </w:tc>
        <w:tc>
          <w:tcPr>
            <w:tcW w:w="1303" w:type="dxa"/>
            <w:tcBorders>
              <w:top w:val="single" w:sz="6" w:space="0" w:color="008080"/>
              <w:left w:val="single" w:sz="6" w:space="0" w:color="008080"/>
              <w:bottom w:val="single" w:sz="6" w:space="0" w:color="008080"/>
              <w:right w:val="single" w:sz="6" w:space="0" w:color="008080"/>
            </w:tcBorders>
          </w:tcPr>
          <w:p w14:paraId="4578048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22,58</w:t>
            </w:r>
          </w:p>
        </w:tc>
      </w:tr>
      <w:tr w:rsidR="00FE44DF" w14:paraId="3CFBFFC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CA5FD6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63                 </w:t>
            </w:r>
          </w:p>
        </w:tc>
        <w:tc>
          <w:tcPr>
            <w:tcW w:w="1303" w:type="dxa"/>
            <w:tcBorders>
              <w:top w:val="single" w:sz="6" w:space="0" w:color="008080"/>
              <w:left w:val="single" w:sz="6" w:space="0" w:color="008080"/>
              <w:bottom w:val="single" w:sz="6" w:space="0" w:color="008080"/>
              <w:right w:val="single" w:sz="6" w:space="0" w:color="008080"/>
            </w:tcBorders>
          </w:tcPr>
          <w:p w14:paraId="26F66C8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56AE14F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88,32</w:t>
            </w:r>
          </w:p>
        </w:tc>
        <w:tc>
          <w:tcPr>
            <w:tcW w:w="1303" w:type="dxa"/>
            <w:tcBorders>
              <w:top w:val="single" w:sz="6" w:space="0" w:color="008080"/>
              <w:left w:val="single" w:sz="6" w:space="0" w:color="008080"/>
              <w:bottom w:val="single" w:sz="6" w:space="0" w:color="008080"/>
              <w:right w:val="single" w:sz="6" w:space="0" w:color="008080"/>
            </w:tcBorders>
          </w:tcPr>
          <w:p w14:paraId="6F66273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22,86</w:t>
            </w:r>
          </w:p>
        </w:tc>
      </w:tr>
      <w:tr w:rsidR="00FE44DF" w14:paraId="59D702D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A90BDE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64                 </w:t>
            </w:r>
          </w:p>
        </w:tc>
        <w:tc>
          <w:tcPr>
            <w:tcW w:w="1303" w:type="dxa"/>
            <w:tcBorders>
              <w:top w:val="single" w:sz="6" w:space="0" w:color="008080"/>
              <w:left w:val="single" w:sz="6" w:space="0" w:color="008080"/>
              <w:bottom w:val="single" w:sz="6" w:space="0" w:color="008080"/>
              <w:right w:val="single" w:sz="6" w:space="0" w:color="008080"/>
            </w:tcBorders>
          </w:tcPr>
          <w:p w14:paraId="0DD11DE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2A7422F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88,22</w:t>
            </w:r>
          </w:p>
        </w:tc>
        <w:tc>
          <w:tcPr>
            <w:tcW w:w="1303" w:type="dxa"/>
            <w:tcBorders>
              <w:top w:val="single" w:sz="6" w:space="0" w:color="008080"/>
              <w:left w:val="single" w:sz="6" w:space="0" w:color="008080"/>
              <w:bottom w:val="single" w:sz="6" w:space="0" w:color="008080"/>
              <w:right w:val="single" w:sz="6" w:space="0" w:color="008080"/>
            </w:tcBorders>
          </w:tcPr>
          <w:p w14:paraId="446E62F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24,59</w:t>
            </w:r>
          </w:p>
        </w:tc>
      </w:tr>
      <w:tr w:rsidR="00FE44DF" w14:paraId="7E85AEE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894773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65                 </w:t>
            </w:r>
          </w:p>
        </w:tc>
        <w:tc>
          <w:tcPr>
            <w:tcW w:w="1303" w:type="dxa"/>
            <w:tcBorders>
              <w:top w:val="single" w:sz="6" w:space="0" w:color="008080"/>
              <w:left w:val="single" w:sz="6" w:space="0" w:color="008080"/>
              <w:bottom w:val="single" w:sz="6" w:space="0" w:color="008080"/>
              <w:right w:val="single" w:sz="6" w:space="0" w:color="008080"/>
            </w:tcBorders>
          </w:tcPr>
          <w:p w14:paraId="62ADC6D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3FB2858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88,31</w:t>
            </w:r>
          </w:p>
        </w:tc>
        <w:tc>
          <w:tcPr>
            <w:tcW w:w="1303" w:type="dxa"/>
            <w:tcBorders>
              <w:top w:val="single" w:sz="6" w:space="0" w:color="008080"/>
              <w:left w:val="single" w:sz="6" w:space="0" w:color="008080"/>
              <w:bottom w:val="single" w:sz="6" w:space="0" w:color="008080"/>
              <w:right w:val="single" w:sz="6" w:space="0" w:color="008080"/>
            </w:tcBorders>
          </w:tcPr>
          <w:p w14:paraId="3EB9F20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24,88</w:t>
            </w:r>
          </w:p>
        </w:tc>
      </w:tr>
      <w:tr w:rsidR="00FE44DF" w14:paraId="09FF8C5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994E4D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66                 </w:t>
            </w:r>
          </w:p>
        </w:tc>
        <w:tc>
          <w:tcPr>
            <w:tcW w:w="1303" w:type="dxa"/>
            <w:tcBorders>
              <w:top w:val="single" w:sz="6" w:space="0" w:color="008080"/>
              <w:left w:val="single" w:sz="6" w:space="0" w:color="008080"/>
              <w:bottom w:val="single" w:sz="6" w:space="0" w:color="008080"/>
              <w:right w:val="single" w:sz="6" w:space="0" w:color="008080"/>
            </w:tcBorders>
          </w:tcPr>
          <w:p w14:paraId="101CA44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35D67E1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w:t>
            </w:r>
          </w:p>
        </w:tc>
        <w:tc>
          <w:tcPr>
            <w:tcW w:w="1303" w:type="dxa"/>
            <w:tcBorders>
              <w:top w:val="single" w:sz="6" w:space="0" w:color="008080"/>
              <w:left w:val="single" w:sz="6" w:space="0" w:color="008080"/>
              <w:bottom w:val="single" w:sz="6" w:space="0" w:color="008080"/>
              <w:right w:val="single" w:sz="6" w:space="0" w:color="008080"/>
            </w:tcBorders>
          </w:tcPr>
          <w:p w14:paraId="00B0642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30,42</w:t>
            </w:r>
          </w:p>
        </w:tc>
      </w:tr>
      <w:tr w:rsidR="00FE44DF" w14:paraId="4CB81F5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BB8448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67                 </w:t>
            </w:r>
          </w:p>
        </w:tc>
        <w:tc>
          <w:tcPr>
            <w:tcW w:w="1303" w:type="dxa"/>
            <w:tcBorders>
              <w:top w:val="single" w:sz="6" w:space="0" w:color="008080"/>
              <w:left w:val="single" w:sz="6" w:space="0" w:color="008080"/>
              <w:bottom w:val="single" w:sz="6" w:space="0" w:color="008080"/>
              <w:right w:val="single" w:sz="6" w:space="0" w:color="008080"/>
            </w:tcBorders>
          </w:tcPr>
          <w:p w14:paraId="57296FE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6BB6E15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88,15</w:t>
            </w:r>
          </w:p>
        </w:tc>
        <w:tc>
          <w:tcPr>
            <w:tcW w:w="1303" w:type="dxa"/>
            <w:tcBorders>
              <w:top w:val="single" w:sz="6" w:space="0" w:color="008080"/>
              <w:left w:val="single" w:sz="6" w:space="0" w:color="008080"/>
              <w:bottom w:val="single" w:sz="6" w:space="0" w:color="008080"/>
              <w:right w:val="single" w:sz="6" w:space="0" w:color="008080"/>
            </w:tcBorders>
          </w:tcPr>
          <w:p w14:paraId="61EFEF3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28,9</w:t>
            </w:r>
          </w:p>
        </w:tc>
      </w:tr>
      <w:tr w:rsidR="00FE44DF" w14:paraId="00CDBB8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E962B3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68                 </w:t>
            </w:r>
          </w:p>
        </w:tc>
        <w:tc>
          <w:tcPr>
            <w:tcW w:w="1303" w:type="dxa"/>
            <w:tcBorders>
              <w:top w:val="single" w:sz="6" w:space="0" w:color="008080"/>
              <w:left w:val="single" w:sz="6" w:space="0" w:color="008080"/>
              <w:bottom w:val="single" w:sz="6" w:space="0" w:color="008080"/>
              <w:right w:val="single" w:sz="6" w:space="0" w:color="008080"/>
            </w:tcBorders>
          </w:tcPr>
          <w:p w14:paraId="720486B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32B0FAF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4A9993F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32,09</w:t>
            </w:r>
          </w:p>
        </w:tc>
      </w:tr>
      <w:tr w:rsidR="00FE44DF" w14:paraId="57A8577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F9FF33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69                 </w:t>
            </w:r>
          </w:p>
        </w:tc>
        <w:tc>
          <w:tcPr>
            <w:tcW w:w="1303" w:type="dxa"/>
            <w:tcBorders>
              <w:top w:val="single" w:sz="6" w:space="0" w:color="008080"/>
              <w:left w:val="single" w:sz="6" w:space="0" w:color="008080"/>
              <w:bottom w:val="single" w:sz="6" w:space="0" w:color="008080"/>
              <w:right w:val="single" w:sz="6" w:space="0" w:color="008080"/>
            </w:tcBorders>
          </w:tcPr>
          <w:p w14:paraId="6643A37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4BE3AB2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w:t>
            </w:r>
          </w:p>
        </w:tc>
        <w:tc>
          <w:tcPr>
            <w:tcW w:w="1303" w:type="dxa"/>
            <w:tcBorders>
              <w:top w:val="single" w:sz="6" w:space="0" w:color="008080"/>
              <w:left w:val="single" w:sz="6" w:space="0" w:color="008080"/>
              <w:bottom w:val="single" w:sz="6" w:space="0" w:color="008080"/>
              <w:right w:val="single" w:sz="6" w:space="0" w:color="008080"/>
            </w:tcBorders>
          </w:tcPr>
          <w:p w14:paraId="7828FE1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35,08</w:t>
            </w:r>
          </w:p>
        </w:tc>
      </w:tr>
      <w:tr w:rsidR="00FE44DF" w14:paraId="09C7A9A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02FBF4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                  </w:t>
            </w:r>
          </w:p>
        </w:tc>
        <w:tc>
          <w:tcPr>
            <w:tcW w:w="1303" w:type="dxa"/>
            <w:tcBorders>
              <w:top w:val="single" w:sz="6" w:space="0" w:color="008080"/>
              <w:left w:val="single" w:sz="6" w:space="0" w:color="008080"/>
              <w:bottom w:val="single" w:sz="6" w:space="0" w:color="008080"/>
              <w:right w:val="single" w:sz="6" w:space="0" w:color="008080"/>
            </w:tcBorders>
          </w:tcPr>
          <w:p w14:paraId="72CAD5B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6A75F1A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w:t>
            </w:r>
          </w:p>
        </w:tc>
        <w:tc>
          <w:tcPr>
            <w:tcW w:w="1303" w:type="dxa"/>
            <w:tcBorders>
              <w:top w:val="single" w:sz="6" w:space="0" w:color="008080"/>
              <w:left w:val="single" w:sz="6" w:space="0" w:color="008080"/>
              <w:bottom w:val="single" w:sz="6" w:space="0" w:color="008080"/>
              <w:right w:val="single" w:sz="6" w:space="0" w:color="008080"/>
            </w:tcBorders>
          </w:tcPr>
          <w:p w14:paraId="49C4463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33,09</w:t>
            </w:r>
          </w:p>
        </w:tc>
      </w:tr>
      <w:tr w:rsidR="00FE44DF" w14:paraId="070C092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BC4C33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70                 </w:t>
            </w:r>
          </w:p>
        </w:tc>
        <w:tc>
          <w:tcPr>
            <w:tcW w:w="1303" w:type="dxa"/>
            <w:tcBorders>
              <w:top w:val="single" w:sz="6" w:space="0" w:color="008080"/>
              <w:left w:val="single" w:sz="6" w:space="0" w:color="008080"/>
              <w:bottom w:val="single" w:sz="6" w:space="0" w:color="008080"/>
              <w:right w:val="single" w:sz="6" w:space="0" w:color="008080"/>
            </w:tcBorders>
          </w:tcPr>
          <w:p w14:paraId="5682C4E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71C82E7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88,13</w:t>
            </w:r>
          </w:p>
        </w:tc>
        <w:tc>
          <w:tcPr>
            <w:tcW w:w="1303" w:type="dxa"/>
            <w:tcBorders>
              <w:top w:val="single" w:sz="6" w:space="0" w:color="008080"/>
              <w:left w:val="single" w:sz="6" w:space="0" w:color="008080"/>
              <w:bottom w:val="single" w:sz="6" w:space="0" w:color="008080"/>
              <w:right w:val="single" w:sz="6" w:space="0" w:color="008080"/>
            </w:tcBorders>
          </w:tcPr>
          <w:p w14:paraId="27ABDB6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32,33</w:t>
            </w:r>
          </w:p>
        </w:tc>
      </w:tr>
      <w:tr w:rsidR="00FE44DF" w14:paraId="5018AA9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3C8131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71                 </w:t>
            </w:r>
          </w:p>
        </w:tc>
        <w:tc>
          <w:tcPr>
            <w:tcW w:w="1303" w:type="dxa"/>
            <w:tcBorders>
              <w:top w:val="single" w:sz="6" w:space="0" w:color="008080"/>
              <w:left w:val="single" w:sz="6" w:space="0" w:color="008080"/>
              <w:bottom w:val="single" w:sz="6" w:space="0" w:color="008080"/>
              <w:right w:val="single" w:sz="6" w:space="0" w:color="008080"/>
            </w:tcBorders>
          </w:tcPr>
          <w:p w14:paraId="5D91C8E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3CD5148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88,15</w:t>
            </w:r>
          </w:p>
        </w:tc>
        <w:tc>
          <w:tcPr>
            <w:tcW w:w="1303" w:type="dxa"/>
            <w:tcBorders>
              <w:top w:val="single" w:sz="6" w:space="0" w:color="008080"/>
              <w:left w:val="single" w:sz="6" w:space="0" w:color="008080"/>
              <w:bottom w:val="single" w:sz="6" w:space="0" w:color="008080"/>
              <w:right w:val="single" w:sz="6" w:space="0" w:color="008080"/>
            </w:tcBorders>
          </w:tcPr>
          <w:p w14:paraId="5580FA8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30,92</w:t>
            </w:r>
          </w:p>
        </w:tc>
      </w:tr>
      <w:tr w:rsidR="00FE44DF" w14:paraId="140953D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D556BF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72                 </w:t>
            </w:r>
          </w:p>
        </w:tc>
        <w:tc>
          <w:tcPr>
            <w:tcW w:w="1303" w:type="dxa"/>
            <w:tcBorders>
              <w:top w:val="single" w:sz="6" w:space="0" w:color="008080"/>
              <w:left w:val="single" w:sz="6" w:space="0" w:color="008080"/>
              <w:bottom w:val="single" w:sz="6" w:space="0" w:color="008080"/>
              <w:right w:val="single" w:sz="6" w:space="0" w:color="008080"/>
            </w:tcBorders>
          </w:tcPr>
          <w:p w14:paraId="311C18B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1DED9FA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88,53</w:t>
            </w:r>
          </w:p>
        </w:tc>
        <w:tc>
          <w:tcPr>
            <w:tcW w:w="1303" w:type="dxa"/>
            <w:tcBorders>
              <w:top w:val="single" w:sz="6" w:space="0" w:color="008080"/>
              <w:left w:val="single" w:sz="6" w:space="0" w:color="008080"/>
              <w:bottom w:val="single" w:sz="6" w:space="0" w:color="008080"/>
              <w:right w:val="single" w:sz="6" w:space="0" w:color="008080"/>
            </w:tcBorders>
          </w:tcPr>
          <w:p w14:paraId="40122B0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20,25</w:t>
            </w:r>
          </w:p>
        </w:tc>
      </w:tr>
      <w:tr w:rsidR="00FE44DF" w14:paraId="02B1A79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4E2C7C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73                 </w:t>
            </w:r>
          </w:p>
        </w:tc>
        <w:tc>
          <w:tcPr>
            <w:tcW w:w="1303" w:type="dxa"/>
            <w:tcBorders>
              <w:top w:val="single" w:sz="6" w:space="0" w:color="008080"/>
              <w:left w:val="single" w:sz="6" w:space="0" w:color="008080"/>
              <w:bottom w:val="single" w:sz="6" w:space="0" w:color="008080"/>
              <w:right w:val="single" w:sz="6" w:space="0" w:color="008080"/>
            </w:tcBorders>
          </w:tcPr>
          <w:p w14:paraId="4B16371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0,19</w:t>
            </w:r>
          </w:p>
        </w:tc>
        <w:tc>
          <w:tcPr>
            <w:tcW w:w="1304" w:type="dxa"/>
            <w:tcBorders>
              <w:top w:val="single" w:sz="6" w:space="0" w:color="008080"/>
              <w:left w:val="single" w:sz="6" w:space="0" w:color="008080"/>
              <w:bottom w:val="single" w:sz="6" w:space="0" w:color="008080"/>
              <w:right w:val="single" w:sz="6" w:space="0" w:color="008080"/>
            </w:tcBorders>
          </w:tcPr>
          <w:p w14:paraId="2E4C507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88,39</w:t>
            </w:r>
          </w:p>
        </w:tc>
        <w:tc>
          <w:tcPr>
            <w:tcW w:w="1303" w:type="dxa"/>
            <w:tcBorders>
              <w:top w:val="single" w:sz="6" w:space="0" w:color="008080"/>
              <w:left w:val="single" w:sz="6" w:space="0" w:color="008080"/>
              <w:bottom w:val="single" w:sz="6" w:space="0" w:color="008080"/>
              <w:right w:val="single" w:sz="6" w:space="0" w:color="008080"/>
            </w:tcBorders>
          </w:tcPr>
          <w:p w14:paraId="40B88AC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19,56</w:t>
            </w:r>
          </w:p>
        </w:tc>
      </w:tr>
      <w:tr w:rsidR="00FE44DF" w14:paraId="6533486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47688B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74                 </w:t>
            </w:r>
          </w:p>
        </w:tc>
        <w:tc>
          <w:tcPr>
            <w:tcW w:w="1303" w:type="dxa"/>
            <w:tcBorders>
              <w:top w:val="single" w:sz="6" w:space="0" w:color="008080"/>
              <w:left w:val="single" w:sz="6" w:space="0" w:color="008080"/>
              <w:bottom w:val="single" w:sz="6" w:space="0" w:color="008080"/>
              <w:right w:val="single" w:sz="6" w:space="0" w:color="008080"/>
            </w:tcBorders>
          </w:tcPr>
          <w:p w14:paraId="0267DE4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0,07</w:t>
            </w:r>
          </w:p>
        </w:tc>
        <w:tc>
          <w:tcPr>
            <w:tcW w:w="1304" w:type="dxa"/>
            <w:tcBorders>
              <w:top w:val="single" w:sz="6" w:space="0" w:color="008080"/>
              <w:left w:val="single" w:sz="6" w:space="0" w:color="008080"/>
              <w:bottom w:val="single" w:sz="6" w:space="0" w:color="008080"/>
              <w:right w:val="single" w:sz="6" w:space="0" w:color="008080"/>
            </w:tcBorders>
          </w:tcPr>
          <w:p w14:paraId="65C715B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88,39</w:t>
            </w:r>
          </w:p>
        </w:tc>
        <w:tc>
          <w:tcPr>
            <w:tcW w:w="1303" w:type="dxa"/>
            <w:tcBorders>
              <w:top w:val="single" w:sz="6" w:space="0" w:color="008080"/>
              <w:left w:val="single" w:sz="6" w:space="0" w:color="008080"/>
              <w:bottom w:val="single" w:sz="6" w:space="0" w:color="008080"/>
              <w:right w:val="single" w:sz="6" w:space="0" w:color="008080"/>
            </w:tcBorders>
          </w:tcPr>
          <w:p w14:paraId="2198279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23,5</w:t>
            </w:r>
          </w:p>
        </w:tc>
      </w:tr>
      <w:tr w:rsidR="00FE44DF" w14:paraId="3383B047"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B6DB05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75                 </w:t>
            </w:r>
          </w:p>
        </w:tc>
        <w:tc>
          <w:tcPr>
            <w:tcW w:w="1303" w:type="dxa"/>
            <w:tcBorders>
              <w:top w:val="single" w:sz="6" w:space="0" w:color="008080"/>
              <w:left w:val="single" w:sz="6" w:space="0" w:color="008080"/>
              <w:bottom w:val="single" w:sz="6" w:space="0" w:color="008080"/>
              <w:right w:val="single" w:sz="6" w:space="0" w:color="008080"/>
            </w:tcBorders>
          </w:tcPr>
          <w:p w14:paraId="3A1315C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09367BA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88,54</w:t>
            </w:r>
          </w:p>
        </w:tc>
        <w:tc>
          <w:tcPr>
            <w:tcW w:w="1303" w:type="dxa"/>
            <w:tcBorders>
              <w:top w:val="single" w:sz="6" w:space="0" w:color="008080"/>
              <w:left w:val="single" w:sz="6" w:space="0" w:color="008080"/>
              <w:bottom w:val="single" w:sz="6" w:space="0" w:color="008080"/>
              <w:right w:val="single" w:sz="6" w:space="0" w:color="008080"/>
            </w:tcBorders>
          </w:tcPr>
          <w:p w14:paraId="0A31CC9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22,37</w:t>
            </w:r>
          </w:p>
        </w:tc>
      </w:tr>
      <w:tr w:rsidR="00FE44DF" w14:paraId="60125A3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E0E565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76                 </w:t>
            </w:r>
          </w:p>
        </w:tc>
        <w:tc>
          <w:tcPr>
            <w:tcW w:w="1303" w:type="dxa"/>
            <w:tcBorders>
              <w:top w:val="single" w:sz="6" w:space="0" w:color="008080"/>
              <w:left w:val="single" w:sz="6" w:space="0" w:color="008080"/>
              <w:bottom w:val="single" w:sz="6" w:space="0" w:color="008080"/>
              <w:right w:val="single" w:sz="6" w:space="0" w:color="008080"/>
            </w:tcBorders>
          </w:tcPr>
          <w:p w14:paraId="6712B9B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546C971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88,47</w:t>
            </w:r>
          </w:p>
        </w:tc>
        <w:tc>
          <w:tcPr>
            <w:tcW w:w="1303" w:type="dxa"/>
            <w:tcBorders>
              <w:top w:val="single" w:sz="6" w:space="0" w:color="008080"/>
              <w:left w:val="single" w:sz="6" w:space="0" w:color="008080"/>
              <w:bottom w:val="single" w:sz="6" w:space="0" w:color="008080"/>
              <w:right w:val="single" w:sz="6" w:space="0" w:color="008080"/>
            </w:tcBorders>
          </w:tcPr>
          <w:p w14:paraId="64EC80B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23,11</w:t>
            </w:r>
          </w:p>
        </w:tc>
      </w:tr>
      <w:tr w:rsidR="00FE44DF" w14:paraId="1DB2A4E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B1B241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77                 </w:t>
            </w:r>
          </w:p>
        </w:tc>
        <w:tc>
          <w:tcPr>
            <w:tcW w:w="1303" w:type="dxa"/>
            <w:tcBorders>
              <w:top w:val="single" w:sz="6" w:space="0" w:color="008080"/>
              <w:left w:val="single" w:sz="6" w:space="0" w:color="008080"/>
              <w:bottom w:val="single" w:sz="6" w:space="0" w:color="008080"/>
              <w:right w:val="single" w:sz="6" w:space="0" w:color="008080"/>
            </w:tcBorders>
          </w:tcPr>
          <w:p w14:paraId="1B43ED0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17E9169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88,46</w:t>
            </w:r>
          </w:p>
        </w:tc>
        <w:tc>
          <w:tcPr>
            <w:tcW w:w="1303" w:type="dxa"/>
            <w:tcBorders>
              <w:top w:val="single" w:sz="6" w:space="0" w:color="008080"/>
              <w:left w:val="single" w:sz="6" w:space="0" w:color="008080"/>
              <w:bottom w:val="single" w:sz="6" w:space="0" w:color="008080"/>
              <w:right w:val="single" w:sz="6" w:space="0" w:color="008080"/>
            </w:tcBorders>
          </w:tcPr>
          <w:p w14:paraId="64153C2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23,16</w:t>
            </w:r>
          </w:p>
        </w:tc>
      </w:tr>
      <w:tr w:rsidR="00FE44DF" w14:paraId="7ED7C49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96DE75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78                 </w:t>
            </w:r>
          </w:p>
        </w:tc>
        <w:tc>
          <w:tcPr>
            <w:tcW w:w="1303" w:type="dxa"/>
            <w:tcBorders>
              <w:top w:val="single" w:sz="6" w:space="0" w:color="008080"/>
              <w:left w:val="single" w:sz="6" w:space="0" w:color="008080"/>
              <w:bottom w:val="single" w:sz="6" w:space="0" w:color="008080"/>
              <w:right w:val="single" w:sz="6" w:space="0" w:color="008080"/>
            </w:tcBorders>
          </w:tcPr>
          <w:p w14:paraId="3852081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3E0D5FB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88,38</w:t>
            </w:r>
          </w:p>
        </w:tc>
        <w:tc>
          <w:tcPr>
            <w:tcW w:w="1303" w:type="dxa"/>
            <w:tcBorders>
              <w:top w:val="single" w:sz="6" w:space="0" w:color="008080"/>
              <w:left w:val="single" w:sz="6" w:space="0" w:color="008080"/>
              <w:bottom w:val="single" w:sz="6" w:space="0" w:color="008080"/>
              <w:right w:val="single" w:sz="6" w:space="0" w:color="008080"/>
            </w:tcBorders>
          </w:tcPr>
          <w:p w14:paraId="221E48B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25,62</w:t>
            </w:r>
          </w:p>
        </w:tc>
      </w:tr>
      <w:tr w:rsidR="00FE44DF" w14:paraId="7D00A81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69E566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79                 </w:t>
            </w:r>
          </w:p>
        </w:tc>
        <w:tc>
          <w:tcPr>
            <w:tcW w:w="1303" w:type="dxa"/>
            <w:tcBorders>
              <w:top w:val="single" w:sz="6" w:space="0" w:color="008080"/>
              <w:left w:val="single" w:sz="6" w:space="0" w:color="008080"/>
              <w:bottom w:val="single" w:sz="6" w:space="0" w:color="008080"/>
              <w:right w:val="single" w:sz="6" w:space="0" w:color="008080"/>
            </w:tcBorders>
          </w:tcPr>
          <w:p w14:paraId="7364D2F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7DFEB7C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88,33</w:t>
            </w:r>
          </w:p>
        </w:tc>
        <w:tc>
          <w:tcPr>
            <w:tcW w:w="1303" w:type="dxa"/>
            <w:tcBorders>
              <w:top w:val="single" w:sz="6" w:space="0" w:color="008080"/>
              <w:left w:val="single" w:sz="6" w:space="0" w:color="008080"/>
              <w:bottom w:val="single" w:sz="6" w:space="0" w:color="008080"/>
              <w:right w:val="single" w:sz="6" w:space="0" w:color="008080"/>
            </w:tcBorders>
          </w:tcPr>
          <w:p w14:paraId="2FDE44C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29,32</w:t>
            </w:r>
          </w:p>
        </w:tc>
      </w:tr>
      <w:tr w:rsidR="00FE44DF" w14:paraId="04E36A6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D3E07A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                  </w:t>
            </w:r>
          </w:p>
        </w:tc>
        <w:tc>
          <w:tcPr>
            <w:tcW w:w="1303" w:type="dxa"/>
            <w:tcBorders>
              <w:top w:val="single" w:sz="6" w:space="0" w:color="008080"/>
              <w:left w:val="single" w:sz="6" w:space="0" w:color="008080"/>
              <w:bottom w:val="single" w:sz="6" w:space="0" w:color="008080"/>
              <w:right w:val="single" w:sz="6" w:space="0" w:color="008080"/>
            </w:tcBorders>
          </w:tcPr>
          <w:p w14:paraId="6FB83E3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0A38FA0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w:t>
            </w:r>
          </w:p>
        </w:tc>
        <w:tc>
          <w:tcPr>
            <w:tcW w:w="1303" w:type="dxa"/>
            <w:tcBorders>
              <w:top w:val="single" w:sz="6" w:space="0" w:color="008080"/>
              <w:left w:val="single" w:sz="6" w:space="0" w:color="008080"/>
              <w:bottom w:val="single" w:sz="6" w:space="0" w:color="008080"/>
              <w:right w:val="single" w:sz="6" w:space="0" w:color="008080"/>
            </w:tcBorders>
          </w:tcPr>
          <w:p w14:paraId="46DC1A2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31,22</w:t>
            </w:r>
          </w:p>
        </w:tc>
      </w:tr>
      <w:tr w:rsidR="00FE44DF" w14:paraId="64E9639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37612B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80                 </w:t>
            </w:r>
          </w:p>
        </w:tc>
        <w:tc>
          <w:tcPr>
            <w:tcW w:w="1303" w:type="dxa"/>
            <w:tcBorders>
              <w:top w:val="single" w:sz="6" w:space="0" w:color="008080"/>
              <w:left w:val="single" w:sz="6" w:space="0" w:color="008080"/>
              <w:bottom w:val="single" w:sz="6" w:space="0" w:color="008080"/>
              <w:right w:val="single" w:sz="6" w:space="0" w:color="008080"/>
            </w:tcBorders>
          </w:tcPr>
          <w:p w14:paraId="03B9B94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0705796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88,44</w:t>
            </w:r>
          </w:p>
        </w:tc>
        <w:tc>
          <w:tcPr>
            <w:tcW w:w="1303" w:type="dxa"/>
            <w:tcBorders>
              <w:top w:val="single" w:sz="6" w:space="0" w:color="008080"/>
              <w:left w:val="single" w:sz="6" w:space="0" w:color="008080"/>
              <w:bottom w:val="single" w:sz="6" w:space="0" w:color="008080"/>
              <w:right w:val="single" w:sz="6" w:space="0" w:color="008080"/>
            </w:tcBorders>
          </w:tcPr>
          <w:p w14:paraId="780EA55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24,91</w:t>
            </w:r>
          </w:p>
        </w:tc>
      </w:tr>
      <w:tr w:rsidR="00FE44DF" w14:paraId="766098F6"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89EEDE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81                 </w:t>
            </w:r>
          </w:p>
        </w:tc>
        <w:tc>
          <w:tcPr>
            <w:tcW w:w="1303" w:type="dxa"/>
            <w:tcBorders>
              <w:top w:val="single" w:sz="6" w:space="0" w:color="008080"/>
              <w:left w:val="single" w:sz="6" w:space="0" w:color="008080"/>
              <w:bottom w:val="single" w:sz="6" w:space="0" w:color="008080"/>
              <w:right w:val="single" w:sz="6" w:space="0" w:color="008080"/>
            </w:tcBorders>
          </w:tcPr>
          <w:p w14:paraId="341A74E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76040A5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88,42</w:t>
            </w:r>
          </w:p>
        </w:tc>
        <w:tc>
          <w:tcPr>
            <w:tcW w:w="1303" w:type="dxa"/>
            <w:tcBorders>
              <w:top w:val="single" w:sz="6" w:space="0" w:color="008080"/>
              <w:left w:val="single" w:sz="6" w:space="0" w:color="008080"/>
              <w:bottom w:val="single" w:sz="6" w:space="0" w:color="008080"/>
              <w:right w:val="single" w:sz="6" w:space="0" w:color="008080"/>
            </w:tcBorders>
          </w:tcPr>
          <w:p w14:paraId="140DF44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27,93</w:t>
            </w:r>
          </w:p>
        </w:tc>
      </w:tr>
      <w:tr w:rsidR="00FE44DF" w14:paraId="645964E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2D9016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82                 </w:t>
            </w:r>
          </w:p>
        </w:tc>
        <w:tc>
          <w:tcPr>
            <w:tcW w:w="1303" w:type="dxa"/>
            <w:tcBorders>
              <w:top w:val="single" w:sz="6" w:space="0" w:color="008080"/>
              <w:left w:val="single" w:sz="6" w:space="0" w:color="008080"/>
              <w:bottom w:val="single" w:sz="6" w:space="0" w:color="008080"/>
              <w:right w:val="single" w:sz="6" w:space="0" w:color="008080"/>
            </w:tcBorders>
          </w:tcPr>
          <w:p w14:paraId="0A1816A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5929C1B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88,32</w:t>
            </w:r>
          </w:p>
        </w:tc>
        <w:tc>
          <w:tcPr>
            <w:tcW w:w="1303" w:type="dxa"/>
            <w:tcBorders>
              <w:top w:val="single" w:sz="6" w:space="0" w:color="008080"/>
              <w:left w:val="single" w:sz="6" w:space="0" w:color="008080"/>
              <w:bottom w:val="single" w:sz="6" w:space="0" w:color="008080"/>
              <w:right w:val="single" w:sz="6" w:space="0" w:color="008080"/>
            </w:tcBorders>
          </w:tcPr>
          <w:p w14:paraId="31FA249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31,32</w:t>
            </w:r>
          </w:p>
        </w:tc>
      </w:tr>
      <w:tr w:rsidR="00FE44DF" w14:paraId="1186299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481D64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83                 </w:t>
            </w:r>
          </w:p>
        </w:tc>
        <w:tc>
          <w:tcPr>
            <w:tcW w:w="1303" w:type="dxa"/>
            <w:tcBorders>
              <w:top w:val="single" w:sz="6" w:space="0" w:color="008080"/>
              <w:left w:val="single" w:sz="6" w:space="0" w:color="008080"/>
              <w:bottom w:val="single" w:sz="6" w:space="0" w:color="008080"/>
              <w:right w:val="single" w:sz="6" w:space="0" w:color="008080"/>
            </w:tcBorders>
          </w:tcPr>
          <w:p w14:paraId="1406372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4D7E0F4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88,32</w:t>
            </w:r>
          </w:p>
        </w:tc>
        <w:tc>
          <w:tcPr>
            <w:tcW w:w="1303" w:type="dxa"/>
            <w:tcBorders>
              <w:top w:val="single" w:sz="6" w:space="0" w:color="008080"/>
              <w:left w:val="single" w:sz="6" w:space="0" w:color="008080"/>
              <w:bottom w:val="single" w:sz="6" w:space="0" w:color="008080"/>
              <w:right w:val="single" w:sz="6" w:space="0" w:color="008080"/>
            </w:tcBorders>
          </w:tcPr>
          <w:p w14:paraId="781D27A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33,71</w:t>
            </w:r>
          </w:p>
        </w:tc>
      </w:tr>
      <w:tr w:rsidR="00FE44DF" w14:paraId="6BD3196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2F6B1D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84                 </w:t>
            </w:r>
          </w:p>
        </w:tc>
        <w:tc>
          <w:tcPr>
            <w:tcW w:w="1303" w:type="dxa"/>
            <w:tcBorders>
              <w:top w:val="single" w:sz="6" w:space="0" w:color="008080"/>
              <w:left w:val="single" w:sz="6" w:space="0" w:color="008080"/>
              <w:bottom w:val="single" w:sz="6" w:space="0" w:color="008080"/>
              <w:right w:val="single" w:sz="6" w:space="0" w:color="008080"/>
            </w:tcBorders>
          </w:tcPr>
          <w:p w14:paraId="2D10739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6B2F71C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88,31</w:t>
            </w:r>
          </w:p>
        </w:tc>
        <w:tc>
          <w:tcPr>
            <w:tcW w:w="1303" w:type="dxa"/>
            <w:tcBorders>
              <w:top w:val="single" w:sz="6" w:space="0" w:color="008080"/>
              <w:left w:val="single" w:sz="6" w:space="0" w:color="008080"/>
              <w:bottom w:val="single" w:sz="6" w:space="0" w:color="008080"/>
              <w:right w:val="single" w:sz="6" w:space="0" w:color="008080"/>
            </w:tcBorders>
          </w:tcPr>
          <w:p w14:paraId="162D885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30,87</w:t>
            </w:r>
          </w:p>
        </w:tc>
      </w:tr>
      <w:tr w:rsidR="00FE44DF" w14:paraId="58FEC80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C83B64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85                 </w:t>
            </w:r>
          </w:p>
        </w:tc>
        <w:tc>
          <w:tcPr>
            <w:tcW w:w="1303" w:type="dxa"/>
            <w:tcBorders>
              <w:top w:val="single" w:sz="6" w:space="0" w:color="008080"/>
              <w:left w:val="single" w:sz="6" w:space="0" w:color="008080"/>
              <w:bottom w:val="single" w:sz="6" w:space="0" w:color="008080"/>
              <w:right w:val="single" w:sz="6" w:space="0" w:color="008080"/>
            </w:tcBorders>
          </w:tcPr>
          <w:p w14:paraId="03F3AA1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35D0087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88,31</w:t>
            </w:r>
          </w:p>
        </w:tc>
        <w:tc>
          <w:tcPr>
            <w:tcW w:w="1303" w:type="dxa"/>
            <w:tcBorders>
              <w:top w:val="single" w:sz="6" w:space="0" w:color="008080"/>
              <w:left w:val="single" w:sz="6" w:space="0" w:color="008080"/>
              <w:bottom w:val="single" w:sz="6" w:space="0" w:color="008080"/>
              <w:right w:val="single" w:sz="6" w:space="0" w:color="008080"/>
            </w:tcBorders>
          </w:tcPr>
          <w:p w14:paraId="08E1C99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32,64</w:t>
            </w:r>
          </w:p>
        </w:tc>
      </w:tr>
      <w:tr w:rsidR="00FE44DF" w14:paraId="3595511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14D3E5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86                 </w:t>
            </w:r>
          </w:p>
        </w:tc>
        <w:tc>
          <w:tcPr>
            <w:tcW w:w="1303" w:type="dxa"/>
            <w:tcBorders>
              <w:top w:val="single" w:sz="6" w:space="0" w:color="008080"/>
              <w:left w:val="single" w:sz="6" w:space="0" w:color="008080"/>
              <w:bottom w:val="single" w:sz="6" w:space="0" w:color="008080"/>
              <w:right w:val="single" w:sz="6" w:space="0" w:color="008080"/>
            </w:tcBorders>
          </w:tcPr>
          <w:p w14:paraId="4B5C679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32FFE91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w:t>
            </w:r>
          </w:p>
        </w:tc>
        <w:tc>
          <w:tcPr>
            <w:tcW w:w="1303" w:type="dxa"/>
            <w:tcBorders>
              <w:top w:val="single" w:sz="6" w:space="0" w:color="008080"/>
              <w:left w:val="single" w:sz="6" w:space="0" w:color="008080"/>
              <w:bottom w:val="single" w:sz="6" w:space="0" w:color="008080"/>
              <w:right w:val="single" w:sz="6" w:space="0" w:color="008080"/>
            </w:tcBorders>
          </w:tcPr>
          <w:p w14:paraId="1E9E2F9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31,56</w:t>
            </w:r>
          </w:p>
        </w:tc>
      </w:tr>
      <w:tr w:rsidR="00FE44DF" w14:paraId="22B776C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C55660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87                 </w:t>
            </w:r>
          </w:p>
        </w:tc>
        <w:tc>
          <w:tcPr>
            <w:tcW w:w="1303" w:type="dxa"/>
            <w:tcBorders>
              <w:top w:val="single" w:sz="6" w:space="0" w:color="008080"/>
              <w:left w:val="single" w:sz="6" w:space="0" w:color="008080"/>
              <w:bottom w:val="single" w:sz="6" w:space="0" w:color="008080"/>
              <w:right w:val="single" w:sz="6" w:space="0" w:color="008080"/>
            </w:tcBorders>
          </w:tcPr>
          <w:p w14:paraId="3338FA7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2BEE20E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88,31</w:t>
            </w:r>
          </w:p>
        </w:tc>
        <w:tc>
          <w:tcPr>
            <w:tcW w:w="1303" w:type="dxa"/>
            <w:tcBorders>
              <w:top w:val="single" w:sz="6" w:space="0" w:color="008080"/>
              <w:left w:val="single" w:sz="6" w:space="0" w:color="008080"/>
              <w:bottom w:val="single" w:sz="6" w:space="0" w:color="008080"/>
              <w:right w:val="single" w:sz="6" w:space="0" w:color="008080"/>
            </w:tcBorders>
          </w:tcPr>
          <w:p w14:paraId="6970AD5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29,27</w:t>
            </w:r>
          </w:p>
        </w:tc>
      </w:tr>
      <w:tr w:rsidR="00FE44DF" w14:paraId="13DC1F0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355117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88                 </w:t>
            </w:r>
          </w:p>
        </w:tc>
        <w:tc>
          <w:tcPr>
            <w:tcW w:w="1303" w:type="dxa"/>
            <w:tcBorders>
              <w:top w:val="single" w:sz="6" w:space="0" w:color="008080"/>
              <w:left w:val="single" w:sz="6" w:space="0" w:color="008080"/>
              <w:bottom w:val="single" w:sz="6" w:space="0" w:color="008080"/>
              <w:right w:val="single" w:sz="6" w:space="0" w:color="008080"/>
            </w:tcBorders>
          </w:tcPr>
          <w:p w14:paraId="218B627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7B4D221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88,32</w:t>
            </w:r>
          </w:p>
        </w:tc>
        <w:tc>
          <w:tcPr>
            <w:tcW w:w="1303" w:type="dxa"/>
            <w:tcBorders>
              <w:top w:val="single" w:sz="6" w:space="0" w:color="008080"/>
              <w:left w:val="single" w:sz="6" w:space="0" w:color="008080"/>
              <w:bottom w:val="single" w:sz="6" w:space="0" w:color="008080"/>
              <w:right w:val="single" w:sz="6" w:space="0" w:color="008080"/>
            </w:tcBorders>
          </w:tcPr>
          <w:p w14:paraId="59224C7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31,26</w:t>
            </w:r>
          </w:p>
        </w:tc>
      </w:tr>
      <w:tr w:rsidR="00FE44DF" w14:paraId="430F699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E9E8F4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89                 </w:t>
            </w:r>
          </w:p>
        </w:tc>
        <w:tc>
          <w:tcPr>
            <w:tcW w:w="1303" w:type="dxa"/>
            <w:tcBorders>
              <w:top w:val="single" w:sz="6" w:space="0" w:color="008080"/>
              <w:left w:val="single" w:sz="6" w:space="0" w:color="008080"/>
              <w:bottom w:val="single" w:sz="6" w:space="0" w:color="008080"/>
              <w:right w:val="single" w:sz="6" w:space="0" w:color="008080"/>
            </w:tcBorders>
          </w:tcPr>
          <w:p w14:paraId="23EA904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78AE8BC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88,34</w:t>
            </w:r>
          </w:p>
        </w:tc>
        <w:tc>
          <w:tcPr>
            <w:tcW w:w="1303" w:type="dxa"/>
            <w:tcBorders>
              <w:top w:val="single" w:sz="6" w:space="0" w:color="008080"/>
              <w:left w:val="single" w:sz="6" w:space="0" w:color="008080"/>
              <w:bottom w:val="single" w:sz="6" w:space="0" w:color="008080"/>
              <w:right w:val="single" w:sz="6" w:space="0" w:color="008080"/>
            </w:tcBorders>
          </w:tcPr>
          <w:p w14:paraId="5B36094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28,25</w:t>
            </w:r>
          </w:p>
        </w:tc>
      </w:tr>
      <w:tr w:rsidR="00FE44DF" w14:paraId="4F0F688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151F26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                  </w:t>
            </w:r>
          </w:p>
        </w:tc>
        <w:tc>
          <w:tcPr>
            <w:tcW w:w="1303" w:type="dxa"/>
            <w:tcBorders>
              <w:top w:val="single" w:sz="6" w:space="0" w:color="008080"/>
              <w:left w:val="single" w:sz="6" w:space="0" w:color="008080"/>
              <w:bottom w:val="single" w:sz="6" w:space="0" w:color="008080"/>
              <w:right w:val="single" w:sz="6" w:space="0" w:color="008080"/>
            </w:tcBorders>
          </w:tcPr>
          <w:p w14:paraId="7FCC8C7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65359C8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54C2C51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32,66</w:t>
            </w:r>
          </w:p>
        </w:tc>
      </w:tr>
      <w:tr w:rsidR="00FE44DF" w14:paraId="698666D5"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D2A023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90                 </w:t>
            </w:r>
          </w:p>
        </w:tc>
        <w:tc>
          <w:tcPr>
            <w:tcW w:w="1303" w:type="dxa"/>
            <w:tcBorders>
              <w:top w:val="single" w:sz="6" w:space="0" w:color="008080"/>
              <w:left w:val="single" w:sz="6" w:space="0" w:color="008080"/>
              <w:bottom w:val="single" w:sz="6" w:space="0" w:color="008080"/>
              <w:right w:val="single" w:sz="6" w:space="0" w:color="008080"/>
            </w:tcBorders>
          </w:tcPr>
          <w:p w14:paraId="6FA31B5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5F5DD1D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88,34</w:t>
            </w:r>
          </w:p>
        </w:tc>
        <w:tc>
          <w:tcPr>
            <w:tcW w:w="1303" w:type="dxa"/>
            <w:tcBorders>
              <w:top w:val="single" w:sz="6" w:space="0" w:color="008080"/>
              <w:left w:val="single" w:sz="6" w:space="0" w:color="008080"/>
              <w:bottom w:val="single" w:sz="6" w:space="0" w:color="008080"/>
              <w:right w:val="single" w:sz="6" w:space="0" w:color="008080"/>
            </w:tcBorders>
          </w:tcPr>
          <w:p w14:paraId="2D49211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28,66</w:t>
            </w:r>
          </w:p>
        </w:tc>
      </w:tr>
      <w:tr w:rsidR="00FE44DF" w14:paraId="7C93E3E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423FB8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91                 </w:t>
            </w:r>
          </w:p>
        </w:tc>
        <w:tc>
          <w:tcPr>
            <w:tcW w:w="1303" w:type="dxa"/>
            <w:tcBorders>
              <w:top w:val="single" w:sz="6" w:space="0" w:color="008080"/>
              <w:left w:val="single" w:sz="6" w:space="0" w:color="008080"/>
              <w:bottom w:val="single" w:sz="6" w:space="0" w:color="008080"/>
              <w:right w:val="single" w:sz="6" w:space="0" w:color="008080"/>
            </w:tcBorders>
          </w:tcPr>
          <w:p w14:paraId="5375577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57A8450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6D6CA8C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29,68</w:t>
            </w:r>
          </w:p>
        </w:tc>
      </w:tr>
      <w:tr w:rsidR="00FE44DF" w14:paraId="3446965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09C3B9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92                 </w:t>
            </w:r>
          </w:p>
        </w:tc>
        <w:tc>
          <w:tcPr>
            <w:tcW w:w="1303" w:type="dxa"/>
            <w:tcBorders>
              <w:top w:val="single" w:sz="6" w:space="0" w:color="008080"/>
              <w:left w:val="single" w:sz="6" w:space="0" w:color="008080"/>
              <w:bottom w:val="single" w:sz="6" w:space="0" w:color="008080"/>
              <w:right w:val="single" w:sz="6" w:space="0" w:color="008080"/>
            </w:tcBorders>
          </w:tcPr>
          <w:p w14:paraId="14A6DBC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60497B6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88,36</w:t>
            </w:r>
          </w:p>
        </w:tc>
        <w:tc>
          <w:tcPr>
            <w:tcW w:w="1303" w:type="dxa"/>
            <w:tcBorders>
              <w:top w:val="single" w:sz="6" w:space="0" w:color="008080"/>
              <w:left w:val="single" w:sz="6" w:space="0" w:color="008080"/>
              <w:bottom w:val="single" w:sz="6" w:space="0" w:color="008080"/>
              <w:right w:val="single" w:sz="6" w:space="0" w:color="008080"/>
            </w:tcBorders>
          </w:tcPr>
          <w:p w14:paraId="7E0F83F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27,45</w:t>
            </w:r>
          </w:p>
        </w:tc>
      </w:tr>
      <w:tr w:rsidR="00FE44DF" w14:paraId="66D985A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3033C8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94                 </w:t>
            </w:r>
          </w:p>
        </w:tc>
        <w:tc>
          <w:tcPr>
            <w:tcW w:w="1303" w:type="dxa"/>
            <w:tcBorders>
              <w:top w:val="single" w:sz="6" w:space="0" w:color="008080"/>
              <w:left w:val="single" w:sz="6" w:space="0" w:color="008080"/>
              <w:bottom w:val="single" w:sz="6" w:space="0" w:color="008080"/>
              <w:right w:val="single" w:sz="6" w:space="0" w:color="008080"/>
            </w:tcBorders>
          </w:tcPr>
          <w:p w14:paraId="7E3629E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7EF3B1A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65F443C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31,82</w:t>
            </w:r>
          </w:p>
        </w:tc>
      </w:tr>
      <w:tr w:rsidR="00FE44DF" w14:paraId="5D881A8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1E95FB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95                 </w:t>
            </w:r>
          </w:p>
        </w:tc>
        <w:tc>
          <w:tcPr>
            <w:tcW w:w="1303" w:type="dxa"/>
            <w:tcBorders>
              <w:top w:val="single" w:sz="6" w:space="0" w:color="008080"/>
              <w:left w:val="single" w:sz="6" w:space="0" w:color="008080"/>
              <w:bottom w:val="single" w:sz="6" w:space="0" w:color="008080"/>
              <w:right w:val="single" w:sz="6" w:space="0" w:color="008080"/>
            </w:tcBorders>
          </w:tcPr>
          <w:p w14:paraId="310AAA1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012C9C7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277C103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31,47</w:t>
            </w:r>
          </w:p>
        </w:tc>
      </w:tr>
      <w:tr w:rsidR="00FE44DF" w14:paraId="2E4DCDB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96D8F2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96                 </w:t>
            </w:r>
          </w:p>
        </w:tc>
        <w:tc>
          <w:tcPr>
            <w:tcW w:w="1303" w:type="dxa"/>
            <w:tcBorders>
              <w:top w:val="single" w:sz="6" w:space="0" w:color="008080"/>
              <w:left w:val="single" w:sz="6" w:space="0" w:color="008080"/>
              <w:bottom w:val="single" w:sz="6" w:space="0" w:color="008080"/>
              <w:right w:val="single" w:sz="6" w:space="0" w:color="008080"/>
            </w:tcBorders>
          </w:tcPr>
          <w:p w14:paraId="0B18D96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535A0EC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88,36</w:t>
            </w:r>
          </w:p>
        </w:tc>
        <w:tc>
          <w:tcPr>
            <w:tcW w:w="1303" w:type="dxa"/>
            <w:tcBorders>
              <w:top w:val="single" w:sz="6" w:space="0" w:color="008080"/>
              <w:left w:val="single" w:sz="6" w:space="0" w:color="008080"/>
              <w:bottom w:val="single" w:sz="6" w:space="0" w:color="008080"/>
              <w:right w:val="single" w:sz="6" w:space="0" w:color="008080"/>
            </w:tcBorders>
          </w:tcPr>
          <w:p w14:paraId="40F5BC8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28,01</w:t>
            </w:r>
          </w:p>
        </w:tc>
      </w:tr>
      <w:tr w:rsidR="00FE44DF" w14:paraId="046ABBE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9DA0DC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97                 </w:t>
            </w:r>
          </w:p>
        </w:tc>
        <w:tc>
          <w:tcPr>
            <w:tcW w:w="1303" w:type="dxa"/>
            <w:tcBorders>
              <w:top w:val="single" w:sz="6" w:space="0" w:color="008080"/>
              <w:left w:val="single" w:sz="6" w:space="0" w:color="008080"/>
              <w:bottom w:val="single" w:sz="6" w:space="0" w:color="008080"/>
              <w:right w:val="single" w:sz="6" w:space="0" w:color="008080"/>
            </w:tcBorders>
          </w:tcPr>
          <w:p w14:paraId="3D4F170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1E3461D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88,36</w:t>
            </w:r>
          </w:p>
        </w:tc>
        <w:tc>
          <w:tcPr>
            <w:tcW w:w="1303" w:type="dxa"/>
            <w:tcBorders>
              <w:top w:val="single" w:sz="6" w:space="0" w:color="008080"/>
              <w:left w:val="single" w:sz="6" w:space="0" w:color="008080"/>
              <w:bottom w:val="single" w:sz="6" w:space="0" w:color="008080"/>
              <w:right w:val="single" w:sz="6" w:space="0" w:color="008080"/>
            </w:tcBorders>
          </w:tcPr>
          <w:p w14:paraId="5A9AEC5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25,02</w:t>
            </w:r>
          </w:p>
        </w:tc>
      </w:tr>
      <w:tr w:rsidR="00FE44DF" w14:paraId="6210626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DB63F2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98                 </w:t>
            </w:r>
          </w:p>
        </w:tc>
        <w:tc>
          <w:tcPr>
            <w:tcW w:w="1303" w:type="dxa"/>
            <w:tcBorders>
              <w:top w:val="single" w:sz="6" w:space="0" w:color="008080"/>
              <w:left w:val="single" w:sz="6" w:space="0" w:color="008080"/>
              <w:bottom w:val="single" w:sz="6" w:space="0" w:color="008080"/>
              <w:right w:val="single" w:sz="6" w:space="0" w:color="008080"/>
            </w:tcBorders>
          </w:tcPr>
          <w:p w14:paraId="23A2105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1B59AA8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88,39</w:t>
            </w:r>
          </w:p>
        </w:tc>
        <w:tc>
          <w:tcPr>
            <w:tcW w:w="1303" w:type="dxa"/>
            <w:tcBorders>
              <w:top w:val="single" w:sz="6" w:space="0" w:color="008080"/>
              <w:left w:val="single" w:sz="6" w:space="0" w:color="008080"/>
              <w:bottom w:val="single" w:sz="6" w:space="0" w:color="008080"/>
              <w:right w:val="single" w:sz="6" w:space="0" w:color="008080"/>
            </w:tcBorders>
          </w:tcPr>
          <w:p w14:paraId="59EFDD7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26,7</w:t>
            </w:r>
          </w:p>
        </w:tc>
      </w:tr>
      <w:tr w:rsidR="00FE44DF" w14:paraId="5D62B1E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99B84B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99                 </w:t>
            </w:r>
          </w:p>
        </w:tc>
        <w:tc>
          <w:tcPr>
            <w:tcW w:w="1303" w:type="dxa"/>
            <w:tcBorders>
              <w:top w:val="single" w:sz="6" w:space="0" w:color="008080"/>
              <w:left w:val="single" w:sz="6" w:space="0" w:color="008080"/>
              <w:bottom w:val="single" w:sz="6" w:space="0" w:color="008080"/>
              <w:right w:val="single" w:sz="6" w:space="0" w:color="008080"/>
            </w:tcBorders>
          </w:tcPr>
          <w:p w14:paraId="4E3E8FD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0,07</w:t>
            </w:r>
          </w:p>
        </w:tc>
        <w:tc>
          <w:tcPr>
            <w:tcW w:w="1304" w:type="dxa"/>
            <w:tcBorders>
              <w:top w:val="single" w:sz="6" w:space="0" w:color="008080"/>
              <w:left w:val="single" w:sz="6" w:space="0" w:color="008080"/>
              <w:bottom w:val="single" w:sz="6" w:space="0" w:color="008080"/>
              <w:right w:val="single" w:sz="6" w:space="0" w:color="008080"/>
            </w:tcBorders>
          </w:tcPr>
          <w:p w14:paraId="5121B3A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88,39</w:t>
            </w:r>
          </w:p>
        </w:tc>
        <w:tc>
          <w:tcPr>
            <w:tcW w:w="1303" w:type="dxa"/>
            <w:tcBorders>
              <w:top w:val="single" w:sz="6" w:space="0" w:color="008080"/>
              <w:left w:val="single" w:sz="6" w:space="0" w:color="008080"/>
              <w:bottom w:val="single" w:sz="6" w:space="0" w:color="008080"/>
              <w:right w:val="single" w:sz="6" w:space="0" w:color="008080"/>
            </w:tcBorders>
          </w:tcPr>
          <w:p w14:paraId="14F6DC0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26,57</w:t>
            </w:r>
          </w:p>
        </w:tc>
      </w:tr>
      <w:tr w:rsidR="00FE44DF" w14:paraId="2FF77BF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E4FFD2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J100               </w:t>
            </w:r>
          </w:p>
        </w:tc>
        <w:tc>
          <w:tcPr>
            <w:tcW w:w="1303" w:type="dxa"/>
            <w:tcBorders>
              <w:top w:val="single" w:sz="6" w:space="0" w:color="008080"/>
              <w:left w:val="single" w:sz="6" w:space="0" w:color="008080"/>
              <w:bottom w:val="single" w:sz="6" w:space="0" w:color="008080"/>
              <w:right w:val="single" w:sz="6" w:space="0" w:color="008080"/>
            </w:tcBorders>
          </w:tcPr>
          <w:p w14:paraId="4DB096C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A94BAD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06D18C1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25,77</w:t>
            </w:r>
          </w:p>
        </w:tc>
      </w:tr>
      <w:tr w:rsidR="00FE44DF" w14:paraId="593F096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45A612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J101               </w:t>
            </w:r>
          </w:p>
        </w:tc>
        <w:tc>
          <w:tcPr>
            <w:tcW w:w="1303" w:type="dxa"/>
            <w:tcBorders>
              <w:top w:val="single" w:sz="6" w:space="0" w:color="008080"/>
              <w:left w:val="single" w:sz="6" w:space="0" w:color="008080"/>
              <w:bottom w:val="single" w:sz="6" w:space="0" w:color="008080"/>
              <w:right w:val="single" w:sz="6" w:space="0" w:color="008080"/>
            </w:tcBorders>
          </w:tcPr>
          <w:p w14:paraId="5A4E137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04ED26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6AEB203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31,91</w:t>
            </w:r>
          </w:p>
        </w:tc>
      </w:tr>
      <w:tr w:rsidR="00FE44DF" w14:paraId="28654A7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258007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J103               </w:t>
            </w:r>
          </w:p>
        </w:tc>
        <w:tc>
          <w:tcPr>
            <w:tcW w:w="1303" w:type="dxa"/>
            <w:tcBorders>
              <w:top w:val="single" w:sz="6" w:space="0" w:color="008080"/>
              <w:left w:val="single" w:sz="6" w:space="0" w:color="008080"/>
              <w:bottom w:val="single" w:sz="6" w:space="0" w:color="008080"/>
              <w:right w:val="single" w:sz="6" w:space="0" w:color="008080"/>
            </w:tcBorders>
          </w:tcPr>
          <w:p w14:paraId="6517C05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B3A5F8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88,39</w:t>
            </w:r>
          </w:p>
        </w:tc>
        <w:tc>
          <w:tcPr>
            <w:tcW w:w="1303" w:type="dxa"/>
            <w:tcBorders>
              <w:top w:val="single" w:sz="6" w:space="0" w:color="008080"/>
              <w:left w:val="single" w:sz="6" w:space="0" w:color="008080"/>
              <w:bottom w:val="single" w:sz="6" w:space="0" w:color="008080"/>
              <w:right w:val="single" w:sz="6" w:space="0" w:color="008080"/>
            </w:tcBorders>
          </w:tcPr>
          <w:p w14:paraId="6970D34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26,74</w:t>
            </w:r>
          </w:p>
        </w:tc>
      </w:tr>
      <w:tr w:rsidR="00FE44DF" w14:paraId="43B5C76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0E5A51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J105               </w:t>
            </w:r>
          </w:p>
        </w:tc>
        <w:tc>
          <w:tcPr>
            <w:tcW w:w="1303" w:type="dxa"/>
            <w:tcBorders>
              <w:top w:val="single" w:sz="6" w:space="0" w:color="008080"/>
              <w:left w:val="single" w:sz="6" w:space="0" w:color="008080"/>
              <w:bottom w:val="single" w:sz="6" w:space="0" w:color="008080"/>
              <w:right w:val="single" w:sz="6" w:space="0" w:color="008080"/>
            </w:tcBorders>
          </w:tcPr>
          <w:p w14:paraId="14FC687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240344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6423927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32,08</w:t>
            </w:r>
          </w:p>
        </w:tc>
      </w:tr>
      <w:tr w:rsidR="00FE44DF" w14:paraId="0969A567"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FB07A4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J106               </w:t>
            </w:r>
          </w:p>
        </w:tc>
        <w:tc>
          <w:tcPr>
            <w:tcW w:w="1303" w:type="dxa"/>
            <w:tcBorders>
              <w:top w:val="single" w:sz="6" w:space="0" w:color="008080"/>
              <w:left w:val="single" w:sz="6" w:space="0" w:color="008080"/>
              <w:bottom w:val="single" w:sz="6" w:space="0" w:color="008080"/>
              <w:right w:val="single" w:sz="6" w:space="0" w:color="008080"/>
            </w:tcBorders>
          </w:tcPr>
          <w:p w14:paraId="20502C9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ECC8B0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88,26</w:t>
            </w:r>
          </w:p>
        </w:tc>
        <w:tc>
          <w:tcPr>
            <w:tcW w:w="1303" w:type="dxa"/>
            <w:tcBorders>
              <w:top w:val="single" w:sz="6" w:space="0" w:color="008080"/>
              <w:left w:val="single" w:sz="6" w:space="0" w:color="008080"/>
              <w:bottom w:val="single" w:sz="6" w:space="0" w:color="008080"/>
              <w:right w:val="single" w:sz="6" w:space="0" w:color="008080"/>
            </w:tcBorders>
          </w:tcPr>
          <w:p w14:paraId="47FE7F6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22,84</w:t>
            </w:r>
          </w:p>
        </w:tc>
      </w:tr>
      <w:tr w:rsidR="00FE44DF" w14:paraId="7F15046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4FB08E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J108               </w:t>
            </w:r>
          </w:p>
        </w:tc>
        <w:tc>
          <w:tcPr>
            <w:tcW w:w="1303" w:type="dxa"/>
            <w:tcBorders>
              <w:top w:val="single" w:sz="6" w:space="0" w:color="008080"/>
              <w:left w:val="single" w:sz="6" w:space="0" w:color="008080"/>
              <w:bottom w:val="single" w:sz="6" w:space="0" w:color="008080"/>
              <w:right w:val="single" w:sz="6" w:space="0" w:color="008080"/>
            </w:tcBorders>
          </w:tcPr>
          <w:p w14:paraId="1D907CE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B136EB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88,05</w:t>
            </w:r>
          </w:p>
        </w:tc>
        <w:tc>
          <w:tcPr>
            <w:tcW w:w="1303" w:type="dxa"/>
            <w:tcBorders>
              <w:top w:val="single" w:sz="6" w:space="0" w:color="008080"/>
              <w:left w:val="single" w:sz="6" w:space="0" w:color="008080"/>
              <w:bottom w:val="single" w:sz="6" w:space="0" w:color="008080"/>
              <w:right w:val="single" w:sz="6" w:space="0" w:color="008080"/>
            </w:tcBorders>
          </w:tcPr>
          <w:p w14:paraId="438C794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26,43</w:t>
            </w:r>
          </w:p>
        </w:tc>
      </w:tr>
      <w:tr w:rsidR="00FE44DF" w14:paraId="5039A98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45720C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J112               </w:t>
            </w:r>
          </w:p>
        </w:tc>
        <w:tc>
          <w:tcPr>
            <w:tcW w:w="1303" w:type="dxa"/>
            <w:tcBorders>
              <w:top w:val="single" w:sz="6" w:space="0" w:color="008080"/>
              <w:left w:val="single" w:sz="6" w:space="0" w:color="008080"/>
              <w:bottom w:val="single" w:sz="6" w:space="0" w:color="008080"/>
              <w:right w:val="single" w:sz="6" w:space="0" w:color="008080"/>
            </w:tcBorders>
          </w:tcPr>
          <w:p w14:paraId="7D90B2F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32F0E5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2F46F53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24,38</w:t>
            </w:r>
          </w:p>
        </w:tc>
      </w:tr>
      <w:tr w:rsidR="00FE44DF" w14:paraId="04E90B8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F2A620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J113               </w:t>
            </w:r>
          </w:p>
        </w:tc>
        <w:tc>
          <w:tcPr>
            <w:tcW w:w="1303" w:type="dxa"/>
            <w:tcBorders>
              <w:top w:val="single" w:sz="6" w:space="0" w:color="008080"/>
              <w:left w:val="single" w:sz="6" w:space="0" w:color="008080"/>
              <w:bottom w:val="single" w:sz="6" w:space="0" w:color="008080"/>
              <w:right w:val="single" w:sz="6" w:space="0" w:color="008080"/>
            </w:tcBorders>
          </w:tcPr>
          <w:p w14:paraId="27FED42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61C8A9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88,05</w:t>
            </w:r>
          </w:p>
        </w:tc>
        <w:tc>
          <w:tcPr>
            <w:tcW w:w="1303" w:type="dxa"/>
            <w:tcBorders>
              <w:top w:val="single" w:sz="6" w:space="0" w:color="008080"/>
              <w:left w:val="single" w:sz="6" w:space="0" w:color="008080"/>
              <w:bottom w:val="single" w:sz="6" w:space="0" w:color="008080"/>
              <w:right w:val="single" w:sz="6" w:space="0" w:color="008080"/>
            </w:tcBorders>
          </w:tcPr>
          <w:p w14:paraId="3FFDC12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26,39</w:t>
            </w:r>
          </w:p>
        </w:tc>
      </w:tr>
      <w:tr w:rsidR="00FE44DF" w14:paraId="5EEE708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B6B2F1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J114               </w:t>
            </w:r>
          </w:p>
        </w:tc>
        <w:tc>
          <w:tcPr>
            <w:tcW w:w="1303" w:type="dxa"/>
            <w:tcBorders>
              <w:top w:val="single" w:sz="6" w:space="0" w:color="008080"/>
              <w:left w:val="single" w:sz="6" w:space="0" w:color="008080"/>
              <w:bottom w:val="single" w:sz="6" w:space="0" w:color="008080"/>
              <w:right w:val="single" w:sz="6" w:space="0" w:color="008080"/>
            </w:tcBorders>
          </w:tcPr>
          <w:p w14:paraId="59FBC19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A3F2F3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88,05</w:t>
            </w:r>
          </w:p>
        </w:tc>
        <w:tc>
          <w:tcPr>
            <w:tcW w:w="1303" w:type="dxa"/>
            <w:tcBorders>
              <w:top w:val="single" w:sz="6" w:space="0" w:color="008080"/>
              <w:left w:val="single" w:sz="6" w:space="0" w:color="008080"/>
              <w:bottom w:val="single" w:sz="6" w:space="0" w:color="008080"/>
              <w:right w:val="single" w:sz="6" w:space="0" w:color="008080"/>
            </w:tcBorders>
          </w:tcPr>
          <w:p w14:paraId="550293D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27,04</w:t>
            </w:r>
          </w:p>
        </w:tc>
      </w:tr>
      <w:tr w:rsidR="00FE44DF" w14:paraId="48F8C96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C60BC1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J115               </w:t>
            </w:r>
          </w:p>
        </w:tc>
        <w:tc>
          <w:tcPr>
            <w:tcW w:w="1303" w:type="dxa"/>
            <w:tcBorders>
              <w:top w:val="single" w:sz="6" w:space="0" w:color="008080"/>
              <w:left w:val="single" w:sz="6" w:space="0" w:color="008080"/>
              <w:bottom w:val="single" w:sz="6" w:space="0" w:color="008080"/>
              <w:right w:val="single" w:sz="6" w:space="0" w:color="008080"/>
            </w:tcBorders>
          </w:tcPr>
          <w:p w14:paraId="261BD92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56591B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749310C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32,81</w:t>
            </w:r>
          </w:p>
        </w:tc>
      </w:tr>
      <w:tr w:rsidR="00FE44DF" w14:paraId="222A2FB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B53B6D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J116               </w:t>
            </w:r>
          </w:p>
        </w:tc>
        <w:tc>
          <w:tcPr>
            <w:tcW w:w="1303" w:type="dxa"/>
            <w:tcBorders>
              <w:top w:val="single" w:sz="6" w:space="0" w:color="008080"/>
              <w:left w:val="single" w:sz="6" w:space="0" w:color="008080"/>
              <w:bottom w:val="single" w:sz="6" w:space="0" w:color="008080"/>
              <w:right w:val="single" w:sz="6" w:space="0" w:color="008080"/>
            </w:tcBorders>
          </w:tcPr>
          <w:p w14:paraId="259AD71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03B280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88,04</w:t>
            </w:r>
          </w:p>
        </w:tc>
        <w:tc>
          <w:tcPr>
            <w:tcW w:w="1303" w:type="dxa"/>
            <w:tcBorders>
              <w:top w:val="single" w:sz="6" w:space="0" w:color="008080"/>
              <w:left w:val="single" w:sz="6" w:space="0" w:color="008080"/>
              <w:bottom w:val="single" w:sz="6" w:space="0" w:color="008080"/>
              <w:right w:val="single" w:sz="6" w:space="0" w:color="008080"/>
            </w:tcBorders>
          </w:tcPr>
          <w:p w14:paraId="387CADF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28,25</w:t>
            </w:r>
          </w:p>
        </w:tc>
      </w:tr>
      <w:tr w:rsidR="00FE44DF" w14:paraId="772FC29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774B97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J120               </w:t>
            </w:r>
          </w:p>
        </w:tc>
        <w:tc>
          <w:tcPr>
            <w:tcW w:w="1303" w:type="dxa"/>
            <w:tcBorders>
              <w:top w:val="single" w:sz="6" w:space="0" w:color="008080"/>
              <w:left w:val="single" w:sz="6" w:space="0" w:color="008080"/>
              <w:bottom w:val="single" w:sz="6" w:space="0" w:color="008080"/>
              <w:right w:val="single" w:sz="6" w:space="0" w:color="008080"/>
            </w:tcBorders>
          </w:tcPr>
          <w:p w14:paraId="63FD245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166EF7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88,05</w:t>
            </w:r>
          </w:p>
        </w:tc>
        <w:tc>
          <w:tcPr>
            <w:tcW w:w="1303" w:type="dxa"/>
            <w:tcBorders>
              <w:top w:val="single" w:sz="6" w:space="0" w:color="008080"/>
              <w:left w:val="single" w:sz="6" w:space="0" w:color="008080"/>
              <w:bottom w:val="single" w:sz="6" w:space="0" w:color="008080"/>
              <w:right w:val="single" w:sz="6" w:space="0" w:color="008080"/>
            </w:tcBorders>
          </w:tcPr>
          <w:p w14:paraId="64FDC9B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25,84</w:t>
            </w:r>
          </w:p>
        </w:tc>
      </w:tr>
      <w:tr w:rsidR="00FE44DF" w14:paraId="7A1AB16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E4871F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J123               </w:t>
            </w:r>
          </w:p>
        </w:tc>
        <w:tc>
          <w:tcPr>
            <w:tcW w:w="1303" w:type="dxa"/>
            <w:tcBorders>
              <w:top w:val="single" w:sz="6" w:space="0" w:color="008080"/>
              <w:left w:val="single" w:sz="6" w:space="0" w:color="008080"/>
              <w:bottom w:val="single" w:sz="6" w:space="0" w:color="008080"/>
              <w:right w:val="single" w:sz="6" w:space="0" w:color="008080"/>
            </w:tcBorders>
          </w:tcPr>
          <w:p w14:paraId="3C48242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6A00B3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88,05</w:t>
            </w:r>
          </w:p>
        </w:tc>
        <w:tc>
          <w:tcPr>
            <w:tcW w:w="1303" w:type="dxa"/>
            <w:tcBorders>
              <w:top w:val="single" w:sz="6" w:space="0" w:color="008080"/>
              <w:left w:val="single" w:sz="6" w:space="0" w:color="008080"/>
              <w:bottom w:val="single" w:sz="6" w:space="0" w:color="008080"/>
              <w:right w:val="single" w:sz="6" w:space="0" w:color="008080"/>
            </w:tcBorders>
          </w:tcPr>
          <w:p w14:paraId="34DC14E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25,85</w:t>
            </w:r>
          </w:p>
        </w:tc>
      </w:tr>
      <w:tr w:rsidR="00FE44DF" w14:paraId="5100986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D1524F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J125               </w:t>
            </w:r>
          </w:p>
        </w:tc>
        <w:tc>
          <w:tcPr>
            <w:tcW w:w="1303" w:type="dxa"/>
            <w:tcBorders>
              <w:top w:val="single" w:sz="6" w:space="0" w:color="008080"/>
              <w:left w:val="single" w:sz="6" w:space="0" w:color="008080"/>
              <w:bottom w:val="single" w:sz="6" w:space="0" w:color="008080"/>
              <w:right w:val="single" w:sz="6" w:space="0" w:color="008080"/>
            </w:tcBorders>
          </w:tcPr>
          <w:p w14:paraId="5F391D4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D253A7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88,31</w:t>
            </w:r>
          </w:p>
        </w:tc>
        <w:tc>
          <w:tcPr>
            <w:tcW w:w="1303" w:type="dxa"/>
            <w:tcBorders>
              <w:top w:val="single" w:sz="6" w:space="0" w:color="008080"/>
              <w:left w:val="single" w:sz="6" w:space="0" w:color="008080"/>
              <w:bottom w:val="single" w:sz="6" w:space="0" w:color="008080"/>
              <w:right w:val="single" w:sz="6" w:space="0" w:color="008080"/>
            </w:tcBorders>
          </w:tcPr>
          <w:p w14:paraId="08416D0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25,23</w:t>
            </w:r>
          </w:p>
        </w:tc>
      </w:tr>
      <w:tr w:rsidR="00FE44DF" w14:paraId="2465257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EE3B91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J126               </w:t>
            </w:r>
          </w:p>
        </w:tc>
        <w:tc>
          <w:tcPr>
            <w:tcW w:w="1303" w:type="dxa"/>
            <w:tcBorders>
              <w:top w:val="single" w:sz="6" w:space="0" w:color="008080"/>
              <w:left w:val="single" w:sz="6" w:space="0" w:color="008080"/>
              <w:bottom w:val="single" w:sz="6" w:space="0" w:color="008080"/>
              <w:right w:val="single" w:sz="6" w:space="0" w:color="008080"/>
            </w:tcBorders>
          </w:tcPr>
          <w:p w14:paraId="2140124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20AEC3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88,26</w:t>
            </w:r>
          </w:p>
        </w:tc>
        <w:tc>
          <w:tcPr>
            <w:tcW w:w="1303" w:type="dxa"/>
            <w:tcBorders>
              <w:top w:val="single" w:sz="6" w:space="0" w:color="008080"/>
              <w:left w:val="single" w:sz="6" w:space="0" w:color="008080"/>
              <w:bottom w:val="single" w:sz="6" w:space="0" w:color="008080"/>
              <w:right w:val="single" w:sz="6" w:space="0" w:color="008080"/>
            </w:tcBorders>
          </w:tcPr>
          <w:p w14:paraId="6815B8F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24,4</w:t>
            </w:r>
          </w:p>
        </w:tc>
      </w:tr>
      <w:tr w:rsidR="00FE44DF" w14:paraId="63F28FF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75BCC6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J128               </w:t>
            </w:r>
          </w:p>
        </w:tc>
        <w:tc>
          <w:tcPr>
            <w:tcW w:w="1303" w:type="dxa"/>
            <w:tcBorders>
              <w:top w:val="single" w:sz="6" w:space="0" w:color="008080"/>
              <w:left w:val="single" w:sz="6" w:space="0" w:color="008080"/>
              <w:bottom w:val="single" w:sz="6" w:space="0" w:color="008080"/>
              <w:right w:val="single" w:sz="6" w:space="0" w:color="008080"/>
            </w:tcBorders>
          </w:tcPr>
          <w:p w14:paraId="77BD7AC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B1B618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88,06</w:t>
            </w:r>
          </w:p>
        </w:tc>
        <w:tc>
          <w:tcPr>
            <w:tcW w:w="1303" w:type="dxa"/>
            <w:tcBorders>
              <w:top w:val="single" w:sz="6" w:space="0" w:color="008080"/>
              <w:left w:val="single" w:sz="6" w:space="0" w:color="008080"/>
              <w:bottom w:val="single" w:sz="6" w:space="0" w:color="008080"/>
              <w:right w:val="single" w:sz="6" w:space="0" w:color="008080"/>
            </w:tcBorders>
          </w:tcPr>
          <w:p w14:paraId="24797E6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25,57</w:t>
            </w:r>
          </w:p>
        </w:tc>
      </w:tr>
      <w:tr w:rsidR="00FE44DF" w14:paraId="635056F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B89645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J133               </w:t>
            </w:r>
          </w:p>
        </w:tc>
        <w:tc>
          <w:tcPr>
            <w:tcW w:w="1303" w:type="dxa"/>
            <w:tcBorders>
              <w:top w:val="single" w:sz="6" w:space="0" w:color="008080"/>
              <w:left w:val="single" w:sz="6" w:space="0" w:color="008080"/>
              <w:bottom w:val="single" w:sz="6" w:space="0" w:color="008080"/>
              <w:right w:val="single" w:sz="6" w:space="0" w:color="008080"/>
            </w:tcBorders>
          </w:tcPr>
          <w:p w14:paraId="10DC7D7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5C5CF8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88,27</w:t>
            </w:r>
          </w:p>
        </w:tc>
        <w:tc>
          <w:tcPr>
            <w:tcW w:w="1303" w:type="dxa"/>
            <w:tcBorders>
              <w:top w:val="single" w:sz="6" w:space="0" w:color="008080"/>
              <w:left w:val="single" w:sz="6" w:space="0" w:color="008080"/>
              <w:bottom w:val="single" w:sz="6" w:space="0" w:color="008080"/>
              <w:right w:val="single" w:sz="6" w:space="0" w:color="008080"/>
            </w:tcBorders>
          </w:tcPr>
          <w:p w14:paraId="40B7B96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w:t>
            </w:r>
          </w:p>
        </w:tc>
      </w:tr>
      <w:tr w:rsidR="00FE44DF" w14:paraId="4D24742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C263F6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J138               </w:t>
            </w:r>
          </w:p>
        </w:tc>
        <w:tc>
          <w:tcPr>
            <w:tcW w:w="1303" w:type="dxa"/>
            <w:tcBorders>
              <w:top w:val="single" w:sz="6" w:space="0" w:color="008080"/>
              <w:left w:val="single" w:sz="6" w:space="0" w:color="008080"/>
              <w:bottom w:val="single" w:sz="6" w:space="0" w:color="008080"/>
              <w:right w:val="single" w:sz="6" w:space="0" w:color="008080"/>
            </w:tcBorders>
          </w:tcPr>
          <w:p w14:paraId="025BA9F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19518A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88,17</w:t>
            </w:r>
          </w:p>
        </w:tc>
        <w:tc>
          <w:tcPr>
            <w:tcW w:w="1303" w:type="dxa"/>
            <w:tcBorders>
              <w:top w:val="single" w:sz="6" w:space="0" w:color="008080"/>
              <w:left w:val="single" w:sz="6" w:space="0" w:color="008080"/>
              <w:bottom w:val="single" w:sz="6" w:space="0" w:color="008080"/>
              <w:right w:val="single" w:sz="6" w:space="0" w:color="008080"/>
            </w:tcBorders>
          </w:tcPr>
          <w:p w14:paraId="1FDF1B3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25,68</w:t>
            </w:r>
          </w:p>
        </w:tc>
      </w:tr>
      <w:tr w:rsidR="00FE44DF" w14:paraId="3B37C6F7"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A88240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                </w:t>
            </w:r>
          </w:p>
        </w:tc>
        <w:tc>
          <w:tcPr>
            <w:tcW w:w="1303" w:type="dxa"/>
            <w:tcBorders>
              <w:top w:val="single" w:sz="6" w:space="0" w:color="008080"/>
              <w:left w:val="single" w:sz="6" w:space="0" w:color="008080"/>
              <w:bottom w:val="single" w:sz="6" w:space="0" w:color="008080"/>
              <w:right w:val="single" w:sz="6" w:space="0" w:color="008080"/>
            </w:tcBorders>
          </w:tcPr>
          <w:p w14:paraId="23DBEF8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781AC1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89,41</w:t>
            </w:r>
          </w:p>
        </w:tc>
        <w:tc>
          <w:tcPr>
            <w:tcW w:w="1303" w:type="dxa"/>
            <w:tcBorders>
              <w:top w:val="single" w:sz="6" w:space="0" w:color="008080"/>
              <w:left w:val="single" w:sz="6" w:space="0" w:color="008080"/>
              <w:bottom w:val="single" w:sz="6" w:space="0" w:color="008080"/>
              <w:right w:val="single" w:sz="6" w:space="0" w:color="008080"/>
            </w:tcBorders>
          </w:tcPr>
          <w:p w14:paraId="54B4E81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17,54</w:t>
            </w:r>
          </w:p>
        </w:tc>
      </w:tr>
      <w:tr w:rsidR="00FE44DF" w14:paraId="0B70068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5D8D60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J141               </w:t>
            </w:r>
          </w:p>
        </w:tc>
        <w:tc>
          <w:tcPr>
            <w:tcW w:w="1303" w:type="dxa"/>
            <w:tcBorders>
              <w:top w:val="single" w:sz="6" w:space="0" w:color="008080"/>
              <w:left w:val="single" w:sz="6" w:space="0" w:color="008080"/>
              <w:bottom w:val="single" w:sz="6" w:space="0" w:color="008080"/>
              <w:right w:val="single" w:sz="6" w:space="0" w:color="008080"/>
            </w:tcBorders>
          </w:tcPr>
          <w:p w14:paraId="4A98DF9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5C7153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218521D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27,5</w:t>
            </w:r>
          </w:p>
        </w:tc>
      </w:tr>
      <w:tr w:rsidR="00FE44DF" w14:paraId="2CD23D86"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3B83A1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J142               </w:t>
            </w:r>
          </w:p>
        </w:tc>
        <w:tc>
          <w:tcPr>
            <w:tcW w:w="1303" w:type="dxa"/>
            <w:tcBorders>
              <w:top w:val="single" w:sz="6" w:space="0" w:color="008080"/>
              <w:left w:val="single" w:sz="6" w:space="0" w:color="008080"/>
              <w:bottom w:val="single" w:sz="6" w:space="0" w:color="008080"/>
              <w:right w:val="single" w:sz="6" w:space="0" w:color="008080"/>
            </w:tcBorders>
          </w:tcPr>
          <w:p w14:paraId="2D989F2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31D7F9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88,36</w:t>
            </w:r>
          </w:p>
        </w:tc>
        <w:tc>
          <w:tcPr>
            <w:tcW w:w="1303" w:type="dxa"/>
            <w:tcBorders>
              <w:top w:val="single" w:sz="6" w:space="0" w:color="008080"/>
              <w:left w:val="single" w:sz="6" w:space="0" w:color="008080"/>
              <w:bottom w:val="single" w:sz="6" w:space="0" w:color="008080"/>
              <w:right w:val="single" w:sz="6" w:space="0" w:color="008080"/>
            </w:tcBorders>
          </w:tcPr>
          <w:p w14:paraId="2DB5A6F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27,45</w:t>
            </w:r>
          </w:p>
        </w:tc>
      </w:tr>
      <w:tr w:rsidR="00FE44DF" w14:paraId="2302316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88F0C9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J143               </w:t>
            </w:r>
          </w:p>
        </w:tc>
        <w:tc>
          <w:tcPr>
            <w:tcW w:w="1303" w:type="dxa"/>
            <w:tcBorders>
              <w:top w:val="single" w:sz="6" w:space="0" w:color="008080"/>
              <w:left w:val="single" w:sz="6" w:space="0" w:color="008080"/>
              <w:bottom w:val="single" w:sz="6" w:space="0" w:color="008080"/>
              <w:right w:val="single" w:sz="6" w:space="0" w:color="008080"/>
            </w:tcBorders>
          </w:tcPr>
          <w:p w14:paraId="42E26DD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39DD14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88,32</w:t>
            </w:r>
          </w:p>
        </w:tc>
        <w:tc>
          <w:tcPr>
            <w:tcW w:w="1303" w:type="dxa"/>
            <w:tcBorders>
              <w:top w:val="single" w:sz="6" w:space="0" w:color="008080"/>
              <w:left w:val="single" w:sz="6" w:space="0" w:color="008080"/>
              <w:bottom w:val="single" w:sz="6" w:space="0" w:color="008080"/>
              <w:right w:val="single" w:sz="6" w:space="0" w:color="008080"/>
            </w:tcBorders>
          </w:tcPr>
          <w:p w14:paraId="5871DB9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29,45</w:t>
            </w:r>
          </w:p>
        </w:tc>
      </w:tr>
      <w:tr w:rsidR="00FE44DF" w14:paraId="72102B3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62E3EC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J146               </w:t>
            </w:r>
          </w:p>
        </w:tc>
        <w:tc>
          <w:tcPr>
            <w:tcW w:w="1303" w:type="dxa"/>
            <w:tcBorders>
              <w:top w:val="single" w:sz="6" w:space="0" w:color="008080"/>
              <w:left w:val="single" w:sz="6" w:space="0" w:color="008080"/>
              <w:bottom w:val="single" w:sz="6" w:space="0" w:color="008080"/>
              <w:right w:val="single" w:sz="6" w:space="0" w:color="008080"/>
            </w:tcBorders>
          </w:tcPr>
          <w:p w14:paraId="572BCDA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67E878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7F22B89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27,68</w:t>
            </w:r>
          </w:p>
        </w:tc>
      </w:tr>
      <w:tr w:rsidR="00FE44DF" w14:paraId="413E3A3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1566C7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J148               </w:t>
            </w:r>
          </w:p>
        </w:tc>
        <w:tc>
          <w:tcPr>
            <w:tcW w:w="1303" w:type="dxa"/>
            <w:tcBorders>
              <w:top w:val="single" w:sz="6" w:space="0" w:color="008080"/>
              <w:left w:val="single" w:sz="6" w:space="0" w:color="008080"/>
              <w:bottom w:val="single" w:sz="6" w:space="0" w:color="008080"/>
              <w:right w:val="single" w:sz="6" w:space="0" w:color="008080"/>
            </w:tcBorders>
          </w:tcPr>
          <w:p w14:paraId="1B8CE85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7B9AE2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88,36</w:t>
            </w:r>
          </w:p>
        </w:tc>
        <w:tc>
          <w:tcPr>
            <w:tcW w:w="1303" w:type="dxa"/>
            <w:tcBorders>
              <w:top w:val="single" w:sz="6" w:space="0" w:color="008080"/>
              <w:left w:val="single" w:sz="6" w:space="0" w:color="008080"/>
              <w:bottom w:val="single" w:sz="6" w:space="0" w:color="008080"/>
              <w:right w:val="single" w:sz="6" w:space="0" w:color="008080"/>
            </w:tcBorders>
          </w:tcPr>
          <w:p w14:paraId="795B5E5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27,97</w:t>
            </w:r>
          </w:p>
        </w:tc>
      </w:tr>
      <w:tr w:rsidR="00FE44DF" w14:paraId="32DD5BB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B4B51E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J150               </w:t>
            </w:r>
          </w:p>
        </w:tc>
        <w:tc>
          <w:tcPr>
            <w:tcW w:w="1303" w:type="dxa"/>
            <w:tcBorders>
              <w:top w:val="single" w:sz="6" w:space="0" w:color="008080"/>
              <w:left w:val="single" w:sz="6" w:space="0" w:color="008080"/>
              <w:bottom w:val="single" w:sz="6" w:space="0" w:color="008080"/>
              <w:right w:val="single" w:sz="6" w:space="0" w:color="008080"/>
            </w:tcBorders>
          </w:tcPr>
          <w:p w14:paraId="6390E3A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87B53D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3E4D345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28,07</w:t>
            </w:r>
          </w:p>
        </w:tc>
      </w:tr>
      <w:tr w:rsidR="00FE44DF" w14:paraId="147BE7F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113AC0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J151               </w:t>
            </w:r>
          </w:p>
        </w:tc>
        <w:tc>
          <w:tcPr>
            <w:tcW w:w="1303" w:type="dxa"/>
            <w:tcBorders>
              <w:top w:val="single" w:sz="6" w:space="0" w:color="008080"/>
              <w:left w:val="single" w:sz="6" w:space="0" w:color="008080"/>
              <w:bottom w:val="single" w:sz="6" w:space="0" w:color="008080"/>
              <w:right w:val="single" w:sz="6" w:space="0" w:color="008080"/>
            </w:tcBorders>
          </w:tcPr>
          <w:p w14:paraId="1ABC809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C9EAD5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7E6C1C0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27,97</w:t>
            </w:r>
          </w:p>
        </w:tc>
      </w:tr>
      <w:tr w:rsidR="00FE44DF" w14:paraId="46DDDC0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07F148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J152               </w:t>
            </w:r>
          </w:p>
        </w:tc>
        <w:tc>
          <w:tcPr>
            <w:tcW w:w="1303" w:type="dxa"/>
            <w:tcBorders>
              <w:top w:val="single" w:sz="6" w:space="0" w:color="008080"/>
              <w:left w:val="single" w:sz="6" w:space="0" w:color="008080"/>
              <w:bottom w:val="single" w:sz="6" w:space="0" w:color="008080"/>
              <w:right w:val="single" w:sz="6" w:space="0" w:color="008080"/>
            </w:tcBorders>
          </w:tcPr>
          <w:p w14:paraId="5644179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D493EA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4DF4E40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27,94</w:t>
            </w:r>
          </w:p>
        </w:tc>
      </w:tr>
      <w:tr w:rsidR="00FE44DF" w14:paraId="797EDE07"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84FDF4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J16                </w:t>
            </w:r>
          </w:p>
        </w:tc>
        <w:tc>
          <w:tcPr>
            <w:tcW w:w="1303" w:type="dxa"/>
            <w:tcBorders>
              <w:top w:val="single" w:sz="6" w:space="0" w:color="008080"/>
              <w:left w:val="single" w:sz="6" w:space="0" w:color="008080"/>
              <w:bottom w:val="single" w:sz="6" w:space="0" w:color="008080"/>
              <w:right w:val="single" w:sz="6" w:space="0" w:color="008080"/>
            </w:tcBorders>
          </w:tcPr>
          <w:p w14:paraId="3B365B2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F529F6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89,41</w:t>
            </w:r>
          </w:p>
        </w:tc>
        <w:tc>
          <w:tcPr>
            <w:tcW w:w="1303" w:type="dxa"/>
            <w:tcBorders>
              <w:top w:val="single" w:sz="6" w:space="0" w:color="008080"/>
              <w:left w:val="single" w:sz="6" w:space="0" w:color="008080"/>
              <w:bottom w:val="single" w:sz="6" w:space="0" w:color="008080"/>
              <w:right w:val="single" w:sz="6" w:space="0" w:color="008080"/>
            </w:tcBorders>
          </w:tcPr>
          <w:p w14:paraId="0FBA4F3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17,69</w:t>
            </w:r>
          </w:p>
        </w:tc>
      </w:tr>
      <w:tr w:rsidR="00FE44DF" w14:paraId="2B0134F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318B0F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J163               </w:t>
            </w:r>
          </w:p>
        </w:tc>
        <w:tc>
          <w:tcPr>
            <w:tcW w:w="1303" w:type="dxa"/>
            <w:tcBorders>
              <w:top w:val="single" w:sz="6" w:space="0" w:color="008080"/>
              <w:left w:val="single" w:sz="6" w:space="0" w:color="008080"/>
              <w:bottom w:val="single" w:sz="6" w:space="0" w:color="008080"/>
              <w:right w:val="single" w:sz="6" w:space="0" w:color="008080"/>
            </w:tcBorders>
          </w:tcPr>
          <w:p w14:paraId="35491E3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119DA5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87,97</w:t>
            </w:r>
          </w:p>
        </w:tc>
        <w:tc>
          <w:tcPr>
            <w:tcW w:w="1303" w:type="dxa"/>
            <w:tcBorders>
              <w:top w:val="single" w:sz="6" w:space="0" w:color="008080"/>
              <w:left w:val="single" w:sz="6" w:space="0" w:color="008080"/>
              <w:bottom w:val="single" w:sz="6" w:space="0" w:color="008080"/>
              <w:right w:val="single" w:sz="6" w:space="0" w:color="008080"/>
            </w:tcBorders>
          </w:tcPr>
          <w:p w14:paraId="67D9D65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21,99</w:t>
            </w:r>
          </w:p>
        </w:tc>
      </w:tr>
      <w:tr w:rsidR="00FE44DF" w14:paraId="2B85BE5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85A457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J165               </w:t>
            </w:r>
          </w:p>
        </w:tc>
        <w:tc>
          <w:tcPr>
            <w:tcW w:w="1303" w:type="dxa"/>
            <w:tcBorders>
              <w:top w:val="single" w:sz="6" w:space="0" w:color="008080"/>
              <w:left w:val="single" w:sz="6" w:space="0" w:color="008080"/>
              <w:bottom w:val="single" w:sz="6" w:space="0" w:color="008080"/>
              <w:right w:val="single" w:sz="6" w:space="0" w:color="008080"/>
            </w:tcBorders>
          </w:tcPr>
          <w:p w14:paraId="6A26EC1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23C521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88,29</w:t>
            </w:r>
          </w:p>
        </w:tc>
        <w:tc>
          <w:tcPr>
            <w:tcW w:w="1303" w:type="dxa"/>
            <w:tcBorders>
              <w:top w:val="single" w:sz="6" w:space="0" w:color="008080"/>
              <w:left w:val="single" w:sz="6" w:space="0" w:color="008080"/>
              <w:bottom w:val="single" w:sz="6" w:space="0" w:color="008080"/>
              <w:right w:val="single" w:sz="6" w:space="0" w:color="008080"/>
            </w:tcBorders>
          </w:tcPr>
          <w:p w14:paraId="0F25785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29,41</w:t>
            </w:r>
          </w:p>
        </w:tc>
      </w:tr>
      <w:tr w:rsidR="00FE44DF" w14:paraId="74C44DA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4E35C8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J169               </w:t>
            </w:r>
          </w:p>
        </w:tc>
        <w:tc>
          <w:tcPr>
            <w:tcW w:w="1303" w:type="dxa"/>
            <w:tcBorders>
              <w:top w:val="single" w:sz="6" w:space="0" w:color="008080"/>
              <w:left w:val="single" w:sz="6" w:space="0" w:color="008080"/>
              <w:bottom w:val="single" w:sz="6" w:space="0" w:color="008080"/>
              <w:right w:val="single" w:sz="6" w:space="0" w:color="008080"/>
            </w:tcBorders>
          </w:tcPr>
          <w:p w14:paraId="61609F5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2CDF50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423E8D6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34,98</w:t>
            </w:r>
          </w:p>
        </w:tc>
      </w:tr>
      <w:tr w:rsidR="00FE44DF" w14:paraId="2CB3E74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9E5308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J171               </w:t>
            </w:r>
          </w:p>
        </w:tc>
        <w:tc>
          <w:tcPr>
            <w:tcW w:w="1303" w:type="dxa"/>
            <w:tcBorders>
              <w:top w:val="single" w:sz="6" w:space="0" w:color="008080"/>
              <w:left w:val="single" w:sz="6" w:space="0" w:color="008080"/>
              <w:bottom w:val="single" w:sz="6" w:space="0" w:color="008080"/>
              <w:right w:val="single" w:sz="6" w:space="0" w:color="008080"/>
            </w:tcBorders>
          </w:tcPr>
          <w:p w14:paraId="588391E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A81CD4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88,29</w:t>
            </w:r>
          </w:p>
        </w:tc>
        <w:tc>
          <w:tcPr>
            <w:tcW w:w="1303" w:type="dxa"/>
            <w:tcBorders>
              <w:top w:val="single" w:sz="6" w:space="0" w:color="008080"/>
              <w:left w:val="single" w:sz="6" w:space="0" w:color="008080"/>
              <w:bottom w:val="single" w:sz="6" w:space="0" w:color="008080"/>
              <w:right w:val="single" w:sz="6" w:space="0" w:color="008080"/>
            </w:tcBorders>
          </w:tcPr>
          <w:p w14:paraId="70ACB54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29,91</w:t>
            </w:r>
          </w:p>
        </w:tc>
      </w:tr>
      <w:tr w:rsidR="00FE44DF" w14:paraId="3DD7E61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CBD1B9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J172               </w:t>
            </w:r>
          </w:p>
        </w:tc>
        <w:tc>
          <w:tcPr>
            <w:tcW w:w="1303" w:type="dxa"/>
            <w:tcBorders>
              <w:top w:val="single" w:sz="6" w:space="0" w:color="008080"/>
              <w:left w:val="single" w:sz="6" w:space="0" w:color="008080"/>
              <w:bottom w:val="single" w:sz="6" w:space="0" w:color="008080"/>
              <w:right w:val="single" w:sz="6" w:space="0" w:color="008080"/>
            </w:tcBorders>
          </w:tcPr>
          <w:p w14:paraId="4DD72BB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2B410F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88,29</w:t>
            </w:r>
          </w:p>
        </w:tc>
        <w:tc>
          <w:tcPr>
            <w:tcW w:w="1303" w:type="dxa"/>
            <w:tcBorders>
              <w:top w:val="single" w:sz="6" w:space="0" w:color="008080"/>
              <w:left w:val="single" w:sz="6" w:space="0" w:color="008080"/>
              <w:bottom w:val="single" w:sz="6" w:space="0" w:color="008080"/>
              <w:right w:val="single" w:sz="6" w:space="0" w:color="008080"/>
            </w:tcBorders>
          </w:tcPr>
          <w:p w14:paraId="60FBFAF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29,77</w:t>
            </w:r>
          </w:p>
        </w:tc>
      </w:tr>
      <w:tr w:rsidR="00FE44DF" w14:paraId="4D02FB2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EA3E79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J187               </w:t>
            </w:r>
          </w:p>
        </w:tc>
        <w:tc>
          <w:tcPr>
            <w:tcW w:w="1303" w:type="dxa"/>
            <w:tcBorders>
              <w:top w:val="single" w:sz="6" w:space="0" w:color="008080"/>
              <w:left w:val="single" w:sz="6" w:space="0" w:color="008080"/>
              <w:bottom w:val="single" w:sz="6" w:space="0" w:color="008080"/>
              <w:right w:val="single" w:sz="6" w:space="0" w:color="008080"/>
            </w:tcBorders>
          </w:tcPr>
          <w:p w14:paraId="10F750E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AE7CD1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87,93</w:t>
            </w:r>
          </w:p>
        </w:tc>
        <w:tc>
          <w:tcPr>
            <w:tcW w:w="1303" w:type="dxa"/>
            <w:tcBorders>
              <w:top w:val="single" w:sz="6" w:space="0" w:color="008080"/>
              <w:left w:val="single" w:sz="6" w:space="0" w:color="008080"/>
              <w:bottom w:val="single" w:sz="6" w:space="0" w:color="008080"/>
              <w:right w:val="single" w:sz="6" w:space="0" w:color="008080"/>
            </w:tcBorders>
          </w:tcPr>
          <w:p w14:paraId="29B2D78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21,82</w:t>
            </w:r>
          </w:p>
        </w:tc>
      </w:tr>
      <w:tr w:rsidR="00FE44DF" w14:paraId="54DD431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6691DD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J188               </w:t>
            </w:r>
          </w:p>
        </w:tc>
        <w:tc>
          <w:tcPr>
            <w:tcW w:w="1303" w:type="dxa"/>
            <w:tcBorders>
              <w:top w:val="single" w:sz="6" w:space="0" w:color="008080"/>
              <w:left w:val="single" w:sz="6" w:space="0" w:color="008080"/>
              <w:bottom w:val="single" w:sz="6" w:space="0" w:color="008080"/>
              <w:right w:val="single" w:sz="6" w:space="0" w:color="008080"/>
            </w:tcBorders>
          </w:tcPr>
          <w:p w14:paraId="09A9CC4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20F2C4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w:t>
            </w:r>
          </w:p>
        </w:tc>
        <w:tc>
          <w:tcPr>
            <w:tcW w:w="1303" w:type="dxa"/>
            <w:tcBorders>
              <w:top w:val="single" w:sz="6" w:space="0" w:color="008080"/>
              <w:left w:val="single" w:sz="6" w:space="0" w:color="008080"/>
              <w:bottom w:val="single" w:sz="6" w:space="0" w:color="008080"/>
              <w:right w:val="single" w:sz="6" w:space="0" w:color="008080"/>
            </w:tcBorders>
          </w:tcPr>
          <w:p w14:paraId="2B22106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31,9</w:t>
            </w:r>
          </w:p>
        </w:tc>
      </w:tr>
      <w:tr w:rsidR="00FE44DF" w14:paraId="2860B036"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763E89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J190               </w:t>
            </w:r>
          </w:p>
        </w:tc>
        <w:tc>
          <w:tcPr>
            <w:tcW w:w="1303" w:type="dxa"/>
            <w:tcBorders>
              <w:top w:val="single" w:sz="6" w:space="0" w:color="008080"/>
              <w:left w:val="single" w:sz="6" w:space="0" w:color="008080"/>
              <w:bottom w:val="single" w:sz="6" w:space="0" w:color="008080"/>
              <w:right w:val="single" w:sz="6" w:space="0" w:color="008080"/>
            </w:tcBorders>
          </w:tcPr>
          <w:p w14:paraId="5EDE4F1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18C9FE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5ADE975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35,57</w:t>
            </w:r>
          </w:p>
        </w:tc>
      </w:tr>
      <w:tr w:rsidR="00FE44DF" w14:paraId="7264140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054C5A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J194               </w:t>
            </w:r>
          </w:p>
        </w:tc>
        <w:tc>
          <w:tcPr>
            <w:tcW w:w="1303" w:type="dxa"/>
            <w:tcBorders>
              <w:top w:val="single" w:sz="6" w:space="0" w:color="008080"/>
              <w:left w:val="single" w:sz="6" w:space="0" w:color="008080"/>
              <w:bottom w:val="single" w:sz="6" w:space="0" w:color="008080"/>
              <w:right w:val="single" w:sz="6" w:space="0" w:color="008080"/>
            </w:tcBorders>
          </w:tcPr>
          <w:p w14:paraId="6F2FA72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122C7D4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87,92</w:t>
            </w:r>
          </w:p>
        </w:tc>
        <w:tc>
          <w:tcPr>
            <w:tcW w:w="1303" w:type="dxa"/>
            <w:tcBorders>
              <w:top w:val="single" w:sz="6" w:space="0" w:color="008080"/>
              <w:left w:val="single" w:sz="6" w:space="0" w:color="008080"/>
              <w:bottom w:val="single" w:sz="6" w:space="0" w:color="008080"/>
              <w:right w:val="single" w:sz="6" w:space="0" w:color="008080"/>
            </w:tcBorders>
          </w:tcPr>
          <w:p w14:paraId="4FCFCFC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21,05</w:t>
            </w:r>
          </w:p>
        </w:tc>
      </w:tr>
      <w:tr w:rsidR="00FE44DF" w14:paraId="34215F0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46277D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J198               </w:t>
            </w:r>
          </w:p>
        </w:tc>
        <w:tc>
          <w:tcPr>
            <w:tcW w:w="1303" w:type="dxa"/>
            <w:tcBorders>
              <w:top w:val="single" w:sz="6" w:space="0" w:color="008080"/>
              <w:left w:val="single" w:sz="6" w:space="0" w:color="008080"/>
              <w:bottom w:val="single" w:sz="6" w:space="0" w:color="008080"/>
              <w:right w:val="single" w:sz="6" w:space="0" w:color="008080"/>
            </w:tcBorders>
          </w:tcPr>
          <w:p w14:paraId="509B43D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F86BB2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88,32</w:t>
            </w:r>
          </w:p>
        </w:tc>
        <w:tc>
          <w:tcPr>
            <w:tcW w:w="1303" w:type="dxa"/>
            <w:tcBorders>
              <w:top w:val="single" w:sz="6" w:space="0" w:color="008080"/>
              <w:left w:val="single" w:sz="6" w:space="0" w:color="008080"/>
              <w:bottom w:val="single" w:sz="6" w:space="0" w:color="008080"/>
              <w:right w:val="single" w:sz="6" w:space="0" w:color="008080"/>
            </w:tcBorders>
          </w:tcPr>
          <w:p w14:paraId="1EC62FB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31,16</w:t>
            </w:r>
          </w:p>
        </w:tc>
      </w:tr>
      <w:tr w:rsidR="00FE44DF" w14:paraId="123224B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F46E6A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J200               </w:t>
            </w:r>
          </w:p>
        </w:tc>
        <w:tc>
          <w:tcPr>
            <w:tcW w:w="1303" w:type="dxa"/>
            <w:tcBorders>
              <w:top w:val="single" w:sz="6" w:space="0" w:color="008080"/>
              <w:left w:val="single" w:sz="6" w:space="0" w:color="008080"/>
              <w:bottom w:val="single" w:sz="6" w:space="0" w:color="008080"/>
              <w:right w:val="single" w:sz="6" w:space="0" w:color="008080"/>
            </w:tcBorders>
          </w:tcPr>
          <w:p w14:paraId="5E0AA7F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9D9D9B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88,32</w:t>
            </w:r>
          </w:p>
        </w:tc>
        <w:tc>
          <w:tcPr>
            <w:tcW w:w="1303" w:type="dxa"/>
            <w:tcBorders>
              <w:top w:val="single" w:sz="6" w:space="0" w:color="008080"/>
              <w:left w:val="single" w:sz="6" w:space="0" w:color="008080"/>
              <w:bottom w:val="single" w:sz="6" w:space="0" w:color="008080"/>
              <w:right w:val="single" w:sz="6" w:space="0" w:color="008080"/>
            </w:tcBorders>
          </w:tcPr>
          <w:p w14:paraId="1581088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32,79</w:t>
            </w:r>
          </w:p>
        </w:tc>
      </w:tr>
      <w:tr w:rsidR="00FE44DF" w14:paraId="7B17DCD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8B6BD3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J201               </w:t>
            </w:r>
          </w:p>
        </w:tc>
        <w:tc>
          <w:tcPr>
            <w:tcW w:w="1303" w:type="dxa"/>
            <w:tcBorders>
              <w:top w:val="single" w:sz="6" w:space="0" w:color="008080"/>
              <w:left w:val="single" w:sz="6" w:space="0" w:color="008080"/>
              <w:bottom w:val="single" w:sz="6" w:space="0" w:color="008080"/>
              <w:right w:val="single" w:sz="6" w:space="0" w:color="008080"/>
            </w:tcBorders>
          </w:tcPr>
          <w:p w14:paraId="0584FCA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9DD9C8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88,32</w:t>
            </w:r>
          </w:p>
        </w:tc>
        <w:tc>
          <w:tcPr>
            <w:tcW w:w="1303" w:type="dxa"/>
            <w:tcBorders>
              <w:top w:val="single" w:sz="6" w:space="0" w:color="008080"/>
              <w:left w:val="single" w:sz="6" w:space="0" w:color="008080"/>
              <w:bottom w:val="single" w:sz="6" w:space="0" w:color="008080"/>
              <w:right w:val="single" w:sz="6" w:space="0" w:color="008080"/>
            </w:tcBorders>
          </w:tcPr>
          <w:p w14:paraId="25CB160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32,9</w:t>
            </w:r>
          </w:p>
        </w:tc>
      </w:tr>
      <w:tr w:rsidR="00FE44DF" w14:paraId="16227DF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D80BC1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J203               </w:t>
            </w:r>
          </w:p>
        </w:tc>
        <w:tc>
          <w:tcPr>
            <w:tcW w:w="1303" w:type="dxa"/>
            <w:tcBorders>
              <w:top w:val="single" w:sz="6" w:space="0" w:color="008080"/>
              <w:left w:val="single" w:sz="6" w:space="0" w:color="008080"/>
              <w:bottom w:val="single" w:sz="6" w:space="0" w:color="008080"/>
              <w:right w:val="single" w:sz="6" w:space="0" w:color="008080"/>
            </w:tcBorders>
          </w:tcPr>
          <w:p w14:paraId="2EBD766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575484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88,34</w:t>
            </w:r>
          </w:p>
        </w:tc>
        <w:tc>
          <w:tcPr>
            <w:tcW w:w="1303" w:type="dxa"/>
            <w:tcBorders>
              <w:top w:val="single" w:sz="6" w:space="0" w:color="008080"/>
              <w:left w:val="single" w:sz="6" w:space="0" w:color="008080"/>
              <w:bottom w:val="single" w:sz="6" w:space="0" w:color="008080"/>
              <w:right w:val="single" w:sz="6" w:space="0" w:color="008080"/>
            </w:tcBorders>
          </w:tcPr>
          <w:p w14:paraId="6F61CDD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28,73</w:t>
            </w:r>
          </w:p>
        </w:tc>
      </w:tr>
      <w:tr w:rsidR="00FE44DF" w14:paraId="3C02C6F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447EE1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J204               </w:t>
            </w:r>
          </w:p>
        </w:tc>
        <w:tc>
          <w:tcPr>
            <w:tcW w:w="1303" w:type="dxa"/>
            <w:tcBorders>
              <w:top w:val="single" w:sz="6" w:space="0" w:color="008080"/>
              <w:left w:val="single" w:sz="6" w:space="0" w:color="008080"/>
              <w:bottom w:val="single" w:sz="6" w:space="0" w:color="008080"/>
              <w:right w:val="single" w:sz="6" w:space="0" w:color="008080"/>
            </w:tcBorders>
          </w:tcPr>
          <w:p w14:paraId="16867F8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0D7A30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88,32</w:t>
            </w:r>
          </w:p>
        </w:tc>
        <w:tc>
          <w:tcPr>
            <w:tcW w:w="1303" w:type="dxa"/>
            <w:tcBorders>
              <w:top w:val="single" w:sz="6" w:space="0" w:color="008080"/>
              <w:left w:val="single" w:sz="6" w:space="0" w:color="008080"/>
              <w:bottom w:val="single" w:sz="6" w:space="0" w:color="008080"/>
              <w:right w:val="single" w:sz="6" w:space="0" w:color="008080"/>
            </w:tcBorders>
          </w:tcPr>
          <w:p w14:paraId="2B9631D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32,91</w:t>
            </w:r>
          </w:p>
        </w:tc>
      </w:tr>
      <w:tr w:rsidR="00FE44DF" w14:paraId="026670F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197E4F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J207               </w:t>
            </w:r>
          </w:p>
        </w:tc>
        <w:tc>
          <w:tcPr>
            <w:tcW w:w="1303" w:type="dxa"/>
            <w:tcBorders>
              <w:top w:val="single" w:sz="6" w:space="0" w:color="008080"/>
              <w:left w:val="single" w:sz="6" w:space="0" w:color="008080"/>
              <w:bottom w:val="single" w:sz="6" w:space="0" w:color="008080"/>
              <w:right w:val="single" w:sz="6" w:space="0" w:color="008080"/>
            </w:tcBorders>
          </w:tcPr>
          <w:p w14:paraId="4B37E5D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A7A657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88,15</w:t>
            </w:r>
          </w:p>
        </w:tc>
        <w:tc>
          <w:tcPr>
            <w:tcW w:w="1303" w:type="dxa"/>
            <w:tcBorders>
              <w:top w:val="single" w:sz="6" w:space="0" w:color="008080"/>
              <w:left w:val="single" w:sz="6" w:space="0" w:color="008080"/>
              <w:bottom w:val="single" w:sz="6" w:space="0" w:color="008080"/>
              <w:right w:val="single" w:sz="6" w:space="0" w:color="008080"/>
            </w:tcBorders>
          </w:tcPr>
          <w:p w14:paraId="04927A3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30,89</w:t>
            </w:r>
          </w:p>
        </w:tc>
      </w:tr>
      <w:tr w:rsidR="00FE44DF" w14:paraId="4F622CA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F093C7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J208               </w:t>
            </w:r>
          </w:p>
        </w:tc>
        <w:tc>
          <w:tcPr>
            <w:tcW w:w="1303" w:type="dxa"/>
            <w:tcBorders>
              <w:top w:val="single" w:sz="6" w:space="0" w:color="008080"/>
              <w:left w:val="single" w:sz="6" w:space="0" w:color="008080"/>
              <w:bottom w:val="single" w:sz="6" w:space="0" w:color="008080"/>
              <w:right w:val="single" w:sz="6" w:space="0" w:color="008080"/>
            </w:tcBorders>
          </w:tcPr>
          <w:p w14:paraId="1060FDD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3F8025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87,82</w:t>
            </w:r>
          </w:p>
        </w:tc>
        <w:tc>
          <w:tcPr>
            <w:tcW w:w="1303" w:type="dxa"/>
            <w:tcBorders>
              <w:top w:val="single" w:sz="6" w:space="0" w:color="008080"/>
              <w:left w:val="single" w:sz="6" w:space="0" w:color="008080"/>
              <w:bottom w:val="single" w:sz="6" w:space="0" w:color="008080"/>
              <w:right w:val="single" w:sz="6" w:space="0" w:color="008080"/>
            </w:tcBorders>
          </w:tcPr>
          <w:p w14:paraId="0C7DC10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21,25</w:t>
            </w:r>
          </w:p>
        </w:tc>
      </w:tr>
      <w:tr w:rsidR="00FE44DF" w14:paraId="384504D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4574AE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J21                </w:t>
            </w:r>
          </w:p>
        </w:tc>
        <w:tc>
          <w:tcPr>
            <w:tcW w:w="1303" w:type="dxa"/>
            <w:tcBorders>
              <w:top w:val="single" w:sz="6" w:space="0" w:color="008080"/>
              <w:left w:val="single" w:sz="6" w:space="0" w:color="008080"/>
              <w:bottom w:val="single" w:sz="6" w:space="0" w:color="008080"/>
              <w:right w:val="single" w:sz="6" w:space="0" w:color="008080"/>
            </w:tcBorders>
          </w:tcPr>
          <w:p w14:paraId="23E2142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32CF76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88,54</w:t>
            </w:r>
          </w:p>
        </w:tc>
        <w:tc>
          <w:tcPr>
            <w:tcW w:w="1303" w:type="dxa"/>
            <w:tcBorders>
              <w:top w:val="single" w:sz="6" w:space="0" w:color="008080"/>
              <w:left w:val="single" w:sz="6" w:space="0" w:color="008080"/>
              <w:bottom w:val="single" w:sz="6" w:space="0" w:color="008080"/>
              <w:right w:val="single" w:sz="6" w:space="0" w:color="008080"/>
            </w:tcBorders>
          </w:tcPr>
          <w:p w14:paraId="5F1B602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17,18</w:t>
            </w:r>
          </w:p>
        </w:tc>
      </w:tr>
      <w:tr w:rsidR="00FE44DF" w14:paraId="1BCE204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AD8C22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J211               </w:t>
            </w:r>
          </w:p>
        </w:tc>
        <w:tc>
          <w:tcPr>
            <w:tcW w:w="1303" w:type="dxa"/>
            <w:tcBorders>
              <w:top w:val="single" w:sz="6" w:space="0" w:color="008080"/>
              <w:left w:val="single" w:sz="6" w:space="0" w:color="008080"/>
              <w:bottom w:val="single" w:sz="6" w:space="0" w:color="008080"/>
              <w:right w:val="single" w:sz="6" w:space="0" w:color="008080"/>
            </w:tcBorders>
          </w:tcPr>
          <w:p w14:paraId="789CC4D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137EC7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87,95</w:t>
            </w:r>
          </w:p>
        </w:tc>
        <w:tc>
          <w:tcPr>
            <w:tcW w:w="1303" w:type="dxa"/>
            <w:tcBorders>
              <w:top w:val="single" w:sz="6" w:space="0" w:color="008080"/>
              <w:left w:val="single" w:sz="6" w:space="0" w:color="008080"/>
              <w:bottom w:val="single" w:sz="6" w:space="0" w:color="008080"/>
              <w:right w:val="single" w:sz="6" w:space="0" w:color="008080"/>
            </w:tcBorders>
          </w:tcPr>
          <w:p w14:paraId="4978011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23,15</w:t>
            </w:r>
          </w:p>
        </w:tc>
      </w:tr>
      <w:tr w:rsidR="00FE44DF" w14:paraId="601EB21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DBA011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J215               </w:t>
            </w:r>
          </w:p>
        </w:tc>
        <w:tc>
          <w:tcPr>
            <w:tcW w:w="1303" w:type="dxa"/>
            <w:tcBorders>
              <w:top w:val="single" w:sz="6" w:space="0" w:color="008080"/>
              <w:left w:val="single" w:sz="6" w:space="0" w:color="008080"/>
              <w:bottom w:val="single" w:sz="6" w:space="0" w:color="008080"/>
              <w:right w:val="single" w:sz="6" w:space="0" w:color="008080"/>
            </w:tcBorders>
          </w:tcPr>
          <w:p w14:paraId="73C998E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7FB372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1B7E877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28,79</w:t>
            </w:r>
          </w:p>
        </w:tc>
      </w:tr>
      <w:tr w:rsidR="00FE44DF" w14:paraId="5A51B047"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4A33DD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J219               </w:t>
            </w:r>
          </w:p>
        </w:tc>
        <w:tc>
          <w:tcPr>
            <w:tcW w:w="1303" w:type="dxa"/>
            <w:tcBorders>
              <w:top w:val="single" w:sz="6" w:space="0" w:color="008080"/>
              <w:left w:val="single" w:sz="6" w:space="0" w:color="008080"/>
              <w:bottom w:val="single" w:sz="6" w:space="0" w:color="008080"/>
              <w:right w:val="single" w:sz="6" w:space="0" w:color="008080"/>
            </w:tcBorders>
          </w:tcPr>
          <w:p w14:paraId="5587B23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1CC339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87,59</w:t>
            </w:r>
          </w:p>
        </w:tc>
        <w:tc>
          <w:tcPr>
            <w:tcW w:w="1303" w:type="dxa"/>
            <w:tcBorders>
              <w:top w:val="single" w:sz="6" w:space="0" w:color="008080"/>
              <w:left w:val="single" w:sz="6" w:space="0" w:color="008080"/>
              <w:bottom w:val="single" w:sz="6" w:space="0" w:color="008080"/>
              <w:right w:val="single" w:sz="6" w:space="0" w:color="008080"/>
            </w:tcBorders>
          </w:tcPr>
          <w:p w14:paraId="21E49C6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34,95</w:t>
            </w:r>
          </w:p>
        </w:tc>
      </w:tr>
      <w:tr w:rsidR="00FE44DF" w14:paraId="4853D195"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AE473D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J222               </w:t>
            </w:r>
          </w:p>
        </w:tc>
        <w:tc>
          <w:tcPr>
            <w:tcW w:w="1303" w:type="dxa"/>
            <w:tcBorders>
              <w:top w:val="single" w:sz="6" w:space="0" w:color="008080"/>
              <w:left w:val="single" w:sz="6" w:space="0" w:color="008080"/>
              <w:bottom w:val="single" w:sz="6" w:space="0" w:color="008080"/>
              <w:right w:val="single" w:sz="6" w:space="0" w:color="008080"/>
            </w:tcBorders>
          </w:tcPr>
          <w:p w14:paraId="793D46C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ED18FF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88,32</w:t>
            </w:r>
          </w:p>
        </w:tc>
        <w:tc>
          <w:tcPr>
            <w:tcW w:w="1303" w:type="dxa"/>
            <w:tcBorders>
              <w:top w:val="single" w:sz="6" w:space="0" w:color="008080"/>
              <w:left w:val="single" w:sz="6" w:space="0" w:color="008080"/>
              <w:bottom w:val="single" w:sz="6" w:space="0" w:color="008080"/>
              <w:right w:val="single" w:sz="6" w:space="0" w:color="008080"/>
            </w:tcBorders>
          </w:tcPr>
          <w:p w14:paraId="088DF09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29,43</w:t>
            </w:r>
          </w:p>
        </w:tc>
      </w:tr>
      <w:tr w:rsidR="00FE44DF" w14:paraId="4279583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29C1D3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J224               </w:t>
            </w:r>
          </w:p>
        </w:tc>
        <w:tc>
          <w:tcPr>
            <w:tcW w:w="1303" w:type="dxa"/>
            <w:tcBorders>
              <w:top w:val="single" w:sz="6" w:space="0" w:color="008080"/>
              <w:left w:val="single" w:sz="6" w:space="0" w:color="008080"/>
              <w:bottom w:val="single" w:sz="6" w:space="0" w:color="008080"/>
              <w:right w:val="single" w:sz="6" w:space="0" w:color="008080"/>
            </w:tcBorders>
          </w:tcPr>
          <w:p w14:paraId="4A19A9E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5973A5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88,15</w:t>
            </w:r>
          </w:p>
        </w:tc>
        <w:tc>
          <w:tcPr>
            <w:tcW w:w="1303" w:type="dxa"/>
            <w:tcBorders>
              <w:top w:val="single" w:sz="6" w:space="0" w:color="008080"/>
              <w:left w:val="single" w:sz="6" w:space="0" w:color="008080"/>
              <w:bottom w:val="single" w:sz="6" w:space="0" w:color="008080"/>
              <w:right w:val="single" w:sz="6" w:space="0" w:color="008080"/>
            </w:tcBorders>
          </w:tcPr>
          <w:p w14:paraId="25A4E88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30,19</w:t>
            </w:r>
          </w:p>
        </w:tc>
      </w:tr>
      <w:tr w:rsidR="00FE44DF" w14:paraId="02C4B60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43AE3C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J225               </w:t>
            </w:r>
          </w:p>
        </w:tc>
        <w:tc>
          <w:tcPr>
            <w:tcW w:w="1303" w:type="dxa"/>
            <w:tcBorders>
              <w:top w:val="single" w:sz="6" w:space="0" w:color="008080"/>
              <w:left w:val="single" w:sz="6" w:space="0" w:color="008080"/>
              <w:bottom w:val="single" w:sz="6" w:space="0" w:color="008080"/>
              <w:right w:val="single" w:sz="6" w:space="0" w:color="008080"/>
            </w:tcBorders>
          </w:tcPr>
          <w:p w14:paraId="2241AF1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CE72F7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88,31</w:t>
            </w:r>
          </w:p>
        </w:tc>
        <w:tc>
          <w:tcPr>
            <w:tcW w:w="1303" w:type="dxa"/>
            <w:tcBorders>
              <w:top w:val="single" w:sz="6" w:space="0" w:color="008080"/>
              <w:left w:val="single" w:sz="6" w:space="0" w:color="008080"/>
              <w:bottom w:val="single" w:sz="6" w:space="0" w:color="008080"/>
              <w:right w:val="single" w:sz="6" w:space="0" w:color="008080"/>
            </w:tcBorders>
          </w:tcPr>
          <w:p w14:paraId="5C13E85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29,34</w:t>
            </w:r>
          </w:p>
        </w:tc>
      </w:tr>
      <w:tr w:rsidR="00FE44DF" w14:paraId="47C65796"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F8830B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J229               </w:t>
            </w:r>
          </w:p>
        </w:tc>
        <w:tc>
          <w:tcPr>
            <w:tcW w:w="1303" w:type="dxa"/>
            <w:tcBorders>
              <w:top w:val="single" w:sz="6" w:space="0" w:color="008080"/>
              <w:left w:val="single" w:sz="6" w:space="0" w:color="008080"/>
              <w:bottom w:val="single" w:sz="6" w:space="0" w:color="008080"/>
              <w:right w:val="single" w:sz="6" w:space="0" w:color="008080"/>
            </w:tcBorders>
          </w:tcPr>
          <w:p w14:paraId="36C2A8B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4CF4E1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88,31</w:t>
            </w:r>
          </w:p>
        </w:tc>
        <w:tc>
          <w:tcPr>
            <w:tcW w:w="1303" w:type="dxa"/>
            <w:tcBorders>
              <w:top w:val="single" w:sz="6" w:space="0" w:color="008080"/>
              <w:left w:val="single" w:sz="6" w:space="0" w:color="008080"/>
              <w:bottom w:val="single" w:sz="6" w:space="0" w:color="008080"/>
              <w:right w:val="single" w:sz="6" w:space="0" w:color="008080"/>
            </w:tcBorders>
          </w:tcPr>
          <w:p w14:paraId="7FF3D1D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29,28</w:t>
            </w:r>
          </w:p>
        </w:tc>
      </w:tr>
      <w:tr w:rsidR="00FE44DF" w14:paraId="0F2F901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F1AE2B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J233               </w:t>
            </w:r>
          </w:p>
        </w:tc>
        <w:tc>
          <w:tcPr>
            <w:tcW w:w="1303" w:type="dxa"/>
            <w:tcBorders>
              <w:top w:val="single" w:sz="6" w:space="0" w:color="008080"/>
              <w:left w:val="single" w:sz="6" w:space="0" w:color="008080"/>
              <w:bottom w:val="single" w:sz="6" w:space="0" w:color="008080"/>
              <w:right w:val="single" w:sz="6" w:space="0" w:color="008080"/>
            </w:tcBorders>
          </w:tcPr>
          <w:p w14:paraId="6579774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FE1B9F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87,76</w:t>
            </w:r>
          </w:p>
        </w:tc>
        <w:tc>
          <w:tcPr>
            <w:tcW w:w="1303" w:type="dxa"/>
            <w:tcBorders>
              <w:top w:val="single" w:sz="6" w:space="0" w:color="008080"/>
              <w:left w:val="single" w:sz="6" w:space="0" w:color="008080"/>
              <w:bottom w:val="single" w:sz="6" w:space="0" w:color="008080"/>
              <w:right w:val="single" w:sz="6" w:space="0" w:color="008080"/>
            </w:tcBorders>
          </w:tcPr>
          <w:p w14:paraId="11A8AE3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24,69</w:t>
            </w:r>
          </w:p>
        </w:tc>
      </w:tr>
      <w:tr w:rsidR="00FE44DF" w14:paraId="0988795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EB80A6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J237               </w:t>
            </w:r>
          </w:p>
        </w:tc>
        <w:tc>
          <w:tcPr>
            <w:tcW w:w="1303" w:type="dxa"/>
            <w:tcBorders>
              <w:top w:val="single" w:sz="6" w:space="0" w:color="008080"/>
              <w:left w:val="single" w:sz="6" w:space="0" w:color="008080"/>
              <w:bottom w:val="single" w:sz="6" w:space="0" w:color="008080"/>
              <w:right w:val="single" w:sz="6" w:space="0" w:color="008080"/>
            </w:tcBorders>
          </w:tcPr>
          <w:p w14:paraId="65745D9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C378F4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3A8132D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32,73</w:t>
            </w:r>
          </w:p>
        </w:tc>
      </w:tr>
      <w:tr w:rsidR="00FE44DF" w14:paraId="0C25386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3A2BAA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                </w:t>
            </w:r>
          </w:p>
        </w:tc>
        <w:tc>
          <w:tcPr>
            <w:tcW w:w="1303" w:type="dxa"/>
            <w:tcBorders>
              <w:top w:val="single" w:sz="6" w:space="0" w:color="008080"/>
              <w:left w:val="single" w:sz="6" w:space="0" w:color="008080"/>
              <w:bottom w:val="single" w:sz="6" w:space="0" w:color="008080"/>
              <w:right w:val="single" w:sz="6" w:space="0" w:color="008080"/>
            </w:tcBorders>
          </w:tcPr>
          <w:p w14:paraId="24E00C5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2460D6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88,59</w:t>
            </w:r>
          </w:p>
        </w:tc>
        <w:tc>
          <w:tcPr>
            <w:tcW w:w="1303" w:type="dxa"/>
            <w:tcBorders>
              <w:top w:val="single" w:sz="6" w:space="0" w:color="008080"/>
              <w:left w:val="single" w:sz="6" w:space="0" w:color="008080"/>
              <w:bottom w:val="single" w:sz="6" w:space="0" w:color="008080"/>
              <w:right w:val="single" w:sz="6" w:space="0" w:color="008080"/>
            </w:tcBorders>
          </w:tcPr>
          <w:p w14:paraId="147CA07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25,37</w:t>
            </w:r>
          </w:p>
        </w:tc>
      </w:tr>
      <w:tr w:rsidR="00FE44DF" w14:paraId="1560573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AF2416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J241               </w:t>
            </w:r>
          </w:p>
        </w:tc>
        <w:tc>
          <w:tcPr>
            <w:tcW w:w="1303" w:type="dxa"/>
            <w:tcBorders>
              <w:top w:val="single" w:sz="6" w:space="0" w:color="008080"/>
              <w:left w:val="single" w:sz="6" w:space="0" w:color="008080"/>
              <w:bottom w:val="single" w:sz="6" w:space="0" w:color="008080"/>
              <w:right w:val="single" w:sz="6" w:space="0" w:color="008080"/>
            </w:tcBorders>
          </w:tcPr>
          <w:p w14:paraId="0AC2FE4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5A1D40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87,85</w:t>
            </w:r>
          </w:p>
        </w:tc>
        <w:tc>
          <w:tcPr>
            <w:tcW w:w="1303" w:type="dxa"/>
            <w:tcBorders>
              <w:top w:val="single" w:sz="6" w:space="0" w:color="008080"/>
              <w:left w:val="single" w:sz="6" w:space="0" w:color="008080"/>
              <w:bottom w:val="single" w:sz="6" w:space="0" w:color="008080"/>
              <w:right w:val="single" w:sz="6" w:space="0" w:color="008080"/>
            </w:tcBorders>
          </w:tcPr>
          <w:p w14:paraId="5C50733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29,3</w:t>
            </w:r>
          </w:p>
        </w:tc>
      </w:tr>
      <w:tr w:rsidR="00FE44DF" w14:paraId="2D6368C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BFE1A0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J244               </w:t>
            </w:r>
          </w:p>
        </w:tc>
        <w:tc>
          <w:tcPr>
            <w:tcW w:w="1303" w:type="dxa"/>
            <w:tcBorders>
              <w:top w:val="single" w:sz="6" w:space="0" w:color="008080"/>
              <w:left w:val="single" w:sz="6" w:space="0" w:color="008080"/>
              <w:bottom w:val="single" w:sz="6" w:space="0" w:color="008080"/>
              <w:right w:val="single" w:sz="6" w:space="0" w:color="008080"/>
            </w:tcBorders>
          </w:tcPr>
          <w:p w14:paraId="4E39DBA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CAC96B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87,85</w:t>
            </w:r>
          </w:p>
        </w:tc>
        <w:tc>
          <w:tcPr>
            <w:tcW w:w="1303" w:type="dxa"/>
            <w:tcBorders>
              <w:top w:val="single" w:sz="6" w:space="0" w:color="008080"/>
              <w:left w:val="single" w:sz="6" w:space="0" w:color="008080"/>
              <w:bottom w:val="single" w:sz="6" w:space="0" w:color="008080"/>
              <w:right w:val="single" w:sz="6" w:space="0" w:color="008080"/>
            </w:tcBorders>
          </w:tcPr>
          <w:p w14:paraId="241DFC4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29,28</w:t>
            </w:r>
          </w:p>
        </w:tc>
      </w:tr>
      <w:tr w:rsidR="00FE44DF" w14:paraId="5684B7D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9B6D32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J245               </w:t>
            </w:r>
          </w:p>
        </w:tc>
        <w:tc>
          <w:tcPr>
            <w:tcW w:w="1303" w:type="dxa"/>
            <w:tcBorders>
              <w:top w:val="single" w:sz="6" w:space="0" w:color="008080"/>
              <w:left w:val="single" w:sz="6" w:space="0" w:color="008080"/>
              <w:bottom w:val="single" w:sz="6" w:space="0" w:color="008080"/>
              <w:right w:val="single" w:sz="6" w:space="0" w:color="008080"/>
            </w:tcBorders>
          </w:tcPr>
          <w:p w14:paraId="55D0A3D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029586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87,86</w:t>
            </w:r>
          </w:p>
        </w:tc>
        <w:tc>
          <w:tcPr>
            <w:tcW w:w="1303" w:type="dxa"/>
            <w:tcBorders>
              <w:top w:val="single" w:sz="6" w:space="0" w:color="008080"/>
              <w:left w:val="single" w:sz="6" w:space="0" w:color="008080"/>
              <w:bottom w:val="single" w:sz="6" w:space="0" w:color="008080"/>
              <w:right w:val="single" w:sz="6" w:space="0" w:color="008080"/>
            </w:tcBorders>
          </w:tcPr>
          <w:p w14:paraId="0D321CB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27,47</w:t>
            </w:r>
          </w:p>
        </w:tc>
      </w:tr>
      <w:tr w:rsidR="00FE44DF" w14:paraId="325C8C1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C8E0D7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J246               </w:t>
            </w:r>
          </w:p>
        </w:tc>
        <w:tc>
          <w:tcPr>
            <w:tcW w:w="1303" w:type="dxa"/>
            <w:tcBorders>
              <w:top w:val="single" w:sz="6" w:space="0" w:color="008080"/>
              <w:left w:val="single" w:sz="6" w:space="0" w:color="008080"/>
              <w:bottom w:val="single" w:sz="6" w:space="0" w:color="008080"/>
              <w:right w:val="single" w:sz="6" w:space="0" w:color="008080"/>
            </w:tcBorders>
          </w:tcPr>
          <w:p w14:paraId="30A6B3C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64C435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88,37</w:t>
            </w:r>
          </w:p>
        </w:tc>
        <w:tc>
          <w:tcPr>
            <w:tcW w:w="1303" w:type="dxa"/>
            <w:tcBorders>
              <w:top w:val="single" w:sz="6" w:space="0" w:color="008080"/>
              <w:left w:val="single" w:sz="6" w:space="0" w:color="008080"/>
              <w:bottom w:val="single" w:sz="6" w:space="0" w:color="008080"/>
              <w:right w:val="single" w:sz="6" w:space="0" w:color="008080"/>
            </w:tcBorders>
          </w:tcPr>
          <w:p w14:paraId="36C1581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30,64</w:t>
            </w:r>
          </w:p>
        </w:tc>
      </w:tr>
      <w:tr w:rsidR="00FE44DF" w14:paraId="2A4CAA2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377619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J249               </w:t>
            </w:r>
          </w:p>
        </w:tc>
        <w:tc>
          <w:tcPr>
            <w:tcW w:w="1303" w:type="dxa"/>
            <w:tcBorders>
              <w:top w:val="single" w:sz="6" w:space="0" w:color="008080"/>
              <w:left w:val="single" w:sz="6" w:space="0" w:color="008080"/>
              <w:bottom w:val="single" w:sz="6" w:space="0" w:color="008080"/>
              <w:right w:val="single" w:sz="6" w:space="0" w:color="008080"/>
            </w:tcBorders>
          </w:tcPr>
          <w:p w14:paraId="35E7B4C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50EDE6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87,86</w:t>
            </w:r>
          </w:p>
        </w:tc>
        <w:tc>
          <w:tcPr>
            <w:tcW w:w="1303" w:type="dxa"/>
            <w:tcBorders>
              <w:top w:val="single" w:sz="6" w:space="0" w:color="008080"/>
              <w:left w:val="single" w:sz="6" w:space="0" w:color="008080"/>
              <w:bottom w:val="single" w:sz="6" w:space="0" w:color="008080"/>
              <w:right w:val="single" w:sz="6" w:space="0" w:color="008080"/>
            </w:tcBorders>
          </w:tcPr>
          <w:p w14:paraId="76760FE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27,58</w:t>
            </w:r>
          </w:p>
        </w:tc>
      </w:tr>
      <w:tr w:rsidR="00FE44DF" w14:paraId="1322307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A2915B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J25                </w:t>
            </w:r>
          </w:p>
        </w:tc>
        <w:tc>
          <w:tcPr>
            <w:tcW w:w="1303" w:type="dxa"/>
            <w:tcBorders>
              <w:top w:val="single" w:sz="6" w:space="0" w:color="008080"/>
              <w:left w:val="single" w:sz="6" w:space="0" w:color="008080"/>
              <w:bottom w:val="single" w:sz="6" w:space="0" w:color="008080"/>
              <w:right w:val="single" w:sz="6" w:space="0" w:color="008080"/>
            </w:tcBorders>
          </w:tcPr>
          <w:p w14:paraId="75326B4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A4BBC7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88,55</w:t>
            </w:r>
          </w:p>
        </w:tc>
        <w:tc>
          <w:tcPr>
            <w:tcW w:w="1303" w:type="dxa"/>
            <w:tcBorders>
              <w:top w:val="single" w:sz="6" w:space="0" w:color="008080"/>
              <w:left w:val="single" w:sz="6" w:space="0" w:color="008080"/>
              <w:bottom w:val="single" w:sz="6" w:space="0" w:color="008080"/>
              <w:right w:val="single" w:sz="6" w:space="0" w:color="008080"/>
            </w:tcBorders>
          </w:tcPr>
          <w:p w14:paraId="368B254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25,63</w:t>
            </w:r>
          </w:p>
        </w:tc>
      </w:tr>
      <w:tr w:rsidR="00FE44DF" w14:paraId="6A4093B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1AB3CD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J250               </w:t>
            </w:r>
          </w:p>
        </w:tc>
        <w:tc>
          <w:tcPr>
            <w:tcW w:w="1303" w:type="dxa"/>
            <w:tcBorders>
              <w:top w:val="single" w:sz="6" w:space="0" w:color="008080"/>
              <w:left w:val="single" w:sz="6" w:space="0" w:color="008080"/>
              <w:bottom w:val="single" w:sz="6" w:space="0" w:color="008080"/>
              <w:right w:val="single" w:sz="6" w:space="0" w:color="008080"/>
            </w:tcBorders>
          </w:tcPr>
          <w:p w14:paraId="414A19F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2D2D6F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87,85</w:t>
            </w:r>
          </w:p>
        </w:tc>
        <w:tc>
          <w:tcPr>
            <w:tcW w:w="1303" w:type="dxa"/>
            <w:tcBorders>
              <w:top w:val="single" w:sz="6" w:space="0" w:color="008080"/>
              <w:left w:val="single" w:sz="6" w:space="0" w:color="008080"/>
              <w:bottom w:val="single" w:sz="6" w:space="0" w:color="008080"/>
              <w:right w:val="single" w:sz="6" w:space="0" w:color="008080"/>
            </w:tcBorders>
          </w:tcPr>
          <w:p w14:paraId="7D8ECC4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27,7</w:t>
            </w:r>
          </w:p>
        </w:tc>
      </w:tr>
      <w:tr w:rsidR="00FE44DF" w14:paraId="0931650E"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A70BDE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J251               </w:t>
            </w:r>
          </w:p>
        </w:tc>
        <w:tc>
          <w:tcPr>
            <w:tcW w:w="1303" w:type="dxa"/>
            <w:tcBorders>
              <w:top w:val="single" w:sz="6" w:space="0" w:color="008080"/>
              <w:left w:val="single" w:sz="6" w:space="0" w:color="008080"/>
              <w:bottom w:val="single" w:sz="6" w:space="0" w:color="008080"/>
              <w:right w:val="single" w:sz="6" w:space="0" w:color="008080"/>
            </w:tcBorders>
          </w:tcPr>
          <w:p w14:paraId="62325DF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14BFA7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87,85</w:t>
            </w:r>
          </w:p>
        </w:tc>
        <w:tc>
          <w:tcPr>
            <w:tcW w:w="1303" w:type="dxa"/>
            <w:tcBorders>
              <w:top w:val="single" w:sz="6" w:space="0" w:color="008080"/>
              <w:left w:val="single" w:sz="6" w:space="0" w:color="008080"/>
              <w:bottom w:val="single" w:sz="6" w:space="0" w:color="008080"/>
              <w:right w:val="single" w:sz="6" w:space="0" w:color="008080"/>
            </w:tcBorders>
          </w:tcPr>
          <w:p w14:paraId="1AD56FD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27,72</w:t>
            </w:r>
          </w:p>
        </w:tc>
      </w:tr>
      <w:tr w:rsidR="00FE44DF" w14:paraId="1D206F4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6FE6F8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J253               </w:t>
            </w:r>
          </w:p>
        </w:tc>
        <w:tc>
          <w:tcPr>
            <w:tcW w:w="1303" w:type="dxa"/>
            <w:tcBorders>
              <w:top w:val="single" w:sz="6" w:space="0" w:color="008080"/>
              <w:left w:val="single" w:sz="6" w:space="0" w:color="008080"/>
              <w:bottom w:val="single" w:sz="6" w:space="0" w:color="008080"/>
              <w:right w:val="single" w:sz="6" w:space="0" w:color="008080"/>
            </w:tcBorders>
          </w:tcPr>
          <w:p w14:paraId="2A0A472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759196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87,85</w:t>
            </w:r>
          </w:p>
        </w:tc>
        <w:tc>
          <w:tcPr>
            <w:tcW w:w="1303" w:type="dxa"/>
            <w:tcBorders>
              <w:top w:val="single" w:sz="6" w:space="0" w:color="008080"/>
              <w:left w:val="single" w:sz="6" w:space="0" w:color="008080"/>
              <w:bottom w:val="single" w:sz="6" w:space="0" w:color="008080"/>
              <w:right w:val="single" w:sz="6" w:space="0" w:color="008080"/>
            </w:tcBorders>
          </w:tcPr>
          <w:p w14:paraId="602F997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27,73</w:t>
            </w:r>
          </w:p>
        </w:tc>
      </w:tr>
      <w:tr w:rsidR="00FE44DF" w14:paraId="64BB8E20"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05913D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J257               </w:t>
            </w:r>
          </w:p>
        </w:tc>
        <w:tc>
          <w:tcPr>
            <w:tcW w:w="1303" w:type="dxa"/>
            <w:tcBorders>
              <w:top w:val="single" w:sz="6" w:space="0" w:color="008080"/>
              <w:left w:val="single" w:sz="6" w:space="0" w:color="008080"/>
              <w:bottom w:val="single" w:sz="6" w:space="0" w:color="008080"/>
              <w:right w:val="single" w:sz="6" w:space="0" w:color="008080"/>
            </w:tcBorders>
          </w:tcPr>
          <w:p w14:paraId="7459EE6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91C999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87,85</w:t>
            </w:r>
          </w:p>
        </w:tc>
        <w:tc>
          <w:tcPr>
            <w:tcW w:w="1303" w:type="dxa"/>
            <w:tcBorders>
              <w:top w:val="single" w:sz="6" w:space="0" w:color="008080"/>
              <w:left w:val="single" w:sz="6" w:space="0" w:color="008080"/>
              <w:bottom w:val="single" w:sz="6" w:space="0" w:color="008080"/>
              <w:right w:val="single" w:sz="6" w:space="0" w:color="008080"/>
            </w:tcBorders>
          </w:tcPr>
          <w:p w14:paraId="193D6E4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28,03</w:t>
            </w:r>
          </w:p>
        </w:tc>
      </w:tr>
      <w:tr w:rsidR="00FE44DF" w14:paraId="7F4F738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A484BA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J26                </w:t>
            </w:r>
          </w:p>
        </w:tc>
        <w:tc>
          <w:tcPr>
            <w:tcW w:w="1303" w:type="dxa"/>
            <w:tcBorders>
              <w:top w:val="single" w:sz="6" w:space="0" w:color="008080"/>
              <w:left w:val="single" w:sz="6" w:space="0" w:color="008080"/>
              <w:bottom w:val="single" w:sz="6" w:space="0" w:color="008080"/>
              <w:right w:val="single" w:sz="6" w:space="0" w:color="008080"/>
            </w:tcBorders>
          </w:tcPr>
          <w:p w14:paraId="128AF9F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8A470B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88,11</w:t>
            </w:r>
          </w:p>
        </w:tc>
        <w:tc>
          <w:tcPr>
            <w:tcW w:w="1303" w:type="dxa"/>
            <w:tcBorders>
              <w:top w:val="single" w:sz="6" w:space="0" w:color="008080"/>
              <w:left w:val="single" w:sz="6" w:space="0" w:color="008080"/>
              <w:bottom w:val="single" w:sz="6" w:space="0" w:color="008080"/>
              <w:right w:val="single" w:sz="6" w:space="0" w:color="008080"/>
            </w:tcBorders>
          </w:tcPr>
          <w:p w14:paraId="578408B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23,17</w:t>
            </w:r>
          </w:p>
        </w:tc>
      </w:tr>
      <w:tr w:rsidR="00FE44DF" w14:paraId="0521EC9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610D9F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J260               </w:t>
            </w:r>
          </w:p>
        </w:tc>
        <w:tc>
          <w:tcPr>
            <w:tcW w:w="1303" w:type="dxa"/>
            <w:tcBorders>
              <w:top w:val="single" w:sz="6" w:space="0" w:color="008080"/>
              <w:left w:val="single" w:sz="6" w:space="0" w:color="008080"/>
              <w:bottom w:val="single" w:sz="6" w:space="0" w:color="008080"/>
              <w:right w:val="single" w:sz="6" w:space="0" w:color="008080"/>
            </w:tcBorders>
          </w:tcPr>
          <w:p w14:paraId="6F86A86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BF66E4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87,76</w:t>
            </w:r>
          </w:p>
        </w:tc>
        <w:tc>
          <w:tcPr>
            <w:tcW w:w="1303" w:type="dxa"/>
            <w:tcBorders>
              <w:top w:val="single" w:sz="6" w:space="0" w:color="008080"/>
              <w:left w:val="single" w:sz="6" w:space="0" w:color="008080"/>
              <w:bottom w:val="single" w:sz="6" w:space="0" w:color="008080"/>
              <w:right w:val="single" w:sz="6" w:space="0" w:color="008080"/>
            </w:tcBorders>
          </w:tcPr>
          <w:p w14:paraId="57F24A8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29,9</w:t>
            </w:r>
          </w:p>
        </w:tc>
      </w:tr>
      <w:tr w:rsidR="00FE44DF" w14:paraId="01B6EA2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17F3F7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J264               </w:t>
            </w:r>
          </w:p>
        </w:tc>
        <w:tc>
          <w:tcPr>
            <w:tcW w:w="1303" w:type="dxa"/>
            <w:tcBorders>
              <w:top w:val="single" w:sz="6" w:space="0" w:color="008080"/>
              <w:left w:val="single" w:sz="6" w:space="0" w:color="008080"/>
              <w:bottom w:val="single" w:sz="6" w:space="0" w:color="008080"/>
              <w:right w:val="single" w:sz="6" w:space="0" w:color="008080"/>
            </w:tcBorders>
          </w:tcPr>
          <w:p w14:paraId="09B3934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926B23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6C90952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30,45</w:t>
            </w:r>
          </w:p>
        </w:tc>
      </w:tr>
      <w:tr w:rsidR="00FE44DF" w14:paraId="45CE846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141FD6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J266               </w:t>
            </w:r>
          </w:p>
        </w:tc>
        <w:tc>
          <w:tcPr>
            <w:tcW w:w="1303" w:type="dxa"/>
            <w:tcBorders>
              <w:top w:val="single" w:sz="6" w:space="0" w:color="008080"/>
              <w:left w:val="single" w:sz="6" w:space="0" w:color="008080"/>
              <w:bottom w:val="single" w:sz="6" w:space="0" w:color="008080"/>
              <w:right w:val="single" w:sz="6" w:space="0" w:color="008080"/>
            </w:tcBorders>
          </w:tcPr>
          <w:p w14:paraId="3BA483A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15BD04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2A52CEA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30,55</w:t>
            </w:r>
          </w:p>
        </w:tc>
      </w:tr>
      <w:tr w:rsidR="00FE44DF" w14:paraId="26E18AF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EB9616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J269               </w:t>
            </w:r>
          </w:p>
        </w:tc>
        <w:tc>
          <w:tcPr>
            <w:tcW w:w="1303" w:type="dxa"/>
            <w:tcBorders>
              <w:top w:val="single" w:sz="6" w:space="0" w:color="008080"/>
              <w:left w:val="single" w:sz="6" w:space="0" w:color="008080"/>
              <w:bottom w:val="single" w:sz="6" w:space="0" w:color="008080"/>
              <w:right w:val="single" w:sz="6" w:space="0" w:color="008080"/>
            </w:tcBorders>
          </w:tcPr>
          <w:p w14:paraId="48DB1A1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884C47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87,67</w:t>
            </w:r>
          </w:p>
        </w:tc>
        <w:tc>
          <w:tcPr>
            <w:tcW w:w="1303" w:type="dxa"/>
            <w:tcBorders>
              <w:top w:val="single" w:sz="6" w:space="0" w:color="008080"/>
              <w:left w:val="single" w:sz="6" w:space="0" w:color="008080"/>
              <w:bottom w:val="single" w:sz="6" w:space="0" w:color="008080"/>
              <w:right w:val="single" w:sz="6" w:space="0" w:color="008080"/>
            </w:tcBorders>
          </w:tcPr>
          <w:p w14:paraId="3872CAF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29,5</w:t>
            </w:r>
          </w:p>
        </w:tc>
      </w:tr>
      <w:tr w:rsidR="00FE44DF" w14:paraId="0FA9F30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59C539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J27                </w:t>
            </w:r>
          </w:p>
        </w:tc>
        <w:tc>
          <w:tcPr>
            <w:tcW w:w="1303" w:type="dxa"/>
            <w:tcBorders>
              <w:top w:val="single" w:sz="6" w:space="0" w:color="008080"/>
              <w:left w:val="single" w:sz="6" w:space="0" w:color="008080"/>
              <w:bottom w:val="single" w:sz="6" w:space="0" w:color="008080"/>
              <w:right w:val="single" w:sz="6" w:space="0" w:color="008080"/>
            </w:tcBorders>
          </w:tcPr>
          <w:p w14:paraId="49405E8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576B56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88,71</w:t>
            </w:r>
          </w:p>
        </w:tc>
        <w:tc>
          <w:tcPr>
            <w:tcW w:w="1303" w:type="dxa"/>
            <w:tcBorders>
              <w:top w:val="single" w:sz="6" w:space="0" w:color="008080"/>
              <w:left w:val="single" w:sz="6" w:space="0" w:color="008080"/>
              <w:bottom w:val="single" w:sz="6" w:space="0" w:color="008080"/>
              <w:right w:val="single" w:sz="6" w:space="0" w:color="008080"/>
            </w:tcBorders>
          </w:tcPr>
          <w:p w14:paraId="761B481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20,93</w:t>
            </w:r>
          </w:p>
        </w:tc>
      </w:tr>
      <w:tr w:rsidR="00FE44DF" w14:paraId="46D5B7E6"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5DDF8E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J275               </w:t>
            </w:r>
          </w:p>
        </w:tc>
        <w:tc>
          <w:tcPr>
            <w:tcW w:w="1303" w:type="dxa"/>
            <w:tcBorders>
              <w:top w:val="single" w:sz="6" w:space="0" w:color="008080"/>
              <w:left w:val="single" w:sz="6" w:space="0" w:color="008080"/>
              <w:bottom w:val="single" w:sz="6" w:space="0" w:color="008080"/>
              <w:right w:val="single" w:sz="6" w:space="0" w:color="008080"/>
            </w:tcBorders>
          </w:tcPr>
          <w:p w14:paraId="2FA1FB0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427F7D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87,64</w:t>
            </w:r>
          </w:p>
        </w:tc>
        <w:tc>
          <w:tcPr>
            <w:tcW w:w="1303" w:type="dxa"/>
            <w:tcBorders>
              <w:top w:val="single" w:sz="6" w:space="0" w:color="008080"/>
              <w:left w:val="single" w:sz="6" w:space="0" w:color="008080"/>
              <w:bottom w:val="single" w:sz="6" w:space="0" w:color="008080"/>
              <w:right w:val="single" w:sz="6" w:space="0" w:color="008080"/>
            </w:tcBorders>
          </w:tcPr>
          <w:p w14:paraId="3C5C953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25,4</w:t>
            </w:r>
          </w:p>
        </w:tc>
      </w:tr>
      <w:tr w:rsidR="00FE44DF" w14:paraId="1CB308B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FFCC6A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J276               </w:t>
            </w:r>
          </w:p>
        </w:tc>
        <w:tc>
          <w:tcPr>
            <w:tcW w:w="1303" w:type="dxa"/>
            <w:tcBorders>
              <w:top w:val="single" w:sz="6" w:space="0" w:color="008080"/>
              <w:left w:val="single" w:sz="6" w:space="0" w:color="008080"/>
              <w:bottom w:val="single" w:sz="6" w:space="0" w:color="008080"/>
              <w:right w:val="single" w:sz="6" w:space="0" w:color="008080"/>
            </w:tcBorders>
          </w:tcPr>
          <w:p w14:paraId="6F5CBA5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364BF9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5B1701F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26,31</w:t>
            </w:r>
          </w:p>
        </w:tc>
      </w:tr>
      <w:tr w:rsidR="00FE44DF" w14:paraId="5DE4998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B633AB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J278               </w:t>
            </w:r>
          </w:p>
        </w:tc>
        <w:tc>
          <w:tcPr>
            <w:tcW w:w="1303" w:type="dxa"/>
            <w:tcBorders>
              <w:top w:val="single" w:sz="6" w:space="0" w:color="008080"/>
              <w:left w:val="single" w:sz="6" w:space="0" w:color="008080"/>
              <w:bottom w:val="single" w:sz="6" w:space="0" w:color="008080"/>
              <w:right w:val="single" w:sz="6" w:space="0" w:color="008080"/>
            </w:tcBorders>
          </w:tcPr>
          <w:p w14:paraId="48D0423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889199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87,64</w:t>
            </w:r>
          </w:p>
        </w:tc>
        <w:tc>
          <w:tcPr>
            <w:tcW w:w="1303" w:type="dxa"/>
            <w:tcBorders>
              <w:top w:val="single" w:sz="6" w:space="0" w:color="008080"/>
              <w:left w:val="single" w:sz="6" w:space="0" w:color="008080"/>
              <w:bottom w:val="single" w:sz="6" w:space="0" w:color="008080"/>
              <w:right w:val="single" w:sz="6" w:space="0" w:color="008080"/>
            </w:tcBorders>
          </w:tcPr>
          <w:p w14:paraId="3EA8698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25,77</w:t>
            </w:r>
          </w:p>
        </w:tc>
      </w:tr>
      <w:tr w:rsidR="00FE44DF" w14:paraId="23D93786"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5E2F98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J281               </w:t>
            </w:r>
          </w:p>
        </w:tc>
        <w:tc>
          <w:tcPr>
            <w:tcW w:w="1303" w:type="dxa"/>
            <w:tcBorders>
              <w:top w:val="single" w:sz="6" w:space="0" w:color="008080"/>
              <w:left w:val="single" w:sz="6" w:space="0" w:color="008080"/>
              <w:bottom w:val="single" w:sz="6" w:space="0" w:color="008080"/>
              <w:right w:val="single" w:sz="6" w:space="0" w:color="008080"/>
            </w:tcBorders>
          </w:tcPr>
          <w:p w14:paraId="0F8BAB4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C377B1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777A248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24,12</w:t>
            </w:r>
          </w:p>
        </w:tc>
      </w:tr>
      <w:tr w:rsidR="00FE44DF" w14:paraId="7F949FA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F33E4B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J283               </w:t>
            </w:r>
          </w:p>
        </w:tc>
        <w:tc>
          <w:tcPr>
            <w:tcW w:w="1303" w:type="dxa"/>
            <w:tcBorders>
              <w:top w:val="single" w:sz="6" w:space="0" w:color="008080"/>
              <w:left w:val="single" w:sz="6" w:space="0" w:color="008080"/>
              <w:bottom w:val="single" w:sz="6" w:space="0" w:color="008080"/>
              <w:right w:val="single" w:sz="6" w:space="0" w:color="008080"/>
            </w:tcBorders>
          </w:tcPr>
          <w:p w14:paraId="64DA6D4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A9E9E4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222BA63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24,27</w:t>
            </w:r>
          </w:p>
        </w:tc>
      </w:tr>
      <w:tr w:rsidR="00FE44DF" w14:paraId="563AD4AC"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3BE172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J284               </w:t>
            </w:r>
          </w:p>
        </w:tc>
        <w:tc>
          <w:tcPr>
            <w:tcW w:w="1303" w:type="dxa"/>
            <w:tcBorders>
              <w:top w:val="single" w:sz="6" w:space="0" w:color="008080"/>
              <w:left w:val="single" w:sz="6" w:space="0" w:color="008080"/>
              <w:bottom w:val="single" w:sz="6" w:space="0" w:color="008080"/>
              <w:right w:val="single" w:sz="6" w:space="0" w:color="008080"/>
            </w:tcBorders>
          </w:tcPr>
          <w:p w14:paraId="2E89DC8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9DCE4F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2A4939C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27,51</w:t>
            </w:r>
          </w:p>
        </w:tc>
      </w:tr>
      <w:tr w:rsidR="00FE44DF" w14:paraId="4FCFF237"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9FD9F9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J286               </w:t>
            </w:r>
          </w:p>
        </w:tc>
        <w:tc>
          <w:tcPr>
            <w:tcW w:w="1303" w:type="dxa"/>
            <w:tcBorders>
              <w:top w:val="single" w:sz="6" w:space="0" w:color="008080"/>
              <w:left w:val="single" w:sz="6" w:space="0" w:color="008080"/>
              <w:bottom w:val="single" w:sz="6" w:space="0" w:color="008080"/>
              <w:right w:val="single" w:sz="6" w:space="0" w:color="008080"/>
            </w:tcBorders>
          </w:tcPr>
          <w:p w14:paraId="01E0BDF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5E4C9E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55238C7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28,03</w:t>
            </w:r>
          </w:p>
        </w:tc>
      </w:tr>
      <w:tr w:rsidR="00FE44DF" w14:paraId="7F2B2D6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78C0B0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J288               </w:t>
            </w:r>
          </w:p>
        </w:tc>
        <w:tc>
          <w:tcPr>
            <w:tcW w:w="1303" w:type="dxa"/>
            <w:tcBorders>
              <w:top w:val="single" w:sz="6" w:space="0" w:color="008080"/>
              <w:left w:val="single" w:sz="6" w:space="0" w:color="008080"/>
              <w:bottom w:val="single" w:sz="6" w:space="0" w:color="008080"/>
              <w:right w:val="single" w:sz="6" w:space="0" w:color="008080"/>
            </w:tcBorders>
          </w:tcPr>
          <w:p w14:paraId="5290370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19CE56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7B18BD8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27,66</w:t>
            </w:r>
          </w:p>
        </w:tc>
      </w:tr>
      <w:tr w:rsidR="00FE44DF" w14:paraId="6E6F8A0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67A5DB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J29                </w:t>
            </w:r>
          </w:p>
        </w:tc>
        <w:tc>
          <w:tcPr>
            <w:tcW w:w="1303" w:type="dxa"/>
            <w:tcBorders>
              <w:top w:val="single" w:sz="6" w:space="0" w:color="008080"/>
              <w:left w:val="single" w:sz="6" w:space="0" w:color="008080"/>
              <w:bottom w:val="single" w:sz="6" w:space="0" w:color="008080"/>
              <w:right w:val="single" w:sz="6" w:space="0" w:color="008080"/>
            </w:tcBorders>
          </w:tcPr>
          <w:p w14:paraId="0F6A8C2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58F770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w:t>
            </w:r>
          </w:p>
        </w:tc>
        <w:tc>
          <w:tcPr>
            <w:tcW w:w="1303" w:type="dxa"/>
            <w:tcBorders>
              <w:top w:val="single" w:sz="6" w:space="0" w:color="008080"/>
              <w:left w:val="single" w:sz="6" w:space="0" w:color="008080"/>
              <w:bottom w:val="single" w:sz="6" w:space="0" w:color="008080"/>
              <w:right w:val="single" w:sz="6" w:space="0" w:color="008080"/>
            </w:tcBorders>
          </w:tcPr>
          <w:p w14:paraId="6BD53C1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23,42</w:t>
            </w:r>
          </w:p>
        </w:tc>
      </w:tr>
      <w:tr w:rsidR="00FE44DF" w14:paraId="7B50D0D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80E638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J291               </w:t>
            </w:r>
          </w:p>
        </w:tc>
        <w:tc>
          <w:tcPr>
            <w:tcW w:w="1303" w:type="dxa"/>
            <w:tcBorders>
              <w:top w:val="single" w:sz="6" w:space="0" w:color="008080"/>
              <w:left w:val="single" w:sz="6" w:space="0" w:color="008080"/>
              <w:bottom w:val="single" w:sz="6" w:space="0" w:color="008080"/>
              <w:right w:val="single" w:sz="6" w:space="0" w:color="008080"/>
            </w:tcBorders>
          </w:tcPr>
          <w:p w14:paraId="6B0D85D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0D55C3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1440217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31,55</w:t>
            </w:r>
          </w:p>
        </w:tc>
      </w:tr>
      <w:tr w:rsidR="00FE44DF" w14:paraId="662A682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6696C3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J298               </w:t>
            </w:r>
          </w:p>
        </w:tc>
        <w:tc>
          <w:tcPr>
            <w:tcW w:w="1303" w:type="dxa"/>
            <w:tcBorders>
              <w:top w:val="single" w:sz="6" w:space="0" w:color="008080"/>
              <w:left w:val="single" w:sz="6" w:space="0" w:color="008080"/>
              <w:bottom w:val="single" w:sz="6" w:space="0" w:color="008080"/>
              <w:right w:val="single" w:sz="6" w:space="0" w:color="008080"/>
            </w:tcBorders>
          </w:tcPr>
          <w:p w14:paraId="7569459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29F498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13D4CF8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w:t>
            </w:r>
          </w:p>
        </w:tc>
      </w:tr>
      <w:tr w:rsidR="00FE44DF" w14:paraId="2113FDC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3EB630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J308               </w:t>
            </w:r>
          </w:p>
        </w:tc>
        <w:tc>
          <w:tcPr>
            <w:tcW w:w="1303" w:type="dxa"/>
            <w:tcBorders>
              <w:top w:val="single" w:sz="6" w:space="0" w:color="008080"/>
              <w:left w:val="single" w:sz="6" w:space="0" w:color="008080"/>
              <w:bottom w:val="single" w:sz="6" w:space="0" w:color="008080"/>
              <w:right w:val="single" w:sz="6" w:space="0" w:color="008080"/>
            </w:tcBorders>
          </w:tcPr>
          <w:p w14:paraId="78431E3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1EA3A6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51CF845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33,85</w:t>
            </w:r>
          </w:p>
        </w:tc>
      </w:tr>
      <w:tr w:rsidR="00FE44DF" w14:paraId="1CEDE656"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6FB99C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J31                </w:t>
            </w:r>
          </w:p>
        </w:tc>
        <w:tc>
          <w:tcPr>
            <w:tcW w:w="1303" w:type="dxa"/>
            <w:tcBorders>
              <w:top w:val="single" w:sz="6" w:space="0" w:color="008080"/>
              <w:left w:val="single" w:sz="6" w:space="0" w:color="008080"/>
              <w:bottom w:val="single" w:sz="6" w:space="0" w:color="008080"/>
              <w:right w:val="single" w:sz="6" w:space="0" w:color="008080"/>
            </w:tcBorders>
          </w:tcPr>
          <w:p w14:paraId="4D47430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1E263C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w:t>
            </w:r>
          </w:p>
        </w:tc>
        <w:tc>
          <w:tcPr>
            <w:tcW w:w="1303" w:type="dxa"/>
            <w:tcBorders>
              <w:top w:val="single" w:sz="6" w:space="0" w:color="008080"/>
              <w:left w:val="single" w:sz="6" w:space="0" w:color="008080"/>
              <w:bottom w:val="single" w:sz="6" w:space="0" w:color="008080"/>
              <w:right w:val="single" w:sz="6" w:space="0" w:color="008080"/>
            </w:tcBorders>
          </w:tcPr>
          <w:p w14:paraId="251B21D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23,45</w:t>
            </w:r>
          </w:p>
        </w:tc>
      </w:tr>
      <w:tr w:rsidR="00FE44DF" w14:paraId="38FA45A5"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DAA31A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J311               </w:t>
            </w:r>
          </w:p>
        </w:tc>
        <w:tc>
          <w:tcPr>
            <w:tcW w:w="1303" w:type="dxa"/>
            <w:tcBorders>
              <w:top w:val="single" w:sz="6" w:space="0" w:color="008080"/>
              <w:left w:val="single" w:sz="6" w:space="0" w:color="008080"/>
              <w:bottom w:val="single" w:sz="6" w:space="0" w:color="008080"/>
              <w:right w:val="single" w:sz="6" w:space="0" w:color="008080"/>
            </w:tcBorders>
          </w:tcPr>
          <w:p w14:paraId="3540C22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064C88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056CC62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34,13</w:t>
            </w:r>
          </w:p>
        </w:tc>
      </w:tr>
      <w:tr w:rsidR="00FE44DF" w14:paraId="4AC6C794"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44E9A5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J33                </w:t>
            </w:r>
          </w:p>
        </w:tc>
        <w:tc>
          <w:tcPr>
            <w:tcW w:w="1303" w:type="dxa"/>
            <w:tcBorders>
              <w:top w:val="single" w:sz="6" w:space="0" w:color="008080"/>
              <w:left w:val="single" w:sz="6" w:space="0" w:color="008080"/>
              <w:bottom w:val="single" w:sz="6" w:space="0" w:color="008080"/>
              <w:right w:val="single" w:sz="6" w:space="0" w:color="008080"/>
            </w:tcBorders>
          </w:tcPr>
          <w:p w14:paraId="0684D04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038172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88,54</w:t>
            </w:r>
          </w:p>
        </w:tc>
        <w:tc>
          <w:tcPr>
            <w:tcW w:w="1303" w:type="dxa"/>
            <w:tcBorders>
              <w:top w:val="single" w:sz="6" w:space="0" w:color="008080"/>
              <w:left w:val="single" w:sz="6" w:space="0" w:color="008080"/>
              <w:bottom w:val="single" w:sz="6" w:space="0" w:color="008080"/>
              <w:right w:val="single" w:sz="6" w:space="0" w:color="008080"/>
            </w:tcBorders>
          </w:tcPr>
          <w:p w14:paraId="72DE073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24,48</w:t>
            </w:r>
          </w:p>
        </w:tc>
      </w:tr>
      <w:tr w:rsidR="00FE44DF" w14:paraId="364C088B"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6E35E7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J47                </w:t>
            </w:r>
          </w:p>
        </w:tc>
        <w:tc>
          <w:tcPr>
            <w:tcW w:w="1303" w:type="dxa"/>
            <w:tcBorders>
              <w:top w:val="single" w:sz="6" w:space="0" w:color="008080"/>
              <w:left w:val="single" w:sz="6" w:space="0" w:color="008080"/>
              <w:bottom w:val="single" w:sz="6" w:space="0" w:color="008080"/>
              <w:right w:val="single" w:sz="6" w:space="0" w:color="008080"/>
            </w:tcBorders>
          </w:tcPr>
          <w:p w14:paraId="1BAB018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A67324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88,87</w:t>
            </w:r>
          </w:p>
        </w:tc>
        <w:tc>
          <w:tcPr>
            <w:tcW w:w="1303" w:type="dxa"/>
            <w:tcBorders>
              <w:top w:val="single" w:sz="6" w:space="0" w:color="008080"/>
              <w:left w:val="single" w:sz="6" w:space="0" w:color="008080"/>
              <w:bottom w:val="single" w:sz="6" w:space="0" w:color="008080"/>
              <w:right w:val="single" w:sz="6" w:space="0" w:color="008080"/>
            </w:tcBorders>
          </w:tcPr>
          <w:p w14:paraId="340170A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19,27</w:t>
            </w:r>
          </w:p>
        </w:tc>
      </w:tr>
      <w:tr w:rsidR="00FE44DF" w14:paraId="69BAE57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DF08DB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J48                </w:t>
            </w:r>
          </w:p>
        </w:tc>
        <w:tc>
          <w:tcPr>
            <w:tcW w:w="1303" w:type="dxa"/>
            <w:tcBorders>
              <w:top w:val="single" w:sz="6" w:space="0" w:color="008080"/>
              <w:left w:val="single" w:sz="6" w:space="0" w:color="008080"/>
              <w:bottom w:val="single" w:sz="6" w:space="0" w:color="008080"/>
              <w:right w:val="single" w:sz="6" w:space="0" w:color="008080"/>
            </w:tcBorders>
          </w:tcPr>
          <w:p w14:paraId="3079A1C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54082F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88,81</w:t>
            </w:r>
          </w:p>
        </w:tc>
        <w:tc>
          <w:tcPr>
            <w:tcW w:w="1303" w:type="dxa"/>
            <w:tcBorders>
              <w:top w:val="single" w:sz="6" w:space="0" w:color="008080"/>
              <w:left w:val="single" w:sz="6" w:space="0" w:color="008080"/>
              <w:bottom w:val="single" w:sz="6" w:space="0" w:color="008080"/>
              <w:right w:val="single" w:sz="6" w:space="0" w:color="008080"/>
            </w:tcBorders>
          </w:tcPr>
          <w:p w14:paraId="56ED53F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19,43</w:t>
            </w:r>
          </w:p>
        </w:tc>
      </w:tr>
      <w:tr w:rsidR="00FE44DF" w14:paraId="6652D1D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2023C6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J53                </w:t>
            </w:r>
          </w:p>
        </w:tc>
        <w:tc>
          <w:tcPr>
            <w:tcW w:w="1303" w:type="dxa"/>
            <w:tcBorders>
              <w:top w:val="single" w:sz="6" w:space="0" w:color="008080"/>
              <w:left w:val="single" w:sz="6" w:space="0" w:color="008080"/>
              <w:bottom w:val="single" w:sz="6" w:space="0" w:color="008080"/>
              <w:right w:val="single" w:sz="6" w:space="0" w:color="008080"/>
            </w:tcBorders>
          </w:tcPr>
          <w:p w14:paraId="6AD344E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6065E4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88,54</w:t>
            </w:r>
          </w:p>
        </w:tc>
        <w:tc>
          <w:tcPr>
            <w:tcW w:w="1303" w:type="dxa"/>
            <w:tcBorders>
              <w:top w:val="single" w:sz="6" w:space="0" w:color="008080"/>
              <w:left w:val="single" w:sz="6" w:space="0" w:color="008080"/>
              <w:bottom w:val="single" w:sz="6" w:space="0" w:color="008080"/>
              <w:right w:val="single" w:sz="6" w:space="0" w:color="008080"/>
            </w:tcBorders>
          </w:tcPr>
          <w:p w14:paraId="7D5CA5D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20,78</w:t>
            </w:r>
          </w:p>
        </w:tc>
      </w:tr>
      <w:tr w:rsidR="00FE44DF" w14:paraId="4336375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24A044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J54                </w:t>
            </w:r>
          </w:p>
        </w:tc>
        <w:tc>
          <w:tcPr>
            <w:tcW w:w="1303" w:type="dxa"/>
            <w:tcBorders>
              <w:top w:val="single" w:sz="6" w:space="0" w:color="008080"/>
              <w:left w:val="single" w:sz="6" w:space="0" w:color="008080"/>
              <w:bottom w:val="single" w:sz="6" w:space="0" w:color="008080"/>
              <w:right w:val="single" w:sz="6" w:space="0" w:color="008080"/>
            </w:tcBorders>
          </w:tcPr>
          <w:p w14:paraId="3C93987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54E258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88,48</w:t>
            </w:r>
          </w:p>
        </w:tc>
        <w:tc>
          <w:tcPr>
            <w:tcW w:w="1303" w:type="dxa"/>
            <w:tcBorders>
              <w:top w:val="single" w:sz="6" w:space="0" w:color="008080"/>
              <w:left w:val="single" w:sz="6" w:space="0" w:color="008080"/>
              <w:bottom w:val="single" w:sz="6" w:space="0" w:color="008080"/>
              <w:right w:val="single" w:sz="6" w:space="0" w:color="008080"/>
            </w:tcBorders>
          </w:tcPr>
          <w:p w14:paraId="2202099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24,05</w:t>
            </w:r>
          </w:p>
        </w:tc>
      </w:tr>
      <w:tr w:rsidR="00FE44DF" w14:paraId="11CA7B13"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1F54CB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J58                </w:t>
            </w:r>
          </w:p>
        </w:tc>
        <w:tc>
          <w:tcPr>
            <w:tcW w:w="1303" w:type="dxa"/>
            <w:tcBorders>
              <w:top w:val="single" w:sz="6" w:space="0" w:color="008080"/>
              <w:left w:val="single" w:sz="6" w:space="0" w:color="008080"/>
              <w:bottom w:val="single" w:sz="6" w:space="0" w:color="008080"/>
              <w:right w:val="single" w:sz="6" w:space="0" w:color="008080"/>
            </w:tcBorders>
          </w:tcPr>
          <w:p w14:paraId="0A8CA8A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12DD90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88,47</w:t>
            </w:r>
          </w:p>
        </w:tc>
        <w:tc>
          <w:tcPr>
            <w:tcW w:w="1303" w:type="dxa"/>
            <w:tcBorders>
              <w:top w:val="single" w:sz="6" w:space="0" w:color="008080"/>
              <w:left w:val="single" w:sz="6" w:space="0" w:color="008080"/>
              <w:bottom w:val="single" w:sz="6" w:space="0" w:color="008080"/>
              <w:right w:val="single" w:sz="6" w:space="0" w:color="008080"/>
            </w:tcBorders>
          </w:tcPr>
          <w:p w14:paraId="66EC497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22,39</w:t>
            </w:r>
          </w:p>
        </w:tc>
      </w:tr>
      <w:tr w:rsidR="00FE44DF" w14:paraId="44B3F98A"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FE0478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J63                </w:t>
            </w:r>
          </w:p>
        </w:tc>
        <w:tc>
          <w:tcPr>
            <w:tcW w:w="1303" w:type="dxa"/>
            <w:tcBorders>
              <w:top w:val="single" w:sz="6" w:space="0" w:color="008080"/>
              <w:left w:val="single" w:sz="6" w:space="0" w:color="008080"/>
              <w:bottom w:val="single" w:sz="6" w:space="0" w:color="008080"/>
              <w:right w:val="single" w:sz="6" w:space="0" w:color="008080"/>
            </w:tcBorders>
          </w:tcPr>
          <w:p w14:paraId="7A2474F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3A7CB5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88,39</w:t>
            </w:r>
          </w:p>
        </w:tc>
        <w:tc>
          <w:tcPr>
            <w:tcW w:w="1303" w:type="dxa"/>
            <w:tcBorders>
              <w:top w:val="single" w:sz="6" w:space="0" w:color="008080"/>
              <w:left w:val="single" w:sz="6" w:space="0" w:color="008080"/>
              <w:bottom w:val="single" w:sz="6" w:space="0" w:color="008080"/>
              <w:right w:val="single" w:sz="6" w:space="0" w:color="008080"/>
            </w:tcBorders>
          </w:tcPr>
          <w:p w14:paraId="372FED6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19,75</w:t>
            </w:r>
          </w:p>
        </w:tc>
      </w:tr>
      <w:tr w:rsidR="00FE44DF" w14:paraId="3CF41036"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778EA8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J64                </w:t>
            </w:r>
          </w:p>
        </w:tc>
        <w:tc>
          <w:tcPr>
            <w:tcW w:w="1303" w:type="dxa"/>
            <w:tcBorders>
              <w:top w:val="single" w:sz="6" w:space="0" w:color="008080"/>
              <w:left w:val="single" w:sz="6" w:space="0" w:color="008080"/>
              <w:bottom w:val="single" w:sz="6" w:space="0" w:color="008080"/>
              <w:right w:val="single" w:sz="6" w:space="0" w:color="008080"/>
            </w:tcBorders>
          </w:tcPr>
          <w:p w14:paraId="04CA8DF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9B4404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88,21</w:t>
            </w:r>
          </w:p>
        </w:tc>
        <w:tc>
          <w:tcPr>
            <w:tcW w:w="1303" w:type="dxa"/>
            <w:tcBorders>
              <w:top w:val="single" w:sz="6" w:space="0" w:color="008080"/>
              <w:left w:val="single" w:sz="6" w:space="0" w:color="008080"/>
              <w:bottom w:val="single" w:sz="6" w:space="0" w:color="008080"/>
              <w:right w:val="single" w:sz="6" w:space="0" w:color="008080"/>
            </w:tcBorders>
          </w:tcPr>
          <w:p w14:paraId="4312A29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20,51</w:t>
            </w:r>
          </w:p>
        </w:tc>
      </w:tr>
      <w:tr w:rsidR="00FE44DF" w14:paraId="6DE89F3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A1EB88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J65                </w:t>
            </w:r>
          </w:p>
        </w:tc>
        <w:tc>
          <w:tcPr>
            <w:tcW w:w="1303" w:type="dxa"/>
            <w:tcBorders>
              <w:top w:val="single" w:sz="6" w:space="0" w:color="008080"/>
              <w:left w:val="single" w:sz="6" w:space="0" w:color="008080"/>
              <w:bottom w:val="single" w:sz="6" w:space="0" w:color="008080"/>
              <w:right w:val="single" w:sz="6" w:space="0" w:color="008080"/>
            </w:tcBorders>
          </w:tcPr>
          <w:p w14:paraId="079A669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95D99D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88,46</w:t>
            </w:r>
          </w:p>
        </w:tc>
        <w:tc>
          <w:tcPr>
            <w:tcW w:w="1303" w:type="dxa"/>
            <w:tcBorders>
              <w:top w:val="single" w:sz="6" w:space="0" w:color="008080"/>
              <w:left w:val="single" w:sz="6" w:space="0" w:color="008080"/>
              <w:bottom w:val="single" w:sz="6" w:space="0" w:color="008080"/>
              <w:right w:val="single" w:sz="6" w:space="0" w:color="008080"/>
            </w:tcBorders>
          </w:tcPr>
          <w:p w14:paraId="26E302A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22,47</w:t>
            </w:r>
          </w:p>
        </w:tc>
      </w:tr>
      <w:tr w:rsidR="00FE44DF" w14:paraId="26AAE32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03030A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J66                </w:t>
            </w:r>
          </w:p>
        </w:tc>
        <w:tc>
          <w:tcPr>
            <w:tcW w:w="1303" w:type="dxa"/>
            <w:tcBorders>
              <w:top w:val="single" w:sz="6" w:space="0" w:color="008080"/>
              <w:left w:val="single" w:sz="6" w:space="0" w:color="008080"/>
              <w:bottom w:val="single" w:sz="6" w:space="0" w:color="008080"/>
              <w:right w:val="single" w:sz="6" w:space="0" w:color="008080"/>
            </w:tcBorders>
          </w:tcPr>
          <w:p w14:paraId="23C781A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7C6081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88,54</w:t>
            </w:r>
          </w:p>
        </w:tc>
        <w:tc>
          <w:tcPr>
            <w:tcW w:w="1303" w:type="dxa"/>
            <w:tcBorders>
              <w:top w:val="single" w:sz="6" w:space="0" w:color="008080"/>
              <w:left w:val="single" w:sz="6" w:space="0" w:color="008080"/>
              <w:bottom w:val="single" w:sz="6" w:space="0" w:color="008080"/>
              <w:right w:val="single" w:sz="6" w:space="0" w:color="008080"/>
            </w:tcBorders>
          </w:tcPr>
          <w:p w14:paraId="4330153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22,06</w:t>
            </w:r>
          </w:p>
        </w:tc>
      </w:tr>
      <w:tr w:rsidR="00FE44DF" w14:paraId="4390F18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4D938E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J67                </w:t>
            </w:r>
          </w:p>
        </w:tc>
        <w:tc>
          <w:tcPr>
            <w:tcW w:w="1303" w:type="dxa"/>
            <w:tcBorders>
              <w:top w:val="single" w:sz="6" w:space="0" w:color="008080"/>
              <w:left w:val="single" w:sz="6" w:space="0" w:color="008080"/>
              <w:bottom w:val="single" w:sz="6" w:space="0" w:color="008080"/>
              <w:right w:val="single" w:sz="6" w:space="0" w:color="008080"/>
            </w:tcBorders>
          </w:tcPr>
          <w:p w14:paraId="1C6867F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C69EA4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w:t>
            </w:r>
          </w:p>
        </w:tc>
        <w:tc>
          <w:tcPr>
            <w:tcW w:w="1303" w:type="dxa"/>
            <w:tcBorders>
              <w:top w:val="single" w:sz="6" w:space="0" w:color="008080"/>
              <w:left w:val="single" w:sz="6" w:space="0" w:color="008080"/>
              <w:bottom w:val="single" w:sz="6" w:space="0" w:color="008080"/>
              <w:right w:val="single" w:sz="6" w:space="0" w:color="008080"/>
            </w:tcBorders>
          </w:tcPr>
          <w:p w14:paraId="364D03A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22,74</w:t>
            </w:r>
          </w:p>
        </w:tc>
      </w:tr>
      <w:tr w:rsidR="00FE44DF" w14:paraId="251BDF7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A8FCC0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J70                </w:t>
            </w:r>
          </w:p>
        </w:tc>
        <w:tc>
          <w:tcPr>
            <w:tcW w:w="1303" w:type="dxa"/>
            <w:tcBorders>
              <w:top w:val="single" w:sz="6" w:space="0" w:color="008080"/>
              <w:left w:val="single" w:sz="6" w:space="0" w:color="008080"/>
              <w:bottom w:val="single" w:sz="6" w:space="0" w:color="008080"/>
              <w:right w:val="single" w:sz="6" w:space="0" w:color="008080"/>
            </w:tcBorders>
          </w:tcPr>
          <w:p w14:paraId="6992CA2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F635C4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61D78BD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27,91</w:t>
            </w:r>
          </w:p>
        </w:tc>
      </w:tr>
      <w:tr w:rsidR="00FE44DF" w14:paraId="2F6D978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957B7F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J71                </w:t>
            </w:r>
          </w:p>
        </w:tc>
        <w:tc>
          <w:tcPr>
            <w:tcW w:w="1303" w:type="dxa"/>
            <w:tcBorders>
              <w:top w:val="single" w:sz="6" w:space="0" w:color="008080"/>
              <w:left w:val="single" w:sz="6" w:space="0" w:color="008080"/>
              <w:bottom w:val="single" w:sz="6" w:space="0" w:color="008080"/>
              <w:right w:val="single" w:sz="6" w:space="0" w:color="008080"/>
            </w:tcBorders>
          </w:tcPr>
          <w:p w14:paraId="75391DE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B3CEFF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88,08</w:t>
            </w:r>
          </w:p>
        </w:tc>
        <w:tc>
          <w:tcPr>
            <w:tcW w:w="1303" w:type="dxa"/>
            <w:tcBorders>
              <w:top w:val="single" w:sz="6" w:space="0" w:color="008080"/>
              <w:left w:val="single" w:sz="6" w:space="0" w:color="008080"/>
              <w:bottom w:val="single" w:sz="6" w:space="0" w:color="008080"/>
              <w:right w:val="single" w:sz="6" w:space="0" w:color="008080"/>
            </w:tcBorders>
          </w:tcPr>
          <w:p w14:paraId="5BCF013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28,02</w:t>
            </w:r>
          </w:p>
        </w:tc>
      </w:tr>
      <w:tr w:rsidR="00FE44DF" w14:paraId="798A8CB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A5C0BD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J74                </w:t>
            </w:r>
          </w:p>
        </w:tc>
        <w:tc>
          <w:tcPr>
            <w:tcW w:w="1303" w:type="dxa"/>
            <w:tcBorders>
              <w:top w:val="single" w:sz="6" w:space="0" w:color="008080"/>
              <w:left w:val="single" w:sz="6" w:space="0" w:color="008080"/>
              <w:bottom w:val="single" w:sz="6" w:space="0" w:color="008080"/>
              <w:right w:val="single" w:sz="6" w:space="0" w:color="008080"/>
            </w:tcBorders>
          </w:tcPr>
          <w:p w14:paraId="583FD8A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4666CE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88,26</w:t>
            </w:r>
          </w:p>
        </w:tc>
        <w:tc>
          <w:tcPr>
            <w:tcW w:w="1303" w:type="dxa"/>
            <w:tcBorders>
              <w:top w:val="single" w:sz="6" w:space="0" w:color="008080"/>
              <w:left w:val="single" w:sz="6" w:space="0" w:color="008080"/>
              <w:bottom w:val="single" w:sz="6" w:space="0" w:color="008080"/>
              <w:right w:val="single" w:sz="6" w:space="0" w:color="008080"/>
            </w:tcBorders>
          </w:tcPr>
          <w:p w14:paraId="086DDB8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22,74</w:t>
            </w:r>
          </w:p>
        </w:tc>
      </w:tr>
      <w:tr w:rsidR="00FE44DF" w14:paraId="7536D7E8"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34488A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J77                </w:t>
            </w:r>
          </w:p>
        </w:tc>
        <w:tc>
          <w:tcPr>
            <w:tcW w:w="1303" w:type="dxa"/>
            <w:tcBorders>
              <w:top w:val="single" w:sz="6" w:space="0" w:color="008080"/>
              <w:left w:val="single" w:sz="6" w:space="0" w:color="008080"/>
              <w:bottom w:val="single" w:sz="6" w:space="0" w:color="008080"/>
              <w:right w:val="single" w:sz="6" w:space="0" w:color="008080"/>
            </w:tcBorders>
          </w:tcPr>
          <w:p w14:paraId="073ADEB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0,13</w:t>
            </w:r>
          </w:p>
        </w:tc>
        <w:tc>
          <w:tcPr>
            <w:tcW w:w="1304" w:type="dxa"/>
            <w:tcBorders>
              <w:top w:val="single" w:sz="6" w:space="0" w:color="008080"/>
              <w:left w:val="single" w:sz="6" w:space="0" w:color="008080"/>
              <w:bottom w:val="single" w:sz="6" w:space="0" w:color="008080"/>
              <w:right w:val="single" w:sz="6" w:space="0" w:color="008080"/>
            </w:tcBorders>
          </w:tcPr>
          <w:p w14:paraId="787EAB8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88,45</w:t>
            </w:r>
          </w:p>
        </w:tc>
        <w:tc>
          <w:tcPr>
            <w:tcW w:w="1303" w:type="dxa"/>
            <w:tcBorders>
              <w:top w:val="single" w:sz="6" w:space="0" w:color="008080"/>
              <w:left w:val="single" w:sz="6" w:space="0" w:color="008080"/>
              <w:bottom w:val="single" w:sz="6" w:space="0" w:color="008080"/>
              <w:right w:val="single" w:sz="6" w:space="0" w:color="008080"/>
            </w:tcBorders>
          </w:tcPr>
          <w:p w14:paraId="2E86675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23,29</w:t>
            </w:r>
          </w:p>
        </w:tc>
      </w:tr>
      <w:tr w:rsidR="00FE44DF" w14:paraId="5ABB965F"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405C9AE"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J78                </w:t>
            </w:r>
          </w:p>
        </w:tc>
        <w:tc>
          <w:tcPr>
            <w:tcW w:w="1303" w:type="dxa"/>
            <w:tcBorders>
              <w:top w:val="single" w:sz="6" w:space="0" w:color="008080"/>
              <w:left w:val="single" w:sz="6" w:space="0" w:color="008080"/>
              <w:bottom w:val="single" w:sz="6" w:space="0" w:color="008080"/>
              <w:right w:val="single" w:sz="6" w:space="0" w:color="008080"/>
            </w:tcBorders>
          </w:tcPr>
          <w:p w14:paraId="7D16EF5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3E9330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88,46</w:t>
            </w:r>
          </w:p>
        </w:tc>
        <w:tc>
          <w:tcPr>
            <w:tcW w:w="1303" w:type="dxa"/>
            <w:tcBorders>
              <w:top w:val="single" w:sz="6" w:space="0" w:color="008080"/>
              <w:left w:val="single" w:sz="6" w:space="0" w:color="008080"/>
              <w:bottom w:val="single" w:sz="6" w:space="0" w:color="008080"/>
              <w:right w:val="single" w:sz="6" w:space="0" w:color="008080"/>
            </w:tcBorders>
          </w:tcPr>
          <w:p w14:paraId="54584E2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23,22</w:t>
            </w:r>
          </w:p>
        </w:tc>
      </w:tr>
      <w:tr w:rsidR="00FE44DF" w14:paraId="00B8691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98490AD"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J85                </w:t>
            </w:r>
          </w:p>
        </w:tc>
        <w:tc>
          <w:tcPr>
            <w:tcW w:w="1303" w:type="dxa"/>
            <w:tcBorders>
              <w:top w:val="single" w:sz="6" w:space="0" w:color="008080"/>
              <w:left w:val="single" w:sz="6" w:space="0" w:color="008080"/>
              <w:bottom w:val="single" w:sz="6" w:space="0" w:color="008080"/>
              <w:right w:val="single" w:sz="6" w:space="0" w:color="008080"/>
            </w:tcBorders>
          </w:tcPr>
          <w:p w14:paraId="1DAF38B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61F34E5"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88,45</w:t>
            </w:r>
          </w:p>
        </w:tc>
        <w:tc>
          <w:tcPr>
            <w:tcW w:w="1303" w:type="dxa"/>
            <w:tcBorders>
              <w:top w:val="single" w:sz="6" w:space="0" w:color="008080"/>
              <w:left w:val="single" w:sz="6" w:space="0" w:color="008080"/>
              <w:bottom w:val="single" w:sz="6" w:space="0" w:color="008080"/>
              <w:right w:val="single" w:sz="6" w:space="0" w:color="008080"/>
            </w:tcBorders>
          </w:tcPr>
          <w:p w14:paraId="563D176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24,86</w:t>
            </w:r>
          </w:p>
        </w:tc>
      </w:tr>
      <w:tr w:rsidR="00FE44DF" w14:paraId="24515A9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DA495E9"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J86                </w:t>
            </w:r>
          </w:p>
        </w:tc>
        <w:tc>
          <w:tcPr>
            <w:tcW w:w="1303" w:type="dxa"/>
            <w:tcBorders>
              <w:top w:val="single" w:sz="6" w:space="0" w:color="008080"/>
              <w:left w:val="single" w:sz="6" w:space="0" w:color="008080"/>
              <w:bottom w:val="single" w:sz="6" w:space="0" w:color="008080"/>
              <w:right w:val="single" w:sz="6" w:space="0" w:color="008080"/>
            </w:tcBorders>
          </w:tcPr>
          <w:p w14:paraId="6E17DD77"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498110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88,45</w:t>
            </w:r>
          </w:p>
        </w:tc>
        <w:tc>
          <w:tcPr>
            <w:tcW w:w="1303" w:type="dxa"/>
            <w:tcBorders>
              <w:top w:val="single" w:sz="6" w:space="0" w:color="008080"/>
              <w:left w:val="single" w:sz="6" w:space="0" w:color="008080"/>
              <w:bottom w:val="single" w:sz="6" w:space="0" w:color="008080"/>
              <w:right w:val="single" w:sz="6" w:space="0" w:color="008080"/>
            </w:tcBorders>
          </w:tcPr>
          <w:p w14:paraId="78D1D12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24,86</w:t>
            </w:r>
          </w:p>
        </w:tc>
      </w:tr>
      <w:tr w:rsidR="00FE44DF" w14:paraId="5B9D92E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00D779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J88                </w:t>
            </w:r>
          </w:p>
        </w:tc>
        <w:tc>
          <w:tcPr>
            <w:tcW w:w="1303" w:type="dxa"/>
            <w:tcBorders>
              <w:top w:val="single" w:sz="6" w:space="0" w:color="008080"/>
              <w:left w:val="single" w:sz="6" w:space="0" w:color="008080"/>
              <w:bottom w:val="single" w:sz="6" w:space="0" w:color="008080"/>
              <w:right w:val="single" w:sz="6" w:space="0" w:color="008080"/>
            </w:tcBorders>
          </w:tcPr>
          <w:p w14:paraId="7FB2F90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007B14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88,44</w:t>
            </w:r>
          </w:p>
        </w:tc>
        <w:tc>
          <w:tcPr>
            <w:tcW w:w="1303" w:type="dxa"/>
            <w:tcBorders>
              <w:top w:val="single" w:sz="6" w:space="0" w:color="008080"/>
              <w:left w:val="single" w:sz="6" w:space="0" w:color="008080"/>
              <w:bottom w:val="single" w:sz="6" w:space="0" w:color="008080"/>
              <w:right w:val="single" w:sz="6" w:space="0" w:color="008080"/>
            </w:tcBorders>
          </w:tcPr>
          <w:p w14:paraId="122975E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24,94</w:t>
            </w:r>
          </w:p>
        </w:tc>
      </w:tr>
      <w:tr w:rsidR="00FE44DF" w14:paraId="07E85329"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718D220"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J90                </w:t>
            </w:r>
          </w:p>
        </w:tc>
        <w:tc>
          <w:tcPr>
            <w:tcW w:w="1303" w:type="dxa"/>
            <w:tcBorders>
              <w:top w:val="single" w:sz="6" w:space="0" w:color="008080"/>
              <w:left w:val="single" w:sz="6" w:space="0" w:color="008080"/>
              <w:bottom w:val="single" w:sz="6" w:space="0" w:color="008080"/>
              <w:right w:val="single" w:sz="6" w:space="0" w:color="008080"/>
            </w:tcBorders>
          </w:tcPr>
          <w:p w14:paraId="1E41F04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2AC187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88,04</w:t>
            </w:r>
          </w:p>
        </w:tc>
        <w:tc>
          <w:tcPr>
            <w:tcW w:w="1303" w:type="dxa"/>
            <w:tcBorders>
              <w:top w:val="single" w:sz="6" w:space="0" w:color="008080"/>
              <w:left w:val="single" w:sz="6" w:space="0" w:color="008080"/>
              <w:bottom w:val="single" w:sz="6" w:space="0" w:color="008080"/>
              <w:right w:val="single" w:sz="6" w:space="0" w:color="008080"/>
            </w:tcBorders>
          </w:tcPr>
          <w:p w14:paraId="7F33F91A"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28,03</w:t>
            </w:r>
          </w:p>
        </w:tc>
      </w:tr>
      <w:tr w:rsidR="00FE44DF" w14:paraId="30195131"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6CAF0F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J93                </w:t>
            </w:r>
          </w:p>
        </w:tc>
        <w:tc>
          <w:tcPr>
            <w:tcW w:w="1303" w:type="dxa"/>
            <w:tcBorders>
              <w:top w:val="single" w:sz="6" w:space="0" w:color="008080"/>
              <w:left w:val="single" w:sz="6" w:space="0" w:color="008080"/>
              <w:bottom w:val="single" w:sz="6" w:space="0" w:color="008080"/>
              <w:right w:val="single" w:sz="6" w:space="0" w:color="008080"/>
            </w:tcBorders>
          </w:tcPr>
          <w:p w14:paraId="628BCA03"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7D1C69C"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88,39</w:t>
            </w:r>
          </w:p>
        </w:tc>
        <w:tc>
          <w:tcPr>
            <w:tcW w:w="1303" w:type="dxa"/>
            <w:tcBorders>
              <w:top w:val="single" w:sz="6" w:space="0" w:color="008080"/>
              <w:left w:val="single" w:sz="6" w:space="0" w:color="008080"/>
              <w:bottom w:val="single" w:sz="6" w:space="0" w:color="008080"/>
              <w:right w:val="single" w:sz="6" w:space="0" w:color="008080"/>
            </w:tcBorders>
          </w:tcPr>
          <w:p w14:paraId="35BD0944"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26,52</w:t>
            </w:r>
          </w:p>
        </w:tc>
      </w:tr>
      <w:tr w:rsidR="00FE44DF" w14:paraId="0F786CA2"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64C9652"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J94                </w:t>
            </w:r>
          </w:p>
        </w:tc>
        <w:tc>
          <w:tcPr>
            <w:tcW w:w="1303" w:type="dxa"/>
            <w:tcBorders>
              <w:top w:val="single" w:sz="6" w:space="0" w:color="008080"/>
              <w:left w:val="single" w:sz="6" w:space="0" w:color="008080"/>
              <w:bottom w:val="single" w:sz="6" w:space="0" w:color="008080"/>
              <w:right w:val="single" w:sz="6" w:space="0" w:color="008080"/>
            </w:tcBorders>
          </w:tcPr>
          <w:p w14:paraId="532FB99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8F045C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88,33</w:t>
            </w:r>
          </w:p>
        </w:tc>
        <w:tc>
          <w:tcPr>
            <w:tcW w:w="1303" w:type="dxa"/>
            <w:tcBorders>
              <w:top w:val="single" w:sz="6" w:space="0" w:color="008080"/>
              <w:left w:val="single" w:sz="6" w:space="0" w:color="008080"/>
              <w:bottom w:val="single" w:sz="6" w:space="0" w:color="008080"/>
              <w:right w:val="single" w:sz="6" w:space="0" w:color="008080"/>
            </w:tcBorders>
          </w:tcPr>
          <w:p w14:paraId="64B1AE4B"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22,68</w:t>
            </w:r>
          </w:p>
        </w:tc>
      </w:tr>
      <w:tr w:rsidR="00FE44DF" w14:paraId="137781FD" w14:textId="77777777" w:rsidTr="00FE44D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9EC4038"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J97                </w:t>
            </w:r>
          </w:p>
        </w:tc>
        <w:tc>
          <w:tcPr>
            <w:tcW w:w="1303" w:type="dxa"/>
            <w:tcBorders>
              <w:top w:val="single" w:sz="6" w:space="0" w:color="008080"/>
              <w:left w:val="single" w:sz="6" w:space="0" w:color="008080"/>
              <w:bottom w:val="single" w:sz="6" w:space="0" w:color="008080"/>
              <w:right w:val="single" w:sz="6" w:space="0" w:color="008080"/>
            </w:tcBorders>
          </w:tcPr>
          <w:p w14:paraId="1768751F"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D61D266"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88,05</w:t>
            </w:r>
          </w:p>
        </w:tc>
        <w:tc>
          <w:tcPr>
            <w:tcW w:w="1303" w:type="dxa"/>
            <w:tcBorders>
              <w:top w:val="single" w:sz="6" w:space="0" w:color="008080"/>
              <w:left w:val="single" w:sz="6" w:space="0" w:color="008080"/>
              <w:bottom w:val="single" w:sz="6" w:space="0" w:color="008080"/>
              <w:right w:val="single" w:sz="6" w:space="0" w:color="008080"/>
            </w:tcBorders>
          </w:tcPr>
          <w:p w14:paraId="4CD14601" w14:textId="77777777" w:rsidR="00FE44DF" w:rsidRDefault="00FE44D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26,18</w:t>
            </w:r>
          </w:p>
        </w:tc>
      </w:tr>
    </w:tbl>
    <w:p w14:paraId="4171368E" w14:textId="77777777" w:rsidR="00B06742" w:rsidRDefault="00B06742" w:rsidP="00B06742">
      <w:pPr>
        <w:rPr>
          <w:lang w:val="es-MX" w:eastAsia="es-UY"/>
        </w:rPr>
      </w:pPr>
    </w:p>
    <w:p w14:paraId="2FA14CF5" w14:textId="05700C8E" w:rsidR="000A788F" w:rsidRDefault="000A788F" w:rsidP="000A788F">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59</w:t>
      </w:r>
      <w:r w:rsidR="002431D1">
        <w:rPr>
          <w:noProof/>
        </w:rPr>
        <w:fldChar w:fldCharType="end"/>
      </w:r>
      <w:r>
        <w:t>: Presiones en 25 de Mayo a las 6hs.</w:t>
      </w:r>
    </w:p>
    <w:tbl>
      <w:tblPr>
        <w:tblW w:w="0" w:type="auto"/>
        <w:jc w:val="center"/>
        <w:tblLayout w:type="fixed"/>
        <w:tblCellMar>
          <w:left w:w="70" w:type="dxa"/>
          <w:right w:w="70" w:type="dxa"/>
        </w:tblCellMar>
        <w:tblLook w:val="0000" w:firstRow="0" w:lastRow="0" w:firstColumn="0" w:lastColumn="0" w:noHBand="0" w:noVBand="0"/>
      </w:tblPr>
      <w:tblGrid>
        <w:gridCol w:w="1303"/>
        <w:gridCol w:w="1303"/>
        <w:gridCol w:w="1304"/>
        <w:gridCol w:w="1303"/>
      </w:tblGrid>
      <w:tr w:rsidR="000A788F" w14:paraId="2CADD839" w14:textId="77777777">
        <w:trPr>
          <w:trHeight w:val="290"/>
          <w:jc w:val="center"/>
        </w:trPr>
        <w:tc>
          <w:tcPr>
            <w:tcW w:w="5213" w:type="dxa"/>
            <w:gridSpan w:val="4"/>
            <w:tcBorders>
              <w:top w:val="single" w:sz="6" w:space="0" w:color="008080"/>
              <w:left w:val="single" w:sz="6" w:space="0" w:color="008080"/>
              <w:bottom w:val="single" w:sz="6" w:space="0" w:color="008080"/>
              <w:right w:val="single" w:sz="6" w:space="0" w:color="008080"/>
            </w:tcBorders>
            <w:shd w:val="solid" w:color="008080" w:fill="auto"/>
          </w:tcPr>
          <w:p w14:paraId="45E63C8D" w14:textId="025C5598" w:rsidR="000A788F" w:rsidRDefault="000A788F">
            <w:pPr>
              <w:suppressAutoHyphens w:val="0"/>
              <w:autoSpaceDE w:val="0"/>
              <w:autoSpaceDN w:val="0"/>
              <w:adjustRightInd w:val="0"/>
              <w:spacing w:after="0" w:line="240" w:lineRule="auto"/>
              <w:jc w:val="center"/>
              <w:rPr>
                <w:rFonts w:cs="Roboto"/>
                <w:color w:val="FFFFFF"/>
                <w:sz w:val="18"/>
                <w:szCs w:val="18"/>
                <w:lang w:eastAsia="es-UY"/>
              </w:rPr>
            </w:pPr>
            <w:r>
              <w:rPr>
                <w:rFonts w:cs="Roboto"/>
                <w:color w:val="FFFFFF"/>
                <w:sz w:val="18"/>
                <w:szCs w:val="18"/>
                <w:lang w:eastAsia="es-UY"/>
              </w:rPr>
              <w:t>Red 25 de Mayo a las 6hs</w:t>
            </w:r>
          </w:p>
        </w:tc>
      </w:tr>
      <w:tr w:rsidR="000A788F" w14:paraId="78C6D864" w14:textId="77777777" w:rsidTr="000A788F">
        <w:trPr>
          <w:trHeight w:val="482"/>
          <w:jc w:val="center"/>
        </w:trPr>
        <w:tc>
          <w:tcPr>
            <w:tcW w:w="1303" w:type="dxa"/>
            <w:tcBorders>
              <w:top w:val="single" w:sz="6" w:space="0" w:color="008080"/>
              <w:left w:val="single" w:sz="6" w:space="0" w:color="008080"/>
              <w:bottom w:val="single" w:sz="6" w:space="0" w:color="008080"/>
              <w:right w:val="single" w:sz="6" w:space="0" w:color="008080"/>
            </w:tcBorders>
            <w:shd w:val="solid" w:color="008080" w:fill="auto"/>
          </w:tcPr>
          <w:p w14:paraId="244CC4DF" w14:textId="77777777" w:rsidR="000A788F" w:rsidRDefault="000A788F">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ID</w:t>
            </w:r>
          </w:p>
        </w:tc>
        <w:tc>
          <w:tcPr>
            <w:tcW w:w="1303" w:type="dxa"/>
            <w:tcBorders>
              <w:top w:val="single" w:sz="6" w:space="0" w:color="008080"/>
              <w:left w:val="single" w:sz="6" w:space="0" w:color="008080"/>
              <w:bottom w:val="single" w:sz="6" w:space="0" w:color="008080"/>
              <w:right w:val="single" w:sz="6" w:space="0" w:color="008080"/>
            </w:tcBorders>
            <w:shd w:val="solid" w:color="008080" w:fill="auto"/>
          </w:tcPr>
          <w:p w14:paraId="30296166" w14:textId="77777777" w:rsidR="000A788F" w:rsidRDefault="000A788F">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Demanda (l/s)</w:t>
            </w:r>
          </w:p>
        </w:tc>
        <w:tc>
          <w:tcPr>
            <w:tcW w:w="1304" w:type="dxa"/>
            <w:tcBorders>
              <w:top w:val="single" w:sz="6" w:space="0" w:color="008080"/>
              <w:left w:val="single" w:sz="6" w:space="0" w:color="008080"/>
              <w:bottom w:val="single" w:sz="6" w:space="0" w:color="008080"/>
              <w:right w:val="single" w:sz="6" w:space="0" w:color="008080"/>
            </w:tcBorders>
            <w:shd w:val="solid" w:color="008080" w:fill="auto"/>
          </w:tcPr>
          <w:p w14:paraId="3E8A5D59" w14:textId="77777777" w:rsidR="000A788F" w:rsidRDefault="000A788F">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Carga (m)</w:t>
            </w:r>
          </w:p>
        </w:tc>
        <w:tc>
          <w:tcPr>
            <w:tcW w:w="1303" w:type="dxa"/>
            <w:tcBorders>
              <w:top w:val="single" w:sz="6" w:space="0" w:color="008080"/>
              <w:left w:val="single" w:sz="6" w:space="0" w:color="008080"/>
              <w:bottom w:val="single" w:sz="6" w:space="0" w:color="008080"/>
              <w:right w:val="single" w:sz="6" w:space="0" w:color="008080"/>
            </w:tcBorders>
            <w:shd w:val="solid" w:color="008080" w:fill="auto"/>
          </w:tcPr>
          <w:p w14:paraId="5D2BEA42" w14:textId="77777777" w:rsidR="000A788F" w:rsidRDefault="000A788F">
            <w:pPr>
              <w:suppressAutoHyphens w:val="0"/>
              <w:autoSpaceDE w:val="0"/>
              <w:autoSpaceDN w:val="0"/>
              <w:adjustRightInd w:val="0"/>
              <w:spacing w:after="0" w:line="240" w:lineRule="auto"/>
              <w:jc w:val="center"/>
              <w:rPr>
                <w:rFonts w:cs="Roboto"/>
                <w:b/>
                <w:bCs/>
                <w:color w:val="FFFFFF"/>
                <w:sz w:val="18"/>
                <w:szCs w:val="18"/>
                <w:lang w:eastAsia="es-UY"/>
              </w:rPr>
            </w:pPr>
            <w:r>
              <w:rPr>
                <w:rFonts w:cs="Roboto"/>
                <w:b/>
                <w:bCs/>
                <w:color w:val="FFFFFF"/>
                <w:sz w:val="18"/>
                <w:szCs w:val="18"/>
                <w:lang w:eastAsia="es-UY"/>
              </w:rPr>
              <w:t>Presión (mca)</w:t>
            </w:r>
          </w:p>
        </w:tc>
      </w:tr>
      <w:tr w:rsidR="000A788F" w14:paraId="4B2BC91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F685C2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                  </w:t>
            </w:r>
          </w:p>
        </w:tc>
        <w:tc>
          <w:tcPr>
            <w:tcW w:w="1303" w:type="dxa"/>
            <w:tcBorders>
              <w:top w:val="single" w:sz="6" w:space="0" w:color="008080"/>
              <w:left w:val="single" w:sz="6" w:space="0" w:color="008080"/>
              <w:bottom w:val="single" w:sz="6" w:space="0" w:color="008080"/>
              <w:right w:val="single" w:sz="6" w:space="0" w:color="008080"/>
            </w:tcBorders>
          </w:tcPr>
          <w:p w14:paraId="61A5214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16F9C50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87,25</w:t>
            </w:r>
          </w:p>
        </w:tc>
        <w:tc>
          <w:tcPr>
            <w:tcW w:w="1303" w:type="dxa"/>
            <w:tcBorders>
              <w:top w:val="single" w:sz="6" w:space="0" w:color="008080"/>
              <w:left w:val="single" w:sz="6" w:space="0" w:color="008080"/>
              <w:bottom w:val="single" w:sz="6" w:space="0" w:color="008080"/>
              <w:right w:val="single" w:sz="6" w:space="0" w:color="008080"/>
            </w:tcBorders>
          </w:tcPr>
          <w:p w14:paraId="0707A40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36,7</w:t>
            </w:r>
          </w:p>
        </w:tc>
      </w:tr>
      <w:tr w:rsidR="000A788F" w14:paraId="0EE6DD1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9CEC54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                 </w:t>
            </w:r>
          </w:p>
        </w:tc>
        <w:tc>
          <w:tcPr>
            <w:tcW w:w="1303" w:type="dxa"/>
            <w:tcBorders>
              <w:top w:val="single" w:sz="6" w:space="0" w:color="008080"/>
              <w:left w:val="single" w:sz="6" w:space="0" w:color="008080"/>
              <w:bottom w:val="single" w:sz="6" w:space="0" w:color="008080"/>
              <w:right w:val="single" w:sz="6" w:space="0" w:color="008080"/>
            </w:tcBorders>
          </w:tcPr>
          <w:p w14:paraId="3C72548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0920EFC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4F9B2BA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30,98</w:t>
            </w:r>
          </w:p>
        </w:tc>
      </w:tr>
      <w:tr w:rsidR="000A788F" w14:paraId="55ABE68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9BCAE5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100                </w:t>
            </w:r>
          </w:p>
        </w:tc>
        <w:tc>
          <w:tcPr>
            <w:tcW w:w="1303" w:type="dxa"/>
            <w:tcBorders>
              <w:top w:val="single" w:sz="6" w:space="0" w:color="008080"/>
              <w:left w:val="single" w:sz="6" w:space="0" w:color="008080"/>
              <w:bottom w:val="single" w:sz="6" w:space="0" w:color="008080"/>
              <w:right w:val="single" w:sz="6" w:space="0" w:color="008080"/>
            </w:tcBorders>
          </w:tcPr>
          <w:p w14:paraId="667A456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7BC4966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3FCA79B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26,67</w:t>
            </w:r>
          </w:p>
        </w:tc>
      </w:tr>
      <w:tr w:rsidR="000A788F" w14:paraId="28EB3DD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EB69CD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101                </w:t>
            </w:r>
          </w:p>
        </w:tc>
        <w:tc>
          <w:tcPr>
            <w:tcW w:w="1303" w:type="dxa"/>
            <w:tcBorders>
              <w:top w:val="single" w:sz="6" w:space="0" w:color="008080"/>
              <w:left w:val="single" w:sz="6" w:space="0" w:color="008080"/>
              <w:bottom w:val="single" w:sz="6" w:space="0" w:color="008080"/>
              <w:right w:val="single" w:sz="6" w:space="0" w:color="008080"/>
            </w:tcBorders>
          </w:tcPr>
          <w:p w14:paraId="7EAC6E0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3805CEA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51D664F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24,14</w:t>
            </w:r>
          </w:p>
        </w:tc>
      </w:tr>
      <w:tr w:rsidR="000A788F" w14:paraId="7C38E2A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3AFC46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102                </w:t>
            </w:r>
          </w:p>
        </w:tc>
        <w:tc>
          <w:tcPr>
            <w:tcW w:w="1303" w:type="dxa"/>
            <w:tcBorders>
              <w:top w:val="single" w:sz="6" w:space="0" w:color="008080"/>
              <w:left w:val="single" w:sz="6" w:space="0" w:color="008080"/>
              <w:bottom w:val="single" w:sz="6" w:space="0" w:color="008080"/>
              <w:right w:val="single" w:sz="6" w:space="0" w:color="008080"/>
            </w:tcBorders>
          </w:tcPr>
          <w:p w14:paraId="690EB42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4231FD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0289D18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22,12</w:t>
            </w:r>
          </w:p>
        </w:tc>
      </w:tr>
      <w:tr w:rsidR="000A788F" w14:paraId="0E64390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D5C88C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103                </w:t>
            </w:r>
          </w:p>
        </w:tc>
        <w:tc>
          <w:tcPr>
            <w:tcW w:w="1303" w:type="dxa"/>
            <w:tcBorders>
              <w:top w:val="single" w:sz="6" w:space="0" w:color="008080"/>
              <w:left w:val="single" w:sz="6" w:space="0" w:color="008080"/>
              <w:bottom w:val="single" w:sz="6" w:space="0" w:color="008080"/>
              <w:right w:val="single" w:sz="6" w:space="0" w:color="008080"/>
            </w:tcBorders>
          </w:tcPr>
          <w:p w14:paraId="51F8E06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53C50D7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49A3078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21,88</w:t>
            </w:r>
          </w:p>
        </w:tc>
      </w:tr>
      <w:tr w:rsidR="000A788F" w14:paraId="57151AB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5EBC45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104                </w:t>
            </w:r>
          </w:p>
        </w:tc>
        <w:tc>
          <w:tcPr>
            <w:tcW w:w="1303" w:type="dxa"/>
            <w:tcBorders>
              <w:top w:val="single" w:sz="6" w:space="0" w:color="008080"/>
              <w:left w:val="single" w:sz="6" w:space="0" w:color="008080"/>
              <w:bottom w:val="single" w:sz="6" w:space="0" w:color="008080"/>
              <w:right w:val="single" w:sz="6" w:space="0" w:color="008080"/>
            </w:tcBorders>
          </w:tcPr>
          <w:p w14:paraId="30D8037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6A08C49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87,67</w:t>
            </w:r>
          </w:p>
        </w:tc>
        <w:tc>
          <w:tcPr>
            <w:tcW w:w="1303" w:type="dxa"/>
            <w:tcBorders>
              <w:top w:val="single" w:sz="6" w:space="0" w:color="008080"/>
              <w:left w:val="single" w:sz="6" w:space="0" w:color="008080"/>
              <w:bottom w:val="single" w:sz="6" w:space="0" w:color="008080"/>
              <w:right w:val="single" w:sz="6" w:space="0" w:color="008080"/>
            </w:tcBorders>
          </w:tcPr>
          <w:p w14:paraId="6D6BAE9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21,02</w:t>
            </w:r>
          </w:p>
        </w:tc>
      </w:tr>
      <w:tr w:rsidR="000A788F" w14:paraId="0C18DE7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FADB15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105                </w:t>
            </w:r>
          </w:p>
        </w:tc>
        <w:tc>
          <w:tcPr>
            <w:tcW w:w="1303" w:type="dxa"/>
            <w:tcBorders>
              <w:top w:val="single" w:sz="6" w:space="0" w:color="008080"/>
              <w:left w:val="single" w:sz="6" w:space="0" w:color="008080"/>
              <w:bottom w:val="single" w:sz="6" w:space="0" w:color="008080"/>
              <w:right w:val="single" w:sz="6" w:space="0" w:color="008080"/>
            </w:tcBorders>
          </w:tcPr>
          <w:p w14:paraId="2578796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19D5F30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3FD93D7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21,8</w:t>
            </w:r>
          </w:p>
        </w:tc>
      </w:tr>
      <w:tr w:rsidR="000A788F" w14:paraId="673F7806"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11B775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106                </w:t>
            </w:r>
          </w:p>
        </w:tc>
        <w:tc>
          <w:tcPr>
            <w:tcW w:w="1303" w:type="dxa"/>
            <w:tcBorders>
              <w:top w:val="single" w:sz="6" w:space="0" w:color="008080"/>
              <w:left w:val="single" w:sz="6" w:space="0" w:color="008080"/>
              <w:bottom w:val="single" w:sz="6" w:space="0" w:color="008080"/>
              <w:right w:val="single" w:sz="6" w:space="0" w:color="008080"/>
            </w:tcBorders>
          </w:tcPr>
          <w:p w14:paraId="05BD0A1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4039AA0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87,88</w:t>
            </w:r>
          </w:p>
        </w:tc>
        <w:tc>
          <w:tcPr>
            <w:tcW w:w="1303" w:type="dxa"/>
            <w:tcBorders>
              <w:top w:val="single" w:sz="6" w:space="0" w:color="008080"/>
              <w:left w:val="single" w:sz="6" w:space="0" w:color="008080"/>
              <w:bottom w:val="single" w:sz="6" w:space="0" w:color="008080"/>
              <w:right w:val="single" w:sz="6" w:space="0" w:color="008080"/>
            </w:tcBorders>
          </w:tcPr>
          <w:p w14:paraId="7F3D219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18,75</w:t>
            </w:r>
          </w:p>
        </w:tc>
      </w:tr>
      <w:tr w:rsidR="000A788F" w14:paraId="5DA2739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8EC5EE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107                </w:t>
            </w:r>
          </w:p>
        </w:tc>
        <w:tc>
          <w:tcPr>
            <w:tcW w:w="1303" w:type="dxa"/>
            <w:tcBorders>
              <w:top w:val="single" w:sz="6" w:space="0" w:color="008080"/>
              <w:left w:val="single" w:sz="6" w:space="0" w:color="008080"/>
              <w:bottom w:val="single" w:sz="6" w:space="0" w:color="008080"/>
              <w:right w:val="single" w:sz="6" w:space="0" w:color="008080"/>
            </w:tcBorders>
          </w:tcPr>
          <w:p w14:paraId="6F01FD9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3A6A67B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88,17</w:t>
            </w:r>
          </w:p>
        </w:tc>
        <w:tc>
          <w:tcPr>
            <w:tcW w:w="1303" w:type="dxa"/>
            <w:tcBorders>
              <w:top w:val="single" w:sz="6" w:space="0" w:color="008080"/>
              <w:left w:val="single" w:sz="6" w:space="0" w:color="008080"/>
              <w:bottom w:val="single" w:sz="6" w:space="0" w:color="008080"/>
              <w:right w:val="single" w:sz="6" w:space="0" w:color="008080"/>
            </w:tcBorders>
          </w:tcPr>
          <w:p w14:paraId="1F1AAE6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16,97</w:t>
            </w:r>
          </w:p>
        </w:tc>
      </w:tr>
      <w:tr w:rsidR="000A788F" w14:paraId="24D1830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C3992E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108                </w:t>
            </w:r>
          </w:p>
        </w:tc>
        <w:tc>
          <w:tcPr>
            <w:tcW w:w="1303" w:type="dxa"/>
            <w:tcBorders>
              <w:top w:val="single" w:sz="6" w:space="0" w:color="008080"/>
              <w:left w:val="single" w:sz="6" w:space="0" w:color="008080"/>
              <w:bottom w:val="single" w:sz="6" w:space="0" w:color="008080"/>
              <w:right w:val="single" w:sz="6" w:space="0" w:color="008080"/>
            </w:tcBorders>
          </w:tcPr>
          <w:p w14:paraId="07C60F2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543FED1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87,83</w:t>
            </w:r>
          </w:p>
        </w:tc>
        <w:tc>
          <w:tcPr>
            <w:tcW w:w="1303" w:type="dxa"/>
            <w:tcBorders>
              <w:top w:val="single" w:sz="6" w:space="0" w:color="008080"/>
              <w:left w:val="single" w:sz="6" w:space="0" w:color="008080"/>
              <w:bottom w:val="single" w:sz="6" w:space="0" w:color="008080"/>
              <w:right w:val="single" w:sz="6" w:space="0" w:color="008080"/>
            </w:tcBorders>
          </w:tcPr>
          <w:p w14:paraId="33782FE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20,04</w:t>
            </w:r>
          </w:p>
        </w:tc>
      </w:tr>
      <w:tr w:rsidR="000A788F" w14:paraId="25F0EBF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49BCD6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109                </w:t>
            </w:r>
          </w:p>
        </w:tc>
        <w:tc>
          <w:tcPr>
            <w:tcW w:w="1303" w:type="dxa"/>
            <w:tcBorders>
              <w:top w:val="single" w:sz="6" w:space="0" w:color="008080"/>
              <w:left w:val="single" w:sz="6" w:space="0" w:color="008080"/>
              <w:bottom w:val="single" w:sz="6" w:space="0" w:color="008080"/>
              <w:right w:val="single" w:sz="6" w:space="0" w:color="008080"/>
            </w:tcBorders>
          </w:tcPr>
          <w:p w14:paraId="3822BA1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2748B7A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w:t>
            </w:r>
          </w:p>
        </w:tc>
        <w:tc>
          <w:tcPr>
            <w:tcW w:w="1303" w:type="dxa"/>
            <w:tcBorders>
              <w:top w:val="single" w:sz="6" w:space="0" w:color="008080"/>
              <w:left w:val="single" w:sz="6" w:space="0" w:color="008080"/>
              <w:bottom w:val="single" w:sz="6" w:space="0" w:color="008080"/>
              <w:right w:val="single" w:sz="6" w:space="0" w:color="008080"/>
            </w:tcBorders>
          </w:tcPr>
          <w:p w14:paraId="2BBA523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17,71</w:t>
            </w:r>
          </w:p>
        </w:tc>
      </w:tr>
      <w:tr w:rsidR="000A788F" w14:paraId="5FDC84F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698158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                 </w:t>
            </w:r>
          </w:p>
        </w:tc>
        <w:tc>
          <w:tcPr>
            <w:tcW w:w="1303" w:type="dxa"/>
            <w:tcBorders>
              <w:top w:val="single" w:sz="6" w:space="0" w:color="008080"/>
              <w:left w:val="single" w:sz="6" w:space="0" w:color="008080"/>
              <w:bottom w:val="single" w:sz="6" w:space="0" w:color="008080"/>
              <w:right w:val="single" w:sz="6" w:space="0" w:color="008080"/>
            </w:tcBorders>
          </w:tcPr>
          <w:p w14:paraId="337DBBF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9A2001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56E9BBF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32,45</w:t>
            </w:r>
          </w:p>
        </w:tc>
      </w:tr>
      <w:tr w:rsidR="000A788F" w14:paraId="025AB59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9E4CA5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110                </w:t>
            </w:r>
          </w:p>
        </w:tc>
        <w:tc>
          <w:tcPr>
            <w:tcW w:w="1303" w:type="dxa"/>
            <w:tcBorders>
              <w:top w:val="single" w:sz="6" w:space="0" w:color="008080"/>
              <w:left w:val="single" w:sz="6" w:space="0" w:color="008080"/>
              <w:bottom w:val="single" w:sz="6" w:space="0" w:color="008080"/>
              <w:right w:val="single" w:sz="6" w:space="0" w:color="008080"/>
            </w:tcBorders>
          </w:tcPr>
          <w:p w14:paraId="4933860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58A9C89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87,79</w:t>
            </w:r>
          </w:p>
        </w:tc>
        <w:tc>
          <w:tcPr>
            <w:tcW w:w="1303" w:type="dxa"/>
            <w:tcBorders>
              <w:top w:val="single" w:sz="6" w:space="0" w:color="008080"/>
              <w:left w:val="single" w:sz="6" w:space="0" w:color="008080"/>
              <w:bottom w:val="single" w:sz="6" w:space="0" w:color="008080"/>
              <w:right w:val="single" w:sz="6" w:space="0" w:color="008080"/>
            </w:tcBorders>
          </w:tcPr>
          <w:p w14:paraId="0481CB2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20,13</w:t>
            </w:r>
          </w:p>
        </w:tc>
      </w:tr>
      <w:tr w:rsidR="000A788F" w14:paraId="6208CD2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CF60ED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111                </w:t>
            </w:r>
          </w:p>
        </w:tc>
        <w:tc>
          <w:tcPr>
            <w:tcW w:w="1303" w:type="dxa"/>
            <w:tcBorders>
              <w:top w:val="single" w:sz="6" w:space="0" w:color="008080"/>
              <w:left w:val="single" w:sz="6" w:space="0" w:color="008080"/>
              <w:bottom w:val="single" w:sz="6" w:space="0" w:color="008080"/>
              <w:right w:val="single" w:sz="6" w:space="0" w:color="008080"/>
            </w:tcBorders>
          </w:tcPr>
          <w:p w14:paraId="36A440E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565A8C9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87,79</w:t>
            </w:r>
          </w:p>
        </w:tc>
        <w:tc>
          <w:tcPr>
            <w:tcW w:w="1303" w:type="dxa"/>
            <w:tcBorders>
              <w:top w:val="single" w:sz="6" w:space="0" w:color="008080"/>
              <w:left w:val="single" w:sz="6" w:space="0" w:color="008080"/>
              <w:bottom w:val="single" w:sz="6" w:space="0" w:color="008080"/>
              <w:right w:val="single" w:sz="6" w:space="0" w:color="008080"/>
            </w:tcBorders>
          </w:tcPr>
          <w:p w14:paraId="6AD0A9A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23,19</w:t>
            </w:r>
          </w:p>
        </w:tc>
      </w:tr>
      <w:tr w:rsidR="000A788F" w14:paraId="0471E1F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6B3EDA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112                </w:t>
            </w:r>
          </w:p>
        </w:tc>
        <w:tc>
          <w:tcPr>
            <w:tcW w:w="1303" w:type="dxa"/>
            <w:tcBorders>
              <w:top w:val="single" w:sz="6" w:space="0" w:color="008080"/>
              <w:left w:val="single" w:sz="6" w:space="0" w:color="008080"/>
              <w:bottom w:val="single" w:sz="6" w:space="0" w:color="008080"/>
              <w:right w:val="single" w:sz="6" w:space="0" w:color="008080"/>
            </w:tcBorders>
          </w:tcPr>
          <w:p w14:paraId="3FB1AD6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1E566B6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87,79</w:t>
            </w:r>
          </w:p>
        </w:tc>
        <w:tc>
          <w:tcPr>
            <w:tcW w:w="1303" w:type="dxa"/>
            <w:tcBorders>
              <w:top w:val="single" w:sz="6" w:space="0" w:color="008080"/>
              <w:left w:val="single" w:sz="6" w:space="0" w:color="008080"/>
              <w:bottom w:val="single" w:sz="6" w:space="0" w:color="008080"/>
              <w:right w:val="single" w:sz="6" w:space="0" w:color="008080"/>
            </w:tcBorders>
          </w:tcPr>
          <w:p w14:paraId="7462916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22,35</w:t>
            </w:r>
          </w:p>
        </w:tc>
      </w:tr>
      <w:tr w:rsidR="000A788F" w14:paraId="50FA570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FF73CD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113                </w:t>
            </w:r>
          </w:p>
        </w:tc>
        <w:tc>
          <w:tcPr>
            <w:tcW w:w="1303" w:type="dxa"/>
            <w:tcBorders>
              <w:top w:val="single" w:sz="6" w:space="0" w:color="008080"/>
              <w:left w:val="single" w:sz="6" w:space="0" w:color="008080"/>
              <w:bottom w:val="single" w:sz="6" w:space="0" w:color="008080"/>
              <w:right w:val="single" w:sz="6" w:space="0" w:color="008080"/>
            </w:tcBorders>
          </w:tcPr>
          <w:p w14:paraId="6AE6CC9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3343A2A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87,81</w:t>
            </w:r>
          </w:p>
        </w:tc>
        <w:tc>
          <w:tcPr>
            <w:tcW w:w="1303" w:type="dxa"/>
            <w:tcBorders>
              <w:top w:val="single" w:sz="6" w:space="0" w:color="008080"/>
              <w:left w:val="single" w:sz="6" w:space="0" w:color="008080"/>
              <w:bottom w:val="single" w:sz="6" w:space="0" w:color="008080"/>
              <w:right w:val="single" w:sz="6" w:space="0" w:color="008080"/>
            </w:tcBorders>
          </w:tcPr>
          <w:p w14:paraId="44C4E7B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20,78</w:t>
            </w:r>
          </w:p>
        </w:tc>
      </w:tr>
      <w:tr w:rsidR="000A788F" w14:paraId="29DD4BD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EE8C76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114                </w:t>
            </w:r>
          </w:p>
        </w:tc>
        <w:tc>
          <w:tcPr>
            <w:tcW w:w="1303" w:type="dxa"/>
            <w:tcBorders>
              <w:top w:val="single" w:sz="6" w:space="0" w:color="008080"/>
              <w:left w:val="single" w:sz="6" w:space="0" w:color="008080"/>
              <w:bottom w:val="single" w:sz="6" w:space="0" w:color="008080"/>
              <w:right w:val="single" w:sz="6" w:space="0" w:color="008080"/>
            </w:tcBorders>
          </w:tcPr>
          <w:p w14:paraId="3336DF4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5B1FD83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87,75</w:t>
            </w:r>
          </w:p>
        </w:tc>
        <w:tc>
          <w:tcPr>
            <w:tcW w:w="1303" w:type="dxa"/>
            <w:tcBorders>
              <w:top w:val="single" w:sz="6" w:space="0" w:color="008080"/>
              <w:left w:val="single" w:sz="6" w:space="0" w:color="008080"/>
              <w:bottom w:val="single" w:sz="6" w:space="0" w:color="008080"/>
              <w:right w:val="single" w:sz="6" w:space="0" w:color="008080"/>
            </w:tcBorders>
          </w:tcPr>
          <w:p w14:paraId="6FB5BB3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24,84</w:t>
            </w:r>
          </w:p>
        </w:tc>
      </w:tr>
      <w:tr w:rsidR="000A788F" w14:paraId="0349F4C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9B4070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115                </w:t>
            </w:r>
          </w:p>
        </w:tc>
        <w:tc>
          <w:tcPr>
            <w:tcW w:w="1303" w:type="dxa"/>
            <w:tcBorders>
              <w:top w:val="single" w:sz="6" w:space="0" w:color="008080"/>
              <w:left w:val="single" w:sz="6" w:space="0" w:color="008080"/>
              <w:bottom w:val="single" w:sz="6" w:space="0" w:color="008080"/>
              <w:right w:val="single" w:sz="6" w:space="0" w:color="008080"/>
            </w:tcBorders>
          </w:tcPr>
          <w:p w14:paraId="7A7E2B5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5550E73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1BC22D2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21,81</w:t>
            </w:r>
          </w:p>
        </w:tc>
      </w:tr>
      <w:tr w:rsidR="000A788F" w14:paraId="2E8732A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7411D9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116                </w:t>
            </w:r>
          </w:p>
        </w:tc>
        <w:tc>
          <w:tcPr>
            <w:tcW w:w="1303" w:type="dxa"/>
            <w:tcBorders>
              <w:top w:val="single" w:sz="6" w:space="0" w:color="008080"/>
              <w:left w:val="single" w:sz="6" w:space="0" w:color="008080"/>
              <w:bottom w:val="single" w:sz="6" w:space="0" w:color="008080"/>
              <w:right w:val="single" w:sz="6" w:space="0" w:color="008080"/>
            </w:tcBorders>
          </w:tcPr>
          <w:p w14:paraId="2818D76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5C0CD8C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73E4E08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24,81</w:t>
            </w:r>
          </w:p>
        </w:tc>
      </w:tr>
      <w:tr w:rsidR="000A788F" w14:paraId="5D1C243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3AFEC3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117                </w:t>
            </w:r>
          </w:p>
        </w:tc>
        <w:tc>
          <w:tcPr>
            <w:tcW w:w="1303" w:type="dxa"/>
            <w:tcBorders>
              <w:top w:val="single" w:sz="6" w:space="0" w:color="008080"/>
              <w:left w:val="single" w:sz="6" w:space="0" w:color="008080"/>
              <w:bottom w:val="single" w:sz="6" w:space="0" w:color="008080"/>
              <w:right w:val="single" w:sz="6" w:space="0" w:color="008080"/>
            </w:tcBorders>
          </w:tcPr>
          <w:p w14:paraId="5F04E95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5A79A59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07D3A2E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24,13</w:t>
            </w:r>
          </w:p>
        </w:tc>
      </w:tr>
      <w:tr w:rsidR="000A788F" w14:paraId="65FB6E16"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BA7598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118                </w:t>
            </w:r>
          </w:p>
        </w:tc>
        <w:tc>
          <w:tcPr>
            <w:tcW w:w="1303" w:type="dxa"/>
            <w:tcBorders>
              <w:top w:val="single" w:sz="6" w:space="0" w:color="008080"/>
              <w:left w:val="single" w:sz="6" w:space="0" w:color="008080"/>
              <w:bottom w:val="single" w:sz="6" w:space="0" w:color="008080"/>
              <w:right w:val="single" w:sz="6" w:space="0" w:color="008080"/>
            </w:tcBorders>
          </w:tcPr>
          <w:p w14:paraId="7E23802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32F8B47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87,72</w:t>
            </w:r>
          </w:p>
        </w:tc>
        <w:tc>
          <w:tcPr>
            <w:tcW w:w="1303" w:type="dxa"/>
            <w:tcBorders>
              <w:top w:val="single" w:sz="6" w:space="0" w:color="008080"/>
              <w:left w:val="single" w:sz="6" w:space="0" w:color="008080"/>
              <w:bottom w:val="single" w:sz="6" w:space="0" w:color="008080"/>
              <w:right w:val="single" w:sz="6" w:space="0" w:color="008080"/>
            </w:tcBorders>
          </w:tcPr>
          <w:p w14:paraId="0A2FC73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22,19</w:t>
            </w:r>
          </w:p>
        </w:tc>
      </w:tr>
      <w:tr w:rsidR="000A788F" w14:paraId="6C55E8B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9BB36A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119                </w:t>
            </w:r>
          </w:p>
        </w:tc>
        <w:tc>
          <w:tcPr>
            <w:tcW w:w="1303" w:type="dxa"/>
            <w:tcBorders>
              <w:top w:val="single" w:sz="6" w:space="0" w:color="008080"/>
              <w:left w:val="single" w:sz="6" w:space="0" w:color="008080"/>
              <w:bottom w:val="single" w:sz="6" w:space="0" w:color="008080"/>
              <w:right w:val="single" w:sz="6" w:space="0" w:color="008080"/>
            </w:tcBorders>
          </w:tcPr>
          <w:p w14:paraId="1E2C9D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30ACBCF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87,73</w:t>
            </w:r>
          </w:p>
        </w:tc>
        <w:tc>
          <w:tcPr>
            <w:tcW w:w="1303" w:type="dxa"/>
            <w:tcBorders>
              <w:top w:val="single" w:sz="6" w:space="0" w:color="008080"/>
              <w:left w:val="single" w:sz="6" w:space="0" w:color="008080"/>
              <w:bottom w:val="single" w:sz="6" w:space="0" w:color="008080"/>
              <w:right w:val="single" w:sz="6" w:space="0" w:color="008080"/>
            </w:tcBorders>
          </w:tcPr>
          <w:p w14:paraId="6DDA575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23,56</w:t>
            </w:r>
          </w:p>
        </w:tc>
      </w:tr>
      <w:tr w:rsidR="000A788F" w14:paraId="65357D7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6CCB5C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                 </w:t>
            </w:r>
          </w:p>
        </w:tc>
        <w:tc>
          <w:tcPr>
            <w:tcW w:w="1303" w:type="dxa"/>
            <w:tcBorders>
              <w:top w:val="single" w:sz="6" w:space="0" w:color="008080"/>
              <w:left w:val="single" w:sz="6" w:space="0" w:color="008080"/>
              <w:bottom w:val="single" w:sz="6" w:space="0" w:color="008080"/>
              <w:right w:val="single" w:sz="6" w:space="0" w:color="008080"/>
            </w:tcBorders>
          </w:tcPr>
          <w:p w14:paraId="6666674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01954D1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57BC131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32,66</w:t>
            </w:r>
          </w:p>
        </w:tc>
      </w:tr>
      <w:tr w:rsidR="000A788F" w14:paraId="592ECA0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01A822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120                </w:t>
            </w:r>
          </w:p>
        </w:tc>
        <w:tc>
          <w:tcPr>
            <w:tcW w:w="1303" w:type="dxa"/>
            <w:tcBorders>
              <w:top w:val="single" w:sz="6" w:space="0" w:color="008080"/>
              <w:left w:val="single" w:sz="6" w:space="0" w:color="008080"/>
              <w:bottom w:val="single" w:sz="6" w:space="0" w:color="008080"/>
              <w:right w:val="single" w:sz="6" w:space="0" w:color="008080"/>
            </w:tcBorders>
          </w:tcPr>
          <w:p w14:paraId="23FF5EF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16EC0DC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87,72</w:t>
            </w:r>
          </w:p>
        </w:tc>
        <w:tc>
          <w:tcPr>
            <w:tcW w:w="1303" w:type="dxa"/>
            <w:tcBorders>
              <w:top w:val="single" w:sz="6" w:space="0" w:color="008080"/>
              <w:left w:val="single" w:sz="6" w:space="0" w:color="008080"/>
              <w:bottom w:val="single" w:sz="6" w:space="0" w:color="008080"/>
              <w:right w:val="single" w:sz="6" w:space="0" w:color="008080"/>
            </w:tcBorders>
          </w:tcPr>
          <w:p w14:paraId="78D9DE3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24,74</w:t>
            </w:r>
          </w:p>
        </w:tc>
      </w:tr>
      <w:tr w:rsidR="000A788F" w14:paraId="1AAF04B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3097E0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121                </w:t>
            </w:r>
          </w:p>
        </w:tc>
        <w:tc>
          <w:tcPr>
            <w:tcW w:w="1303" w:type="dxa"/>
            <w:tcBorders>
              <w:top w:val="single" w:sz="6" w:space="0" w:color="008080"/>
              <w:left w:val="single" w:sz="6" w:space="0" w:color="008080"/>
              <w:bottom w:val="single" w:sz="6" w:space="0" w:color="008080"/>
              <w:right w:val="single" w:sz="6" w:space="0" w:color="008080"/>
            </w:tcBorders>
          </w:tcPr>
          <w:p w14:paraId="4E34CCA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5A9CE5A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5024467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23,51</w:t>
            </w:r>
          </w:p>
        </w:tc>
      </w:tr>
      <w:tr w:rsidR="000A788F" w14:paraId="753BDA8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753B12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122                </w:t>
            </w:r>
          </w:p>
        </w:tc>
        <w:tc>
          <w:tcPr>
            <w:tcW w:w="1303" w:type="dxa"/>
            <w:tcBorders>
              <w:top w:val="single" w:sz="6" w:space="0" w:color="008080"/>
              <w:left w:val="single" w:sz="6" w:space="0" w:color="008080"/>
              <w:bottom w:val="single" w:sz="6" w:space="0" w:color="008080"/>
              <w:right w:val="single" w:sz="6" w:space="0" w:color="008080"/>
            </w:tcBorders>
          </w:tcPr>
          <w:p w14:paraId="70BFD72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0AAD863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3E0231C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24,3</w:t>
            </w:r>
          </w:p>
        </w:tc>
      </w:tr>
      <w:tr w:rsidR="000A788F" w14:paraId="140E18C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43A90C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123                </w:t>
            </w:r>
          </w:p>
        </w:tc>
        <w:tc>
          <w:tcPr>
            <w:tcW w:w="1303" w:type="dxa"/>
            <w:tcBorders>
              <w:top w:val="single" w:sz="6" w:space="0" w:color="008080"/>
              <w:left w:val="single" w:sz="6" w:space="0" w:color="008080"/>
              <w:bottom w:val="single" w:sz="6" w:space="0" w:color="008080"/>
              <w:right w:val="single" w:sz="6" w:space="0" w:color="008080"/>
            </w:tcBorders>
          </w:tcPr>
          <w:p w14:paraId="25D2181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07F3CBE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2EE14B2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26,88</w:t>
            </w:r>
          </w:p>
        </w:tc>
      </w:tr>
      <w:tr w:rsidR="000A788F" w14:paraId="005A1BB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BD84CF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124                </w:t>
            </w:r>
          </w:p>
        </w:tc>
        <w:tc>
          <w:tcPr>
            <w:tcW w:w="1303" w:type="dxa"/>
            <w:tcBorders>
              <w:top w:val="single" w:sz="6" w:space="0" w:color="008080"/>
              <w:left w:val="single" w:sz="6" w:space="0" w:color="008080"/>
              <w:bottom w:val="single" w:sz="6" w:space="0" w:color="008080"/>
              <w:right w:val="single" w:sz="6" w:space="0" w:color="008080"/>
            </w:tcBorders>
          </w:tcPr>
          <w:p w14:paraId="340CDFE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6CF610F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36F56CC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25,24</w:t>
            </w:r>
          </w:p>
        </w:tc>
      </w:tr>
      <w:tr w:rsidR="000A788F" w14:paraId="103046B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BE692D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125                </w:t>
            </w:r>
          </w:p>
        </w:tc>
        <w:tc>
          <w:tcPr>
            <w:tcW w:w="1303" w:type="dxa"/>
            <w:tcBorders>
              <w:top w:val="single" w:sz="6" w:space="0" w:color="008080"/>
              <w:left w:val="single" w:sz="6" w:space="0" w:color="008080"/>
              <w:bottom w:val="single" w:sz="6" w:space="0" w:color="008080"/>
              <w:right w:val="single" w:sz="6" w:space="0" w:color="008080"/>
            </w:tcBorders>
          </w:tcPr>
          <w:p w14:paraId="779B83D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241DB98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2362610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26,31</w:t>
            </w:r>
          </w:p>
        </w:tc>
      </w:tr>
      <w:tr w:rsidR="000A788F" w14:paraId="7F09FF4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715D52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126                </w:t>
            </w:r>
          </w:p>
        </w:tc>
        <w:tc>
          <w:tcPr>
            <w:tcW w:w="1303" w:type="dxa"/>
            <w:tcBorders>
              <w:top w:val="single" w:sz="6" w:space="0" w:color="008080"/>
              <w:left w:val="single" w:sz="6" w:space="0" w:color="008080"/>
              <w:bottom w:val="single" w:sz="6" w:space="0" w:color="008080"/>
              <w:right w:val="single" w:sz="6" w:space="0" w:color="008080"/>
            </w:tcBorders>
          </w:tcPr>
          <w:p w14:paraId="0B9E86D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5BA6D75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2AA10A0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w:t>
            </w:r>
          </w:p>
        </w:tc>
      </w:tr>
      <w:tr w:rsidR="000A788F" w14:paraId="3FDDE90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D9295F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127                </w:t>
            </w:r>
          </w:p>
        </w:tc>
        <w:tc>
          <w:tcPr>
            <w:tcW w:w="1303" w:type="dxa"/>
            <w:tcBorders>
              <w:top w:val="single" w:sz="6" w:space="0" w:color="008080"/>
              <w:left w:val="single" w:sz="6" w:space="0" w:color="008080"/>
              <w:bottom w:val="single" w:sz="6" w:space="0" w:color="008080"/>
              <w:right w:val="single" w:sz="6" w:space="0" w:color="008080"/>
            </w:tcBorders>
          </w:tcPr>
          <w:p w14:paraId="3B8F07E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92F227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2049877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26,16</w:t>
            </w:r>
          </w:p>
        </w:tc>
      </w:tr>
      <w:tr w:rsidR="000A788F" w14:paraId="0EF242B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F413F0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128                </w:t>
            </w:r>
          </w:p>
        </w:tc>
        <w:tc>
          <w:tcPr>
            <w:tcW w:w="1303" w:type="dxa"/>
            <w:tcBorders>
              <w:top w:val="single" w:sz="6" w:space="0" w:color="008080"/>
              <w:left w:val="single" w:sz="6" w:space="0" w:color="008080"/>
              <w:bottom w:val="single" w:sz="6" w:space="0" w:color="008080"/>
              <w:right w:val="single" w:sz="6" w:space="0" w:color="008080"/>
            </w:tcBorders>
          </w:tcPr>
          <w:p w14:paraId="451BE40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5A08D83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205C45E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28,26</w:t>
            </w:r>
          </w:p>
        </w:tc>
      </w:tr>
      <w:tr w:rsidR="000A788F" w14:paraId="753D7ED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EF5A51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13                 </w:t>
            </w:r>
          </w:p>
        </w:tc>
        <w:tc>
          <w:tcPr>
            <w:tcW w:w="1303" w:type="dxa"/>
            <w:tcBorders>
              <w:top w:val="single" w:sz="6" w:space="0" w:color="008080"/>
              <w:left w:val="single" w:sz="6" w:space="0" w:color="008080"/>
              <w:bottom w:val="single" w:sz="6" w:space="0" w:color="008080"/>
              <w:right w:val="single" w:sz="6" w:space="0" w:color="008080"/>
            </w:tcBorders>
          </w:tcPr>
          <w:p w14:paraId="30CA676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5FEE89F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5D2F28C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34,9</w:t>
            </w:r>
          </w:p>
        </w:tc>
      </w:tr>
      <w:tr w:rsidR="000A788F" w14:paraId="00B2CD8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338D32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132                </w:t>
            </w:r>
          </w:p>
        </w:tc>
        <w:tc>
          <w:tcPr>
            <w:tcW w:w="1303" w:type="dxa"/>
            <w:tcBorders>
              <w:top w:val="single" w:sz="6" w:space="0" w:color="008080"/>
              <w:left w:val="single" w:sz="6" w:space="0" w:color="008080"/>
              <w:bottom w:val="single" w:sz="6" w:space="0" w:color="008080"/>
              <w:right w:val="single" w:sz="6" w:space="0" w:color="008080"/>
            </w:tcBorders>
          </w:tcPr>
          <w:p w14:paraId="460A5EF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6E9AF4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110</w:t>
            </w:r>
          </w:p>
        </w:tc>
        <w:tc>
          <w:tcPr>
            <w:tcW w:w="1303" w:type="dxa"/>
            <w:tcBorders>
              <w:top w:val="single" w:sz="6" w:space="0" w:color="008080"/>
              <w:left w:val="single" w:sz="6" w:space="0" w:color="008080"/>
              <w:bottom w:val="single" w:sz="6" w:space="0" w:color="008080"/>
              <w:right w:val="single" w:sz="6" w:space="0" w:color="008080"/>
            </w:tcBorders>
          </w:tcPr>
          <w:p w14:paraId="1DF5FB3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66,68</w:t>
            </w:r>
          </w:p>
        </w:tc>
      </w:tr>
      <w:tr w:rsidR="000A788F" w14:paraId="296EE52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682E95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136                </w:t>
            </w:r>
          </w:p>
        </w:tc>
        <w:tc>
          <w:tcPr>
            <w:tcW w:w="1303" w:type="dxa"/>
            <w:tcBorders>
              <w:top w:val="single" w:sz="6" w:space="0" w:color="008080"/>
              <w:left w:val="single" w:sz="6" w:space="0" w:color="008080"/>
              <w:bottom w:val="single" w:sz="6" w:space="0" w:color="008080"/>
              <w:right w:val="single" w:sz="6" w:space="0" w:color="008080"/>
            </w:tcBorders>
          </w:tcPr>
          <w:p w14:paraId="473E84C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47880E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88,17</w:t>
            </w:r>
          </w:p>
        </w:tc>
        <w:tc>
          <w:tcPr>
            <w:tcW w:w="1303" w:type="dxa"/>
            <w:tcBorders>
              <w:top w:val="single" w:sz="6" w:space="0" w:color="008080"/>
              <w:left w:val="single" w:sz="6" w:space="0" w:color="008080"/>
              <w:bottom w:val="single" w:sz="6" w:space="0" w:color="008080"/>
              <w:right w:val="single" w:sz="6" w:space="0" w:color="008080"/>
            </w:tcBorders>
          </w:tcPr>
          <w:p w14:paraId="5DF55FF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16,45</w:t>
            </w:r>
          </w:p>
        </w:tc>
      </w:tr>
      <w:tr w:rsidR="000A788F" w14:paraId="6FB7214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E5A47B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137                </w:t>
            </w:r>
          </w:p>
        </w:tc>
        <w:tc>
          <w:tcPr>
            <w:tcW w:w="1303" w:type="dxa"/>
            <w:tcBorders>
              <w:top w:val="single" w:sz="6" w:space="0" w:color="008080"/>
              <w:left w:val="single" w:sz="6" w:space="0" w:color="008080"/>
              <w:bottom w:val="single" w:sz="6" w:space="0" w:color="008080"/>
              <w:right w:val="single" w:sz="6" w:space="0" w:color="008080"/>
            </w:tcBorders>
          </w:tcPr>
          <w:p w14:paraId="087DE79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12A307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88,17</w:t>
            </w:r>
          </w:p>
        </w:tc>
        <w:tc>
          <w:tcPr>
            <w:tcW w:w="1303" w:type="dxa"/>
            <w:tcBorders>
              <w:top w:val="single" w:sz="6" w:space="0" w:color="008080"/>
              <w:left w:val="single" w:sz="6" w:space="0" w:color="008080"/>
              <w:bottom w:val="single" w:sz="6" w:space="0" w:color="008080"/>
              <w:right w:val="single" w:sz="6" w:space="0" w:color="008080"/>
            </w:tcBorders>
          </w:tcPr>
          <w:p w14:paraId="2A934B2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16,3</w:t>
            </w:r>
          </w:p>
        </w:tc>
      </w:tr>
      <w:tr w:rsidR="000A788F" w14:paraId="1BEB7C16"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F83D81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14                 </w:t>
            </w:r>
          </w:p>
        </w:tc>
        <w:tc>
          <w:tcPr>
            <w:tcW w:w="1303" w:type="dxa"/>
            <w:tcBorders>
              <w:top w:val="single" w:sz="6" w:space="0" w:color="008080"/>
              <w:left w:val="single" w:sz="6" w:space="0" w:color="008080"/>
              <w:bottom w:val="single" w:sz="6" w:space="0" w:color="008080"/>
              <w:right w:val="single" w:sz="6" w:space="0" w:color="008080"/>
            </w:tcBorders>
          </w:tcPr>
          <w:p w14:paraId="6006A32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79AF02F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4A117CB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34,88</w:t>
            </w:r>
          </w:p>
        </w:tc>
      </w:tr>
      <w:tr w:rsidR="000A788F" w14:paraId="72ED011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404238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15                 </w:t>
            </w:r>
          </w:p>
        </w:tc>
        <w:tc>
          <w:tcPr>
            <w:tcW w:w="1303" w:type="dxa"/>
            <w:tcBorders>
              <w:top w:val="single" w:sz="6" w:space="0" w:color="008080"/>
              <w:left w:val="single" w:sz="6" w:space="0" w:color="008080"/>
              <w:bottom w:val="single" w:sz="6" w:space="0" w:color="008080"/>
              <w:right w:val="single" w:sz="6" w:space="0" w:color="008080"/>
            </w:tcBorders>
          </w:tcPr>
          <w:p w14:paraId="1DD382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564BECF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39CFC60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33,83</w:t>
            </w:r>
          </w:p>
        </w:tc>
      </w:tr>
      <w:tr w:rsidR="000A788F" w14:paraId="44FCA2E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950981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16                 </w:t>
            </w:r>
          </w:p>
        </w:tc>
        <w:tc>
          <w:tcPr>
            <w:tcW w:w="1303" w:type="dxa"/>
            <w:tcBorders>
              <w:top w:val="single" w:sz="6" w:space="0" w:color="008080"/>
              <w:left w:val="single" w:sz="6" w:space="0" w:color="008080"/>
              <w:bottom w:val="single" w:sz="6" w:space="0" w:color="008080"/>
              <w:right w:val="single" w:sz="6" w:space="0" w:color="008080"/>
            </w:tcBorders>
          </w:tcPr>
          <w:p w14:paraId="73E6989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7079DA6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0DBDCA0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34,84</w:t>
            </w:r>
          </w:p>
        </w:tc>
      </w:tr>
      <w:tr w:rsidR="000A788F" w14:paraId="373AA6B6"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B020D0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17                 </w:t>
            </w:r>
          </w:p>
        </w:tc>
        <w:tc>
          <w:tcPr>
            <w:tcW w:w="1303" w:type="dxa"/>
            <w:tcBorders>
              <w:top w:val="single" w:sz="6" w:space="0" w:color="008080"/>
              <w:left w:val="single" w:sz="6" w:space="0" w:color="008080"/>
              <w:bottom w:val="single" w:sz="6" w:space="0" w:color="008080"/>
              <w:right w:val="single" w:sz="6" w:space="0" w:color="008080"/>
            </w:tcBorders>
          </w:tcPr>
          <w:p w14:paraId="08BB67B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1887AA7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27A31A7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33,86</w:t>
            </w:r>
          </w:p>
        </w:tc>
      </w:tr>
      <w:tr w:rsidR="000A788F" w14:paraId="2350E05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01A746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18                 </w:t>
            </w:r>
          </w:p>
        </w:tc>
        <w:tc>
          <w:tcPr>
            <w:tcW w:w="1303" w:type="dxa"/>
            <w:tcBorders>
              <w:top w:val="single" w:sz="6" w:space="0" w:color="008080"/>
              <w:left w:val="single" w:sz="6" w:space="0" w:color="008080"/>
              <w:bottom w:val="single" w:sz="6" w:space="0" w:color="008080"/>
              <w:right w:val="single" w:sz="6" w:space="0" w:color="008080"/>
            </w:tcBorders>
          </w:tcPr>
          <w:p w14:paraId="71F0568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2C3555D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152ABAE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36,26</w:t>
            </w:r>
          </w:p>
        </w:tc>
      </w:tr>
      <w:tr w:rsidR="000A788F" w14:paraId="1181EE5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0BA90A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19                 </w:t>
            </w:r>
          </w:p>
        </w:tc>
        <w:tc>
          <w:tcPr>
            <w:tcW w:w="1303" w:type="dxa"/>
            <w:tcBorders>
              <w:top w:val="single" w:sz="6" w:space="0" w:color="008080"/>
              <w:left w:val="single" w:sz="6" w:space="0" w:color="008080"/>
              <w:bottom w:val="single" w:sz="6" w:space="0" w:color="008080"/>
              <w:right w:val="single" w:sz="6" w:space="0" w:color="008080"/>
            </w:tcBorders>
          </w:tcPr>
          <w:p w14:paraId="404CB2A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96EBC4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0839190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33,87</w:t>
            </w:r>
          </w:p>
        </w:tc>
      </w:tr>
      <w:tr w:rsidR="000A788F" w14:paraId="10682D0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0A186C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                  </w:t>
            </w:r>
          </w:p>
        </w:tc>
        <w:tc>
          <w:tcPr>
            <w:tcW w:w="1303" w:type="dxa"/>
            <w:tcBorders>
              <w:top w:val="single" w:sz="6" w:space="0" w:color="008080"/>
              <w:left w:val="single" w:sz="6" w:space="0" w:color="008080"/>
              <w:bottom w:val="single" w:sz="6" w:space="0" w:color="008080"/>
              <w:right w:val="single" w:sz="6" w:space="0" w:color="008080"/>
            </w:tcBorders>
          </w:tcPr>
          <w:p w14:paraId="0FBC4DD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4603313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87,25</w:t>
            </w:r>
          </w:p>
        </w:tc>
        <w:tc>
          <w:tcPr>
            <w:tcW w:w="1303" w:type="dxa"/>
            <w:tcBorders>
              <w:top w:val="single" w:sz="6" w:space="0" w:color="008080"/>
              <w:left w:val="single" w:sz="6" w:space="0" w:color="008080"/>
              <w:bottom w:val="single" w:sz="6" w:space="0" w:color="008080"/>
              <w:right w:val="single" w:sz="6" w:space="0" w:color="008080"/>
            </w:tcBorders>
          </w:tcPr>
          <w:p w14:paraId="0384958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34,79</w:t>
            </w:r>
          </w:p>
        </w:tc>
      </w:tr>
      <w:tr w:rsidR="000A788F" w14:paraId="17DAECF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79399F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20                 </w:t>
            </w:r>
          </w:p>
        </w:tc>
        <w:tc>
          <w:tcPr>
            <w:tcW w:w="1303" w:type="dxa"/>
            <w:tcBorders>
              <w:top w:val="single" w:sz="6" w:space="0" w:color="008080"/>
              <w:left w:val="single" w:sz="6" w:space="0" w:color="008080"/>
              <w:bottom w:val="single" w:sz="6" w:space="0" w:color="008080"/>
              <w:right w:val="single" w:sz="6" w:space="0" w:color="008080"/>
            </w:tcBorders>
          </w:tcPr>
          <w:p w14:paraId="448581D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50D25C3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312948C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28,68</w:t>
            </w:r>
          </w:p>
        </w:tc>
      </w:tr>
      <w:tr w:rsidR="000A788F" w14:paraId="3415DDD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4C1894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20000              </w:t>
            </w:r>
          </w:p>
        </w:tc>
        <w:tc>
          <w:tcPr>
            <w:tcW w:w="1303" w:type="dxa"/>
            <w:tcBorders>
              <w:top w:val="single" w:sz="6" w:space="0" w:color="008080"/>
              <w:left w:val="single" w:sz="6" w:space="0" w:color="008080"/>
              <w:bottom w:val="single" w:sz="6" w:space="0" w:color="008080"/>
              <w:right w:val="single" w:sz="6" w:space="0" w:color="008080"/>
            </w:tcBorders>
          </w:tcPr>
          <w:p w14:paraId="4FBD83C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475283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87,61</w:t>
            </w:r>
          </w:p>
        </w:tc>
        <w:tc>
          <w:tcPr>
            <w:tcW w:w="1303" w:type="dxa"/>
            <w:tcBorders>
              <w:top w:val="single" w:sz="6" w:space="0" w:color="008080"/>
              <w:left w:val="single" w:sz="6" w:space="0" w:color="008080"/>
              <w:bottom w:val="single" w:sz="6" w:space="0" w:color="008080"/>
              <w:right w:val="single" w:sz="6" w:space="0" w:color="008080"/>
            </w:tcBorders>
          </w:tcPr>
          <w:p w14:paraId="0D954F7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29,57</w:t>
            </w:r>
          </w:p>
        </w:tc>
      </w:tr>
      <w:tr w:rsidR="000A788F" w14:paraId="174D8DA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5EBA27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21                 </w:t>
            </w:r>
          </w:p>
        </w:tc>
        <w:tc>
          <w:tcPr>
            <w:tcW w:w="1303" w:type="dxa"/>
            <w:tcBorders>
              <w:top w:val="single" w:sz="6" w:space="0" w:color="008080"/>
              <w:left w:val="single" w:sz="6" w:space="0" w:color="008080"/>
              <w:bottom w:val="single" w:sz="6" w:space="0" w:color="008080"/>
              <w:right w:val="single" w:sz="6" w:space="0" w:color="008080"/>
            </w:tcBorders>
          </w:tcPr>
          <w:p w14:paraId="7BC4C5F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46EC401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7062BF3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26,71</w:t>
            </w:r>
          </w:p>
        </w:tc>
      </w:tr>
      <w:tr w:rsidR="000A788F" w14:paraId="54ED412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540D56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22                 </w:t>
            </w:r>
          </w:p>
        </w:tc>
        <w:tc>
          <w:tcPr>
            <w:tcW w:w="1303" w:type="dxa"/>
            <w:tcBorders>
              <w:top w:val="single" w:sz="6" w:space="0" w:color="008080"/>
              <w:left w:val="single" w:sz="6" w:space="0" w:color="008080"/>
              <w:bottom w:val="single" w:sz="6" w:space="0" w:color="008080"/>
              <w:right w:val="single" w:sz="6" w:space="0" w:color="008080"/>
            </w:tcBorders>
          </w:tcPr>
          <w:p w14:paraId="73489D8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43D0F3B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422307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27,04</w:t>
            </w:r>
          </w:p>
        </w:tc>
      </w:tr>
      <w:tr w:rsidR="000A788F" w14:paraId="1214D18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CE8ED9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23                 </w:t>
            </w:r>
          </w:p>
        </w:tc>
        <w:tc>
          <w:tcPr>
            <w:tcW w:w="1303" w:type="dxa"/>
            <w:tcBorders>
              <w:top w:val="single" w:sz="6" w:space="0" w:color="008080"/>
              <w:left w:val="single" w:sz="6" w:space="0" w:color="008080"/>
              <w:bottom w:val="single" w:sz="6" w:space="0" w:color="008080"/>
              <w:right w:val="single" w:sz="6" w:space="0" w:color="008080"/>
            </w:tcBorders>
          </w:tcPr>
          <w:p w14:paraId="7EEFF98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5744559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73940F1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25,27</w:t>
            </w:r>
          </w:p>
        </w:tc>
      </w:tr>
      <w:tr w:rsidR="000A788F" w14:paraId="1E737EC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3B6396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24                 </w:t>
            </w:r>
          </w:p>
        </w:tc>
        <w:tc>
          <w:tcPr>
            <w:tcW w:w="1303" w:type="dxa"/>
            <w:tcBorders>
              <w:top w:val="single" w:sz="6" w:space="0" w:color="008080"/>
              <w:left w:val="single" w:sz="6" w:space="0" w:color="008080"/>
              <w:bottom w:val="single" w:sz="6" w:space="0" w:color="008080"/>
              <w:right w:val="single" w:sz="6" w:space="0" w:color="008080"/>
            </w:tcBorders>
          </w:tcPr>
          <w:p w14:paraId="40C3E6D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367BFDE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4DC8766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25,3</w:t>
            </w:r>
          </w:p>
        </w:tc>
      </w:tr>
      <w:tr w:rsidR="000A788F" w14:paraId="623907D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FD3499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25                 </w:t>
            </w:r>
          </w:p>
        </w:tc>
        <w:tc>
          <w:tcPr>
            <w:tcW w:w="1303" w:type="dxa"/>
            <w:tcBorders>
              <w:top w:val="single" w:sz="6" w:space="0" w:color="008080"/>
              <w:left w:val="single" w:sz="6" w:space="0" w:color="008080"/>
              <w:bottom w:val="single" w:sz="6" w:space="0" w:color="008080"/>
              <w:right w:val="single" w:sz="6" w:space="0" w:color="008080"/>
            </w:tcBorders>
          </w:tcPr>
          <w:p w14:paraId="77BB39F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64AC7CB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4839889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24,59</w:t>
            </w:r>
          </w:p>
        </w:tc>
      </w:tr>
      <w:tr w:rsidR="000A788F" w14:paraId="7F98221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0EE321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26                 </w:t>
            </w:r>
          </w:p>
        </w:tc>
        <w:tc>
          <w:tcPr>
            <w:tcW w:w="1303" w:type="dxa"/>
            <w:tcBorders>
              <w:top w:val="single" w:sz="6" w:space="0" w:color="008080"/>
              <w:left w:val="single" w:sz="6" w:space="0" w:color="008080"/>
              <w:bottom w:val="single" w:sz="6" w:space="0" w:color="008080"/>
              <w:right w:val="single" w:sz="6" w:space="0" w:color="008080"/>
            </w:tcBorders>
          </w:tcPr>
          <w:p w14:paraId="0D04BA0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096098C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59D29B2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24,2</w:t>
            </w:r>
          </w:p>
        </w:tc>
      </w:tr>
      <w:tr w:rsidR="000A788F" w14:paraId="275DA8F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A60487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27                 </w:t>
            </w:r>
          </w:p>
        </w:tc>
        <w:tc>
          <w:tcPr>
            <w:tcW w:w="1303" w:type="dxa"/>
            <w:tcBorders>
              <w:top w:val="single" w:sz="6" w:space="0" w:color="008080"/>
              <w:left w:val="single" w:sz="6" w:space="0" w:color="008080"/>
              <w:bottom w:val="single" w:sz="6" w:space="0" w:color="008080"/>
              <w:right w:val="single" w:sz="6" w:space="0" w:color="008080"/>
            </w:tcBorders>
          </w:tcPr>
          <w:p w14:paraId="2AC89FA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6DA07EE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41319CE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26,64</w:t>
            </w:r>
          </w:p>
        </w:tc>
      </w:tr>
      <w:tr w:rsidR="000A788F" w14:paraId="1AF1374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F28753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28                 </w:t>
            </w:r>
          </w:p>
        </w:tc>
        <w:tc>
          <w:tcPr>
            <w:tcW w:w="1303" w:type="dxa"/>
            <w:tcBorders>
              <w:top w:val="single" w:sz="6" w:space="0" w:color="008080"/>
              <w:left w:val="single" w:sz="6" w:space="0" w:color="008080"/>
              <w:bottom w:val="single" w:sz="6" w:space="0" w:color="008080"/>
              <w:right w:val="single" w:sz="6" w:space="0" w:color="008080"/>
            </w:tcBorders>
          </w:tcPr>
          <w:p w14:paraId="5E254BC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57D986E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4F195C2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27,5</w:t>
            </w:r>
          </w:p>
        </w:tc>
      </w:tr>
      <w:tr w:rsidR="000A788F" w14:paraId="1698485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2E1B8D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29                 </w:t>
            </w:r>
          </w:p>
        </w:tc>
        <w:tc>
          <w:tcPr>
            <w:tcW w:w="1303" w:type="dxa"/>
            <w:tcBorders>
              <w:top w:val="single" w:sz="6" w:space="0" w:color="008080"/>
              <w:left w:val="single" w:sz="6" w:space="0" w:color="008080"/>
              <w:bottom w:val="single" w:sz="6" w:space="0" w:color="008080"/>
              <w:right w:val="single" w:sz="6" w:space="0" w:color="008080"/>
            </w:tcBorders>
          </w:tcPr>
          <w:p w14:paraId="187BFB9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676FF5F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4D3C1FA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23,82</w:t>
            </w:r>
          </w:p>
        </w:tc>
      </w:tr>
      <w:tr w:rsidR="000A788F" w14:paraId="1113149F"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B1B8A7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                  </w:t>
            </w:r>
          </w:p>
        </w:tc>
        <w:tc>
          <w:tcPr>
            <w:tcW w:w="1303" w:type="dxa"/>
            <w:tcBorders>
              <w:top w:val="single" w:sz="6" w:space="0" w:color="008080"/>
              <w:left w:val="single" w:sz="6" w:space="0" w:color="008080"/>
              <w:bottom w:val="single" w:sz="6" w:space="0" w:color="008080"/>
              <w:right w:val="single" w:sz="6" w:space="0" w:color="008080"/>
            </w:tcBorders>
          </w:tcPr>
          <w:p w14:paraId="1A9CE4A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FFCD5A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719C37B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35,28</w:t>
            </w:r>
          </w:p>
        </w:tc>
      </w:tr>
      <w:tr w:rsidR="000A788F" w14:paraId="5810817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40ACBD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30                 </w:t>
            </w:r>
          </w:p>
        </w:tc>
        <w:tc>
          <w:tcPr>
            <w:tcW w:w="1303" w:type="dxa"/>
            <w:tcBorders>
              <w:top w:val="single" w:sz="6" w:space="0" w:color="008080"/>
              <w:left w:val="single" w:sz="6" w:space="0" w:color="008080"/>
              <w:bottom w:val="single" w:sz="6" w:space="0" w:color="008080"/>
              <w:right w:val="single" w:sz="6" w:space="0" w:color="008080"/>
            </w:tcBorders>
          </w:tcPr>
          <w:p w14:paraId="4D3AB3C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601077E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72D45D6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27,9</w:t>
            </w:r>
          </w:p>
        </w:tc>
      </w:tr>
      <w:tr w:rsidR="000A788F" w14:paraId="13EE101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C42FFC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30091              </w:t>
            </w:r>
          </w:p>
        </w:tc>
        <w:tc>
          <w:tcPr>
            <w:tcW w:w="1303" w:type="dxa"/>
            <w:tcBorders>
              <w:top w:val="single" w:sz="6" w:space="0" w:color="008080"/>
              <w:left w:val="single" w:sz="6" w:space="0" w:color="008080"/>
              <w:bottom w:val="single" w:sz="6" w:space="0" w:color="008080"/>
              <w:right w:val="single" w:sz="6" w:space="0" w:color="008080"/>
            </w:tcBorders>
          </w:tcPr>
          <w:p w14:paraId="015C525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DCE7DA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104,34</w:t>
            </w:r>
          </w:p>
        </w:tc>
        <w:tc>
          <w:tcPr>
            <w:tcW w:w="1303" w:type="dxa"/>
            <w:tcBorders>
              <w:top w:val="single" w:sz="6" w:space="0" w:color="008080"/>
              <w:left w:val="single" w:sz="6" w:space="0" w:color="008080"/>
              <w:bottom w:val="single" w:sz="6" w:space="0" w:color="008080"/>
              <w:right w:val="single" w:sz="6" w:space="0" w:color="008080"/>
            </w:tcBorders>
          </w:tcPr>
          <w:p w14:paraId="05B88C6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62,51</w:t>
            </w:r>
          </w:p>
        </w:tc>
      </w:tr>
      <w:tr w:rsidR="000A788F" w14:paraId="68612C2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EEC650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31                 </w:t>
            </w:r>
          </w:p>
        </w:tc>
        <w:tc>
          <w:tcPr>
            <w:tcW w:w="1303" w:type="dxa"/>
            <w:tcBorders>
              <w:top w:val="single" w:sz="6" w:space="0" w:color="008080"/>
              <w:left w:val="single" w:sz="6" w:space="0" w:color="008080"/>
              <w:bottom w:val="single" w:sz="6" w:space="0" w:color="008080"/>
              <w:right w:val="single" w:sz="6" w:space="0" w:color="008080"/>
            </w:tcBorders>
          </w:tcPr>
          <w:p w14:paraId="3DEC7E2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34AFA7D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87,29</w:t>
            </w:r>
          </w:p>
        </w:tc>
        <w:tc>
          <w:tcPr>
            <w:tcW w:w="1303" w:type="dxa"/>
            <w:tcBorders>
              <w:top w:val="single" w:sz="6" w:space="0" w:color="008080"/>
              <w:left w:val="single" w:sz="6" w:space="0" w:color="008080"/>
              <w:bottom w:val="single" w:sz="6" w:space="0" w:color="008080"/>
              <w:right w:val="single" w:sz="6" w:space="0" w:color="008080"/>
            </w:tcBorders>
          </w:tcPr>
          <w:p w14:paraId="51C75DA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29,64</w:t>
            </w:r>
          </w:p>
        </w:tc>
      </w:tr>
      <w:tr w:rsidR="000A788F" w14:paraId="5A9E911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2E8D05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32                 </w:t>
            </w:r>
          </w:p>
        </w:tc>
        <w:tc>
          <w:tcPr>
            <w:tcW w:w="1303" w:type="dxa"/>
            <w:tcBorders>
              <w:top w:val="single" w:sz="6" w:space="0" w:color="008080"/>
              <w:left w:val="single" w:sz="6" w:space="0" w:color="008080"/>
              <w:bottom w:val="single" w:sz="6" w:space="0" w:color="008080"/>
              <w:right w:val="single" w:sz="6" w:space="0" w:color="008080"/>
            </w:tcBorders>
          </w:tcPr>
          <w:p w14:paraId="688DFF4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2A867CD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87,31</w:t>
            </w:r>
          </w:p>
        </w:tc>
        <w:tc>
          <w:tcPr>
            <w:tcW w:w="1303" w:type="dxa"/>
            <w:tcBorders>
              <w:top w:val="single" w:sz="6" w:space="0" w:color="008080"/>
              <w:left w:val="single" w:sz="6" w:space="0" w:color="008080"/>
              <w:bottom w:val="single" w:sz="6" w:space="0" w:color="008080"/>
              <w:right w:val="single" w:sz="6" w:space="0" w:color="008080"/>
            </w:tcBorders>
          </w:tcPr>
          <w:p w14:paraId="0470133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30,17</w:t>
            </w:r>
          </w:p>
        </w:tc>
      </w:tr>
      <w:tr w:rsidR="000A788F" w14:paraId="593D3EC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030938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33                 </w:t>
            </w:r>
          </w:p>
        </w:tc>
        <w:tc>
          <w:tcPr>
            <w:tcW w:w="1303" w:type="dxa"/>
            <w:tcBorders>
              <w:top w:val="single" w:sz="6" w:space="0" w:color="008080"/>
              <w:left w:val="single" w:sz="6" w:space="0" w:color="008080"/>
              <w:bottom w:val="single" w:sz="6" w:space="0" w:color="008080"/>
              <w:right w:val="single" w:sz="6" w:space="0" w:color="008080"/>
            </w:tcBorders>
          </w:tcPr>
          <w:p w14:paraId="3298145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0,08</w:t>
            </w:r>
          </w:p>
        </w:tc>
        <w:tc>
          <w:tcPr>
            <w:tcW w:w="1304" w:type="dxa"/>
            <w:tcBorders>
              <w:top w:val="single" w:sz="6" w:space="0" w:color="008080"/>
              <w:left w:val="single" w:sz="6" w:space="0" w:color="008080"/>
              <w:bottom w:val="single" w:sz="6" w:space="0" w:color="008080"/>
              <w:right w:val="single" w:sz="6" w:space="0" w:color="008080"/>
            </w:tcBorders>
          </w:tcPr>
          <w:p w14:paraId="0F50D18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87,34</w:t>
            </w:r>
          </w:p>
        </w:tc>
        <w:tc>
          <w:tcPr>
            <w:tcW w:w="1303" w:type="dxa"/>
            <w:tcBorders>
              <w:top w:val="single" w:sz="6" w:space="0" w:color="008080"/>
              <w:left w:val="single" w:sz="6" w:space="0" w:color="008080"/>
              <w:bottom w:val="single" w:sz="6" w:space="0" w:color="008080"/>
              <w:right w:val="single" w:sz="6" w:space="0" w:color="008080"/>
            </w:tcBorders>
          </w:tcPr>
          <w:p w14:paraId="2A82066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29,57</w:t>
            </w:r>
          </w:p>
        </w:tc>
      </w:tr>
      <w:tr w:rsidR="000A788F" w14:paraId="528BB0D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D9EB84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34                 </w:t>
            </w:r>
          </w:p>
        </w:tc>
        <w:tc>
          <w:tcPr>
            <w:tcW w:w="1303" w:type="dxa"/>
            <w:tcBorders>
              <w:top w:val="single" w:sz="6" w:space="0" w:color="008080"/>
              <w:left w:val="single" w:sz="6" w:space="0" w:color="008080"/>
              <w:bottom w:val="single" w:sz="6" w:space="0" w:color="008080"/>
              <w:right w:val="single" w:sz="6" w:space="0" w:color="008080"/>
            </w:tcBorders>
          </w:tcPr>
          <w:p w14:paraId="6D0F6C8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03C36BD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87,34</w:t>
            </w:r>
          </w:p>
        </w:tc>
        <w:tc>
          <w:tcPr>
            <w:tcW w:w="1303" w:type="dxa"/>
            <w:tcBorders>
              <w:top w:val="single" w:sz="6" w:space="0" w:color="008080"/>
              <w:left w:val="single" w:sz="6" w:space="0" w:color="008080"/>
              <w:bottom w:val="single" w:sz="6" w:space="0" w:color="008080"/>
              <w:right w:val="single" w:sz="6" w:space="0" w:color="008080"/>
            </w:tcBorders>
          </w:tcPr>
          <w:p w14:paraId="7B0D914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26,5</w:t>
            </w:r>
          </w:p>
        </w:tc>
      </w:tr>
      <w:tr w:rsidR="000A788F" w14:paraId="284D292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40B930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35                 </w:t>
            </w:r>
          </w:p>
        </w:tc>
        <w:tc>
          <w:tcPr>
            <w:tcW w:w="1303" w:type="dxa"/>
            <w:tcBorders>
              <w:top w:val="single" w:sz="6" w:space="0" w:color="008080"/>
              <w:left w:val="single" w:sz="6" w:space="0" w:color="008080"/>
              <w:bottom w:val="single" w:sz="6" w:space="0" w:color="008080"/>
              <w:right w:val="single" w:sz="6" w:space="0" w:color="008080"/>
            </w:tcBorders>
          </w:tcPr>
          <w:p w14:paraId="5B1531F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0,09</w:t>
            </w:r>
          </w:p>
        </w:tc>
        <w:tc>
          <w:tcPr>
            <w:tcW w:w="1304" w:type="dxa"/>
            <w:tcBorders>
              <w:top w:val="single" w:sz="6" w:space="0" w:color="008080"/>
              <w:left w:val="single" w:sz="6" w:space="0" w:color="008080"/>
              <w:bottom w:val="single" w:sz="6" w:space="0" w:color="008080"/>
              <w:right w:val="single" w:sz="6" w:space="0" w:color="008080"/>
            </w:tcBorders>
          </w:tcPr>
          <w:p w14:paraId="572B8FB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3D34A93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27,26</w:t>
            </w:r>
          </w:p>
        </w:tc>
      </w:tr>
      <w:tr w:rsidR="000A788F" w14:paraId="7752D83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330AC8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36                 </w:t>
            </w:r>
          </w:p>
        </w:tc>
        <w:tc>
          <w:tcPr>
            <w:tcW w:w="1303" w:type="dxa"/>
            <w:tcBorders>
              <w:top w:val="single" w:sz="6" w:space="0" w:color="008080"/>
              <w:left w:val="single" w:sz="6" w:space="0" w:color="008080"/>
              <w:bottom w:val="single" w:sz="6" w:space="0" w:color="008080"/>
              <w:right w:val="single" w:sz="6" w:space="0" w:color="008080"/>
            </w:tcBorders>
          </w:tcPr>
          <w:p w14:paraId="6D56F44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3BE64E1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87,43</w:t>
            </w:r>
          </w:p>
        </w:tc>
        <w:tc>
          <w:tcPr>
            <w:tcW w:w="1303" w:type="dxa"/>
            <w:tcBorders>
              <w:top w:val="single" w:sz="6" w:space="0" w:color="008080"/>
              <w:left w:val="single" w:sz="6" w:space="0" w:color="008080"/>
              <w:bottom w:val="single" w:sz="6" w:space="0" w:color="008080"/>
              <w:right w:val="single" w:sz="6" w:space="0" w:color="008080"/>
            </w:tcBorders>
          </w:tcPr>
          <w:p w14:paraId="0D4DA8D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22,34</w:t>
            </w:r>
          </w:p>
        </w:tc>
      </w:tr>
      <w:tr w:rsidR="000A788F" w14:paraId="6DCDCD4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03E3C0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37                 </w:t>
            </w:r>
          </w:p>
        </w:tc>
        <w:tc>
          <w:tcPr>
            <w:tcW w:w="1303" w:type="dxa"/>
            <w:tcBorders>
              <w:top w:val="single" w:sz="6" w:space="0" w:color="008080"/>
              <w:left w:val="single" w:sz="6" w:space="0" w:color="008080"/>
              <w:bottom w:val="single" w:sz="6" w:space="0" w:color="008080"/>
              <w:right w:val="single" w:sz="6" w:space="0" w:color="008080"/>
            </w:tcBorders>
          </w:tcPr>
          <w:p w14:paraId="2E90D3D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051BEB6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87,43</w:t>
            </w:r>
          </w:p>
        </w:tc>
        <w:tc>
          <w:tcPr>
            <w:tcW w:w="1303" w:type="dxa"/>
            <w:tcBorders>
              <w:top w:val="single" w:sz="6" w:space="0" w:color="008080"/>
              <w:left w:val="single" w:sz="6" w:space="0" w:color="008080"/>
              <w:bottom w:val="single" w:sz="6" w:space="0" w:color="008080"/>
              <w:right w:val="single" w:sz="6" w:space="0" w:color="008080"/>
            </w:tcBorders>
          </w:tcPr>
          <w:p w14:paraId="1B21768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20,88</w:t>
            </w:r>
          </w:p>
        </w:tc>
      </w:tr>
      <w:tr w:rsidR="000A788F" w14:paraId="65CAF0C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B49C0C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39                 </w:t>
            </w:r>
          </w:p>
        </w:tc>
        <w:tc>
          <w:tcPr>
            <w:tcW w:w="1303" w:type="dxa"/>
            <w:tcBorders>
              <w:top w:val="single" w:sz="6" w:space="0" w:color="008080"/>
              <w:left w:val="single" w:sz="6" w:space="0" w:color="008080"/>
              <w:bottom w:val="single" w:sz="6" w:space="0" w:color="008080"/>
              <w:right w:val="single" w:sz="6" w:space="0" w:color="008080"/>
            </w:tcBorders>
          </w:tcPr>
          <w:p w14:paraId="2775D9A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6F2CA8F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87,43</w:t>
            </w:r>
          </w:p>
        </w:tc>
        <w:tc>
          <w:tcPr>
            <w:tcW w:w="1303" w:type="dxa"/>
            <w:tcBorders>
              <w:top w:val="single" w:sz="6" w:space="0" w:color="008080"/>
              <w:left w:val="single" w:sz="6" w:space="0" w:color="008080"/>
              <w:bottom w:val="single" w:sz="6" w:space="0" w:color="008080"/>
              <w:right w:val="single" w:sz="6" w:space="0" w:color="008080"/>
            </w:tcBorders>
          </w:tcPr>
          <w:p w14:paraId="1F5A49B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20,78</w:t>
            </w:r>
          </w:p>
        </w:tc>
      </w:tr>
      <w:tr w:rsidR="000A788F" w14:paraId="72E1152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58419C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                  </w:t>
            </w:r>
          </w:p>
        </w:tc>
        <w:tc>
          <w:tcPr>
            <w:tcW w:w="1303" w:type="dxa"/>
            <w:tcBorders>
              <w:top w:val="single" w:sz="6" w:space="0" w:color="008080"/>
              <w:left w:val="single" w:sz="6" w:space="0" w:color="008080"/>
              <w:bottom w:val="single" w:sz="6" w:space="0" w:color="008080"/>
              <w:right w:val="single" w:sz="6" w:space="0" w:color="008080"/>
            </w:tcBorders>
          </w:tcPr>
          <w:p w14:paraId="27DE8B9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1F9DE99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0816EF2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29,25</w:t>
            </w:r>
          </w:p>
        </w:tc>
      </w:tr>
      <w:tr w:rsidR="000A788F" w14:paraId="0615ACBF"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FF4D07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40                 </w:t>
            </w:r>
          </w:p>
        </w:tc>
        <w:tc>
          <w:tcPr>
            <w:tcW w:w="1303" w:type="dxa"/>
            <w:tcBorders>
              <w:top w:val="single" w:sz="6" w:space="0" w:color="008080"/>
              <w:left w:val="single" w:sz="6" w:space="0" w:color="008080"/>
              <w:bottom w:val="single" w:sz="6" w:space="0" w:color="008080"/>
              <w:right w:val="single" w:sz="6" w:space="0" w:color="008080"/>
            </w:tcBorders>
          </w:tcPr>
          <w:p w14:paraId="2DEEE6C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411785C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87,38</w:t>
            </w:r>
          </w:p>
        </w:tc>
        <w:tc>
          <w:tcPr>
            <w:tcW w:w="1303" w:type="dxa"/>
            <w:tcBorders>
              <w:top w:val="single" w:sz="6" w:space="0" w:color="008080"/>
              <w:left w:val="single" w:sz="6" w:space="0" w:color="008080"/>
              <w:bottom w:val="single" w:sz="6" w:space="0" w:color="008080"/>
              <w:right w:val="single" w:sz="6" w:space="0" w:color="008080"/>
            </w:tcBorders>
          </w:tcPr>
          <w:p w14:paraId="3E74135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20,84</w:t>
            </w:r>
          </w:p>
        </w:tc>
      </w:tr>
      <w:tr w:rsidR="000A788F" w14:paraId="6D7A8E4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890D63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41                 </w:t>
            </w:r>
          </w:p>
        </w:tc>
        <w:tc>
          <w:tcPr>
            <w:tcW w:w="1303" w:type="dxa"/>
            <w:tcBorders>
              <w:top w:val="single" w:sz="6" w:space="0" w:color="008080"/>
              <w:left w:val="single" w:sz="6" w:space="0" w:color="008080"/>
              <w:bottom w:val="single" w:sz="6" w:space="0" w:color="008080"/>
              <w:right w:val="single" w:sz="6" w:space="0" w:color="008080"/>
            </w:tcBorders>
          </w:tcPr>
          <w:p w14:paraId="3776794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0,07</w:t>
            </w:r>
          </w:p>
        </w:tc>
        <w:tc>
          <w:tcPr>
            <w:tcW w:w="1304" w:type="dxa"/>
            <w:tcBorders>
              <w:top w:val="single" w:sz="6" w:space="0" w:color="008080"/>
              <w:left w:val="single" w:sz="6" w:space="0" w:color="008080"/>
              <w:bottom w:val="single" w:sz="6" w:space="0" w:color="008080"/>
              <w:right w:val="single" w:sz="6" w:space="0" w:color="008080"/>
            </w:tcBorders>
          </w:tcPr>
          <w:p w14:paraId="5717AAA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87,32</w:t>
            </w:r>
          </w:p>
        </w:tc>
        <w:tc>
          <w:tcPr>
            <w:tcW w:w="1303" w:type="dxa"/>
            <w:tcBorders>
              <w:top w:val="single" w:sz="6" w:space="0" w:color="008080"/>
              <w:left w:val="single" w:sz="6" w:space="0" w:color="008080"/>
              <w:bottom w:val="single" w:sz="6" w:space="0" w:color="008080"/>
              <w:right w:val="single" w:sz="6" w:space="0" w:color="008080"/>
            </w:tcBorders>
          </w:tcPr>
          <w:p w14:paraId="41FBA1C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22,84</w:t>
            </w:r>
          </w:p>
        </w:tc>
      </w:tr>
      <w:tr w:rsidR="000A788F" w14:paraId="5009D52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1B1607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42                 </w:t>
            </w:r>
          </w:p>
        </w:tc>
        <w:tc>
          <w:tcPr>
            <w:tcW w:w="1303" w:type="dxa"/>
            <w:tcBorders>
              <w:top w:val="single" w:sz="6" w:space="0" w:color="008080"/>
              <w:left w:val="single" w:sz="6" w:space="0" w:color="008080"/>
              <w:bottom w:val="single" w:sz="6" w:space="0" w:color="008080"/>
              <w:right w:val="single" w:sz="6" w:space="0" w:color="008080"/>
            </w:tcBorders>
          </w:tcPr>
          <w:p w14:paraId="5CCD5AF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4D278B0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w:t>
            </w:r>
          </w:p>
        </w:tc>
        <w:tc>
          <w:tcPr>
            <w:tcW w:w="1303" w:type="dxa"/>
            <w:tcBorders>
              <w:top w:val="single" w:sz="6" w:space="0" w:color="008080"/>
              <w:left w:val="single" w:sz="6" w:space="0" w:color="008080"/>
              <w:bottom w:val="single" w:sz="6" w:space="0" w:color="008080"/>
              <w:right w:val="single" w:sz="6" w:space="0" w:color="008080"/>
            </w:tcBorders>
          </w:tcPr>
          <w:p w14:paraId="010C4D9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28,08</w:t>
            </w:r>
          </w:p>
        </w:tc>
      </w:tr>
      <w:tr w:rsidR="000A788F" w14:paraId="245CBD1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443FD1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43                 </w:t>
            </w:r>
          </w:p>
        </w:tc>
        <w:tc>
          <w:tcPr>
            <w:tcW w:w="1303" w:type="dxa"/>
            <w:tcBorders>
              <w:top w:val="single" w:sz="6" w:space="0" w:color="008080"/>
              <w:left w:val="single" w:sz="6" w:space="0" w:color="008080"/>
              <w:bottom w:val="single" w:sz="6" w:space="0" w:color="008080"/>
              <w:right w:val="single" w:sz="6" w:space="0" w:color="008080"/>
            </w:tcBorders>
          </w:tcPr>
          <w:p w14:paraId="5F50FCD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0,07</w:t>
            </w:r>
          </w:p>
        </w:tc>
        <w:tc>
          <w:tcPr>
            <w:tcW w:w="1304" w:type="dxa"/>
            <w:tcBorders>
              <w:top w:val="single" w:sz="6" w:space="0" w:color="008080"/>
              <w:left w:val="single" w:sz="6" w:space="0" w:color="008080"/>
              <w:bottom w:val="single" w:sz="6" w:space="0" w:color="008080"/>
              <w:right w:val="single" w:sz="6" w:space="0" w:color="008080"/>
            </w:tcBorders>
          </w:tcPr>
          <w:p w14:paraId="4100F21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87,45</w:t>
            </w:r>
          </w:p>
        </w:tc>
        <w:tc>
          <w:tcPr>
            <w:tcW w:w="1303" w:type="dxa"/>
            <w:tcBorders>
              <w:top w:val="single" w:sz="6" w:space="0" w:color="008080"/>
              <w:left w:val="single" w:sz="6" w:space="0" w:color="008080"/>
              <w:bottom w:val="single" w:sz="6" w:space="0" w:color="008080"/>
              <w:right w:val="single" w:sz="6" w:space="0" w:color="008080"/>
            </w:tcBorders>
          </w:tcPr>
          <w:p w14:paraId="5C542D5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22,32</w:t>
            </w:r>
          </w:p>
        </w:tc>
      </w:tr>
      <w:tr w:rsidR="000A788F" w14:paraId="608140C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4CF350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44                 </w:t>
            </w:r>
          </w:p>
        </w:tc>
        <w:tc>
          <w:tcPr>
            <w:tcW w:w="1303" w:type="dxa"/>
            <w:tcBorders>
              <w:top w:val="single" w:sz="6" w:space="0" w:color="008080"/>
              <w:left w:val="single" w:sz="6" w:space="0" w:color="008080"/>
              <w:bottom w:val="single" w:sz="6" w:space="0" w:color="008080"/>
              <w:right w:val="single" w:sz="6" w:space="0" w:color="008080"/>
            </w:tcBorders>
          </w:tcPr>
          <w:p w14:paraId="6C3262A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63FF65F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87,45</w:t>
            </w:r>
          </w:p>
        </w:tc>
        <w:tc>
          <w:tcPr>
            <w:tcW w:w="1303" w:type="dxa"/>
            <w:tcBorders>
              <w:top w:val="single" w:sz="6" w:space="0" w:color="008080"/>
              <w:left w:val="single" w:sz="6" w:space="0" w:color="008080"/>
              <w:bottom w:val="single" w:sz="6" w:space="0" w:color="008080"/>
              <w:right w:val="single" w:sz="6" w:space="0" w:color="008080"/>
            </w:tcBorders>
          </w:tcPr>
          <w:p w14:paraId="57F8026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21,54</w:t>
            </w:r>
          </w:p>
        </w:tc>
      </w:tr>
      <w:tr w:rsidR="000A788F" w14:paraId="1C01034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99EC27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45                 </w:t>
            </w:r>
          </w:p>
        </w:tc>
        <w:tc>
          <w:tcPr>
            <w:tcW w:w="1303" w:type="dxa"/>
            <w:tcBorders>
              <w:top w:val="single" w:sz="6" w:space="0" w:color="008080"/>
              <w:left w:val="single" w:sz="6" w:space="0" w:color="008080"/>
              <w:bottom w:val="single" w:sz="6" w:space="0" w:color="008080"/>
              <w:right w:val="single" w:sz="6" w:space="0" w:color="008080"/>
            </w:tcBorders>
          </w:tcPr>
          <w:p w14:paraId="3A976DE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5E61125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4D0A378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25,38</w:t>
            </w:r>
          </w:p>
        </w:tc>
      </w:tr>
      <w:tr w:rsidR="000A788F" w14:paraId="2AC82E4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DE8387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46                 </w:t>
            </w:r>
          </w:p>
        </w:tc>
        <w:tc>
          <w:tcPr>
            <w:tcW w:w="1303" w:type="dxa"/>
            <w:tcBorders>
              <w:top w:val="single" w:sz="6" w:space="0" w:color="008080"/>
              <w:left w:val="single" w:sz="6" w:space="0" w:color="008080"/>
              <w:bottom w:val="single" w:sz="6" w:space="0" w:color="008080"/>
              <w:right w:val="single" w:sz="6" w:space="0" w:color="008080"/>
            </w:tcBorders>
          </w:tcPr>
          <w:p w14:paraId="00CC61B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3BCC790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2E4BBE1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27,33</w:t>
            </w:r>
          </w:p>
        </w:tc>
      </w:tr>
      <w:tr w:rsidR="000A788F" w14:paraId="2DD1951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CA537C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47                 </w:t>
            </w:r>
          </w:p>
        </w:tc>
        <w:tc>
          <w:tcPr>
            <w:tcW w:w="1303" w:type="dxa"/>
            <w:tcBorders>
              <w:top w:val="single" w:sz="6" w:space="0" w:color="008080"/>
              <w:left w:val="single" w:sz="6" w:space="0" w:color="008080"/>
              <w:bottom w:val="single" w:sz="6" w:space="0" w:color="008080"/>
              <w:right w:val="single" w:sz="6" w:space="0" w:color="008080"/>
            </w:tcBorders>
          </w:tcPr>
          <w:p w14:paraId="4959DE8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17B9D57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4F3E8DC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30,94</w:t>
            </w:r>
          </w:p>
        </w:tc>
      </w:tr>
      <w:tr w:rsidR="000A788F" w14:paraId="416EED6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C52252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48                 </w:t>
            </w:r>
          </w:p>
        </w:tc>
        <w:tc>
          <w:tcPr>
            <w:tcW w:w="1303" w:type="dxa"/>
            <w:tcBorders>
              <w:top w:val="single" w:sz="6" w:space="0" w:color="008080"/>
              <w:left w:val="single" w:sz="6" w:space="0" w:color="008080"/>
              <w:bottom w:val="single" w:sz="6" w:space="0" w:color="008080"/>
              <w:right w:val="single" w:sz="6" w:space="0" w:color="008080"/>
            </w:tcBorders>
          </w:tcPr>
          <w:p w14:paraId="5667CB5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66F0ACB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87,48</w:t>
            </w:r>
          </w:p>
        </w:tc>
        <w:tc>
          <w:tcPr>
            <w:tcW w:w="1303" w:type="dxa"/>
            <w:tcBorders>
              <w:top w:val="single" w:sz="6" w:space="0" w:color="008080"/>
              <w:left w:val="single" w:sz="6" w:space="0" w:color="008080"/>
              <w:bottom w:val="single" w:sz="6" w:space="0" w:color="008080"/>
              <w:right w:val="single" w:sz="6" w:space="0" w:color="008080"/>
            </w:tcBorders>
          </w:tcPr>
          <w:p w14:paraId="3A1E8F5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29,36</w:t>
            </w:r>
          </w:p>
        </w:tc>
      </w:tr>
      <w:tr w:rsidR="000A788F" w14:paraId="3432396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796639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49                 </w:t>
            </w:r>
          </w:p>
        </w:tc>
        <w:tc>
          <w:tcPr>
            <w:tcW w:w="1303" w:type="dxa"/>
            <w:tcBorders>
              <w:top w:val="single" w:sz="6" w:space="0" w:color="008080"/>
              <w:left w:val="single" w:sz="6" w:space="0" w:color="008080"/>
              <w:bottom w:val="single" w:sz="6" w:space="0" w:color="008080"/>
              <w:right w:val="single" w:sz="6" w:space="0" w:color="008080"/>
            </w:tcBorders>
          </w:tcPr>
          <w:p w14:paraId="3F780D5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7BA3DEB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58A45A8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24,21</w:t>
            </w:r>
          </w:p>
        </w:tc>
      </w:tr>
      <w:tr w:rsidR="000A788F" w14:paraId="6F7A655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5CFD82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                  </w:t>
            </w:r>
          </w:p>
        </w:tc>
        <w:tc>
          <w:tcPr>
            <w:tcW w:w="1303" w:type="dxa"/>
            <w:tcBorders>
              <w:top w:val="single" w:sz="6" w:space="0" w:color="008080"/>
              <w:left w:val="single" w:sz="6" w:space="0" w:color="008080"/>
              <w:bottom w:val="single" w:sz="6" w:space="0" w:color="008080"/>
              <w:right w:val="single" w:sz="6" w:space="0" w:color="008080"/>
            </w:tcBorders>
          </w:tcPr>
          <w:p w14:paraId="11A4974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724B63D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5142170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34,04</w:t>
            </w:r>
          </w:p>
        </w:tc>
      </w:tr>
      <w:tr w:rsidR="000A788F" w14:paraId="7280883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58EE03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50                 </w:t>
            </w:r>
          </w:p>
        </w:tc>
        <w:tc>
          <w:tcPr>
            <w:tcW w:w="1303" w:type="dxa"/>
            <w:tcBorders>
              <w:top w:val="single" w:sz="6" w:space="0" w:color="008080"/>
              <w:left w:val="single" w:sz="6" w:space="0" w:color="008080"/>
              <w:bottom w:val="single" w:sz="6" w:space="0" w:color="008080"/>
              <w:right w:val="single" w:sz="6" w:space="0" w:color="008080"/>
            </w:tcBorders>
          </w:tcPr>
          <w:p w14:paraId="153BC87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3187339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2AD2C29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25,74</w:t>
            </w:r>
          </w:p>
        </w:tc>
      </w:tr>
      <w:tr w:rsidR="000A788F" w14:paraId="365520D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7F703B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501                </w:t>
            </w:r>
          </w:p>
        </w:tc>
        <w:tc>
          <w:tcPr>
            <w:tcW w:w="1303" w:type="dxa"/>
            <w:tcBorders>
              <w:top w:val="single" w:sz="6" w:space="0" w:color="008080"/>
              <w:left w:val="single" w:sz="6" w:space="0" w:color="008080"/>
              <w:bottom w:val="single" w:sz="6" w:space="0" w:color="008080"/>
              <w:right w:val="single" w:sz="6" w:space="0" w:color="008080"/>
            </w:tcBorders>
          </w:tcPr>
          <w:p w14:paraId="6A55896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E85D23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104,28</w:t>
            </w:r>
          </w:p>
        </w:tc>
        <w:tc>
          <w:tcPr>
            <w:tcW w:w="1303" w:type="dxa"/>
            <w:tcBorders>
              <w:top w:val="single" w:sz="6" w:space="0" w:color="008080"/>
              <w:left w:val="single" w:sz="6" w:space="0" w:color="008080"/>
              <w:bottom w:val="single" w:sz="6" w:space="0" w:color="008080"/>
              <w:right w:val="single" w:sz="6" w:space="0" w:color="008080"/>
            </w:tcBorders>
          </w:tcPr>
          <w:p w14:paraId="1EDD997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61,6</w:t>
            </w:r>
          </w:p>
        </w:tc>
      </w:tr>
      <w:tr w:rsidR="000A788F" w14:paraId="210CC58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ADA34F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502                </w:t>
            </w:r>
          </w:p>
        </w:tc>
        <w:tc>
          <w:tcPr>
            <w:tcW w:w="1303" w:type="dxa"/>
            <w:tcBorders>
              <w:top w:val="single" w:sz="6" w:space="0" w:color="008080"/>
              <w:left w:val="single" w:sz="6" w:space="0" w:color="008080"/>
              <w:bottom w:val="single" w:sz="6" w:space="0" w:color="008080"/>
              <w:right w:val="single" w:sz="6" w:space="0" w:color="008080"/>
            </w:tcBorders>
          </w:tcPr>
          <w:p w14:paraId="202FE06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7C060B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103,78</w:t>
            </w:r>
          </w:p>
        </w:tc>
        <w:tc>
          <w:tcPr>
            <w:tcW w:w="1303" w:type="dxa"/>
            <w:tcBorders>
              <w:top w:val="single" w:sz="6" w:space="0" w:color="008080"/>
              <w:left w:val="single" w:sz="6" w:space="0" w:color="008080"/>
              <w:bottom w:val="single" w:sz="6" w:space="0" w:color="008080"/>
              <w:right w:val="single" w:sz="6" w:space="0" w:color="008080"/>
            </w:tcBorders>
          </w:tcPr>
          <w:p w14:paraId="5A4B97D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61,61</w:t>
            </w:r>
          </w:p>
        </w:tc>
      </w:tr>
      <w:tr w:rsidR="000A788F" w14:paraId="3426088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202D59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503                </w:t>
            </w:r>
          </w:p>
        </w:tc>
        <w:tc>
          <w:tcPr>
            <w:tcW w:w="1303" w:type="dxa"/>
            <w:tcBorders>
              <w:top w:val="single" w:sz="6" w:space="0" w:color="008080"/>
              <w:left w:val="single" w:sz="6" w:space="0" w:color="008080"/>
              <w:bottom w:val="single" w:sz="6" w:space="0" w:color="008080"/>
              <w:right w:val="single" w:sz="6" w:space="0" w:color="008080"/>
            </w:tcBorders>
          </w:tcPr>
          <w:p w14:paraId="41C9AE6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13421A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103,73</w:t>
            </w:r>
          </w:p>
        </w:tc>
        <w:tc>
          <w:tcPr>
            <w:tcW w:w="1303" w:type="dxa"/>
            <w:tcBorders>
              <w:top w:val="single" w:sz="6" w:space="0" w:color="008080"/>
              <w:left w:val="single" w:sz="6" w:space="0" w:color="008080"/>
              <w:bottom w:val="single" w:sz="6" w:space="0" w:color="008080"/>
              <w:right w:val="single" w:sz="6" w:space="0" w:color="008080"/>
            </w:tcBorders>
          </w:tcPr>
          <w:p w14:paraId="77FCB12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65,4</w:t>
            </w:r>
          </w:p>
        </w:tc>
      </w:tr>
      <w:tr w:rsidR="000A788F" w14:paraId="728CACA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222F72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51                 </w:t>
            </w:r>
          </w:p>
        </w:tc>
        <w:tc>
          <w:tcPr>
            <w:tcW w:w="1303" w:type="dxa"/>
            <w:tcBorders>
              <w:top w:val="single" w:sz="6" w:space="0" w:color="008080"/>
              <w:left w:val="single" w:sz="6" w:space="0" w:color="008080"/>
              <w:bottom w:val="single" w:sz="6" w:space="0" w:color="008080"/>
              <w:right w:val="single" w:sz="6" w:space="0" w:color="008080"/>
            </w:tcBorders>
          </w:tcPr>
          <w:p w14:paraId="02700BD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1F827F2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6C54214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27,75</w:t>
            </w:r>
          </w:p>
        </w:tc>
      </w:tr>
      <w:tr w:rsidR="000A788F" w14:paraId="6AF2FE1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9C86E3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52                 </w:t>
            </w:r>
          </w:p>
        </w:tc>
        <w:tc>
          <w:tcPr>
            <w:tcW w:w="1303" w:type="dxa"/>
            <w:tcBorders>
              <w:top w:val="single" w:sz="6" w:space="0" w:color="008080"/>
              <w:left w:val="single" w:sz="6" w:space="0" w:color="008080"/>
              <w:bottom w:val="single" w:sz="6" w:space="0" w:color="008080"/>
              <w:right w:val="single" w:sz="6" w:space="0" w:color="008080"/>
            </w:tcBorders>
          </w:tcPr>
          <w:p w14:paraId="39381A7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385BA70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87,48</w:t>
            </w:r>
          </w:p>
        </w:tc>
        <w:tc>
          <w:tcPr>
            <w:tcW w:w="1303" w:type="dxa"/>
            <w:tcBorders>
              <w:top w:val="single" w:sz="6" w:space="0" w:color="008080"/>
              <w:left w:val="single" w:sz="6" w:space="0" w:color="008080"/>
              <w:bottom w:val="single" w:sz="6" w:space="0" w:color="008080"/>
              <w:right w:val="single" w:sz="6" w:space="0" w:color="008080"/>
            </w:tcBorders>
          </w:tcPr>
          <w:p w14:paraId="2F22F3E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27,69</w:t>
            </w:r>
          </w:p>
        </w:tc>
      </w:tr>
      <w:tr w:rsidR="000A788F" w14:paraId="3340665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70B96A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54                 </w:t>
            </w:r>
          </w:p>
        </w:tc>
        <w:tc>
          <w:tcPr>
            <w:tcW w:w="1303" w:type="dxa"/>
            <w:tcBorders>
              <w:top w:val="single" w:sz="6" w:space="0" w:color="008080"/>
              <w:left w:val="single" w:sz="6" w:space="0" w:color="008080"/>
              <w:bottom w:val="single" w:sz="6" w:space="0" w:color="008080"/>
              <w:right w:val="single" w:sz="6" w:space="0" w:color="008080"/>
            </w:tcBorders>
          </w:tcPr>
          <w:p w14:paraId="629F185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0C76EBF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4946914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23,49</w:t>
            </w:r>
          </w:p>
        </w:tc>
      </w:tr>
      <w:tr w:rsidR="000A788F" w14:paraId="718CB16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8A3537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55                 </w:t>
            </w:r>
          </w:p>
        </w:tc>
        <w:tc>
          <w:tcPr>
            <w:tcW w:w="1303" w:type="dxa"/>
            <w:tcBorders>
              <w:top w:val="single" w:sz="6" w:space="0" w:color="008080"/>
              <w:left w:val="single" w:sz="6" w:space="0" w:color="008080"/>
              <w:bottom w:val="single" w:sz="6" w:space="0" w:color="008080"/>
              <w:right w:val="single" w:sz="6" w:space="0" w:color="008080"/>
            </w:tcBorders>
          </w:tcPr>
          <w:p w14:paraId="3CC54AE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7D8525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87,55</w:t>
            </w:r>
          </w:p>
        </w:tc>
        <w:tc>
          <w:tcPr>
            <w:tcW w:w="1303" w:type="dxa"/>
            <w:tcBorders>
              <w:top w:val="single" w:sz="6" w:space="0" w:color="008080"/>
              <w:left w:val="single" w:sz="6" w:space="0" w:color="008080"/>
              <w:bottom w:val="single" w:sz="6" w:space="0" w:color="008080"/>
              <w:right w:val="single" w:sz="6" w:space="0" w:color="008080"/>
            </w:tcBorders>
          </w:tcPr>
          <w:p w14:paraId="40DCCC0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27,05</w:t>
            </w:r>
          </w:p>
        </w:tc>
      </w:tr>
      <w:tr w:rsidR="000A788F" w14:paraId="7A11479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D7F0D2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56                 </w:t>
            </w:r>
          </w:p>
        </w:tc>
        <w:tc>
          <w:tcPr>
            <w:tcW w:w="1303" w:type="dxa"/>
            <w:tcBorders>
              <w:top w:val="single" w:sz="6" w:space="0" w:color="008080"/>
              <w:left w:val="single" w:sz="6" w:space="0" w:color="008080"/>
              <w:bottom w:val="single" w:sz="6" w:space="0" w:color="008080"/>
              <w:right w:val="single" w:sz="6" w:space="0" w:color="008080"/>
            </w:tcBorders>
          </w:tcPr>
          <w:p w14:paraId="4E29068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16ED70E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87,56</w:t>
            </w:r>
          </w:p>
        </w:tc>
        <w:tc>
          <w:tcPr>
            <w:tcW w:w="1303" w:type="dxa"/>
            <w:tcBorders>
              <w:top w:val="single" w:sz="6" w:space="0" w:color="008080"/>
              <w:left w:val="single" w:sz="6" w:space="0" w:color="008080"/>
              <w:bottom w:val="single" w:sz="6" w:space="0" w:color="008080"/>
              <w:right w:val="single" w:sz="6" w:space="0" w:color="008080"/>
            </w:tcBorders>
          </w:tcPr>
          <w:p w14:paraId="2E11C07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27,33</w:t>
            </w:r>
          </w:p>
        </w:tc>
      </w:tr>
      <w:tr w:rsidR="000A788F" w14:paraId="3615954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3F3FB5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57                 </w:t>
            </w:r>
          </w:p>
        </w:tc>
        <w:tc>
          <w:tcPr>
            <w:tcW w:w="1303" w:type="dxa"/>
            <w:tcBorders>
              <w:top w:val="single" w:sz="6" w:space="0" w:color="008080"/>
              <w:left w:val="single" w:sz="6" w:space="0" w:color="008080"/>
              <w:bottom w:val="single" w:sz="6" w:space="0" w:color="008080"/>
              <w:right w:val="single" w:sz="6" w:space="0" w:color="008080"/>
            </w:tcBorders>
          </w:tcPr>
          <w:p w14:paraId="41FF0FB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710A3BF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87,55</w:t>
            </w:r>
          </w:p>
        </w:tc>
        <w:tc>
          <w:tcPr>
            <w:tcW w:w="1303" w:type="dxa"/>
            <w:tcBorders>
              <w:top w:val="single" w:sz="6" w:space="0" w:color="008080"/>
              <w:left w:val="single" w:sz="6" w:space="0" w:color="008080"/>
              <w:bottom w:val="single" w:sz="6" w:space="0" w:color="008080"/>
              <w:right w:val="single" w:sz="6" w:space="0" w:color="008080"/>
            </w:tcBorders>
          </w:tcPr>
          <w:p w14:paraId="30AB48D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26,45</w:t>
            </w:r>
          </w:p>
        </w:tc>
      </w:tr>
      <w:tr w:rsidR="000A788F" w14:paraId="673D479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50BA6D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58                 </w:t>
            </w:r>
          </w:p>
        </w:tc>
        <w:tc>
          <w:tcPr>
            <w:tcW w:w="1303" w:type="dxa"/>
            <w:tcBorders>
              <w:top w:val="single" w:sz="6" w:space="0" w:color="008080"/>
              <w:left w:val="single" w:sz="6" w:space="0" w:color="008080"/>
              <w:bottom w:val="single" w:sz="6" w:space="0" w:color="008080"/>
              <w:right w:val="single" w:sz="6" w:space="0" w:color="008080"/>
            </w:tcBorders>
          </w:tcPr>
          <w:p w14:paraId="5B0C8A3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0B1ECFB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87,53</w:t>
            </w:r>
          </w:p>
        </w:tc>
        <w:tc>
          <w:tcPr>
            <w:tcW w:w="1303" w:type="dxa"/>
            <w:tcBorders>
              <w:top w:val="single" w:sz="6" w:space="0" w:color="008080"/>
              <w:left w:val="single" w:sz="6" w:space="0" w:color="008080"/>
              <w:bottom w:val="single" w:sz="6" w:space="0" w:color="008080"/>
              <w:right w:val="single" w:sz="6" w:space="0" w:color="008080"/>
            </w:tcBorders>
          </w:tcPr>
          <w:p w14:paraId="3813B61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23,65</w:t>
            </w:r>
          </w:p>
        </w:tc>
      </w:tr>
      <w:tr w:rsidR="000A788F" w14:paraId="42A8FE4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4EFCD9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59                 </w:t>
            </w:r>
          </w:p>
        </w:tc>
        <w:tc>
          <w:tcPr>
            <w:tcW w:w="1303" w:type="dxa"/>
            <w:tcBorders>
              <w:top w:val="single" w:sz="6" w:space="0" w:color="008080"/>
              <w:left w:val="single" w:sz="6" w:space="0" w:color="008080"/>
              <w:bottom w:val="single" w:sz="6" w:space="0" w:color="008080"/>
              <w:right w:val="single" w:sz="6" w:space="0" w:color="008080"/>
            </w:tcBorders>
          </w:tcPr>
          <w:p w14:paraId="6EAEBEA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40D4A0E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87,59</w:t>
            </w:r>
          </w:p>
        </w:tc>
        <w:tc>
          <w:tcPr>
            <w:tcW w:w="1303" w:type="dxa"/>
            <w:tcBorders>
              <w:top w:val="single" w:sz="6" w:space="0" w:color="008080"/>
              <w:left w:val="single" w:sz="6" w:space="0" w:color="008080"/>
              <w:bottom w:val="single" w:sz="6" w:space="0" w:color="008080"/>
              <w:right w:val="single" w:sz="6" w:space="0" w:color="008080"/>
            </w:tcBorders>
          </w:tcPr>
          <w:p w14:paraId="382D733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23,64</w:t>
            </w:r>
          </w:p>
        </w:tc>
      </w:tr>
      <w:tr w:rsidR="000A788F" w14:paraId="03D30EB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82F138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                  </w:t>
            </w:r>
          </w:p>
        </w:tc>
        <w:tc>
          <w:tcPr>
            <w:tcW w:w="1303" w:type="dxa"/>
            <w:tcBorders>
              <w:top w:val="single" w:sz="6" w:space="0" w:color="008080"/>
              <w:left w:val="single" w:sz="6" w:space="0" w:color="008080"/>
              <w:bottom w:val="single" w:sz="6" w:space="0" w:color="008080"/>
              <w:right w:val="single" w:sz="6" w:space="0" w:color="008080"/>
            </w:tcBorders>
          </w:tcPr>
          <w:p w14:paraId="710DDF7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3C41B60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87,47</w:t>
            </w:r>
          </w:p>
        </w:tc>
        <w:tc>
          <w:tcPr>
            <w:tcW w:w="1303" w:type="dxa"/>
            <w:tcBorders>
              <w:top w:val="single" w:sz="6" w:space="0" w:color="008080"/>
              <w:left w:val="single" w:sz="6" w:space="0" w:color="008080"/>
              <w:bottom w:val="single" w:sz="6" w:space="0" w:color="008080"/>
              <w:right w:val="single" w:sz="6" w:space="0" w:color="008080"/>
            </w:tcBorders>
          </w:tcPr>
          <w:p w14:paraId="3FF0615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33,48</w:t>
            </w:r>
          </w:p>
        </w:tc>
      </w:tr>
      <w:tr w:rsidR="000A788F" w14:paraId="6C74C5B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2E745B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60                 </w:t>
            </w:r>
          </w:p>
        </w:tc>
        <w:tc>
          <w:tcPr>
            <w:tcW w:w="1303" w:type="dxa"/>
            <w:tcBorders>
              <w:top w:val="single" w:sz="6" w:space="0" w:color="008080"/>
              <w:left w:val="single" w:sz="6" w:space="0" w:color="008080"/>
              <w:bottom w:val="single" w:sz="6" w:space="0" w:color="008080"/>
              <w:right w:val="single" w:sz="6" w:space="0" w:color="008080"/>
            </w:tcBorders>
          </w:tcPr>
          <w:p w14:paraId="0D6B284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0,07</w:t>
            </w:r>
          </w:p>
        </w:tc>
        <w:tc>
          <w:tcPr>
            <w:tcW w:w="1304" w:type="dxa"/>
            <w:tcBorders>
              <w:top w:val="single" w:sz="6" w:space="0" w:color="008080"/>
              <w:left w:val="single" w:sz="6" w:space="0" w:color="008080"/>
              <w:bottom w:val="single" w:sz="6" w:space="0" w:color="008080"/>
              <w:right w:val="single" w:sz="6" w:space="0" w:color="008080"/>
            </w:tcBorders>
          </w:tcPr>
          <w:p w14:paraId="62F5ADC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87,52</w:t>
            </w:r>
          </w:p>
        </w:tc>
        <w:tc>
          <w:tcPr>
            <w:tcW w:w="1303" w:type="dxa"/>
            <w:tcBorders>
              <w:top w:val="single" w:sz="6" w:space="0" w:color="008080"/>
              <w:left w:val="single" w:sz="6" w:space="0" w:color="008080"/>
              <w:bottom w:val="single" w:sz="6" w:space="0" w:color="008080"/>
              <w:right w:val="single" w:sz="6" w:space="0" w:color="008080"/>
            </w:tcBorders>
          </w:tcPr>
          <w:p w14:paraId="0618475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22,83</w:t>
            </w:r>
          </w:p>
        </w:tc>
      </w:tr>
      <w:tr w:rsidR="000A788F" w14:paraId="4D2E692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6D1EEC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601                </w:t>
            </w:r>
          </w:p>
        </w:tc>
        <w:tc>
          <w:tcPr>
            <w:tcW w:w="1303" w:type="dxa"/>
            <w:tcBorders>
              <w:top w:val="single" w:sz="6" w:space="0" w:color="008080"/>
              <w:left w:val="single" w:sz="6" w:space="0" w:color="008080"/>
              <w:bottom w:val="single" w:sz="6" w:space="0" w:color="008080"/>
              <w:right w:val="single" w:sz="6" w:space="0" w:color="008080"/>
            </w:tcBorders>
          </w:tcPr>
          <w:p w14:paraId="4EC1EDF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0D39E0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102,95</w:t>
            </w:r>
          </w:p>
        </w:tc>
        <w:tc>
          <w:tcPr>
            <w:tcW w:w="1303" w:type="dxa"/>
            <w:tcBorders>
              <w:top w:val="single" w:sz="6" w:space="0" w:color="008080"/>
              <w:left w:val="single" w:sz="6" w:space="0" w:color="008080"/>
              <w:bottom w:val="single" w:sz="6" w:space="0" w:color="008080"/>
              <w:right w:val="single" w:sz="6" w:space="0" w:color="008080"/>
            </w:tcBorders>
          </w:tcPr>
          <w:p w14:paraId="51628FA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56,98</w:t>
            </w:r>
          </w:p>
        </w:tc>
      </w:tr>
      <w:tr w:rsidR="000A788F" w14:paraId="7850DFF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8845D1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61                 </w:t>
            </w:r>
          </w:p>
        </w:tc>
        <w:tc>
          <w:tcPr>
            <w:tcW w:w="1303" w:type="dxa"/>
            <w:tcBorders>
              <w:top w:val="single" w:sz="6" w:space="0" w:color="008080"/>
              <w:left w:val="single" w:sz="6" w:space="0" w:color="008080"/>
              <w:bottom w:val="single" w:sz="6" w:space="0" w:color="008080"/>
              <w:right w:val="single" w:sz="6" w:space="0" w:color="008080"/>
            </w:tcBorders>
          </w:tcPr>
          <w:p w14:paraId="58F46BC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33D8DB5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87,53</w:t>
            </w:r>
          </w:p>
        </w:tc>
        <w:tc>
          <w:tcPr>
            <w:tcW w:w="1303" w:type="dxa"/>
            <w:tcBorders>
              <w:top w:val="single" w:sz="6" w:space="0" w:color="008080"/>
              <w:left w:val="single" w:sz="6" w:space="0" w:color="008080"/>
              <w:bottom w:val="single" w:sz="6" w:space="0" w:color="008080"/>
              <w:right w:val="single" w:sz="6" w:space="0" w:color="008080"/>
            </w:tcBorders>
          </w:tcPr>
          <w:p w14:paraId="216344B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21,66</w:t>
            </w:r>
          </w:p>
        </w:tc>
      </w:tr>
      <w:tr w:rsidR="000A788F" w14:paraId="44A0071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1AD411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62                 </w:t>
            </w:r>
          </w:p>
        </w:tc>
        <w:tc>
          <w:tcPr>
            <w:tcW w:w="1303" w:type="dxa"/>
            <w:tcBorders>
              <w:top w:val="single" w:sz="6" w:space="0" w:color="008080"/>
              <w:left w:val="single" w:sz="6" w:space="0" w:color="008080"/>
              <w:bottom w:val="single" w:sz="6" w:space="0" w:color="008080"/>
              <w:right w:val="single" w:sz="6" w:space="0" w:color="008080"/>
            </w:tcBorders>
          </w:tcPr>
          <w:p w14:paraId="7EA66C3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51924C8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w:t>
            </w:r>
          </w:p>
        </w:tc>
        <w:tc>
          <w:tcPr>
            <w:tcW w:w="1303" w:type="dxa"/>
            <w:tcBorders>
              <w:top w:val="single" w:sz="6" w:space="0" w:color="008080"/>
              <w:left w:val="single" w:sz="6" w:space="0" w:color="008080"/>
              <w:bottom w:val="single" w:sz="6" w:space="0" w:color="008080"/>
              <w:right w:val="single" w:sz="6" w:space="0" w:color="008080"/>
            </w:tcBorders>
          </w:tcPr>
          <w:p w14:paraId="748F9DA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21,91</w:t>
            </w:r>
          </w:p>
        </w:tc>
      </w:tr>
      <w:tr w:rsidR="000A788F" w14:paraId="5049852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A3D5EF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63                 </w:t>
            </w:r>
          </w:p>
        </w:tc>
        <w:tc>
          <w:tcPr>
            <w:tcW w:w="1303" w:type="dxa"/>
            <w:tcBorders>
              <w:top w:val="single" w:sz="6" w:space="0" w:color="008080"/>
              <w:left w:val="single" w:sz="6" w:space="0" w:color="008080"/>
              <w:bottom w:val="single" w:sz="6" w:space="0" w:color="008080"/>
              <w:right w:val="single" w:sz="6" w:space="0" w:color="008080"/>
            </w:tcBorders>
          </w:tcPr>
          <w:p w14:paraId="2F71008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1D2CEF0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5FDA2EF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22,17</w:t>
            </w:r>
          </w:p>
        </w:tc>
      </w:tr>
      <w:tr w:rsidR="000A788F" w14:paraId="2402658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F8578C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64                 </w:t>
            </w:r>
          </w:p>
        </w:tc>
        <w:tc>
          <w:tcPr>
            <w:tcW w:w="1303" w:type="dxa"/>
            <w:tcBorders>
              <w:top w:val="single" w:sz="6" w:space="0" w:color="008080"/>
              <w:left w:val="single" w:sz="6" w:space="0" w:color="008080"/>
              <w:bottom w:val="single" w:sz="6" w:space="0" w:color="008080"/>
              <w:right w:val="single" w:sz="6" w:space="0" w:color="008080"/>
            </w:tcBorders>
          </w:tcPr>
          <w:p w14:paraId="2E76C40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1D4A3B2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87,58</w:t>
            </w:r>
          </w:p>
        </w:tc>
        <w:tc>
          <w:tcPr>
            <w:tcW w:w="1303" w:type="dxa"/>
            <w:tcBorders>
              <w:top w:val="single" w:sz="6" w:space="0" w:color="008080"/>
              <w:left w:val="single" w:sz="6" w:space="0" w:color="008080"/>
              <w:bottom w:val="single" w:sz="6" w:space="0" w:color="008080"/>
              <w:right w:val="single" w:sz="6" w:space="0" w:color="008080"/>
            </w:tcBorders>
          </w:tcPr>
          <w:p w14:paraId="43CCD48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23,95</w:t>
            </w:r>
          </w:p>
        </w:tc>
      </w:tr>
      <w:tr w:rsidR="000A788F" w14:paraId="59D453A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AFE037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65                 </w:t>
            </w:r>
          </w:p>
        </w:tc>
        <w:tc>
          <w:tcPr>
            <w:tcW w:w="1303" w:type="dxa"/>
            <w:tcBorders>
              <w:top w:val="single" w:sz="6" w:space="0" w:color="008080"/>
              <w:left w:val="single" w:sz="6" w:space="0" w:color="008080"/>
              <w:bottom w:val="single" w:sz="6" w:space="0" w:color="008080"/>
              <w:right w:val="single" w:sz="6" w:space="0" w:color="008080"/>
            </w:tcBorders>
          </w:tcPr>
          <w:p w14:paraId="4DD8167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5E2C77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180A2FB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24,2</w:t>
            </w:r>
          </w:p>
        </w:tc>
      </w:tr>
      <w:tr w:rsidR="000A788F" w14:paraId="2A4B38A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19AB41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66                 </w:t>
            </w:r>
          </w:p>
        </w:tc>
        <w:tc>
          <w:tcPr>
            <w:tcW w:w="1303" w:type="dxa"/>
            <w:tcBorders>
              <w:top w:val="single" w:sz="6" w:space="0" w:color="008080"/>
              <w:left w:val="single" w:sz="6" w:space="0" w:color="008080"/>
              <w:bottom w:val="single" w:sz="6" w:space="0" w:color="008080"/>
              <w:right w:val="single" w:sz="6" w:space="0" w:color="008080"/>
            </w:tcBorders>
          </w:tcPr>
          <w:p w14:paraId="66FACE0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3EC0062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67B8741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29,74</w:t>
            </w:r>
          </w:p>
        </w:tc>
      </w:tr>
      <w:tr w:rsidR="000A788F" w14:paraId="273689E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2C845E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67                 </w:t>
            </w:r>
          </w:p>
        </w:tc>
        <w:tc>
          <w:tcPr>
            <w:tcW w:w="1303" w:type="dxa"/>
            <w:tcBorders>
              <w:top w:val="single" w:sz="6" w:space="0" w:color="008080"/>
              <w:left w:val="single" w:sz="6" w:space="0" w:color="008080"/>
              <w:bottom w:val="single" w:sz="6" w:space="0" w:color="008080"/>
              <w:right w:val="single" w:sz="6" w:space="0" w:color="008080"/>
            </w:tcBorders>
          </w:tcPr>
          <w:p w14:paraId="782E07A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18E88AF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87,54</w:t>
            </w:r>
          </w:p>
        </w:tc>
        <w:tc>
          <w:tcPr>
            <w:tcW w:w="1303" w:type="dxa"/>
            <w:tcBorders>
              <w:top w:val="single" w:sz="6" w:space="0" w:color="008080"/>
              <w:left w:val="single" w:sz="6" w:space="0" w:color="008080"/>
              <w:bottom w:val="single" w:sz="6" w:space="0" w:color="008080"/>
              <w:right w:val="single" w:sz="6" w:space="0" w:color="008080"/>
            </w:tcBorders>
          </w:tcPr>
          <w:p w14:paraId="2C2875A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28,29</w:t>
            </w:r>
          </w:p>
        </w:tc>
      </w:tr>
      <w:tr w:rsidR="000A788F" w14:paraId="51FA911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254E43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68                 </w:t>
            </w:r>
          </w:p>
        </w:tc>
        <w:tc>
          <w:tcPr>
            <w:tcW w:w="1303" w:type="dxa"/>
            <w:tcBorders>
              <w:top w:val="single" w:sz="6" w:space="0" w:color="008080"/>
              <w:left w:val="single" w:sz="6" w:space="0" w:color="008080"/>
              <w:bottom w:val="single" w:sz="6" w:space="0" w:color="008080"/>
              <w:right w:val="single" w:sz="6" w:space="0" w:color="008080"/>
            </w:tcBorders>
          </w:tcPr>
          <w:p w14:paraId="3DC3090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E3D906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87,52</w:t>
            </w:r>
          </w:p>
        </w:tc>
        <w:tc>
          <w:tcPr>
            <w:tcW w:w="1303" w:type="dxa"/>
            <w:tcBorders>
              <w:top w:val="single" w:sz="6" w:space="0" w:color="008080"/>
              <w:left w:val="single" w:sz="6" w:space="0" w:color="008080"/>
              <w:bottom w:val="single" w:sz="6" w:space="0" w:color="008080"/>
              <w:right w:val="single" w:sz="6" w:space="0" w:color="008080"/>
            </w:tcBorders>
          </w:tcPr>
          <w:p w14:paraId="1ADAABB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31,53</w:t>
            </w:r>
          </w:p>
        </w:tc>
      </w:tr>
      <w:tr w:rsidR="000A788F" w14:paraId="7D989B5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49C80F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69                 </w:t>
            </w:r>
          </w:p>
        </w:tc>
        <w:tc>
          <w:tcPr>
            <w:tcW w:w="1303" w:type="dxa"/>
            <w:tcBorders>
              <w:top w:val="single" w:sz="6" w:space="0" w:color="008080"/>
              <w:left w:val="single" w:sz="6" w:space="0" w:color="008080"/>
              <w:bottom w:val="single" w:sz="6" w:space="0" w:color="008080"/>
              <w:right w:val="single" w:sz="6" w:space="0" w:color="008080"/>
            </w:tcBorders>
          </w:tcPr>
          <w:p w14:paraId="530B346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6FE63C9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87,51</w:t>
            </w:r>
          </w:p>
        </w:tc>
        <w:tc>
          <w:tcPr>
            <w:tcW w:w="1303" w:type="dxa"/>
            <w:tcBorders>
              <w:top w:val="single" w:sz="6" w:space="0" w:color="008080"/>
              <w:left w:val="single" w:sz="6" w:space="0" w:color="008080"/>
              <w:bottom w:val="single" w:sz="6" w:space="0" w:color="008080"/>
              <w:right w:val="single" w:sz="6" w:space="0" w:color="008080"/>
            </w:tcBorders>
          </w:tcPr>
          <w:p w14:paraId="6EB0542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34,49</w:t>
            </w:r>
          </w:p>
        </w:tc>
      </w:tr>
      <w:tr w:rsidR="000A788F" w14:paraId="30AA259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28CC76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                  </w:t>
            </w:r>
          </w:p>
        </w:tc>
        <w:tc>
          <w:tcPr>
            <w:tcW w:w="1303" w:type="dxa"/>
            <w:tcBorders>
              <w:top w:val="single" w:sz="6" w:space="0" w:color="008080"/>
              <w:left w:val="single" w:sz="6" w:space="0" w:color="008080"/>
              <w:bottom w:val="single" w:sz="6" w:space="0" w:color="008080"/>
              <w:right w:val="single" w:sz="6" w:space="0" w:color="008080"/>
            </w:tcBorders>
          </w:tcPr>
          <w:p w14:paraId="4DCA900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6F0580E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87,26</w:t>
            </w:r>
          </w:p>
        </w:tc>
        <w:tc>
          <w:tcPr>
            <w:tcW w:w="1303" w:type="dxa"/>
            <w:tcBorders>
              <w:top w:val="single" w:sz="6" w:space="0" w:color="008080"/>
              <w:left w:val="single" w:sz="6" w:space="0" w:color="008080"/>
              <w:bottom w:val="single" w:sz="6" w:space="0" w:color="008080"/>
              <w:right w:val="single" w:sz="6" w:space="0" w:color="008080"/>
            </w:tcBorders>
          </w:tcPr>
          <w:p w14:paraId="412E84D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32,76</w:t>
            </w:r>
          </w:p>
        </w:tc>
      </w:tr>
      <w:tr w:rsidR="000A788F" w14:paraId="448FB02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A71A9C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70                 </w:t>
            </w:r>
          </w:p>
        </w:tc>
        <w:tc>
          <w:tcPr>
            <w:tcW w:w="1303" w:type="dxa"/>
            <w:tcBorders>
              <w:top w:val="single" w:sz="6" w:space="0" w:color="008080"/>
              <w:left w:val="single" w:sz="6" w:space="0" w:color="008080"/>
              <w:bottom w:val="single" w:sz="6" w:space="0" w:color="008080"/>
              <w:right w:val="single" w:sz="6" w:space="0" w:color="008080"/>
            </w:tcBorders>
          </w:tcPr>
          <w:p w14:paraId="458B753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121D6A3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87,54</w:t>
            </w:r>
          </w:p>
        </w:tc>
        <w:tc>
          <w:tcPr>
            <w:tcW w:w="1303" w:type="dxa"/>
            <w:tcBorders>
              <w:top w:val="single" w:sz="6" w:space="0" w:color="008080"/>
              <w:left w:val="single" w:sz="6" w:space="0" w:color="008080"/>
              <w:bottom w:val="single" w:sz="6" w:space="0" w:color="008080"/>
              <w:right w:val="single" w:sz="6" w:space="0" w:color="008080"/>
            </w:tcBorders>
          </w:tcPr>
          <w:p w14:paraId="0D81B88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31,73</w:t>
            </w:r>
          </w:p>
        </w:tc>
      </w:tr>
      <w:tr w:rsidR="000A788F" w14:paraId="38995C9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765EE6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71                 </w:t>
            </w:r>
          </w:p>
        </w:tc>
        <w:tc>
          <w:tcPr>
            <w:tcW w:w="1303" w:type="dxa"/>
            <w:tcBorders>
              <w:top w:val="single" w:sz="6" w:space="0" w:color="008080"/>
              <w:left w:val="single" w:sz="6" w:space="0" w:color="008080"/>
              <w:bottom w:val="single" w:sz="6" w:space="0" w:color="008080"/>
              <w:right w:val="single" w:sz="6" w:space="0" w:color="008080"/>
            </w:tcBorders>
          </w:tcPr>
          <w:p w14:paraId="7C78F47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474822E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87,54</w:t>
            </w:r>
          </w:p>
        </w:tc>
        <w:tc>
          <w:tcPr>
            <w:tcW w:w="1303" w:type="dxa"/>
            <w:tcBorders>
              <w:top w:val="single" w:sz="6" w:space="0" w:color="008080"/>
              <w:left w:val="single" w:sz="6" w:space="0" w:color="008080"/>
              <w:bottom w:val="single" w:sz="6" w:space="0" w:color="008080"/>
              <w:right w:val="single" w:sz="6" w:space="0" w:color="008080"/>
            </w:tcBorders>
          </w:tcPr>
          <w:p w14:paraId="3570848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30,31</w:t>
            </w:r>
          </w:p>
        </w:tc>
      </w:tr>
      <w:tr w:rsidR="000A788F" w14:paraId="53ECC86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E81675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72                 </w:t>
            </w:r>
          </w:p>
        </w:tc>
        <w:tc>
          <w:tcPr>
            <w:tcW w:w="1303" w:type="dxa"/>
            <w:tcBorders>
              <w:top w:val="single" w:sz="6" w:space="0" w:color="008080"/>
              <w:left w:val="single" w:sz="6" w:space="0" w:color="008080"/>
              <w:bottom w:val="single" w:sz="6" w:space="0" w:color="008080"/>
              <w:right w:val="single" w:sz="6" w:space="0" w:color="008080"/>
            </w:tcBorders>
          </w:tcPr>
          <w:p w14:paraId="7565683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4E5AEAA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87,73</w:t>
            </w:r>
          </w:p>
        </w:tc>
        <w:tc>
          <w:tcPr>
            <w:tcW w:w="1303" w:type="dxa"/>
            <w:tcBorders>
              <w:top w:val="single" w:sz="6" w:space="0" w:color="008080"/>
              <w:left w:val="single" w:sz="6" w:space="0" w:color="008080"/>
              <w:bottom w:val="single" w:sz="6" w:space="0" w:color="008080"/>
              <w:right w:val="single" w:sz="6" w:space="0" w:color="008080"/>
            </w:tcBorders>
          </w:tcPr>
          <w:p w14:paraId="10E8F43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19,45</w:t>
            </w:r>
          </w:p>
        </w:tc>
      </w:tr>
      <w:tr w:rsidR="000A788F" w14:paraId="4748CB5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DCFFD2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73                 </w:t>
            </w:r>
          </w:p>
        </w:tc>
        <w:tc>
          <w:tcPr>
            <w:tcW w:w="1303" w:type="dxa"/>
            <w:tcBorders>
              <w:top w:val="single" w:sz="6" w:space="0" w:color="008080"/>
              <w:left w:val="single" w:sz="6" w:space="0" w:color="008080"/>
              <w:bottom w:val="single" w:sz="6" w:space="0" w:color="008080"/>
              <w:right w:val="single" w:sz="6" w:space="0" w:color="008080"/>
            </w:tcBorders>
          </w:tcPr>
          <w:p w14:paraId="6F2F27F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0,13</w:t>
            </w:r>
          </w:p>
        </w:tc>
        <w:tc>
          <w:tcPr>
            <w:tcW w:w="1304" w:type="dxa"/>
            <w:tcBorders>
              <w:top w:val="single" w:sz="6" w:space="0" w:color="008080"/>
              <w:left w:val="single" w:sz="6" w:space="0" w:color="008080"/>
              <w:bottom w:val="single" w:sz="6" w:space="0" w:color="008080"/>
              <w:right w:val="single" w:sz="6" w:space="0" w:color="008080"/>
            </w:tcBorders>
          </w:tcPr>
          <w:p w14:paraId="7F1E13E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3FEECD5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18,84</w:t>
            </w:r>
          </w:p>
        </w:tc>
      </w:tr>
      <w:tr w:rsidR="000A788F" w14:paraId="55EC101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EAD93A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74                 </w:t>
            </w:r>
          </w:p>
        </w:tc>
        <w:tc>
          <w:tcPr>
            <w:tcW w:w="1303" w:type="dxa"/>
            <w:tcBorders>
              <w:top w:val="single" w:sz="6" w:space="0" w:color="008080"/>
              <w:left w:val="single" w:sz="6" w:space="0" w:color="008080"/>
              <w:bottom w:val="single" w:sz="6" w:space="0" w:color="008080"/>
              <w:right w:val="single" w:sz="6" w:space="0" w:color="008080"/>
            </w:tcBorders>
          </w:tcPr>
          <w:p w14:paraId="74077A8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5DF5C5E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38B6BFE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22,77</w:t>
            </w:r>
          </w:p>
        </w:tc>
      </w:tr>
      <w:tr w:rsidR="000A788F" w14:paraId="4B9EDC8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C3193F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75                 </w:t>
            </w:r>
          </w:p>
        </w:tc>
        <w:tc>
          <w:tcPr>
            <w:tcW w:w="1303" w:type="dxa"/>
            <w:tcBorders>
              <w:top w:val="single" w:sz="6" w:space="0" w:color="008080"/>
              <w:left w:val="single" w:sz="6" w:space="0" w:color="008080"/>
              <w:bottom w:val="single" w:sz="6" w:space="0" w:color="008080"/>
              <w:right w:val="single" w:sz="6" w:space="0" w:color="008080"/>
            </w:tcBorders>
          </w:tcPr>
          <w:p w14:paraId="7506A6F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1B3F9CE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87,74</w:t>
            </w:r>
          </w:p>
        </w:tc>
        <w:tc>
          <w:tcPr>
            <w:tcW w:w="1303" w:type="dxa"/>
            <w:tcBorders>
              <w:top w:val="single" w:sz="6" w:space="0" w:color="008080"/>
              <w:left w:val="single" w:sz="6" w:space="0" w:color="008080"/>
              <w:bottom w:val="single" w:sz="6" w:space="0" w:color="008080"/>
              <w:right w:val="single" w:sz="6" w:space="0" w:color="008080"/>
            </w:tcBorders>
          </w:tcPr>
          <w:p w14:paraId="7273480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21,57</w:t>
            </w:r>
          </w:p>
        </w:tc>
      </w:tr>
      <w:tr w:rsidR="000A788F" w14:paraId="52661FAF"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8800D6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76                 </w:t>
            </w:r>
          </w:p>
        </w:tc>
        <w:tc>
          <w:tcPr>
            <w:tcW w:w="1303" w:type="dxa"/>
            <w:tcBorders>
              <w:top w:val="single" w:sz="6" w:space="0" w:color="008080"/>
              <w:left w:val="single" w:sz="6" w:space="0" w:color="008080"/>
              <w:bottom w:val="single" w:sz="6" w:space="0" w:color="008080"/>
              <w:right w:val="single" w:sz="6" w:space="0" w:color="008080"/>
            </w:tcBorders>
          </w:tcPr>
          <w:p w14:paraId="538FE04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0,02</w:t>
            </w:r>
          </w:p>
        </w:tc>
        <w:tc>
          <w:tcPr>
            <w:tcW w:w="1304" w:type="dxa"/>
            <w:tcBorders>
              <w:top w:val="single" w:sz="6" w:space="0" w:color="008080"/>
              <w:left w:val="single" w:sz="6" w:space="0" w:color="008080"/>
              <w:bottom w:val="single" w:sz="6" w:space="0" w:color="008080"/>
              <w:right w:val="single" w:sz="6" w:space="0" w:color="008080"/>
            </w:tcBorders>
          </w:tcPr>
          <w:p w14:paraId="519B907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5801A6B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22,35</w:t>
            </w:r>
          </w:p>
        </w:tc>
      </w:tr>
      <w:tr w:rsidR="000A788F" w14:paraId="670CA65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2DA6EE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77                 </w:t>
            </w:r>
          </w:p>
        </w:tc>
        <w:tc>
          <w:tcPr>
            <w:tcW w:w="1303" w:type="dxa"/>
            <w:tcBorders>
              <w:top w:val="single" w:sz="6" w:space="0" w:color="008080"/>
              <w:left w:val="single" w:sz="6" w:space="0" w:color="008080"/>
              <w:bottom w:val="single" w:sz="6" w:space="0" w:color="008080"/>
              <w:right w:val="single" w:sz="6" w:space="0" w:color="008080"/>
            </w:tcBorders>
          </w:tcPr>
          <w:p w14:paraId="00DDE7E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C15EA5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4FCC2DF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22,4</w:t>
            </w:r>
          </w:p>
        </w:tc>
      </w:tr>
      <w:tr w:rsidR="000A788F" w14:paraId="473E0C7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B570F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78                 </w:t>
            </w:r>
          </w:p>
        </w:tc>
        <w:tc>
          <w:tcPr>
            <w:tcW w:w="1303" w:type="dxa"/>
            <w:tcBorders>
              <w:top w:val="single" w:sz="6" w:space="0" w:color="008080"/>
              <w:left w:val="single" w:sz="6" w:space="0" w:color="008080"/>
              <w:bottom w:val="single" w:sz="6" w:space="0" w:color="008080"/>
              <w:right w:val="single" w:sz="6" w:space="0" w:color="008080"/>
            </w:tcBorders>
          </w:tcPr>
          <w:p w14:paraId="0604546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6F25CB0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17EBAC4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24,9</w:t>
            </w:r>
          </w:p>
        </w:tc>
      </w:tr>
      <w:tr w:rsidR="000A788F" w14:paraId="3F74ACE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271332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79                 </w:t>
            </w:r>
          </w:p>
        </w:tc>
        <w:tc>
          <w:tcPr>
            <w:tcW w:w="1303" w:type="dxa"/>
            <w:tcBorders>
              <w:top w:val="single" w:sz="6" w:space="0" w:color="008080"/>
              <w:left w:val="single" w:sz="6" w:space="0" w:color="008080"/>
              <w:bottom w:val="single" w:sz="6" w:space="0" w:color="008080"/>
              <w:right w:val="single" w:sz="6" w:space="0" w:color="008080"/>
            </w:tcBorders>
          </w:tcPr>
          <w:p w14:paraId="3BC45E0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7757D38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7F5A1F6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28,62</w:t>
            </w:r>
          </w:p>
        </w:tc>
      </w:tr>
      <w:tr w:rsidR="000A788F" w14:paraId="5315ACD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A191F8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                  </w:t>
            </w:r>
          </w:p>
        </w:tc>
        <w:tc>
          <w:tcPr>
            <w:tcW w:w="1303" w:type="dxa"/>
            <w:tcBorders>
              <w:top w:val="single" w:sz="6" w:space="0" w:color="008080"/>
              <w:left w:val="single" w:sz="6" w:space="0" w:color="008080"/>
              <w:bottom w:val="single" w:sz="6" w:space="0" w:color="008080"/>
              <w:right w:val="single" w:sz="6" w:space="0" w:color="008080"/>
            </w:tcBorders>
          </w:tcPr>
          <w:p w14:paraId="30DC996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19F5BFF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87,26</w:t>
            </w:r>
          </w:p>
        </w:tc>
        <w:tc>
          <w:tcPr>
            <w:tcW w:w="1303" w:type="dxa"/>
            <w:tcBorders>
              <w:top w:val="single" w:sz="6" w:space="0" w:color="008080"/>
              <w:left w:val="single" w:sz="6" w:space="0" w:color="008080"/>
              <w:bottom w:val="single" w:sz="6" w:space="0" w:color="008080"/>
              <w:right w:val="single" w:sz="6" w:space="0" w:color="008080"/>
            </w:tcBorders>
          </w:tcPr>
          <w:p w14:paraId="03D30FE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30,88</w:t>
            </w:r>
          </w:p>
        </w:tc>
      </w:tr>
      <w:tr w:rsidR="000A788F" w14:paraId="1AACAE1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19590F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80                 </w:t>
            </w:r>
          </w:p>
        </w:tc>
        <w:tc>
          <w:tcPr>
            <w:tcW w:w="1303" w:type="dxa"/>
            <w:tcBorders>
              <w:top w:val="single" w:sz="6" w:space="0" w:color="008080"/>
              <w:left w:val="single" w:sz="6" w:space="0" w:color="008080"/>
              <w:bottom w:val="single" w:sz="6" w:space="0" w:color="008080"/>
              <w:right w:val="single" w:sz="6" w:space="0" w:color="008080"/>
            </w:tcBorders>
          </w:tcPr>
          <w:p w14:paraId="61E76F8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06AD99E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87,69</w:t>
            </w:r>
          </w:p>
        </w:tc>
        <w:tc>
          <w:tcPr>
            <w:tcW w:w="1303" w:type="dxa"/>
            <w:tcBorders>
              <w:top w:val="single" w:sz="6" w:space="0" w:color="008080"/>
              <w:left w:val="single" w:sz="6" w:space="0" w:color="008080"/>
              <w:bottom w:val="single" w:sz="6" w:space="0" w:color="008080"/>
              <w:right w:val="single" w:sz="6" w:space="0" w:color="008080"/>
            </w:tcBorders>
          </w:tcPr>
          <w:p w14:paraId="4CF629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24,16</w:t>
            </w:r>
          </w:p>
        </w:tc>
      </w:tr>
      <w:tr w:rsidR="000A788F" w14:paraId="51A6CCD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D9FDEE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81                 </w:t>
            </w:r>
          </w:p>
        </w:tc>
        <w:tc>
          <w:tcPr>
            <w:tcW w:w="1303" w:type="dxa"/>
            <w:tcBorders>
              <w:top w:val="single" w:sz="6" w:space="0" w:color="008080"/>
              <w:left w:val="single" w:sz="6" w:space="0" w:color="008080"/>
              <w:bottom w:val="single" w:sz="6" w:space="0" w:color="008080"/>
              <w:right w:val="single" w:sz="6" w:space="0" w:color="008080"/>
            </w:tcBorders>
          </w:tcPr>
          <w:p w14:paraId="293649D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22BC5AF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87,68</w:t>
            </w:r>
          </w:p>
        </w:tc>
        <w:tc>
          <w:tcPr>
            <w:tcW w:w="1303" w:type="dxa"/>
            <w:tcBorders>
              <w:top w:val="single" w:sz="6" w:space="0" w:color="008080"/>
              <w:left w:val="single" w:sz="6" w:space="0" w:color="008080"/>
              <w:bottom w:val="single" w:sz="6" w:space="0" w:color="008080"/>
              <w:right w:val="single" w:sz="6" w:space="0" w:color="008080"/>
            </w:tcBorders>
          </w:tcPr>
          <w:p w14:paraId="2EFA414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27,2</w:t>
            </w:r>
          </w:p>
        </w:tc>
      </w:tr>
      <w:tr w:rsidR="000A788F" w14:paraId="5A174C1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70DD0C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82                 </w:t>
            </w:r>
          </w:p>
        </w:tc>
        <w:tc>
          <w:tcPr>
            <w:tcW w:w="1303" w:type="dxa"/>
            <w:tcBorders>
              <w:top w:val="single" w:sz="6" w:space="0" w:color="008080"/>
              <w:left w:val="single" w:sz="6" w:space="0" w:color="008080"/>
              <w:bottom w:val="single" w:sz="6" w:space="0" w:color="008080"/>
              <w:right w:val="single" w:sz="6" w:space="0" w:color="008080"/>
            </w:tcBorders>
          </w:tcPr>
          <w:p w14:paraId="380EB59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27581E4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7A8EF9E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30,63</w:t>
            </w:r>
          </w:p>
        </w:tc>
      </w:tr>
      <w:tr w:rsidR="000A788F" w14:paraId="247218E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ACF21B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83                 </w:t>
            </w:r>
          </w:p>
        </w:tc>
        <w:tc>
          <w:tcPr>
            <w:tcW w:w="1303" w:type="dxa"/>
            <w:tcBorders>
              <w:top w:val="single" w:sz="6" w:space="0" w:color="008080"/>
              <w:left w:val="single" w:sz="6" w:space="0" w:color="008080"/>
              <w:bottom w:val="single" w:sz="6" w:space="0" w:color="008080"/>
              <w:right w:val="single" w:sz="6" w:space="0" w:color="008080"/>
            </w:tcBorders>
          </w:tcPr>
          <w:p w14:paraId="074E348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5E41722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0FC5704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33,02</w:t>
            </w:r>
          </w:p>
        </w:tc>
      </w:tr>
      <w:tr w:rsidR="000A788F" w14:paraId="640ED23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8325B7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84                 </w:t>
            </w:r>
          </w:p>
        </w:tc>
        <w:tc>
          <w:tcPr>
            <w:tcW w:w="1303" w:type="dxa"/>
            <w:tcBorders>
              <w:top w:val="single" w:sz="6" w:space="0" w:color="008080"/>
              <w:left w:val="single" w:sz="6" w:space="0" w:color="008080"/>
              <w:bottom w:val="single" w:sz="6" w:space="0" w:color="008080"/>
              <w:right w:val="single" w:sz="6" w:space="0" w:color="008080"/>
            </w:tcBorders>
          </w:tcPr>
          <w:p w14:paraId="4EEACBC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20976C7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6C28609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30,18</w:t>
            </w:r>
          </w:p>
        </w:tc>
      </w:tr>
      <w:tr w:rsidR="000A788F" w14:paraId="02A12E5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7A3023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85                 </w:t>
            </w:r>
          </w:p>
        </w:tc>
        <w:tc>
          <w:tcPr>
            <w:tcW w:w="1303" w:type="dxa"/>
            <w:tcBorders>
              <w:top w:val="single" w:sz="6" w:space="0" w:color="008080"/>
              <w:left w:val="single" w:sz="6" w:space="0" w:color="008080"/>
              <w:bottom w:val="single" w:sz="6" w:space="0" w:color="008080"/>
              <w:right w:val="single" w:sz="6" w:space="0" w:color="008080"/>
            </w:tcBorders>
          </w:tcPr>
          <w:p w14:paraId="3398ABF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030A984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488071F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31,95</w:t>
            </w:r>
          </w:p>
        </w:tc>
      </w:tr>
      <w:tr w:rsidR="000A788F" w14:paraId="428D261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C7A56C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86                 </w:t>
            </w:r>
          </w:p>
        </w:tc>
        <w:tc>
          <w:tcPr>
            <w:tcW w:w="1303" w:type="dxa"/>
            <w:tcBorders>
              <w:top w:val="single" w:sz="6" w:space="0" w:color="008080"/>
              <w:left w:val="single" w:sz="6" w:space="0" w:color="008080"/>
              <w:bottom w:val="single" w:sz="6" w:space="0" w:color="008080"/>
              <w:right w:val="single" w:sz="6" w:space="0" w:color="008080"/>
            </w:tcBorders>
          </w:tcPr>
          <w:p w14:paraId="7C60E8F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2CD62B4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2F4699F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30,88</w:t>
            </w:r>
          </w:p>
        </w:tc>
      </w:tr>
      <w:tr w:rsidR="000A788F" w14:paraId="0BD566B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BFA40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87                 </w:t>
            </w:r>
          </w:p>
        </w:tc>
        <w:tc>
          <w:tcPr>
            <w:tcW w:w="1303" w:type="dxa"/>
            <w:tcBorders>
              <w:top w:val="single" w:sz="6" w:space="0" w:color="008080"/>
              <w:left w:val="single" w:sz="6" w:space="0" w:color="008080"/>
              <w:bottom w:val="single" w:sz="6" w:space="0" w:color="008080"/>
              <w:right w:val="single" w:sz="6" w:space="0" w:color="008080"/>
            </w:tcBorders>
          </w:tcPr>
          <w:p w14:paraId="0A92F92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436CA96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3AACA22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28,58</w:t>
            </w:r>
          </w:p>
        </w:tc>
      </w:tr>
      <w:tr w:rsidR="000A788F" w14:paraId="794DE38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4D17AC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88                 </w:t>
            </w:r>
          </w:p>
        </w:tc>
        <w:tc>
          <w:tcPr>
            <w:tcW w:w="1303" w:type="dxa"/>
            <w:tcBorders>
              <w:top w:val="single" w:sz="6" w:space="0" w:color="008080"/>
              <w:left w:val="single" w:sz="6" w:space="0" w:color="008080"/>
              <w:bottom w:val="single" w:sz="6" w:space="0" w:color="008080"/>
              <w:right w:val="single" w:sz="6" w:space="0" w:color="008080"/>
            </w:tcBorders>
          </w:tcPr>
          <w:p w14:paraId="4360F6E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9EC82A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015D749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30,57</w:t>
            </w:r>
          </w:p>
        </w:tc>
      </w:tr>
      <w:tr w:rsidR="000A788F" w14:paraId="7CBAFAB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C1E676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89                 </w:t>
            </w:r>
          </w:p>
        </w:tc>
        <w:tc>
          <w:tcPr>
            <w:tcW w:w="1303" w:type="dxa"/>
            <w:tcBorders>
              <w:top w:val="single" w:sz="6" w:space="0" w:color="008080"/>
              <w:left w:val="single" w:sz="6" w:space="0" w:color="008080"/>
              <w:bottom w:val="single" w:sz="6" w:space="0" w:color="008080"/>
              <w:right w:val="single" w:sz="6" w:space="0" w:color="008080"/>
            </w:tcBorders>
          </w:tcPr>
          <w:p w14:paraId="7571594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187B76A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87,64</w:t>
            </w:r>
          </w:p>
        </w:tc>
        <w:tc>
          <w:tcPr>
            <w:tcW w:w="1303" w:type="dxa"/>
            <w:tcBorders>
              <w:top w:val="single" w:sz="6" w:space="0" w:color="008080"/>
              <w:left w:val="single" w:sz="6" w:space="0" w:color="008080"/>
              <w:bottom w:val="single" w:sz="6" w:space="0" w:color="008080"/>
              <w:right w:val="single" w:sz="6" w:space="0" w:color="008080"/>
            </w:tcBorders>
          </w:tcPr>
          <w:p w14:paraId="5383A76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27,55</w:t>
            </w:r>
          </w:p>
        </w:tc>
      </w:tr>
      <w:tr w:rsidR="000A788F" w14:paraId="5E59639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C31B49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                  </w:t>
            </w:r>
          </w:p>
        </w:tc>
        <w:tc>
          <w:tcPr>
            <w:tcW w:w="1303" w:type="dxa"/>
            <w:tcBorders>
              <w:top w:val="single" w:sz="6" w:space="0" w:color="008080"/>
              <w:left w:val="single" w:sz="6" w:space="0" w:color="008080"/>
              <w:bottom w:val="single" w:sz="6" w:space="0" w:color="008080"/>
              <w:right w:val="single" w:sz="6" w:space="0" w:color="008080"/>
            </w:tcBorders>
          </w:tcPr>
          <w:p w14:paraId="09EB05C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1848E70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3FD4B61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32,31</w:t>
            </w:r>
          </w:p>
        </w:tc>
      </w:tr>
      <w:tr w:rsidR="000A788F" w14:paraId="3CEEF23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64DB72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90                 </w:t>
            </w:r>
          </w:p>
        </w:tc>
        <w:tc>
          <w:tcPr>
            <w:tcW w:w="1303" w:type="dxa"/>
            <w:tcBorders>
              <w:top w:val="single" w:sz="6" w:space="0" w:color="008080"/>
              <w:left w:val="single" w:sz="6" w:space="0" w:color="008080"/>
              <w:bottom w:val="single" w:sz="6" w:space="0" w:color="008080"/>
              <w:right w:val="single" w:sz="6" w:space="0" w:color="008080"/>
            </w:tcBorders>
          </w:tcPr>
          <w:p w14:paraId="0E770D5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084847E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57FA6B3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27,96</w:t>
            </w:r>
          </w:p>
        </w:tc>
      </w:tr>
      <w:tr w:rsidR="000A788F" w14:paraId="7830B0E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5CF29C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91                 </w:t>
            </w:r>
          </w:p>
        </w:tc>
        <w:tc>
          <w:tcPr>
            <w:tcW w:w="1303" w:type="dxa"/>
            <w:tcBorders>
              <w:top w:val="single" w:sz="6" w:space="0" w:color="008080"/>
              <w:left w:val="single" w:sz="6" w:space="0" w:color="008080"/>
              <w:bottom w:val="single" w:sz="6" w:space="0" w:color="008080"/>
              <w:right w:val="single" w:sz="6" w:space="0" w:color="008080"/>
            </w:tcBorders>
          </w:tcPr>
          <w:p w14:paraId="6781C20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7FD7C7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529D50C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28,96</w:t>
            </w:r>
          </w:p>
        </w:tc>
      </w:tr>
      <w:tr w:rsidR="000A788F" w14:paraId="701A4E8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EFF096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92                 </w:t>
            </w:r>
          </w:p>
        </w:tc>
        <w:tc>
          <w:tcPr>
            <w:tcW w:w="1303" w:type="dxa"/>
            <w:tcBorders>
              <w:top w:val="single" w:sz="6" w:space="0" w:color="008080"/>
              <w:left w:val="single" w:sz="6" w:space="0" w:color="008080"/>
              <w:bottom w:val="single" w:sz="6" w:space="0" w:color="008080"/>
              <w:right w:val="single" w:sz="6" w:space="0" w:color="008080"/>
            </w:tcBorders>
          </w:tcPr>
          <w:p w14:paraId="191951F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7B6A79E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3ED442F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26,73</w:t>
            </w:r>
          </w:p>
        </w:tc>
      </w:tr>
      <w:tr w:rsidR="000A788F" w14:paraId="57C3670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C44805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94                 </w:t>
            </w:r>
          </w:p>
        </w:tc>
        <w:tc>
          <w:tcPr>
            <w:tcW w:w="1303" w:type="dxa"/>
            <w:tcBorders>
              <w:top w:val="single" w:sz="6" w:space="0" w:color="008080"/>
              <w:left w:val="single" w:sz="6" w:space="0" w:color="008080"/>
              <w:bottom w:val="single" w:sz="6" w:space="0" w:color="008080"/>
              <w:right w:val="single" w:sz="6" w:space="0" w:color="008080"/>
            </w:tcBorders>
          </w:tcPr>
          <w:p w14:paraId="2AFC730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0,03</w:t>
            </w:r>
          </w:p>
        </w:tc>
        <w:tc>
          <w:tcPr>
            <w:tcW w:w="1304" w:type="dxa"/>
            <w:tcBorders>
              <w:top w:val="single" w:sz="6" w:space="0" w:color="008080"/>
              <w:left w:val="single" w:sz="6" w:space="0" w:color="008080"/>
              <w:bottom w:val="single" w:sz="6" w:space="0" w:color="008080"/>
              <w:right w:val="single" w:sz="6" w:space="0" w:color="008080"/>
            </w:tcBorders>
          </w:tcPr>
          <w:p w14:paraId="31D5C33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70ADD4A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31,1</w:t>
            </w:r>
          </w:p>
        </w:tc>
      </w:tr>
      <w:tr w:rsidR="000A788F" w14:paraId="735708FF"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E53598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95                 </w:t>
            </w:r>
          </w:p>
        </w:tc>
        <w:tc>
          <w:tcPr>
            <w:tcW w:w="1303" w:type="dxa"/>
            <w:tcBorders>
              <w:top w:val="single" w:sz="6" w:space="0" w:color="008080"/>
              <w:left w:val="single" w:sz="6" w:space="0" w:color="008080"/>
              <w:bottom w:val="single" w:sz="6" w:space="0" w:color="008080"/>
              <w:right w:val="single" w:sz="6" w:space="0" w:color="008080"/>
            </w:tcBorders>
          </w:tcPr>
          <w:p w14:paraId="5E9E1A1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0,01</w:t>
            </w:r>
          </w:p>
        </w:tc>
        <w:tc>
          <w:tcPr>
            <w:tcW w:w="1304" w:type="dxa"/>
            <w:tcBorders>
              <w:top w:val="single" w:sz="6" w:space="0" w:color="008080"/>
              <w:left w:val="single" w:sz="6" w:space="0" w:color="008080"/>
              <w:bottom w:val="single" w:sz="6" w:space="0" w:color="008080"/>
              <w:right w:val="single" w:sz="6" w:space="0" w:color="008080"/>
            </w:tcBorders>
          </w:tcPr>
          <w:p w14:paraId="725B7EA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3B16C38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30,75</w:t>
            </w:r>
          </w:p>
        </w:tc>
      </w:tr>
      <w:tr w:rsidR="000A788F" w14:paraId="07E6F6D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D01165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96                 </w:t>
            </w:r>
          </w:p>
        </w:tc>
        <w:tc>
          <w:tcPr>
            <w:tcW w:w="1303" w:type="dxa"/>
            <w:tcBorders>
              <w:top w:val="single" w:sz="6" w:space="0" w:color="008080"/>
              <w:left w:val="single" w:sz="6" w:space="0" w:color="008080"/>
              <w:bottom w:val="single" w:sz="6" w:space="0" w:color="008080"/>
              <w:right w:val="single" w:sz="6" w:space="0" w:color="008080"/>
            </w:tcBorders>
          </w:tcPr>
          <w:p w14:paraId="5DC41E8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47D480D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3E601A8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27,3</w:t>
            </w:r>
          </w:p>
        </w:tc>
      </w:tr>
      <w:tr w:rsidR="000A788F" w14:paraId="0D3B427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297DC9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97                 </w:t>
            </w:r>
          </w:p>
        </w:tc>
        <w:tc>
          <w:tcPr>
            <w:tcW w:w="1303" w:type="dxa"/>
            <w:tcBorders>
              <w:top w:val="single" w:sz="6" w:space="0" w:color="008080"/>
              <w:left w:val="single" w:sz="6" w:space="0" w:color="008080"/>
              <w:bottom w:val="single" w:sz="6" w:space="0" w:color="008080"/>
              <w:right w:val="single" w:sz="6" w:space="0" w:color="008080"/>
            </w:tcBorders>
          </w:tcPr>
          <w:p w14:paraId="56F546F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0,04</w:t>
            </w:r>
          </w:p>
        </w:tc>
        <w:tc>
          <w:tcPr>
            <w:tcW w:w="1304" w:type="dxa"/>
            <w:tcBorders>
              <w:top w:val="single" w:sz="6" w:space="0" w:color="008080"/>
              <w:left w:val="single" w:sz="6" w:space="0" w:color="008080"/>
              <w:bottom w:val="single" w:sz="6" w:space="0" w:color="008080"/>
              <w:right w:val="single" w:sz="6" w:space="0" w:color="008080"/>
            </w:tcBorders>
          </w:tcPr>
          <w:p w14:paraId="1AB07CF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7FB63C7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24,31</w:t>
            </w:r>
          </w:p>
        </w:tc>
      </w:tr>
      <w:tr w:rsidR="000A788F" w14:paraId="561292B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5713B1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98                 </w:t>
            </w:r>
          </w:p>
        </w:tc>
        <w:tc>
          <w:tcPr>
            <w:tcW w:w="1303" w:type="dxa"/>
            <w:tcBorders>
              <w:top w:val="single" w:sz="6" w:space="0" w:color="008080"/>
              <w:left w:val="single" w:sz="6" w:space="0" w:color="008080"/>
              <w:bottom w:val="single" w:sz="6" w:space="0" w:color="008080"/>
              <w:right w:val="single" w:sz="6" w:space="0" w:color="008080"/>
            </w:tcBorders>
          </w:tcPr>
          <w:p w14:paraId="53F4270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588B5E8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75B5AF4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25,98</w:t>
            </w:r>
          </w:p>
        </w:tc>
      </w:tr>
      <w:tr w:rsidR="000A788F" w14:paraId="3C7EDFEF"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193081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99                 </w:t>
            </w:r>
          </w:p>
        </w:tc>
        <w:tc>
          <w:tcPr>
            <w:tcW w:w="1303" w:type="dxa"/>
            <w:tcBorders>
              <w:top w:val="single" w:sz="6" w:space="0" w:color="008080"/>
              <w:left w:val="single" w:sz="6" w:space="0" w:color="008080"/>
              <w:bottom w:val="single" w:sz="6" w:space="0" w:color="008080"/>
              <w:right w:val="single" w:sz="6" w:space="0" w:color="008080"/>
            </w:tcBorders>
          </w:tcPr>
          <w:p w14:paraId="20AA282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0,05</w:t>
            </w:r>
          </w:p>
        </w:tc>
        <w:tc>
          <w:tcPr>
            <w:tcW w:w="1304" w:type="dxa"/>
            <w:tcBorders>
              <w:top w:val="single" w:sz="6" w:space="0" w:color="008080"/>
              <w:left w:val="single" w:sz="6" w:space="0" w:color="008080"/>
              <w:bottom w:val="single" w:sz="6" w:space="0" w:color="008080"/>
              <w:right w:val="single" w:sz="6" w:space="0" w:color="008080"/>
            </w:tcBorders>
          </w:tcPr>
          <w:p w14:paraId="3AD268A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3505D9B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25,85</w:t>
            </w:r>
          </w:p>
        </w:tc>
      </w:tr>
      <w:tr w:rsidR="000A788F" w14:paraId="7615426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A61971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J100               </w:t>
            </w:r>
          </w:p>
        </w:tc>
        <w:tc>
          <w:tcPr>
            <w:tcW w:w="1303" w:type="dxa"/>
            <w:tcBorders>
              <w:top w:val="single" w:sz="6" w:space="0" w:color="008080"/>
              <w:left w:val="single" w:sz="6" w:space="0" w:color="008080"/>
              <w:bottom w:val="single" w:sz="6" w:space="0" w:color="008080"/>
              <w:right w:val="single" w:sz="6" w:space="0" w:color="008080"/>
            </w:tcBorders>
          </w:tcPr>
          <w:p w14:paraId="3CEEEB5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4C7E84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742622E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25,05</w:t>
            </w:r>
          </w:p>
        </w:tc>
      </w:tr>
      <w:tr w:rsidR="000A788F" w14:paraId="15D9A48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8A1E8B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J101               </w:t>
            </w:r>
          </w:p>
        </w:tc>
        <w:tc>
          <w:tcPr>
            <w:tcW w:w="1303" w:type="dxa"/>
            <w:tcBorders>
              <w:top w:val="single" w:sz="6" w:space="0" w:color="008080"/>
              <w:left w:val="single" w:sz="6" w:space="0" w:color="008080"/>
              <w:bottom w:val="single" w:sz="6" w:space="0" w:color="008080"/>
              <w:right w:val="single" w:sz="6" w:space="0" w:color="008080"/>
            </w:tcBorders>
          </w:tcPr>
          <w:p w14:paraId="6668EF2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2AC442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05BF457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31,33</w:t>
            </w:r>
          </w:p>
        </w:tc>
      </w:tr>
      <w:tr w:rsidR="000A788F" w14:paraId="2C41DB6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98999E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J103               </w:t>
            </w:r>
          </w:p>
        </w:tc>
        <w:tc>
          <w:tcPr>
            <w:tcW w:w="1303" w:type="dxa"/>
            <w:tcBorders>
              <w:top w:val="single" w:sz="6" w:space="0" w:color="008080"/>
              <w:left w:val="single" w:sz="6" w:space="0" w:color="008080"/>
              <w:bottom w:val="single" w:sz="6" w:space="0" w:color="008080"/>
              <w:right w:val="single" w:sz="6" w:space="0" w:color="008080"/>
            </w:tcBorders>
          </w:tcPr>
          <w:p w14:paraId="0EE1D1A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834463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58756F7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26,01</w:t>
            </w:r>
          </w:p>
        </w:tc>
      </w:tr>
      <w:tr w:rsidR="000A788F" w14:paraId="4A6385B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58B00F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J105               </w:t>
            </w:r>
          </w:p>
        </w:tc>
        <w:tc>
          <w:tcPr>
            <w:tcW w:w="1303" w:type="dxa"/>
            <w:tcBorders>
              <w:top w:val="single" w:sz="6" w:space="0" w:color="008080"/>
              <w:left w:val="single" w:sz="6" w:space="0" w:color="008080"/>
              <w:bottom w:val="single" w:sz="6" w:space="0" w:color="008080"/>
              <w:right w:val="single" w:sz="6" w:space="0" w:color="008080"/>
            </w:tcBorders>
          </w:tcPr>
          <w:p w14:paraId="70B0076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C19AD6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701E02E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31,51</w:t>
            </w:r>
          </w:p>
        </w:tc>
      </w:tr>
      <w:tr w:rsidR="000A788F" w14:paraId="0702572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70D466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J106               </w:t>
            </w:r>
          </w:p>
        </w:tc>
        <w:tc>
          <w:tcPr>
            <w:tcW w:w="1303" w:type="dxa"/>
            <w:tcBorders>
              <w:top w:val="single" w:sz="6" w:space="0" w:color="008080"/>
              <w:left w:val="single" w:sz="6" w:space="0" w:color="008080"/>
              <w:bottom w:val="single" w:sz="6" w:space="0" w:color="008080"/>
              <w:right w:val="single" w:sz="6" w:space="0" w:color="008080"/>
            </w:tcBorders>
          </w:tcPr>
          <w:p w14:paraId="0352822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F572C5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w:t>
            </w:r>
          </w:p>
        </w:tc>
        <w:tc>
          <w:tcPr>
            <w:tcW w:w="1303" w:type="dxa"/>
            <w:tcBorders>
              <w:top w:val="single" w:sz="6" w:space="0" w:color="008080"/>
              <w:left w:val="single" w:sz="6" w:space="0" w:color="008080"/>
              <w:bottom w:val="single" w:sz="6" w:space="0" w:color="008080"/>
              <w:right w:val="single" w:sz="6" w:space="0" w:color="008080"/>
            </w:tcBorders>
          </w:tcPr>
          <w:p w14:paraId="1E4CE53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22,17</w:t>
            </w:r>
          </w:p>
        </w:tc>
      </w:tr>
      <w:tr w:rsidR="000A788F" w14:paraId="5CFB828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FD5794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J108               </w:t>
            </w:r>
          </w:p>
        </w:tc>
        <w:tc>
          <w:tcPr>
            <w:tcW w:w="1303" w:type="dxa"/>
            <w:tcBorders>
              <w:top w:val="single" w:sz="6" w:space="0" w:color="008080"/>
              <w:left w:val="single" w:sz="6" w:space="0" w:color="008080"/>
              <w:bottom w:val="single" w:sz="6" w:space="0" w:color="008080"/>
              <w:right w:val="single" w:sz="6" w:space="0" w:color="008080"/>
            </w:tcBorders>
          </w:tcPr>
          <w:p w14:paraId="3B99C4E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5228E6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69BEEF9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25,87</w:t>
            </w:r>
          </w:p>
        </w:tc>
      </w:tr>
      <w:tr w:rsidR="000A788F" w14:paraId="01B1E726"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7CC224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J112               </w:t>
            </w:r>
          </w:p>
        </w:tc>
        <w:tc>
          <w:tcPr>
            <w:tcW w:w="1303" w:type="dxa"/>
            <w:tcBorders>
              <w:top w:val="single" w:sz="6" w:space="0" w:color="008080"/>
              <w:left w:val="single" w:sz="6" w:space="0" w:color="008080"/>
              <w:bottom w:val="single" w:sz="6" w:space="0" w:color="008080"/>
              <w:right w:val="single" w:sz="6" w:space="0" w:color="008080"/>
            </w:tcBorders>
          </w:tcPr>
          <w:p w14:paraId="2D4AF8F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03D33E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36FC220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23,66</w:t>
            </w:r>
          </w:p>
        </w:tc>
      </w:tr>
      <w:tr w:rsidR="000A788F" w14:paraId="65F53EA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0FD3B4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J113               </w:t>
            </w:r>
          </w:p>
        </w:tc>
        <w:tc>
          <w:tcPr>
            <w:tcW w:w="1303" w:type="dxa"/>
            <w:tcBorders>
              <w:top w:val="single" w:sz="6" w:space="0" w:color="008080"/>
              <w:left w:val="single" w:sz="6" w:space="0" w:color="008080"/>
              <w:bottom w:val="single" w:sz="6" w:space="0" w:color="008080"/>
              <w:right w:val="single" w:sz="6" w:space="0" w:color="008080"/>
            </w:tcBorders>
          </w:tcPr>
          <w:p w14:paraId="2DD8D00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1B2030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552ACC8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25,83</w:t>
            </w:r>
          </w:p>
        </w:tc>
      </w:tr>
      <w:tr w:rsidR="000A788F" w14:paraId="765C450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C7207F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J114               </w:t>
            </w:r>
          </w:p>
        </w:tc>
        <w:tc>
          <w:tcPr>
            <w:tcW w:w="1303" w:type="dxa"/>
            <w:tcBorders>
              <w:top w:val="single" w:sz="6" w:space="0" w:color="008080"/>
              <w:left w:val="single" w:sz="6" w:space="0" w:color="008080"/>
              <w:bottom w:val="single" w:sz="6" w:space="0" w:color="008080"/>
              <w:right w:val="single" w:sz="6" w:space="0" w:color="008080"/>
            </w:tcBorders>
          </w:tcPr>
          <w:p w14:paraId="0DA8E43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347655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0506F11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26,48</w:t>
            </w:r>
          </w:p>
        </w:tc>
      </w:tr>
      <w:tr w:rsidR="000A788F" w14:paraId="2FFF26D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CD08AB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J115               </w:t>
            </w:r>
          </w:p>
        </w:tc>
        <w:tc>
          <w:tcPr>
            <w:tcW w:w="1303" w:type="dxa"/>
            <w:tcBorders>
              <w:top w:val="single" w:sz="6" w:space="0" w:color="008080"/>
              <w:left w:val="single" w:sz="6" w:space="0" w:color="008080"/>
              <w:bottom w:val="single" w:sz="6" w:space="0" w:color="008080"/>
              <w:right w:val="single" w:sz="6" w:space="0" w:color="008080"/>
            </w:tcBorders>
          </w:tcPr>
          <w:p w14:paraId="776737D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DD73D3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5554C46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32,24</w:t>
            </w:r>
          </w:p>
        </w:tc>
      </w:tr>
      <w:tr w:rsidR="000A788F" w14:paraId="3D280BF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A82D3C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J116               </w:t>
            </w:r>
          </w:p>
        </w:tc>
        <w:tc>
          <w:tcPr>
            <w:tcW w:w="1303" w:type="dxa"/>
            <w:tcBorders>
              <w:top w:val="single" w:sz="6" w:space="0" w:color="008080"/>
              <w:left w:val="single" w:sz="6" w:space="0" w:color="008080"/>
              <w:bottom w:val="single" w:sz="6" w:space="0" w:color="008080"/>
              <w:right w:val="single" w:sz="6" w:space="0" w:color="008080"/>
            </w:tcBorders>
          </w:tcPr>
          <w:p w14:paraId="3802B3C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AB7041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3A251F2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27,69</w:t>
            </w:r>
          </w:p>
        </w:tc>
      </w:tr>
      <w:tr w:rsidR="000A788F" w14:paraId="0F3F70E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460719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J120               </w:t>
            </w:r>
          </w:p>
        </w:tc>
        <w:tc>
          <w:tcPr>
            <w:tcW w:w="1303" w:type="dxa"/>
            <w:tcBorders>
              <w:top w:val="single" w:sz="6" w:space="0" w:color="008080"/>
              <w:left w:val="single" w:sz="6" w:space="0" w:color="008080"/>
              <w:bottom w:val="single" w:sz="6" w:space="0" w:color="008080"/>
              <w:right w:val="single" w:sz="6" w:space="0" w:color="008080"/>
            </w:tcBorders>
          </w:tcPr>
          <w:p w14:paraId="42F2FD7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EF33E0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549FBD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25,28</w:t>
            </w:r>
          </w:p>
        </w:tc>
      </w:tr>
      <w:tr w:rsidR="000A788F" w14:paraId="48CBA876"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FDB14F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J123               </w:t>
            </w:r>
          </w:p>
        </w:tc>
        <w:tc>
          <w:tcPr>
            <w:tcW w:w="1303" w:type="dxa"/>
            <w:tcBorders>
              <w:top w:val="single" w:sz="6" w:space="0" w:color="008080"/>
              <w:left w:val="single" w:sz="6" w:space="0" w:color="008080"/>
              <w:bottom w:val="single" w:sz="6" w:space="0" w:color="008080"/>
              <w:right w:val="single" w:sz="6" w:space="0" w:color="008080"/>
            </w:tcBorders>
          </w:tcPr>
          <w:p w14:paraId="62BF8F9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9F52BA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7D97EF7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25,3</w:t>
            </w:r>
          </w:p>
        </w:tc>
      </w:tr>
      <w:tr w:rsidR="000A788F" w14:paraId="1C10731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80AA21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J125               </w:t>
            </w:r>
          </w:p>
        </w:tc>
        <w:tc>
          <w:tcPr>
            <w:tcW w:w="1303" w:type="dxa"/>
            <w:tcBorders>
              <w:top w:val="single" w:sz="6" w:space="0" w:color="008080"/>
              <w:left w:val="single" w:sz="6" w:space="0" w:color="008080"/>
              <w:bottom w:val="single" w:sz="6" w:space="0" w:color="008080"/>
              <w:right w:val="single" w:sz="6" w:space="0" w:color="008080"/>
            </w:tcBorders>
          </w:tcPr>
          <w:p w14:paraId="5AF9236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2D0C2A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87,62</w:t>
            </w:r>
          </w:p>
        </w:tc>
        <w:tc>
          <w:tcPr>
            <w:tcW w:w="1303" w:type="dxa"/>
            <w:tcBorders>
              <w:top w:val="single" w:sz="6" w:space="0" w:color="008080"/>
              <w:left w:val="single" w:sz="6" w:space="0" w:color="008080"/>
              <w:bottom w:val="single" w:sz="6" w:space="0" w:color="008080"/>
              <w:right w:val="single" w:sz="6" w:space="0" w:color="008080"/>
            </w:tcBorders>
          </w:tcPr>
          <w:p w14:paraId="3DC7262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24,55</w:t>
            </w:r>
          </w:p>
        </w:tc>
      </w:tr>
      <w:tr w:rsidR="000A788F" w14:paraId="2CEAC35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E1B7AD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J126               </w:t>
            </w:r>
          </w:p>
        </w:tc>
        <w:tc>
          <w:tcPr>
            <w:tcW w:w="1303" w:type="dxa"/>
            <w:tcBorders>
              <w:top w:val="single" w:sz="6" w:space="0" w:color="008080"/>
              <w:left w:val="single" w:sz="6" w:space="0" w:color="008080"/>
              <w:bottom w:val="single" w:sz="6" w:space="0" w:color="008080"/>
              <w:right w:val="single" w:sz="6" w:space="0" w:color="008080"/>
            </w:tcBorders>
          </w:tcPr>
          <w:p w14:paraId="3F455D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32A9D6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87,59</w:t>
            </w:r>
          </w:p>
        </w:tc>
        <w:tc>
          <w:tcPr>
            <w:tcW w:w="1303" w:type="dxa"/>
            <w:tcBorders>
              <w:top w:val="single" w:sz="6" w:space="0" w:color="008080"/>
              <w:left w:val="single" w:sz="6" w:space="0" w:color="008080"/>
              <w:bottom w:val="single" w:sz="6" w:space="0" w:color="008080"/>
              <w:right w:val="single" w:sz="6" w:space="0" w:color="008080"/>
            </w:tcBorders>
          </w:tcPr>
          <w:p w14:paraId="74E5BF5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23,74</w:t>
            </w:r>
          </w:p>
        </w:tc>
      </w:tr>
      <w:tr w:rsidR="000A788F" w14:paraId="50A1204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5551DA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J128               </w:t>
            </w:r>
          </w:p>
        </w:tc>
        <w:tc>
          <w:tcPr>
            <w:tcW w:w="1303" w:type="dxa"/>
            <w:tcBorders>
              <w:top w:val="single" w:sz="6" w:space="0" w:color="008080"/>
              <w:left w:val="single" w:sz="6" w:space="0" w:color="008080"/>
              <w:bottom w:val="single" w:sz="6" w:space="0" w:color="008080"/>
              <w:right w:val="single" w:sz="6" w:space="0" w:color="008080"/>
            </w:tcBorders>
          </w:tcPr>
          <w:p w14:paraId="6D5F4DD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C3AC19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7522BC5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25,01</w:t>
            </w:r>
          </w:p>
        </w:tc>
      </w:tr>
      <w:tr w:rsidR="000A788F" w14:paraId="507B4E1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05F9A8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J133               </w:t>
            </w:r>
          </w:p>
        </w:tc>
        <w:tc>
          <w:tcPr>
            <w:tcW w:w="1303" w:type="dxa"/>
            <w:tcBorders>
              <w:top w:val="single" w:sz="6" w:space="0" w:color="008080"/>
              <w:left w:val="single" w:sz="6" w:space="0" w:color="008080"/>
              <w:bottom w:val="single" w:sz="6" w:space="0" w:color="008080"/>
              <w:right w:val="single" w:sz="6" w:space="0" w:color="008080"/>
            </w:tcBorders>
          </w:tcPr>
          <w:p w14:paraId="7EB743D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7B28E6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w:t>
            </w:r>
          </w:p>
        </w:tc>
        <w:tc>
          <w:tcPr>
            <w:tcW w:w="1303" w:type="dxa"/>
            <w:tcBorders>
              <w:top w:val="single" w:sz="6" w:space="0" w:color="008080"/>
              <w:left w:val="single" w:sz="6" w:space="0" w:color="008080"/>
              <w:bottom w:val="single" w:sz="6" w:space="0" w:color="008080"/>
              <w:right w:val="single" w:sz="6" w:space="0" w:color="008080"/>
            </w:tcBorders>
          </w:tcPr>
          <w:p w14:paraId="780E1CF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24,34</w:t>
            </w:r>
          </w:p>
        </w:tc>
      </w:tr>
      <w:tr w:rsidR="000A788F" w14:paraId="77E9A3B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56F67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J138               </w:t>
            </w:r>
          </w:p>
        </w:tc>
        <w:tc>
          <w:tcPr>
            <w:tcW w:w="1303" w:type="dxa"/>
            <w:tcBorders>
              <w:top w:val="single" w:sz="6" w:space="0" w:color="008080"/>
              <w:left w:val="single" w:sz="6" w:space="0" w:color="008080"/>
              <w:bottom w:val="single" w:sz="6" w:space="0" w:color="008080"/>
              <w:right w:val="single" w:sz="6" w:space="0" w:color="008080"/>
            </w:tcBorders>
          </w:tcPr>
          <w:p w14:paraId="3DEC0EB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3FD2D6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87,55</w:t>
            </w:r>
          </w:p>
        </w:tc>
        <w:tc>
          <w:tcPr>
            <w:tcW w:w="1303" w:type="dxa"/>
            <w:tcBorders>
              <w:top w:val="single" w:sz="6" w:space="0" w:color="008080"/>
              <w:left w:val="single" w:sz="6" w:space="0" w:color="008080"/>
              <w:bottom w:val="single" w:sz="6" w:space="0" w:color="008080"/>
              <w:right w:val="single" w:sz="6" w:space="0" w:color="008080"/>
            </w:tcBorders>
          </w:tcPr>
          <w:p w14:paraId="42C4186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25,06</w:t>
            </w:r>
          </w:p>
        </w:tc>
      </w:tr>
      <w:tr w:rsidR="000A788F" w14:paraId="4279D4A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939FA4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                </w:t>
            </w:r>
          </w:p>
        </w:tc>
        <w:tc>
          <w:tcPr>
            <w:tcW w:w="1303" w:type="dxa"/>
            <w:tcBorders>
              <w:top w:val="single" w:sz="6" w:space="0" w:color="008080"/>
              <w:left w:val="single" w:sz="6" w:space="0" w:color="008080"/>
              <w:bottom w:val="single" w:sz="6" w:space="0" w:color="008080"/>
              <w:right w:val="single" w:sz="6" w:space="0" w:color="008080"/>
            </w:tcBorders>
          </w:tcPr>
          <w:p w14:paraId="204306C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668C93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88,17</w:t>
            </w:r>
          </w:p>
        </w:tc>
        <w:tc>
          <w:tcPr>
            <w:tcW w:w="1303" w:type="dxa"/>
            <w:tcBorders>
              <w:top w:val="single" w:sz="6" w:space="0" w:color="008080"/>
              <w:left w:val="single" w:sz="6" w:space="0" w:color="008080"/>
              <w:bottom w:val="single" w:sz="6" w:space="0" w:color="008080"/>
              <w:right w:val="single" w:sz="6" w:space="0" w:color="008080"/>
            </w:tcBorders>
          </w:tcPr>
          <w:p w14:paraId="3CFC9F5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16,3</w:t>
            </w:r>
          </w:p>
        </w:tc>
      </w:tr>
      <w:tr w:rsidR="000A788F" w14:paraId="502A05D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6E0C54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J141               </w:t>
            </w:r>
          </w:p>
        </w:tc>
        <w:tc>
          <w:tcPr>
            <w:tcW w:w="1303" w:type="dxa"/>
            <w:tcBorders>
              <w:top w:val="single" w:sz="6" w:space="0" w:color="008080"/>
              <w:left w:val="single" w:sz="6" w:space="0" w:color="008080"/>
              <w:bottom w:val="single" w:sz="6" w:space="0" w:color="008080"/>
              <w:right w:val="single" w:sz="6" w:space="0" w:color="008080"/>
            </w:tcBorders>
          </w:tcPr>
          <w:p w14:paraId="07FD9CE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779D8E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0884227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26,78</w:t>
            </w:r>
          </w:p>
        </w:tc>
      </w:tr>
      <w:tr w:rsidR="000A788F" w14:paraId="543EB446"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72E08A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J142               </w:t>
            </w:r>
          </w:p>
        </w:tc>
        <w:tc>
          <w:tcPr>
            <w:tcW w:w="1303" w:type="dxa"/>
            <w:tcBorders>
              <w:top w:val="single" w:sz="6" w:space="0" w:color="008080"/>
              <w:left w:val="single" w:sz="6" w:space="0" w:color="008080"/>
              <w:bottom w:val="single" w:sz="6" w:space="0" w:color="008080"/>
              <w:right w:val="single" w:sz="6" w:space="0" w:color="008080"/>
            </w:tcBorders>
          </w:tcPr>
          <w:p w14:paraId="3C0FC85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4847B7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2980FB8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26,73</w:t>
            </w:r>
          </w:p>
        </w:tc>
      </w:tr>
      <w:tr w:rsidR="000A788F" w14:paraId="51A6CCF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496C4C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J143               </w:t>
            </w:r>
          </w:p>
        </w:tc>
        <w:tc>
          <w:tcPr>
            <w:tcW w:w="1303" w:type="dxa"/>
            <w:tcBorders>
              <w:top w:val="single" w:sz="6" w:space="0" w:color="008080"/>
              <w:left w:val="single" w:sz="6" w:space="0" w:color="008080"/>
              <w:bottom w:val="single" w:sz="6" w:space="0" w:color="008080"/>
              <w:right w:val="single" w:sz="6" w:space="0" w:color="008080"/>
            </w:tcBorders>
          </w:tcPr>
          <w:p w14:paraId="2708275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ED90F2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682795B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28,75</w:t>
            </w:r>
          </w:p>
        </w:tc>
      </w:tr>
      <w:tr w:rsidR="000A788F" w14:paraId="5A1070A6"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71210E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J146               </w:t>
            </w:r>
          </w:p>
        </w:tc>
        <w:tc>
          <w:tcPr>
            <w:tcW w:w="1303" w:type="dxa"/>
            <w:tcBorders>
              <w:top w:val="single" w:sz="6" w:space="0" w:color="008080"/>
              <w:left w:val="single" w:sz="6" w:space="0" w:color="008080"/>
              <w:bottom w:val="single" w:sz="6" w:space="0" w:color="008080"/>
              <w:right w:val="single" w:sz="6" w:space="0" w:color="008080"/>
            </w:tcBorders>
          </w:tcPr>
          <w:p w14:paraId="5B1E1F7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DAAEE8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118C9A8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26,96</w:t>
            </w:r>
          </w:p>
        </w:tc>
      </w:tr>
      <w:tr w:rsidR="000A788F" w14:paraId="46E228B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3BE811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J148               </w:t>
            </w:r>
          </w:p>
        </w:tc>
        <w:tc>
          <w:tcPr>
            <w:tcW w:w="1303" w:type="dxa"/>
            <w:tcBorders>
              <w:top w:val="single" w:sz="6" w:space="0" w:color="008080"/>
              <w:left w:val="single" w:sz="6" w:space="0" w:color="008080"/>
              <w:bottom w:val="single" w:sz="6" w:space="0" w:color="008080"/>
              <w:right w:val="single" w:sz="6" w:space="0" w:color="008080"/>
            </w:tcBorders>
          </w:tcPr>
          <w:p w14:paraId="7E6A778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578C77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1589147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27,26</w:t>
            </w:r>
          </w:p>
        </w:tc>
      </w:tr>
      <w:tr w:rsidR="000A788F" w14:paraId="11444A6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D3FC88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J150               </w:t>
            </w:r>
          </w:p>
        </w:tc>
        <w:tc>
          <w:tcPr>
            <w:tcW w:w="1303" w:type="dxa"/>
            <w:tcBorders>
              <w:top w:val="single" w:sz="6" w:space="0" w:color="008080"/>
              <w:left w:val="single" w:sz="6" w:space="0" w:color="008080"/>
              <w:bottom w:val="single" w:sz="6" w:space="0" w:color="008080"/>
              <w:right w:val="single" w:sz="6" w:space="0" w:color="008080"/>
            </w:tcBorders>
          </w:tcPr>
          <w:p w14:paraId="42FC755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A2DD74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7BA8AEB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27,35</w:t>
            </w:r>
          </w:p>
        </w:tc>
      </w:tr>
      <w:tr w:rsidR="000A788F" w14:paraId="7B01D4FF"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3E603E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J151               </w:t>
            </w:r>
          </w:p>
        </w:tc>
        <w:tc>
          <w:tcPr>
            <w:tcW w:w="1303" w:type="dxa"/>
            <w:tcBorders>
              <w:top w:val="single" w:sz="6" w:space="0" w:color="008080"/>
              <w:left w:val="single" w:sz="6" w:space="0" w:color="008080"/>
              <w:bottom w:val="single" w:sz="6" w:space="0" w:color="008080"/>
              <w:right w:val="single" w:sz="6" w:space="0" w:color="008080"/>
            </w:tcBorders>
          </w:tcPr>
          <w:p w14:paraId="2A30127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140B0B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79C7A49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27,26</w:t>
            </w:r>
          </w:p>
        </w:tc>
      </w:tr>
      <w:tr w:rsidR="000A788F" w14:paraId="3662316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05537F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J152               </w:t>
            </w:r>
          </w:p>
        </w:tc>
        <w:tc>
          <w:tcPr>
            <w:tcW w:w="1303" w:type="dxa"/>
            <w:tcBorders>
              <w:top w:val="single" w:sz="6" w:space="0" w:color="008080"/>
              <w:left w:val="single" w:sz="6" w:space="0" w:color="008080"/>
              <w:bottom w:val="single" w:sz="6" w:space="0" w:color="008080"/>
              <w:right w:val="single" w:sz="6" w:space="0" w:color="008080"/>
            </w:tcBorders>
          </w:tcPr>
          <w:p w14:paraId="3051E0C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028A2B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41F6DBF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27,22</w:t>
            </w:r>
          </w:p>
        </w:tc>
      </w:tr>
      <w:tr w:rsidR="000A788F" w14:paraId="0FE8234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00E3AF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J16                </w:t>
            </w:r>
          </w:p>
        </w:tc>
        <w:tc>
          <w:tcPr>
            <w:tcW w:w="1303" w:type="dxa"/>
            <w:tcBorders>
              <w:top w:val="single" w:sz="6" w:space="0" w:color="008080"/>
              <w:left w:val="single" w:sz="6" w:space="0" w:color="008080"/>
              <w:bottom w:val="single" w:sz="6" w:space="0" w:color="008080"/>
              <w:right w:val="single" w:sz="6" w:space="0" w:color="008080"/>
            </w:tcBorders>
          </w:tcPr>
          <w:p w14:paraId="6CF9344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F576F1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88,17</w:t>
            </w:r>
          </w:p>
        </w:tc>
        <w:tc>
          <w:tcPr>
            <w:tcW w:w="1303" w:type="dxa"/>
            <w:tcBorders>
              <w:top w:val="single" w:sz="6" w:space="0" w:color="008080"/>
              <w:left w:val="single" w:sz="6" w:space="0" w:color="008080"/>
              <w:bottom w:val="single" w:sz="6" w:space="0" w:color="008080"/>
              <w:right w:val="single" w:sz="6" w:space="0" w:color="008080"/>
            </w:tcBorders>
          </w:tcPr>
          <w:p w14:paraId="484EBE5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16,45</w:t>
            </w:r>
          </w:p>
        </w:tc>
      </w:tr>
      <w:tr w:rsidR="000A788F" w14:paraId="3856840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79D822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J163               </w:t>
            </w:r>
          </w:p>
        </w:tc>
        <w:tc>
          <w:tcPr>
            <w:tcW w:w="1303" w:type="dxa"/>
            <w:tcBorders>
              <w:top w:val="single" w:sz="6" w:space="0" w:color="008080"/>
              <w:left w:val="single" w:sz="6" w:space="0" w:color="008080"/>
              <w:bottom w:val="single" w:sz="6" w:space="0" w:color="008080"/>
              <w:right w:val="single" w:sz="6" w:space="0" w:color="008080"/>
            </w:tcBorders>
          </w:tcPr>
          <w:p w14:paraId="5096F09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998328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87,45</w:t>
            </w:r>
          </w:p>
        </w:tc>
        <w:tc>
          <w:tcPr>
            <w:tcW w:w="1303" w:type="dxa"/>
            <w:tcBorders>
              <w:top w:val="single" w:sz="6" w:space="0" w:color="008080"/>
              <w:left w:val="single" w:sz="6" w:space="0" w:color="008080"/>
              <w:bottom w:val="single" w:sz="6" w:space="0" w:color="008080"/>
              <w:right w:val="single" w:sz="6" w:space="0" w:color="008080"/>
            </w:tcBorders>
          </w:tcPr>
          <w:p w14:paraId="6ED68FC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21,47</w:t>
            </w:r>
          </w:p>
        </w:tc>
      </w:tr>
      <w:tr w:rsidR="000A788F" w14:paraId="138F5A9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A131BE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J165               </w:t>
            </w:r>
          </w:p>
        </w:tc>
        <w:tc>
          <w:tcPr>
            <w:tcW w:w="1303" w:type="dxa"/>
            <w:tcBorders>
              <w:top w:val="single" w:sz="6" w:space="0" w:color="008080"/>
              <w:left w:val="single" w:sz="6" w:space="0" w:color="008080"/>
              <w:bottom w:val="single" w:sz="6" w:space="0" w:color="008080"/>
              <w:right w:val="single" w:sz="6" w:space="0" w:color="008080"/>
            </w:tcBorders>
          </w:tcPr>
          <w:p w14:paraId="7A22BC0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193E7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87,61</w:t>
            </w:r>
          </w:p>
        </w:tc>
        <w:tc>
          <w:tcPr>
            <w:tcW w:w="1303" w:type="dxa"/>
            <w:tcBorders>
              <w:top w:val="single" w:sz="6" w:space="0" w:color="008080"/>
              <w:left w:val="single" w:sz="6" w:space="0" w:color="008080"/>
              <w:bottom w:val="single" w:sz="6" w:space="0" w:color="008080"/>
              <w:right w:val="single" w:sz="6" w:space="0" w:color="008080"/>
            </w:tcBorders>
          </w:tcPr>
          <w:p w14:paraId="422EAC2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28,74</w:t>
            </w:r>
          </w:p>
        </w:tc>
      </w:tr>
      <w:tr w:rsidR="000A788F" w14:paraId="2BBC863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D93277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J169               </w:t>
            </w:r>
          </w:p>
        </w:tc>
        <w:tc>
          <w:tcPr>
            <w:tcW w:w="1303" w:type="dxa"/>
            <w:tcBorders>
              <w:top w:val="single" w:sz="6" w:space="0" w:color="008080"/>
              <w:left w:val="single" w:sz="6" w:space="0" w:color="008080"/>
              <w:bottom w:val="single" w:sz="6" w:space="0" w:color="008080"/>
              <w:right w:val="single" w:sz="6" w:space="0" w:color="008080"/>
            </w:tcBorders>
          </w:tcPr>
          <w:p w14:paraId="115D436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1EF1A4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0CD03CE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34,41</w:t>
            </w:r>
          </w:p>
        </w:tc>
      </w:tr>
      <w:tr w:rsidR="000A788F" w14:paraId="14DA381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A74C25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J171               </w:t>
            </w:r>
          </w:p>
        </w:tc>
        <w:tc>
          <w:tcPr>
            <w:tcW w:w="1303" w:type="dxa"/>
            <w:tcBorders>
              <w:top w:val="single" w:sz="6" w:space="0" w:color="008080"/>
              <w:left w:val="single" w:sz="6" w:space="0" w:color="008080"/>
              <w:bottom w:val="single" w:sz="6" w:space="0" w:color="008080"/>
              <w:right w:val="single" w:sz="6" w:space="0" w:color="008080"/>
            </w:tcBorders>
          </w:tcPr>
          <w:p w14:paraId="6C507AD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6847D7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87,61</w:t>
            </w:r>
          </w:p>
        </w:tc>
        <w:tc>
          <w:tcPr>
            <w:tcW w:w="1303" w:type="dxa"/>
            <w:tcBorders>
              <w:top w:val="single" w:sz="6" w:space="0" w:color="008080"/>
              <w:left w:val="single" w:sz="6" w:space="0" w:color="008080"/>
              <w:bottom w:val="single" w:sz="6" w:space="0" w:color="008080"/>
              <w:right w:val="single" w:sz="6" w:space="0" w:color="008080"/>
            </w:tcBorders>
          </w:tcPr>
          <w:p w14:paraId="03CE1A7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29,23</w:t>
            </w:r>
          </w:p>
        </w:tc>
      </w:tr>
      <w:tr w:rsidR="000A788F" w14:paraId="3A7406F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2A5F98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J172               </w:t>
            </w:r>
          </w:p>
        </w:tc>
        <w:tc>
          <w:tcPr>
            <w:tcW w:w="1303" w:type="dxa"/>
            <w:tcBorders>
              <w:top w:val="single" w:sz="6" w:space="0" w:color="008080"/>
              <w:left w:val="single" w:sz="6" w:space="0" w:color="008080"/>
              <w:bottom w:val="single" w:sz="6" w:space="0" w:color="008080"/>
              <w:right w:val="single" w:sz="6" w:space="0" w:color="008080"/>
            </w:tcBorders>
          </w:tcPr>
          <w:p w14:paraId="0461CA7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6A01F3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87,61</w:t>
            </w:r>
          </w:p>
        </w:tc>
        <w:tc>
          <w:tcPr>
            <w:tcW w:w="1303" w:type="dxa"/>
            <w:tcBorders>
              <w:top w:val="single" w:sz="6" w:space="0" w:color="008080"/>
              <w:left w:val="single" w:sz="6" w:space="0" w:color="008080"/>
              <w:bottom w:val="single" w:sz="6" w:space="0" w:color="008080"/>
              <w:right w:val="single" w:sz="6" w:space="0" w:color="008080"/>
            </w:tcBorders>
          </w:tcPr>
          <w:p w14:paraId="37D9D2A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29,09</w:t>
            </w:r>
          </w:p>
        </w:tc>
      </w:tr>
      <w:tr w:rsidR="000A788F" w14:paraId="7AC2AE2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03B526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J187               </w:t>
            </w:r>
          </w:p>
        </w:tc>
        <w:tc>
          <w:tcPr>
            <w:tcW w:w="1303" w:type="dxa"/>
            <w:tcBorders>
              <w:top w:val="single" w:sz="6" w:space="0" w:color="008080"/>
              <w:left w:val="single" w:sz="6" w:space="0" w:color="008080"/>
              <w:bottom w:val="single" w:sz="6" w:space="0" w:color="008080"/>
              <w:right w:val="single" w:sz="6" w:space="0" w:color="008080"/>
            </w:tcBorders>
          </w:tcPr>
          <w:p w14:paraId="4ED5D14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BCA54A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87,43</w:t>
            </w:r>
          </w:p>
        </w:tc>
        <w:tc>
          <w:tcPr>
            <w:tcW w:w="1303" w:type="dxa"/>
            <w:tcBorders>
              <w:top w:val="single" w:sz="6" w:space="0" w:color="008080"/>
              <w:left w:val="single" w:sz="6" w:space="0" w:color="008080"/>
              <w:bottom w:val="single" w:sz="6" w:space="0" w:color="008080"/>
              <w:right w:val="single" w:sz="6" w:space="0" w:color="008080"/>
            </w:tcBorders>
          </w:tcPr>
          <w:p w14:paraId="1C1F606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21,32</w:t>
            </w:r>
          </w:p>
        </w:tc>
      </w:tr>
      <w:tr w:rsidR="000A788F" w14:paraId="1AE8432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9A0F53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J188               </w:t>
            </w:r>
          </w:p>
        </w:tc>
        <w:tc>
          <w:tcPr>
            <w:tcW w:w="1303" w:type="dxa"/>
            <w:tcBorders>
              <w:top w:val="single" w:sz="6" w:space="0" w:color="008080"/>
              <w:left w:val="single" w:sz="6" w:space="0" w:color="008080"/>
              <w:bottom w:val="single" w:sz="6" w:space="0" w:color="008080"/>
              <w:right w:val="single" w:sz="6" w:space="0" w:color="008080"/>
            </w:tcBorders>
          </w:tcPr>
          <w:p w14:paraId="4EEC75B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06D619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87,26</w:t>
            </w:r>
          </w:p>
        </w:tc>
        <w:tc>
          <w:tcPr>
            <w:tcW w:w="1303" w:type="dxa"/>
            <w:tcBorders>
              <w:top w:val="single" w:sz="6" w:space="0" w:color="008080"/>
              <w:left w:val="single" w:sz="6" w:space="0" w:color="008080"/>
              <w:bottom w:val="single" w:sz="6" w:space="0" w:color="008080"/>
              <w:right w:val="single" w:sz="6" w:space="0" w:color="008080"/>
            </w:tcBorders>
          </w:tcPr>
          <w:p w14:paraId="5F45FC2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31,56</w:t>
            </w:r>
          </w:p>
        </w:tc>
      </w:tr>
      <w:tr w:rsidR="000A788F" w14:paraId="5672A5C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B6441B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J190               </w:t>
            </w:r>
          </w:p>
        </w:tc>
        <w:tc>
          <w:tcPr>
            <w:tcW w:w="1303" w:type="dxa"/>
            <w:tcBorders>
              <w:top w:val="single" w:sz="6" w:space="0" w:color="008080"/>
              <w:left w:val="single" w:sz="6" w:space="0" w:color="008080"/>
              <w:bottom w:val="single" w:sz="6" w:space="0" w:color="008080"/>
              <w:right w:val="single" w:sz="6" w:space="0" w:color="008080"/>
            </w:tcBorders>
          </w:tcPr>
          <w:p w14:paraId="30393B6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EA8D44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4DE49D4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35</w:t>
            </w:r>
          </w:p>
        </w:tc>
      </w:tr>
      <w:tr w:rsidR="000A788F" w14:paraId="4A8A4A2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74F90B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J194               </w:t>
            </w:r>
          </w:p>
        </w:tc>
        <w:tc>
          <w:tcPr>
            <w:tcW w:w="1303" w:type="dxa"/>
            <w:tcBorders>
              <w:top w:val="single" w:sz="6" w:space="0" w:color="008080"/>
              <w:left w:val="single" w:sz="6" w:space="0" w:color="008080"/>
              <w:bottom w:val="single" w:sz="6" w:space="0" w:color="008080"/>
              <w:right w:val="single" w:sz="6" w:space="0" w:color="008080"/>
            </w:tcBorders>
          </w:tcPr>
          <w:p w14:paraId="126FEE9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0,06</w:t>
            </w:r>
          </w:p>
        </w:tc>
        <w:tc>
          <w:tcPr>
            <w:tcW w:w="1304" w:type="dxa"/>
            <w:tcBorders>
              <w:top w:val="single" w:sz="6" w:space="0" w:color="008080"/>
              <w:left w:val="single" w:sz="6" w:space="0" w:color="008080"/>
              <w:bottom w:val="single" w:sz="6" w:space="0" w:color="008080"/>
              <w:right w:val="single" w:sz="6" w:space="0" w:color="008080"/>
            </w:tcBorders>
          </w:tcPr>
          <w:p w14:paraId="6B20C11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87,42</w:t>
            </w:r>
          </w:p>
        </w:tc>
        <w:tc>
          <w:tcPr>
            <w:tcW w:w="1303" w:type="dxa"/>
            <w:tcBorders>
              <w:top w:val="single" w:sz="6" w:space="0" w:color="008080"/>
              <w:left w:val="single" w:sz="6" w:space="0" w:color="008080"/>
              <w:bottom w:val="single" w:sz="6" w:space="0" w:color="008080"/>
              <w:right w:val="single" w:sz="6" w:space="0" w:color="008080"/>
            </w:tcBorders>
          </w:tcPr>
          <w:p w14:paraId="629D607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20,55</w:t>
            </w:r>
          </w:p>
        </w:tc>
      </w:tr>
      <w:tr w:rsidR="000A788F" w14:paraId="416F2ED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64AEE3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J198               </w:t>
            </w:r>
          </w:p>
        </w:tc>
        <w:tc>
          <w:tcPr>
            <w:tcW w:w="1303" w:type="dxa"/>
            <w:tcBorders>
              <w:top w:val="single" w:sz="6" w:space="0" w:color="008080"/>
              <w:left w:val="single" w:sz="6" w:space="0" w:color="008080"/>
              <w:bottom w:val="single" w:sz="6" w:space="0" w:color="008080"/>
              <w:right w:val="single" w:sz="6" w:space="0" w:color="008080"/>
            </w:tcBorders>
          </w:tcPr>
          <w:p w14:paraId="73A0A09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43DDC6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043D5EE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30,46</w:t>
            </w:r>
          </w:p>
        </w:tc>
      </w:tr>
      <w:tr w:rsidR="000A788F" w14:paraId="2DD4747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163F2C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J200               </w:t>
            </w:r>
          </w:p>
        </w:tc>
        <w:tc>
          <w:tcPr>
            <w:tcW w:w="1303" w:type="dxa"/>
            <w:tcBorders>
              <w:top w:val="single" w:sz="6" w:space="0" w:color="008080"/>
              <w:left w:val="single" w:sz="6" w:space="0" w:color="008080"/>
              <w:bottom w:val="single" w:sz="6" w:space="0" w:color="008080"/>
              <w:right w:val="single" w:sz="6" w:space="0" w:color="008080"/>
            </w:tcBorders>
          </w:tcPr>
          <w:p w14:paraId="5265708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89A68F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76B8E27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32,1</w:t>
            </w:r>
          </w:p>
        </w:tc>
      </w:tr>
      <w:tr w:rsidR="000A788F" w14:paraId="0D86CFE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A853B5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J201               </w:t>
            </w:r>
          </w:p>
        </w:tc>
        <w:tc>
          <w:tcPr>
            <w:tcW w:w="1303" w:type="dxa"/>
            <w:tcBorders>
              <w:top w:val="single" w:sz="6" w:space="0" w:color="008080"/>
              <w:left w:val="single" w:sz="6" w:space="0" w:color="008080"/>
              <w:bottom w:val="single" w:sz="6" w:space="0" w:color="008080"/>
              <w:right w:val="single" w:sz="6" w:space="0" w:color="008080"/>
            </w:tcBorders>
          </w:tcPr>
          <w:p w14:paraId="7443773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B4057C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4E75854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32,21</w:t>
            </w:r>
          </w:p>
        </w:tc>
      </w:tr>
      <w:tr w:rsidR="000A788F" w14:paraId="45CEAA6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7E2CC5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J203               </w:t>
            </w:r>
          </w:p>
        </w:tc>
        <w:tc>
          <w:tcPr>
            <w:tcW w:w="1303" w:type="dxa"/>
            <w:tcBorders>
              <w:top w:val="single" w:sz="6" w:space="0" w:color="008080"/>
              <w:left w:val="single" w:sz="6" w:space="0" w:color="008080"/>
              <w:bottom w:val="single" w:sz="6" w:space="0" w:color="008080"/>
              <w:right w:val="single" w:sz="6" w:space="0" w:color="008080"/>
            </w:tcBorders>
          </w:tcPr>
          <w:p w14:paraId="22C56C3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AD5283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87,64</w:t>
            </w:r>
          </w:p>
        </w:tc>
        <w:tc>
          <w:tcPr>
            <w:tcW w:w="1303" w:type="dxa"/>
            <w:tcBorders>
              <w:top w:val="single" w:sz="6" w:space="0" w:color="008080"/>
              <w:left w:val="single" w:sz="6" w:space="0" w:color="008080"/>
              <w:bottom w:val="single" w:sz="6" w:space="0" w:color="008080"/>
              <w:right w:val="single" w:sz="6" w:space="0" w:color="008080"/>
            </w:tcBorders>
          </w:tcPr>
          <w:p w14:paraId="2E747C3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28,03</w:t>
            </w:r>
          </w:p>
        </w:tc>
      </w:tr>
      <w:tr w:rsidR="000A788F" w14:paraId="77AABA6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46B98B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J204               </w:t>
            </w:r>
          </w:p>
        </w:tc>
        <w:tc>
          <w:tcPr>
            <w:tcW w:w="1303" w:type="dxa"/>
            <w:tcBorders>
              <w:top w:val="single" w:sz="6" w:space="0" w:color="008080"/>
              <w:left w:val="single" w:sz="6" w:space="0" w:color="008080"/>
              <w:bottom w:val="single" w:sz="6" w:space="0" w:color="008080"/>
              <w:right w:val="single" w:sz="6" w:space="0" w:color="008080"/>
            </w:tcBorders>
          </w:tcPr>
          <w:p w14:paraId="4ECD9A6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0A8AAD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21AFFDD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32,22</w:t>
            </w:r>
          </w:p>
        </w:tc>
      </w:tr>
      <w:tr w:rsidR="000A788F" w14:paraId="02AF7B1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BBD3D2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J207               </w:t>
            </w:r>
          </w:p>
        </w:tc>
        <w:tc>
          <w:tcPr>
            <w:tcW w:w="1303" w:type="dxa"/>
            <w:tcBorders>
              <w:top w:val="single" w:sz="6" w:space="0" w:color="008080"/>
              <w:left w:val="single" w:sz="6" w:space="0" w:color="008080"/>
              <w:bottom w:val="single" w:sz="6" w:space="0" w:color="008080"/>
              <w:right w:val="single" w:sz="6" w:space="0" w:color="008080"/>
            </w:tcBorders>
          </w:tcPr>
          <w:p w14:paraId="55E0159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0A9885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87,54</w:t>
            </w:r>
          </w:p>
        </w:tc>
        <w:tc>
          <w:tcPr>
            <w:tcW w:w="1303" w:type="dxa"/>
            <w:tcBorders>
              <w:top w:val="single" w:sz="6" w:space="0" w:color="008080"/>
              <w:left w:val="single" w:sz="6" w:space="0" w:color="008080"/>
              <w:bottom w:val="single" w:sz="6" w:space="0" w:color="008080"/>
              <w:right w:val="single" w:sz="6" w:space="0" w:color="008080"/>
            </w:tcBorders>
          </w:tcPr>
          <w:p w14:paraId="52E051D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30,28</w:t>
            </w:r>
          </w:p>
        </w:tc>
      </w:tr>
      <w:tr w:rsidR="000A788F" w14:paraId="2795CFF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1121C1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J208               </w:t>
            </w:r>
          </w:p>
        </w:tc>
        <w:tc>
          <w:tcPr>
            <w:tcW w:w="1303" w:type="dxa"/>
            <w:tcBorders>
              <w:top w:val="single" w:sz="6" w:space="0" w:color="008080"/>
              <w:left w:val="single" w:sz="6" w:space="0" w:color="008080"/>
              <w:bottom w:val="single" w:sz="6" w:space="0" w:color="008080"/>
              <w:right w:val="single" w:sz="6" w:space="0" w:color="008080"/>
            </w:tcBorders>
          </w:tcPr>
          <w:p w14:paraId="4ECC661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2745E2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87,37</w:t>
            </w:r>
          </w:p>
        </w:tc>
        <w:tc>
          <w:tcPr>
            <w:tcW w:w="1303" w:type="dxa"/>
            <w:tcBorders>
              <w:top w:val="single" w:sz="6" w:space="0" w:color="008080"/>
              <w:left w:val="single" w:sz="6" w:space="0" w:color="008080"/>
              <w:bottom w:val="single" w:sz="6" w:space="0" w:color="008080"/>
              <w:right w:val="single" w:sz="6" w:space="0" w:color="008080"/>
            </w:tcBorders>
          </w:tcPr>
          <w:p w14:paraId="154C34E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20,8</w:t>
            </w:r>
          </w:p>
        </w:tc>
      </w:tr>
      <w:tr w:rsidR="000A788F" w14:paraId="5569B03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957247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J21                </w:t>
            </w:r>
          </w:p>
        </w:tc>
        <w:tc>
          <w:tcPr>
            <w:tcW w:w="1303" w:type="dxa"/>
            <w:tcBorders>
              <w:top w:val="single" w:sz="6" w:space="0" w:color="008080"/>
              <w:left w:val="single" w:sz="6" w:space="0" w:color="008080"/>
              <w:bottom w:val="single" w:sz="6" w:space="0" w:color="008080"/>
              <w:right w:val="single" w:sz="6" w:space="0" w:color="008080"/>
            </w:tcBorders>
          </w:tcPr>
          <w:p w14:paraId="5F1EFA3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271FC0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87,74</w:t>
            </w:r>
          </w:p>
        </w:tc>
        <w:tc>
          <w:tcPr>
            <w:tcW w:w="1303" w:type="dxa"/>
            <w:tcBorders>
              <w:top w:val="single" w:sz="6" w:space="0" w:color="008080"/>
              <w:left w:val="single" w:sz="6" w:space="0" w:color="008080"/>
              <w:bottom w:val="single" w:sz="6" w:space="0" w:color="008080"/>
              <w:right w:val="single" w:sz="6" w:space="0" w:color="008080"/>
            </w:tcBorders>
          </w:tcPr>
          <w:p w14:paraId="29DE6F8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16,38</w:t>
            </w:r>
          </w:p>
        </w:tc>
      </w:tr>
      <w:tr w:rsidR="000A788F" w14:paraId="3F514DF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298FDF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J211               </w:t>
            </w:r>
          </w:p>
        </w:tc>
        <w:tc>
          <w:tcPr>
            <w:tcW w:w="1303" w:type="dxa"/>
            <w:tcBorders>
              <w:top w:val="single" w:sz="6" w:space="0" w:color="008080"/>
              <w:left w:val="single" w:sz="6" w:space="0" w:color="008080"/>
              <w:bottom w:val="single" w:sz="6" w:space="0" w:color="008080"/>
              <w:right w:val="single" w:sz="6" w:space="0" w:color="008080"/>
            </w:tcBorders>
          </w:tcPr>
          <w:p w14:paraId="52541FC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05526B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87,44</w:t>
            </w:r>
          </w:p>
        </w:tc>
        <w:tc>
          <w:tcPr>
            <w:tcW w:w="1303" w:type="dxa"/>
            <w:tcBorders>
              <w:top w:val="single" w:sz="6" w:space="0" w:color="008080"/>
              <w:left w:val="single" w:sz="6" w:space="0" w:color="008080"/>
              <w:bottom w:val="single" w:sz="6" w:space="0" w:color="008080"/>
              <w:right w:val="single" w:sz="6" w:space="0" w:color="008080"/>
            </w:tcBorders>
          </w:tcPr>
          <w:p w14:paraId="5DB9E34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22,64</w:t>
            </w:r>
          </w:p>
        </w:tc>
      </w:tr>
      <w:tr w:rsidR="000A788F" w14:paraId="6BDA764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D2830C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J215               </w:t>
            </w:r>
          </w:p>
        </w:tc>
        <w:tc>
          <w:tcPr>
            <w:tcW w:w="1303" w:type="dxa"/>
            <w:tcBorders>
              <w:top w:val="single" w:sz="6" w:space="0" w:color="008080"/>
              <w:left w:val="single" w:sz="6" w:space="0" w:color="008080"/>
              <w:bottom w:val="single" w:sz="6" w:space="0" w:color="008080"/>
              <w:right w:val="single" w:sz="6" w:space="0" w:color="008080"/>
            </w:tcBorders>
          </w:tcPr>
          <w:p w14:paraId="79E32EE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B8B6F7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4F402BB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28,07</w:t>
            </w:r>
          </w:p>
        </w:tc>
      </w:tr>
      <w:tr w:rsidR="000A788F" w14:paraId="2A79822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6F9723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J219               </w:t>
            </w:r>
          </w:p>
        </w:tc>
        <w:tc>
          <w:tcPr>
            <w:tcW w:w="1303" w:type="dxa"/>
            <w:tcBorders>
              <w:top w:val="single" w:sz="6" w:space="0" w:color="008080"/>
              <w:left w:val="single" w:sz="6" w:space="0" w:color="008080"/>
              <w:bottom w:val="single" w:sz="6" w:space="0" w:color="008080"/>
              <w:right w:val="single" w:sz="6" w:space="0" w:color="008080"/>
            </w:tcBorders>
          </w:tcPr>
          <w:p w14:paraId="1A9F86C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501DE6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87,25</w:t>
            </w:r>
          </w:p>
        </w:tc>
        <w:tc>
          <w:tcPr>
            <w:tcW w:w="1303" w:type="dxa"/>
            <w:tcBorders>
              <w:top w:val="single" w:sz="6" w:space="0" w:color="008080"/>
              <w:left w:val="single" w:sz="6" w:space="0" w:color="008080"/>
              <w:bottom w:val="single" w:sz="6" w:space="0" w:color="008080"/>
              <w:right w:val="single" w:sz="6" w:space="0" w:color="008080"/>
            </w:tcBorders>
          </w:tcPr>
          <w:p w14:paraId="63BED18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34,62</w:t>
            </w:r>
          </w:p>
        </w:tc>
      </w:tr>
      <w:tr w:rsidR="000A788F" w14:paraId="62401B0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2832F5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J222               </w:t>
            </w:r>
          </w:p>
        </w:tc>
        <w:tc>
          <w:tcPr>
            <w:tcW w:w="1303" w:type="dxa"/>
            <w:tcBorders>
              <w:top w:val="single" w:sz="6" w:space="0" w:color="008080"/>
              <w:left w:val="single" w:sz="6" w:space="0" w:color="008080"/>
              <w:bottom w:val="single" w:sz="6" w:space="0" w:color="008080"/>
              <w:right w:val="single" w:sz="6" w:space="0" w:color="008080"/>
            </w:tcBorders>
          </w:tcPr>
          <w:p w14:paraId="4DBD062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7A1302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2DC10DE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28,74</w:t>
            </w:r>
          </w:p>
        </w:tc>
      </w:tr>
      <w:tr w:rsidR="000A788F" w14:paraId="78A1D10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05ADFB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J224               </w:t>
            </w:r>
          </w:p>
        </w:tc>
        <w:tc>
          <w:tcPr>
            <w:tcW w:w="1303" w:type="dxa"/>
            <w:tcBorders>
              <w:top w:val="single" w:sz="6" w:space="0" w:color="008080"/>
              <w:left w:val="single" w:sz="6" w:space="0" w:color="008080"/>
              <w:bottom w:val="single" w:sz="6" w:space="0" w:color="008080"/>
              <w:right w:val="single" w:sz="6" w:space="0" w:color="008080"/>
            </w:tcBorders>
          </w:tcPr>
          <w:p w14:paraId="49467F4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08E697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87,54</w:t>
            </w:r>
          </w:p>
        </w:tc>
        <w:tc>
          <w:tcPr>
            <w:tcW w:w="1303" w:type="dxa"/>
            <w:tcBorders>
              <w:top w:val="single" w:sz="6" w:space="0" w:color="008080"/>
              <w:left w:val="single" w:sz="6" w:space="0" w:color="008080"/>
              <w:bottom w:val="single" w:sz="6" w:space="0" w:color="008080"/>
              <w:right w:val="single" w:sz="6" w:space="0" w:color="008080"/>
            </w:tcBorders>
          </w:tcPr>
          <w:p w14:paraId="626FDDE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29,59</w:t>
            </w:r>
          </w:p>
        </w:tc>
      </w:tr>
      <w:tr w:rsidR="000A788F" w14:paraId="07810C8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2DD8E2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J225               </w:t>
            </w:r>
          </w:p>
        </w:tc>
        <w:tc>
          <w:tcPr>
            <w:tcW w:w="1303" w:type="dxa"/>
            <w:tcBorders>
              <w:top w:val="single" w:sz="6" w:space="0" w:color="008080"/>
              <w:left w:val="single" w:sz="6" w:space="0" w:color="008080"/>
              <w:bottom w:val="single" w:sz="6" w:space="0" w:color="008080"/>
              <w:right w:val="single" w:sz="6" w:space="0" w:color="008080"/>
            </w:tcBorders>
          </w:tcPr>
          <w:p w14:paraId="38A445D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119105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0993D5E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28,65</w:t>
            </w:r>
          </w:p>
        </w:tc>
      </w:tr>
      <w:tr w:rsidR="000A788F" w14:paraId="3EF60F8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CC97CB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J229               </w:t>
            </w:r>
          </w:p>
        </w:tc>
        <w:tc>
          <w:tcPr>
            <w:tcW w:w="1303" w:type="dxa"/>
            <w:tcBorders>
              <w:top w:val="single" w:sz="6" w:space="0" w:color="008080"/>
              <w:left w:val="single" w:sz="6" w:space="0" w:color="008080"/>
              <w:bottom w:val="single" w:sz="6" w:space="0" w:color="008080"/>
              <w:right w:val="single" w:sz="6" w:space="0" w:color="008080"/>
            </w:tcBorders>
          </w:tcPr>
          <w:p w14:paraId="58C1653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E55FEB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1419DB1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28,59</w:t>
            </w:r>
          </w:p>
        </w:tc>
      </w:tr>
      <w:tr w:rsidR="000A788F" w14:paraId="72D70AC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0BEFE5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J233               </w:t>
            </w:r>
          </w:p>
        </w:tc>
        <w:tc>
          <w:tcPr>
            <w:tcW w:w="1303" w:type="dxa"/>
            <w:tcBorders>
              <w:top w:val="single" w:sz="6" w:space="0" w:color="008080"/>
              <w:left w:val="single" w:sz="6" w:space="0" w:color="008080"/>
              <w:bottom w:val="single" w:sz="6" w:space="0" w:color="008080"/>
              <w:right w:val="single" w:sz="6" w:space="0" w:color="008080"/>
            </w:tcBorders>
          </w:tcPr>
          <w:p w14:paraId="3A304E4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A390C7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87,34</w:t>
            </w:r>
          </w:p>
        </w:tc>
        <w:tc>
          <w:tcPr>
            <w:tcW w:w="1303" w:type="dxa"/>
            <w:tcBorders>
              <w:top w:val="single" w:sz="6" w:space="0" w:color="008080"/>
              <w:left w:val="single" w:sz="6" w:space="0" w:color="008080"/>
              <w:bottom w:val="single" w:sz="6" w:space="0" w:color="008080"/>
              <w:right w:val="single" w:sz="6" w:space="0" w:color="008080"/>
            </w:tcBorders>
          </w:tcPr>
          <w:p w14:paraId="299FCF0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24,27</w:t>
            </w:r>
          </w:p>
        </w:tc>
      </w:tr>
      <w:tr w:rsidR="000A788F" w14:paraId="41DF814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EC6359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J237               </w:t>
            </w:r>
          </w:p>
        </w:tc>
        <w:tc>
          <w:tcPr>
            <w:tcW w:w="1303" w:type="dxa"/>
            <w:tcBorders>
              <w:top w:val="single" w:sz="6" w:space="0" w:color="008080"/>
              <w:left w:val="single" w:sz="6" w:space="0" w:color="008080"/>
              <w:bottom w:val="single" w:sz="6" w:space="0" w:color="008080"/>
              <w:right w:val="single" w:sz="6" w:space="0" w:color="008080"/>
            </w:tcBorders>
          </w:tcPr>
          <w:p w14:paraId="5502908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E6FB7D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7EEC149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32,01</w:t>
            </w:r>
          </w:p>
        </w:tc>
      </w:tr>
      <w:tr w:rsidR="000A788F" w14:paraId="3100D3B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66F947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                </w:t>
            </w:r>
          </w:p>
        </w:tc>
        <w:tc>
          <w:tcPr>
            <w:tcW w:w="1303" w:type="dxa"/>
            <w:tcBorders>
              <w:top w:val="single" w:sz="6" w:space="0" w:color="008080"/>
              <w:left w:val="single" w:sz="6" w:space="0" w:color="008080"/>
              <w:bottom w:val="single" w:sz="6" w:space="0" w:color="008080"/>
              <w:right w:val="single" w:sz="6" w:space="0" w:color="008080"/>
            </w:tcBorders>
          </w:tcPr>
          <w:p w14:paraId="719FE6A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E61A3A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87,76</w:t>
            </w:r>
          </w:p>
        </w:tc>
        <w:tc>
          <w:tcPr>
            <w:tcW w:w="1303" w:type="dxa"/>
            <w:tcBorders>
              <w:top w:val="single" w:sz="6" w:space="0" w:color="008080"/>
              <w:left w:val="single" w:sz="6" w:space="0" w:color="008080"/>
              <w:bottom w:val="single" w:sz="6" w:space="0" w:color="008080"/>
              <w:right w:val="single" w:sz="6" w:space="0" w:color="008080"/>
            </w:tcBorders>
          </w:tcPr>
          <w:p w14:paraId="22D06D6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24,55</w:t>
            </w:r>
          </w:p>
        </w:tc>
      </w:tr>
      <w:tr w:rsidR="000A788F" w14:paraId="6EAD24F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7C602A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J241               </w:t>
            </w:r>
          </w:p>
        </w:tc>
        <w:tc>
          <w:tcPr>
            <w:tcW w:w="1303" w:type="dxa"/>
            <w:tcBorders>
              <w:top w:val="single" w:sz="6" w:space="0" w:color="008080"/>
              <w:left w:val="single" w:sz="6" w:space="0" w:color="008080"/>
              <w:bottom w:val="single" w:sz="6" w:space="0" w:color="008080"/>
              <w:right w:val="single" w:sz="6" w:space="0" w:color="008080"/>
            </w:tcBorders>
          </w:tcPr>
          <w:p w14:paraId="5260498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2F0EAB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7F68B32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28,83</w:t>
            </w:r>
          </w:p>
        </w:tc>
      </w:tr>
      <w:tr w:rsidR="000A788F" w14:paraId="5E026C4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36F530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J244               </w:t>
            </w:r>
          </w:p>
        </w:tc>
        <w:tc>
          <w:tcPr>
            <w:tcW w:w="1303" w:type="dxa"/>
            <w:tcBorders>
              <w:top w:val="single" w:sz="6" w:space="0" w:color="008080"/>
              <w:left w:val="single" w:sz="6" w:space="0" w:color="008080"/>
              <w:bottom w:val="single" w:sz="6" w:space="0" w:color="008080"/>
              <w:right w:val="single" w:sz="6" w:space="0" w:color="008080"/>
            </w:tcBorders>
          </w:tcPr>
          <w:p w14:paraId="60D0D17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5FFA1B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7AEC804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28,81</w:t>
            </w:r>
          </w:p>
        </w:tc>
      </w:tr>
      <w:tr w:rsidR="000A788F" w14:paraId="1792C0C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E01A28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J245               </w:t>
            </w:r>
          </w:p>
        </w:tc>
        <w:tc>
          <w:tcPr>
            <w:tcW w:w="1303" w:type="dxa"/>
            <w:tcBorders>
              <w:top w:val="single" w:sz="6" w:space="0" w:color="008080"/>
              <w:left w:val="single" w:sz="6" w:space="0" w:color="008080"/>
              <w:bottom w:val="single" w:sz="6" w:space="0" w:color="008080"/>
              <w:right w:val="single" w:sz="6" w:space="0" w:color="008080"/>
            </w:tcBorders>
          </w:tcPr>
          <w:p w14:paraId="3FC43B9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62E7B4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203B21F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27,01</w:t>
            </w:r>
          </w:p>
        </w:tc>
      </w:tr>
      <w:tr w:rsidR="000A788F" w14:paraId="4EEC1F3F"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3FB113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J246               </w:t>
            </w:r>
          </w:p>
        </w:tc>
        <w:tc>
          <w:tcPr>
            <w:tcW w:w="1303" w:type="dxa"/>
            <w:tcBorders>
              <w:top w:val="single" w:sz="6" w:space="0" w:color="008080"/>
              <w:left w:val="single" w:sz="6" w:space="0" w:color="008080"/>
              <w:bottom w:val="single" w:sz="6" w:space="0" w:color="008080"/>
              <w:right w:val="single" w:sz="6" w:space="0" w:color="008080"/>
            </w:tcBorders>
          </w:tcPr>
          <w:p w14:paraId="01CFA91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697CAC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87,65</w:t>
            </w:r>
          </w:p>
        </w:tc>
        <w:tc>
          <w:tcPr>
            <w:tcW w:w="1303" w:type="dxa"/>
            <w:tcBorders>
              <w:top w:val="single" w:sz="6" w:space="0" w:color="008080"/>
              <w:left w:val="single" w:sz="6" w:space="0" w:color="008080"/>
              <w:bottom w:val="single" w:sz="6" w:space="0" w:color="008080"/>
              <w:right w:val="single" w:sz="6" w:space="0" w:color="008080"/>
            </w:tcBorders>
          </w:tcPr>
          <w:p w14:paraId="584AF6D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29,92</w:t>
            </w:r>
          </w:p>
        </w:tc>
      </w:tr>
      <w:tr w:rsidR="000A788F" w14:paraId="02B9D5D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37793D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J249               </w:t>
            </w:r>
          </w:p>
        </w:tc>
        <w:tc>
          <w:tcPr>
            <w:tcW w:w="1303" w:type="dxa"/>
            <w:tcBorders>
              <w:top w:val="single" w:sz="6" w:space="0" w:color="008080"/>
              <w:left w:val="single" w:sz="6" w:space="0" w:color="008080"/>
              <w:bottom w:val="single" w:sz="6" w:space="0" w:color="008080"/>
              <w:right w:val="single" w:sz="6" w:space="0" w:color="008080"/>
            </w:tcBorders>
          </w:tcPr>
          <w:p w14:paraId="2D709FA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4A910F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74FC00D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27,11</w:t>
            </w:r>
          </w:p>
        </w:tc>
      </w:tr>
      <w:tr w:rsidR="000A788F" w14:paraId="799C4B4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2E4C309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J25                </w:t>
            </w:r>
          </w:p>
        </w:tc>
        <w:tc>
          <w:tcPr>
            <w:tcW w:w="1303" w:type="dxa"/>
            <w:tcBorders>
              <w:top w:val="single" w:sz="6" w:space="0" w:color="008080"/>
              <w:left w:val="single" w:sz="6" w:space="0" w:color="008080"/>
              <w:bottom w:val="single" w:sz="6" w:space="0" w:color="008080"/>
              <w:right w:val="single" w:sz="6" w:space="0" w:color="008080"/>
            </w:tcBorders>
          </w:tcPr>
          <w:p w14:paraId="3BF16BF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7C7184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87,74</w:t>
            </w:r>
          </w:p>
        </w:tc>
        <w:tc>
          <w:tcPr>
            <w:tcW w:w="1303" w:type="dxa"/>
            <w:tcBorders>
              <w:top w:val="single" w:sz="6" w:space="0" w:color="008080"/>
              <w:left w:val="single" w:sz="6" w:space="0" w:color="008080"/>
              <w:bottom w:val="single" w:sz="6" w:space="0" w:color="008080"/>
              <w:right w:val="single" w:sz="6" w:space="0" w:color="008080"/>
            </w:tcBorders>
          </w:tcPr>
          <w:p w14:paraId="6BFA3A5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24,83</w:t>
            </w:r>
          </w:p>
        </w:tc>
      </w:tr>
      <w:tr w:rsidR="000A788F" w14:paraId="2BCE191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C00EDC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J250               </w:t>
            </w:r>
          </w:p>
        </w:tc>
        <w:tc>
          <w:tcPr>
            <w:tcW w:w="1303" w:type="dxa"/>
            <w:tcBorders>
              <w:top w:val="single" w:sz="6" w:space="0" w:color="008080"/>
              <w:left w:val="single" w:sz="6" w:space="0" w:color="008080"/>
              <w:bottom w:val="single" w:sz="6" w:space="0" w:color="008080"/>
              <w:right w:val="single" w:sz="6" w:space="0" w:color="008080"/>
            </w:tcBorders>
          </w:tcPr>
          <w:p w14:paraId="4AAF0FC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8FC7A4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48EC498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27,23</w:t>
            </w:r>
          </w:p>
        </w:tc>
      </w:tr>
      <w:tr w:rsidR="000A788F" w14:paraId="17992A5F"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CA6292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J251               </w:t>
            </w:r>
          </w:p>
        </w:tc>
        <w:tc>
          <w:tcPr>
            <w:tcW w:w="1303" w:type="dxa"/>
            <w:tcBorders>
              <w:top w:val="single" w:sz="6" w:space="0" w:color="008080"/>
              <w:left w:val="single" w:sz="6" w:space="0" w:color="008080"/>
              <w:bottom w:val="single" w:sz="6" w:space="0" w:color="008080"/>
              <w:right w:val="single" w:sz="6" w:space="0" w:color="008080"/>
            </w:tcBorders>
          </w:tcPr>
          <w:p w14:paraId="2D8693A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EDBC55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702D5EC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27,26</w:t>
            </w:r>
          </w:p>
        </w:tc>
      </w:tr>
      <w:tr w:rsidR="000A788F" w14:paraId="6BCD4AF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9FB359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J253               </w:t>
            </w:r>
          </w:p>
        </w:tc>
        <w:tc>
          <w:tcPr>
            <w:tcW w:w="1303" w:type="dxa"/>
            <w:tcBorders>
              <w:top w:val="single" w:sz="6" w:space="0" w:color="008080"/>
              <w:left w:val="single" w:sz="6" w:space="0" w:color="008080"/>
              <w:bottom w:val="single" w:sz="6" w:space="0" w:color="008080"/>
              <w:right w:val="single" w:sz="6" w:space="0" w:color="008080"/>
            </w:tcBorders>
          </w:tcPr>
          <w:p w14:paraId="6543825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9ED704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54F8E74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27,27</w:t>
            </w:r>
          </w:p>
        </w:tc>
      </w:tr>
      <w:tr w:rsidR="000A788F" w14:paraId="4BE1EC7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DC193B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J257               </w:t>
            </w:r>
          </w:p>
        </w:tc>
        <w:tc>
          <w:tcPr>
            <w:tcW w:w="1303" w:type="dxa"/>
            <w:tcBorders>
              <w:top w:val="single" w:sz="6" w:space="0" w:color="008080"/>
              <w:left w:val="single" w:sz="6" w:space="0" w:color="008080"/>
              <w:bottom w:val="single" w:sz="6" w:space="0" w:color="008080"/>
              <w:right w:val="single" w:sz="6" w:space="0" w:color="008080"/>
            </w:tcBorders>
          </w:tcPr>
          <w:p w14:paraId="464D818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66E863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87,39</w:t>
            </w:r>
          </w:p>
        </w:tc>
        <w:tc>
          <w:tcPr>
            <w:tcW w:w="1303" w:type="dxa"/>
            <w:tcBorders>
              <w:top w:val="single" w:sz="6" w:space="0" w:color="008080"/>
              <w:left w:val="single" w:sz="6" w:space="0" w:color="008080"/>
              <w:bottom w:val="single" w:sz="6" w:space="0" w:color="008080"/>
              <w:right w:val="single" w:sz="6" w:space="0" w:color="008080"/>
            </w:tcBorders>
          </w:tcPr>
          <w:p w14:paraId="791F969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27,57</w:t>
            </w:r>
          </w:p>
        </w:tc>
      </w:tr>
      <w:tr w:rsidR="000A788F" w14:paraId="09B11873"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53851A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J26                </w:t>
            </w:r>
          </w:p>
        </w:tc>
        <w:tc>
          <w:tcPr>
            <w:tcW w:w="1303" w:type="dxa"/>
            <w:tcBorders>
              <w:top w:val="single" w:sz="6" w:space="0" w:color="008080"/>
              <w:left w:val="single" w:sz="6" w:space="0" w:color="008080"/>
              <w:bottom w:val="single" w:sz="6" w:space="0" w:color="008080"/>
              <w:right w:val="single" w:sz="6" w:space="0" w:color="008080"/>
            </w:tcBorders>
          </w:tcPr>
          <w:p w14:paraId="4CA0C8F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F4A4AA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87,52</w:t>
            </w:r>
          </w:p>
        </w:tc>
        <w:tc>
          <w:tcPr>
            <w:tcW w:w="1303" w:type="dxa"/>
            <w:tcBorders>
              <w:top w:val="single" w:sz="6" w:space="0" w:color="008080"/>
              <w:left w:val="single" w:sz="6" w:space="0" w:color="008080"/>
              <w:bottom w:val="single" w:sz="6" w:space="0" w:color="008080"/>
              <w:right w:val="single" w:sz="6" w:space="0" w:color="008080"/>
            </w:tcBorders>
          </w:tcPr>
          <w:p w14:paraId="701FA95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22,58</w:t>
            </w:r>
          </w:p>
        </w:tc>
      </w:tr>
      <w:tr w:rsidR="000A788F" w14:paraId="15C51A32"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A03A82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J260               </w:t>
            </w:r>
          </w:p>
        </w:tc>
        <w:tc>
          <w:tcPr>
            <w:tcW w:w="1303" w:type="dxa"/>
            <w:tcBorders>
              <w:top w:val="single" w:sz="6" w:space="0" w:color="008080"/>
              <w:left w:val="single" w:sz="6" w:space="0" w:color="008080"/>
              <w:bottom w:val="single" w:sz="6" w:space="0" w:color="008080"/>
              <w:right w:val="single" w:sz="6" w:space="0" w:color="008080"/>
            </w:tcBorders>
          </w:tcPr>
          <w:p w14:paraId="2956B8B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EF9D29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87,34</w:t>
            </w:r>
          </w:p>
        </w:tc>
        <w:tc>
          <w:tcPr>
            <w:tcW w:w="1303" w:type="dxa"/>
            <w:tcBorders>
              <w:top w:val="single" w:sz="6" w:space="0" w:color="008080"/>
              <w:left w:val="single" w:sz="6" w:space="0" w:color="008080"/>
              <w:bottom w:val="single" w:sz="6" w:space="0" w:color="008080"/>
              <w:right w:val="single" w:sz="6" w:space="0" w:color="008080"/>
            </w:tcBorders>
          </w:tcPr>
          <w:p w14:paraId="51110A4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29,48</w:t>
            </w:r>
          </w:p>
        </w:tc>
      </w:tr>
      <w:tr w:rsidR="000A788F" w14:paraId="650E2D1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58AAB0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J264               </w:t>
            </w:r>
          </w:p>
        </w:tc>
        <w:tc>
          <w:tcPr>
            <w:tcW w:w="1303" w:type="dxa"/>
            <w:tcBorders>
              <w:top w:val="single" w:sz="6" w:space="0" w:color="008080"/>
              <w:left w:val="single" w:sz="6" w:space="0" w:color="008080"/>
              <w:bottom w:val="single" w:sz="6" w:space="0" w:color="008080"/>
              <w:right w:val="single" w:sz="6" w:space="0" w:color="008080"/>
            </w:tcBorders>
          </w:tcPr>
          <w:p w14:paraId="73D12F7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B160FD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87,31</w:t>
            </w:r>
          </w:p>
        </w:tc>
        <w:tc>
          <w:tcPr>
            <w:tcW w:w="1303" w:type="dxa"/>
            <w:tcBorders>
              <w:top w:val="single" w:sz="6" w:space="0" w:color="008080"/>
              <w:left w:val="single" w:sz="6" w:space="0" w:color="008080"/>
              <w:bottom w:val="single" w:sz="6" w:space="0" w:color="008080"/>
              <w:right w:val="single" w:sz="6" w:space="0" w:color="008080"/>
            </w:tcBorders>
          </w:tcPr>
          <w:p w14:paraId="586991E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30,06</w:t>
            </w:r>
          </w:p>
        </w:tc>
      </w:tr>
      <w:tr w:rsidR="000A788F" w14:paraId="1905AEF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BE5C39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J266               </w:t>
            </w:r>
          </w:p>
        </w:tc>
        <w:tc>
          <w:tcPr>
            <w:tcW w:w="1303" w:type="dxa"/>
            <w:tcBorders>
              <w:top w:val="single" w:sz="6" w:space="0" w:color="008080"/>
              <w:left w:val="single" w:sz="6" w:space="0" w:color="008080"/>
              <w:bottom w:val="single" w:sz="6" w:space="0" w:color="008080"/>
              <w:right w:val="single" w:sz="6" w:space="0" w:color="008080"/>
            </w:tcBorders>
          </w:tcPr>
          <w:p w14:paraId="688C928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3DF153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87,31</w:t>
            </w:r>
          </w:p>
        </w:tc>
        <w:tc>
          <w:tcPr>
            <w:tcW w:w="1303" w:type="dxa"/>
            <w:tcBorders>
              <w:top w:val="single" w:sz="6" w:space="0" w:color="008080"/>
              <w:left w:val="single" w:sz="6" w:space="0" w:color="008080"/>
              <w:bottom w:val="single" w:sz="6" w:space="0" w:color="008080"/>
              <w:right w:val="single" w:sz="6" w:space="0" w:color="008080"/>
            </w:tcBorders>
          </w:tcPr>
          <w:p w14:paraId="503EEC8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30,17</w:t>
            </w:r>
          </w:p>
        </w:tc>
      </w:tr>
      <w:tr w:rsidR="000A788F" w14:paraId="2BD1F4E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A16407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J269               </w:t>
            </w:r>
          </w:p>
        </w:tc>
        <w:tc>
          <w:tcPr>
            <w:tcW w:w="1303" w:type="dxa"/>
            <w:tcBorders>
              <w:top w:val="single" w:sz="6" w:space="0" w:color="008080"/>
              <w:left w:val="single" w:sz="6" w:space="0" w:color="008080"/>
              <w:bottom w:val="single" w:sz="6" w:space="0" w:color="008080"/>
              <w:right w:val="single" w:sz="6" w:space="0" w:color="008080"/>
            </w:tcBorders>
          </w:tcPr>
          <w:p w14:paraId="12B36C3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84C790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87,29</w:t>
            </w:r>
          </w:p>
        </w:tc>
        <w:tc>
          <w:tcPr>
            <w:tcW w:w="1303" w:type="dxa"/>
            <w:tcBorders>
              <w:top w:val="single" w:sz="6" w:space="0" w:color="008080"/>
              <w:left w:val="single" w:sz="6" w:space="0" w:color="008080"/>
              <w:bottom w:val="single" w:sz="6" w:space="0" w:color="008080"/>
              <w:right w:val="single" w:sz="6" w:space="0" w:color="008080"/>
            </w:tcBorders>
          </w:tcPr>
          <w:p w14:paraId="78CB56E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29,13</w:t>
            </w:r>
          </w:p>
        </w:tc>
      </w:tr>
      <w:tr w:rsidR="000A788F" w14:paraId="31D7B27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0ADD84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J27                </w:t>
            </w:r>
          </w:p>
        </w:tc>
        <w:tc>
          <w:tcPr>
            <w:tcW w:w="1303" w:type="dxa"/>
            <w:tcBorders>
              <w:top w:val="single" w:sz="6" w:space="0" w:color="008080"/>
              <w:left w:val="single" w:sz="6" w:space="0" w:color="008080"/>
              <w:bottom w:val="single" w:sz="6" w:space="0" w:color="008080"/>
              <w:right w:val="single" w:sz="6" w:space="0" w:color="008080"/>
            </w:tcBorders>
          </w:tcPr>
          <w:p w14:paraId="184EEDC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704471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87,83</w:t>
            </w:r>
          </w:p>
        </w:tc>
        <w:tc>
          <w:tcPr>
            <w:tcW w:w="1303" w:type="dxa"/>
            <w:tcBorders>
              <w:top w:val="single" w:sz="6" w:space="0" w:color="008080"/>
              <w:left w:val="single" w:sz="6" w:space="0" w:color="008080"/>
              <w:bottom w:val="single" w:sz="6" w:space="0" w:color="008080"/>
              <w:right w:val="single" w:sz="6" w:space="0" w:color="008080"/>
            </w:tcBorders>
          </w:tcPr>
          <w:p w14:paraId="6A28948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20,05</w:t>
            </w:r>
          </w:p>
        </w:tc>
      </w:tr>
      <w:tr w:rsidR="000A788F" w14:paraId="5C2BAE9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AE6B03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J275               </w:t>
            </w:r>
          </w:p>
        </w:tc>
        <w:tc>
          <w:tcPr>
            <w:tcW w:w="1303" w:type="dxa"/>
            <w:tcBorders>
              <w:top w:val="single" w:sz="6" w:space="0" w:color="008080"/>
              <w:left w:val="single" w:sz="6" w:space="0" w:color="008080"/>
              <w:bottom w:val="single" w:sz="6" w:space="0" w:color="008080"/>
              <w:right w:val="single" w:sz="6" w:space="0" w:color="008080"/>
            </w:tcBorders>
          </w:tcPr>
          <w:p w14:paraId="3F02E2C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CC3D4D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2FC964C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25,04</w:t>
            </w:r>
          </w:p>
        </w:tc>
      </w:tr>
      <w:tr w:rsidR="000A788F" w14:paraId="08B0B24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2D676B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J276               </w:t>
            </w:r>
          </w:p>
        </w:tc>
        <w:tc>
          <w:tcPr>
            <w:tcW w:w="1303" w:type="dxa"/>
            <w:tcBorders>
              <w:top w:val="single" w:sz="6" w:space="0" w:color="008080"/>
              <w:left w:val="single" w:sz="6" w:space="0" w:color="008080"/>
              <w:bottom w:val="single" w:sz="6" w:space="0" w:color="008080"/>
              <w:right w:val="single" w:sz="6" w:space="0" w:color="008080"/>
            </w:tcBorders>
          </w:tcPr>
          <w:p w14:paraId="4895B88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2D4EFA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2DFAC6F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25,94</w:t>
            </w:r>
          </w:p>
        </w:tc>
      </w:tr>
      <w:tr w:rsidR="000A788F" w14:paraId="36C837F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DB4038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J278               </w:t>
            </w:r>
          </w:p>
        </w:tc>
        <w:tc>
          <w:tcPr>
            <w:tcW w:w="1303" w:type="dxa"/>
            <w:tcBorders>
              <w:top w:val="single" w:sz="6" w:space="0" w:color="008080"/>
              <w:left w:val="single" w:sz="6" w:space="0" w:color="008080"/>
              <w:bottom w:val="single" w:sz="6" w:space="0" w:color="008080"/>
              <w:right w:val="single" w:sz="6" w:space="0" w:color="008080"/>
            </w:tcBorders>
          </w:tcPr>
          <w:p w14:paraId="7DF7C1D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4D4E5C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167F901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25,41</w:t>
            </w:r>
          </w:p>
        </w:tc>
      </w:tr>
      <w:tr w:rsidR="000A788F" w14:paraId="7D51A1C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A180EF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J281               </w:t>
            </w:r>
          </w:p>
        </w:tc>
        <w:tc>
          <w:tcPr>
            <w:tcW w:w="1303" w:type="dxa"/>
            <w:tcBorders>
              <w:top w:val="single" w:sz="6" w:space="0" w:color="008080"/>
              <w:left w:val="single" w:sz="6" w:space="0" w:color="008080"/>
              <w:bottom w:val="single" w:sz="6" w:space="0" w:color="008080"/>
              <w:right w:val="single" w:sz="6" w:space="0" w:color="008080"/>
            </w:tcBorders>
          </w:tcPr>
          <w:p w14:paraId="48030CD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80FAE2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4C97F9A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23,77</w:t>
            </w:r>
          </w:p>
        </w:tc>
      </w:tr>
      <w:tr w:rsidR="000A788F" w14:paraId="2375A51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FB86A3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J283               </w:t>
            </w:r>
          </w:p>
        </w:tc>
        <w:tc>
          <w:tcPr>
            <w:tcW w:w="1303" w:type="dxa"/>
            <w:tcBorders>
              <w:top w:val="single" w:sz="6" w:space="0" w:color="008080"/>
              <w:left w:val="single" w:sz="6" w:space="0" w:color="008080"/>
              <w:bottom w:val="single" w:sz="6" w:space="0" w:color="008080"/>
              <w:right w:val="single" w:sz="6" w:space="0" w:color="008080"/>
            </w:tcBorders>
          </w:tcPr>
          <w:p w14:paraId="20D0BEA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32E658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87,28</w:t>
            </w:r>
          </w:p>
        </w:tc>
        <w:tc>
          <w:tcPr>
            <w:tcW w:w="1303" w:type="dxa"/>
            <w:tcBorders>
              <w:top w:val="single" w:sz="6" w:space="0" w:color="008080"/>
              <w:left w:val="single" w:sz="6" w:space="0" w:color="008080"/>
              <w:bottom w:val="single" w:sz="6" w:space="0" w:color="008080"/>
              <w:right w:val="single" w:sz="6" w:space="0" w:color="008080"/>
            </w:tcBorders>
          </w:tcPr>
          <w:p w14:paraId="25FAD97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23,92</w:t>
            </w:r>
          </w:p>
        </w:tc>
      </w:tr>
      <w:tr w:rsidR="000A788F" w14:paraId="6DB2639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34C362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J284               </w:t>
            </w:r>
          </w:p>
        </w:tc>
        <w:tc>
          <w:tcPr>
            <w:tcW w:w="1303" w:type="dxa"/>
            <w:tcBorders>
              <w:top w:val="single" w:sz="6" w:space="0" w:color="008080"/>
              <w:left w:val="single" w:sz="6" w:space="0" w:color="008080"/>
              <w:bottom w:val="single" w:sz="6" w:space="0" w:color="008080"/>
              <w:right w:val="single" w:sz="6" w:space="0" w:color="008080"/>
            </w:tcBorders>
          </w:tcPr>
          <w:p w14:paraId="4DC76B1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66405E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76426F3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27,15</w:t>
            </w:r>
          </w:p>
        </w:tc>
      </w:tr>
      <w:tr w:rsidR="000A788F" w14:paraId="0831544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FA31EA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J286               </w:t>
            </w:r>
          </w:p>
        </w:tc>
        <w:tc>
          <w:tcPr>
            <w:tcW w:w="1303" w:type="dxa"/>
            <w:tcBorders>
              <w:top w:val="single" w:sz="6" w:space="0" w:color="008080"/>
              <w:left w:val="single" w:sz="6" w:space="0" w:color="008080"/>
              <w:bottom w:val="single" w:sz="6" w:space="0" w:color="008080"/>
              <w:right w:val="single" w:sz="6" w:space="0" w:color="008080"/>
            </w:tcBorders>
          </w:tcPr>
          <w:p w14:paraId="5FDC9AB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D27CCB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6AE5AD2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27,67</w:t>
            </w:r>
          </w:p>
        </w:tc>
      </w:tr>
      <w:tr w:rsidR="000A788F" w14:paraId="3D50F3E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77A821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J288               </w:t>
            </w:r>
          </w:p>
        </w:tc>
        <w:tc>
          <w:tcPr>
            <w:tcW w:w="1303" w:type="dxa"/>
            <w:tcBorders>
              <w:top w:val="single" w:sz="6" w:space="0" w:color="008080"/>
              <w:left w:val="single" w:sz="6" w:space="0" w:color="008080"/>
              <w:bottom w:val="single" w:sz="6" w:space="0" w:color="008080"/>
              <w:right w:val="single" w:sz="6" w:space="0" w:color="008080"/>
            </w:tcBorders>
          </w:tcPr>
          <w:p w14:paraId="61DE11A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1F576D2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78039AA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27,31</w:t>
            </w:r>
          </w:p>
        </w:tc>
      </w:tr>
      <w:tr w:rsidR="000A788F" w14:paraId="3AEBB726"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5AA9D4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J29                </w:t>
            </w:r>
          </w:p>
        </w:tc>
        <w:tc>
          <w:tcPr>
            <w:tcW w:w="1303" w:type="dxa"/>
            <w:tcBorders>
              <w:top w:val="single" w:sz="6" w:space="0" w:color="008080"/>
              <w:left w:val="single" w:sz="6" w:space="0" w:color="008080"/>
              <w:bottom w:val="single" w:sz="6" w:space="0" w:color="008080"/>
              <w:right w:val="single" w:sz="6" w:space="0" w:color="008080"/>
            </w:tcBorders>
          </w:tcPr>
          <w:p w14:paraId="5D612A0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3970C7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87,52</w:t>
            </w:r>
          </w:p>
        </w:tc>
        <w:tc>
          <w:tcPr>
            <w:tcW w:w="1303" w:type="dxa"/>
            <w:tcBorders>
              <w:top w:val="single" w:sz="6" w:space="0" w:color="008080"/>
              <w:left w:val="single" w:sz="6" w:space="0" w:color="008080"/>
              <w:bottom w:val="single" w:sz="6" w:space="0" w:color="008080"/>
              <w:right w:val="single" w:sz="6" w:space="0" w:color="008080"/>
            </w:tcBorders>
          </w:tcPr>
          <w:p w14:paraId="04C5FF9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22,83</w:t>
            </w:r>
          </w:p>
        </w:tc>
      </w:tr>
      <w:tr w:rsidR="000A788F" w14:paraId="142EEC1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FDDFE7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J291               </w:t>
            </w:r>
          </w:p>
        </w:tc>
        <w:tc>
          <w:tcPr>
            <w:tcW w:w="1303" w:type="dxa"/>
            <w:tcBorders>
              <w:top w:val="single" w:sz="6" w:space="0" w:color="008080"/>
              <w:left w:val="single" w:sz="6" w:space="0" w:color="008080"/>
              <w:bottom w:val="single" w:sz="6" w:space="0" w:color="008080"/>
              <w:right w:val="single" w:sz="6" w:space="0" w:color="008080"/>
            </w:tcBorders>
          </w:tcPr>
          <w:p w14:paraId="027867B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02F7F6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1937FE9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31,2</w:t>
            </w:r>
          </w:p>
        </w:tc>
      </w:tr>
      <w:tr w:rsidR="000A788F" w14:paraId="4C6C649F"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723937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J298               </w:t>
            </w:r>
          </w:p>
        </w:tc>
        <w:tc>
          <w:tcPr>
            <w:tcW w:w="1303" w:type="dxa"/>
            <w:tcBorders>
              <w:top w:val="single" w:sz="6" w:space="0" w:color="008080"/>
              <w:left w:val="single" w:sz="6" w:space="0" w:color="008080"/>
              <w:bottom w:val="single" w:sz="6" w:space="0" w:color="008080"/>
              <w:right w:val="single" w:sz="6" w:space="0" w:color="008080"/>
            </w:tcBorders>
          </w:tcPr>
          <w:p w14:paraId="5ADCC15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1F1747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070E58A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27,64</w:t>
            </w:r>
          </w:p>
        </w:tc>
      </w:tr>
      <w:tr w:rsidR="000A788F" w14:paraId="43D2024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55D130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J308               </w:t>
            </w:r>
          </w:p>
        </w:tc>
        <w:tc>
          <w:tcPr>
            <w:tcW w:w="1303" w:type="dxa"/>
            <w:tcBorders>
              <w:top w:val="single" w:sz="6" w:space="0" w:color="008080"/>
              <w:left w:val="single" w:sz="6" w:space="0" w:color="008080"/>
              <w:bottom w:val="single" w:sz="6" w:space="0" w:color="008080"/>
              <w:right w:val="single" w:sz="6" w:space="0" w:color="008080"/>
            </w:tcBorders>
          </w:tcPr>
          <w:p w14:paraId="0EB1047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805E16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54A472B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33,5</w:t>
            </w:r>
          </w:p>
        </w:tc>
      </w:tr>
      <w:tr w:rsidR="000A788F" w14:paraId="32B6549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AAEBDF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J31                </w:t>
            </w:r>
          </w:p>
        </w:tc>
        <w:tc>
          <w:tcPr>
            <w:tcW w:w="1303" w:type="dxa"/>
            <w:tcBorders>
              <w:top w:val="single" w:sz="6" w:space="0" w:color="008080"/>
              <w:left w:val="single" w:sz="6" w:space="0" w:color="008080"/>
              <w:bottom w:val="single" w:sz="6" w:space="0" w:color="008080"/>
              <w:right w:val="single" w:sz="6" w:space="0" w:color="008080"/>
            </w:tcBorders>
          </w:tcPr>
          <w:p w14:paraId="4CBB0BA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EBA7B0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87,51</w:t>
            </w:r>
          </w:p>
        </w:tc>
        <w:tc>
          <w:tcPr>
            <w:tcW w:w="1303" w:type="dxa"/>
            <w:tcBorders>
              <w:top w:val="single" w:sz="6" w:space="0" w:color="008080"/>
              <w:left w:val="single" w:sz="6" w:space="0" w:color="008080"/>
              <w:bottom w:val="single" w:sz="6" w:space="0" w:color="008080"/>
              <w:right w:val="single" w:sz="6" w:space="0" w:color="008080"/>
            </w:tcBorders>
          </w:tcPr>
          <w:p w14:paraId="130E9D5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22,87</w:t>
            </w:r>
          </w:p>
        </w:tc>
      </w:tr>
      <w:tr w:rsidR="000A788F" w14:paraId="0C20CF31"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7D7093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J311               </w:t>
            </w:r>
          </w:p>
        </w:tc>
        <w:tc>
          <w:tcPr>
            <w:tcW w:w="1303" w:type="dxa"/>
            <w:tcBorders>
              <w:top w:val="single" w:sz="6" w:space="0" w:color="008080"/>
              <w:left w:val="single" w:sz="6" w:space="0" w:color="008080"/>
              <w:bottom w:val="single" w:sz="6" w:space="0" w:color="008080"/>
              <w:right w:val="single" w:sz="6" w:space="0" w:color="008080"/>
            </w:tcBorders>
          </w:tcPr>
          <w:p w14:paraId="2F89EC0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92FDED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87,27</w:t>
            </w:r>
          </w:p>
        </w:tc>
        <w:tc>
          <w:tcPr>
            <w:tcW w:w="1303" w:type="dxa"/>
            <w:tcBorders>
              <w:top w:val="single" w:sz="6" w:space="0" w:color="008080"/>
              <w:left w:val="single" w:sz="6" w:space="0" w:color="008080"/>
              <w:bottom w:val="single" w:sz="6" w:space="0" w:color="008080"/>
              <w:right w:val="single" w:sz="6" w:space="0" w:color="008080"/>
            </w:tcBorders>
          </w:tcPr>
          <w:p w14:paraId="1C83ECD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33,78</w:t>
            </w:r>
          </w:p>
        </w:tc>
      </w:tr>
      <w:tr w:rsidR="000A788F" w14:paraId="4A38BC2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1B9464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J33                </w:t>
            </w:r>
          </w:p>
        </w:tc>
        <w:tc>
          <w:tcPr>
            <w:tcW w:w="1303" w:type="dxa"/>
            <w:tcBorders>
              <w:top w:val="single" w:sz="6" w:space="0" w:color="008080"/>
              <w:left w:val="single" w:sz="6" w:space="0" w:color="008080"/>
              <w:bottom w:val="single" w:sz="6" w:space="0" w:color="008080"/>
              <w:right w:val="single" w:sz="6" w:space="0" w:color="008080"/>
            </w:tcBorders>
          </w:tcPr>
          <w:p w14:paraId="1BCA8DA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4A81FE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87,74</w:t>
            </w:r>
          </w:p>
        </w:tc>
        <w:tc>
          <w:tcPr>
            <w:tcW w:w="1303" w:type="dxa"/>
            <w:tcBorders>
              <w:top w:val="single" w:sz="6" w:space="0" w:color="008080"/>
              <w:left w:val="single" w:sz="6" w:space="0" w:color="008080"/>
              <w:bottom w:val="single" w:sz="6" w:space="0" w:color="008080"/>
              <w:right w:val="single" w:sz="6" w:space="0" w:color="008080"/>
            </w:tcBorders>
          </w:tcPr>
          <w:p w14:paraId="00DD70B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23,68</w:t>
            </w:r>
          </w:p>
        </w:tc>
      </w:tr>
      <w:tr w:rsidR="000A788F" w14:paraId="7799B52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D96B7B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J47                </w:t>
            </w:r>
          </w:p>
        </w:tc>
        <w:tc>
          <w:tcPr>
            <w:tcW w:w="1303" w:type="dxa"/>
            <w:tcBorders>
              <w:top w:val="single" w:sz="6" w:space="0" w:color="008080"/>
              <w:left w:val="single" w:sz="6" w:space="0" w:color="008080"/>
              <w:bottom w:val="single" w:sz="6" w:space="0" w:color="008080"/>
              <w:right w:val="single" w:sz="6" w:space="0" w:color="008080"/>
            </w:tcBorders>
          </w:tcPr>
          <w:p w14:paraId="1A13292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C1F454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87,9</w:t>
            </w:r>
          </w:p>
        </w:tc>
        <w:tc>
          <w:tcPr>
            <w:tcW w:w="1303" w:type="dxa"/>
            <w:tcBorders>
              <w:top w:val="single" w:sz="6" w:space="0" w:color="008080"/>
              <w:left w:val="single" w:sz="6" w:space="0" w:color="008080"/>
              <w:bottom w:val="single" w:sz="6" w:space="0" w:color="008080"/>
              <w:right w:val="single" w:sz="6" w:space="0" w:color="008080"/>
            </w:tcBorders>
          </w:tcPr>
          <w:p w14:paraId="06B20C9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18,3</w:t>
            </w:r>
          </w:p>
        </w:tc>
      </w:tr>
      <w:tr w:rsidR="000A788F" w14:paraId="0317B9D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EC6764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J48                </w:t>
            </w:r>
          </w:p>
        </w:tc>
        <w:tc>
          <w:tcPr>
            <w:tcW w:w="1303" w:type="dxa"/>
            <w:tcBorders>
              <w:top w:val="single" w:sz="6" w:space="0" w:color="008080"/>
              <w:left w:val="single" w:sz="6" w:space="0" w:color="008080"/>
              <w:bottom w:val="single" w:sz="6" w:space="0" w:color="008080"/>
              <w:right w:val="single" w:sz="6" w:space="0" w:color="008080"/>
            </w:tcBorders>
          </w:tcPr>
          <w:p w14:paraId="7EB439C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318E1F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87,87</w:t>
            </w:r>
          </w:p>
        </w:tc>
        <w:tc>
          <w:tcPr>
            <w:tcW w:w="1303" w:type="dxa"/>
            <w:tcBorders>
              <w:top w:val="single" w:sz="6" w:space="0" w:color="008080"/>
              <w:left w:val="single" w:sz="6" w:space="0" w:color="008080"/>
              <w:bottom w:val="single" w:sz="6" w:space="0" w:color="008080"/>
              <w:right w:val="single" w:sz="6" w:space="0" w:color="008080"/>
            </w:tcBorders>
          </w:tcPr>
          <w:p w14:paraId="4CA222A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18,5</w:t>
            </w:r>
          </w:p>
        </w:tc>
      </w:tr>
      <w:tr w:rsidR="000A788F" w14:paraId="74AFD56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041DCF4"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J53                </w:t>
            </w:r>
          </w:p>
        </w:tc>
        <w:tc>
          <w:tcPr>
            <w:tcW w:w="1303" w:type="dxa"/>
            <w:tcBorders>
              <w:top w:val="single" w:sz="6" w:space="0" w:color="008080"/>
              <w:left w:val="single" w:sz="6" w:space="0" w:color="008080"/>
              <w:bottom w:val="single" w:sz="6" w:space="0" w:color="008080"/>
              <w:right w:val="single" w:sz="6" w:space="0" w:color="008080"/>
            </w:tcBorders>
          </w:tcPr>
          <w:p w14:paraId="39C640A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5AC1AF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87,74</w:t>
            </w:r>
          </w:p>
        </w:tc>
        <w:tc>
          <w:tcPr>
            <w:tcW w:w="1303" w:type="dxa"/>
            <w:tcBorders>
              <w:top w:val="single" w:sz="6" w:space="0" w:color="008080"/>
              <w:left w:val="single" w:sz="6" w:space="0" w:color="008080"/>
              <w:bottom w:val="single" w:sz="6" w:space="0" w:color="008080"/>
              <w:right w:val="single" w:sz="6" w:space="0" w:color="008080"/>
            </w:tcBorders>
          </w:tcPr>
          <w:p w14:paraId="36945C9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19,98</w:t>
            </w:r>
          </w:p>
        </w:tc>
      </w:tr>
      <w:tr w:rsidR="000A788F" w14:paraId="6801683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89BC3F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J54                </w:t>
            </w:r>
          </w:p>
        </w:tc>
        <w:tc>
          <w:tcPr>
            <w:tcW w:w="1303" w:type="dxa"/>
            <w:tcBorders>
              <w:top w:val="single" w:sz="6" w:space="0" w:color="008080"/>
              <w:left w:val="single" w:sz="6" w:space="0" w:color="008080"/>
              <w:bottom w:val="single" w:sz="6" w:space="0" w:color="008080"/>
              <w:right w:val="single" w:sz="6" w:space="0" w:color="008080"/>
            </w:tcBorders>
          </w:tcPr>
          <w:p w14:paraId="2ABA917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26B197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87,71</w:t>
            </w:r>
          </w:p>
        </w:tc>
        <w:tc>
          <w:tcPr>
            <w:tcW w:w="1303" w:type="dxa"/>
            <w:tcBorders>
              <w:top w:val="single" w:sz="6" w:space="0" w:color="008080"/>
              <w:left w:val="single" w:sz="6" w:space="0" w:color="008080"/>
              <w:bottom w:val="single" w:sz="6" w:space="0" w:color="008080"/>
              <w:right w:val="single" w:sz="6" w:space="0" w:color="008080"/>
            </w:tcBorders>
          </w:tcPr>
          <w:p w14:paraId="71BC832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23,28</w:t>
            </w:r>
          </w:p>
        </w:tc>
      </w:tr>
      <w:tr w:rsidR="000A788F" w14:paraId="7FB8C83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90793B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J58                </w:t>
            </w:r>
          </w:p>
        </w:tc>
        <w:tc>
          <w:tcPr>
            <w:tcW w:w="1303" w:type="dxa"/>
            <w:tcBorders>
              <w:top w:val="single" w:sz="6" w:space="0" w:color="008080"/>
              <w:left w:val="single" w:sz="6" w:space="0" w:color="008080"/>
              <w:bottom w:val="single" w:sz="6" w:space="0" w:color="008080"/>
              <w:right w:val="single" w:sz="6" w:space="0" w:color="008080"/>
            </w:tcBorders>
          </w:tcPr>
          <w:p w14:paraId="52B9D05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D7B11D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35685CB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21,62</w:t>
            </w:r>
          </w:p>
        </w:tc>
      </w:tr>
      <w:tr w:rsidR="000A788F" w14:paraId="75ECD5A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EE6D97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J63                </w:t>
            </w:r>
          </w:p>
        </w:tc>
        <w:tc>
          <w:tcPr>
            <w:tcW w:w="1303" w:type="dxa"/>
            <w:tcBorders>
              <w:top w:val="single" w:sz="6" w:space="0" w:color="008080"/>
              <w:left w:val="single" w:sz="6" w:space="0" w:color="008080"/>
              <w:bottom w:val="single" w:sz="6" w:space="0" w:color="008080"/>
              <w:right w:val="single" w:sz="6" w:space="0" w:color="008080"/>
            </w:tcBorders>
          </w:tcPr>
          <w:p w14:paraId="2931E6F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A76CD9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3AB9688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19,02</w:t>
            </w:r>
          </w:p>
        </w:tc>
      </w:tr>
      <w:tr w:rsidR="000A788F" w14:paraId="3755BC0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19CCEE6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J64                </w:t>
            </w:r>
          </w:p>
        </w:tc>
        <w:tc>
          <w:tcPr>
            <w:tcW w:w="1303" w:type="dxa"/>
            <w:tcBorders>
              <w:top w:val="single" w:sz="6" w:space="0" w:color="008080"/>
              <w:left w:val="single" w:sz="6" w:space="0" w:color="008080"/>
              <w:bottom w:val="single" w:sz="6" w:space="0" w:color="008080"/>
              <w:right w:val="single" w:sz="6" w:space="0" w:color="008080"/>
            </w:tcBorders>
          </w:tcPr>
          <w:p w14:paraId="65E3197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454FCF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87,57</w:t>
            </w:r>
          </w:p>
        </w:tc>
        <w:tc>
          <w:tcPr>
            <w:tcW w:w="1303" w:type="dxa"/>
            <w:tcBorders>
              <w:top w:val="single" w:sz="6" w:space="0" w:color="008080"/>
              <w:left w:val="single" w:sz="6" w:space="0" w:color="008080"/>
              <w:bottom w:val="single" w:sz="6" w:space="0" w:color="008080"/>
              <w:right w:val="single" w:sz="6" w:space="0" w:color="008080"/>
            </w:tcBorders>
          </w:tcPr>
          <w:p w14:paraId="5B78760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19,87</w:t>
            </w:r>
          </w:p>
        </w:tc>
      </w:tr>
      <w:tr w:rsidR="000A788F" w14:paraId="406F352C"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F1AE9D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J65                </w:t>
            </w:r>
          </w:p>
        </w:tc>
        <w:tc>
          <w:tcPr>
            <w:tcW w:w="1303" w:type="dxa"/>
            <w:tcBorders>
              <w:top w:val="single" w:sz="6" w:space="0" w:color="008080"/>
              <w:left w:val="single" w:sz="6" w:space="0" w:color="008080"/>
              <w:bottom w:val="single" w:sz="6" w:space="0" w:color="008080"/>
              <w:right w:val="single" w:sz="6" w:space="0" w:color="008080"/>
            </w:tcBorders>
          </w:tcPr>
          <w:p w14:paraId="768A287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D3F0FC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674E430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21,71</w:t>
            </w:r>
          </w:p>
        </w:tc>
      </w:tr>
      <w:tr w:rsidR="000A788F" w14:paraId="541D0C55"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5579E9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J66                </w:t>
            </w:r>
          </w:p>
        </w:tc>
        <w:tc>
          <w:tcPr>
            <w:tcW w:w="1303" w:type="dxa"/>
            <w:tcBorders>
              <w:top w:val="single" w:sz="6" w:space="0" w:color="008080"/>
              <w:left w:val="single" w:sz="6" w:space="0" w:color="008080"/>
              <w:bottom w:val="single" w:sz="6" w:space="0" w:color="008080"/>
              <w:right w:val="single" w:sz="6" w:space="0" w:color="008080"/>
            </w:tcBorders>
          </w:tcPr>
          <w:p w14:paraId="0D6BFD3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2DF0D1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87,74</w:t>
            </w:r>
          </w:p>
        </w:tc>
        <w:tc>
          <w:tcPr>
            <w:tcW w:w="1303" w:type="dxa"/>
            <w:tcBorders>
              <w:top w:val="single" w:sz="6" w:space="0" w:color="008080"/>
              <w:left w:val="single" w:sz="6" w:space="0" w:color="008080"/>
              <w:bottom w:val="single" w:sz="6" w:space="0" w:color="008080"/>
              <w:right w:val="single" w:sz="6" w:space="0" w:color="008080"/>
            </w:tcBorders>
          </w:tcPr>
          <w:p w14:paraId="4204FAF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21,26</w:t>
            </w:r>
          </w:p>
        </w:tc>
      </w:tr>
      <w:tr w:rsidR="000A788F" w14:paraId="220C5F68"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96EFC9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J67                </w:t>
            </w:r>
          </w:p>
        </w:tc>
        <w:tc>
          <w:tcPr>
            <w:tcW w:w="1303" w:type="dxa"/>
            <w:tcBorders>
              <w:top w:val="single" w:sz="6" w:space="0" w:color="008080"/>
              <w:left w:val="single" w:sz="6" w:space="0" w:color="008080"/>
              <w:bottom w:val="single" w:sz="6" w:space="0" w:color="008080"/>
              <w:right w:val="single" w:sz="6" w:space="0" w:color="008080"/>
            </w:tcBorders>
          </w:tcPr>
          <w:p w14:paraId="31DDBD7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2B9911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87,52</w:t>
            </w:r>
          </w:p>
        </w:tc>
        <w:tc>
          <w:tcPr>
            <w:tcW w:w="1303" w:type="dxa"/>
            <w:tcBorders>
              <w:top w:val="single" w:sz="6" w:space="0" w:color="008080"/>
              <w:left w:val="single" w:sz="6" w:space="0" w:color="008080"/>
              <w:bottom w:val="single" w:sz="6" w:space="0" w:color="008080"/>
              <w:right w:val="single" w:sz="6" w:space="0" w:color="008080"/>
            </w:tcBorders>
          </w:tcPr>
          <w:p w14:paraId="43FED3B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22,15</w:t>
            </w:r>
          </w:p>
        </w:tc>
      </w:tr>
      <w:tr w:rsidR="000A788F" w14:paraId="5CC4E11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FB4E96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J70                </w:t>
            </w:r>
          </w:p>
        </w:tc>
        <w:tc>
          <w:tcPr>
            <w:tcW w:w="1303" w:type="dxa"/>
            <w:tcBorders>
              <w:top w:val="single" w:sz="6" w:space="0" w:color="008080"/>
              <w:left w:val="single" w:sz="6" w:space="0" w:color="008080"/>
              <w:bottom w:val="single" w:sz="6" w:space="0" w:color="008080"/>
              <w:right w:val="single" w:sz="6" w:space="0" w:color="008080"/>
            </w:tcBorders>
          </w:tcPr>
          <w:p w14:paraId="6A6AFF5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5D28E2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19A4A7C5"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27,33</w:t>
            </w:r>
          </w:p>
        </w:tc>
      </w:tr>
      <w:tr w:rsidR="000A788F" w14:paraId="1A00F5D7"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7FD30B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J71                </w:t>
            </w:r>
          </w:p>
        </w:tc>
        <w:tc>
          <w:tcPr>
            <w:tcW w:w="1303" w:type="dxa"/>
            <w:tcBorders>
              <w:top w:val="single" w:sz="6" w:space="0" w:color="008080"/>
              <w:left w:val="single" w:sz="6" w:space="0" w:color="008080"/>
              <w:bottom w:val="single" w:sz="6" w:space="0" w:color="008080"/>
              <w:right w:val="single" w:sz="6" w:space="0" w:color="008080"/>
            </w:tcBorders>
          </w:tcPr>
          <w:p w14:paraId="174296C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09F0FE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w:t>
            </w:r>
          </w:p>
        </w:tc>
        <w:tc>
          <w:tcPr>
            <w:tcW w:w="1303" w:type="dxa"/>
            <w:tcBorders>
              <w:top w:val="single" w:sz="6" w:space="0" w:color="008080"/>
              <w:left w:val="single" w:sz="6" w:space="0" w:color="008080"/>
              <w:bottom w:val="single" w:sz="6" w:space="0" w:color="008080"/>
              <w:right w:val="single" w:sz="6" w:space="0" w:color="008080"/>
            </w:tcBorders>
          </w:tcPr>
          <w:p w14:paraId="2132194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27,44</w:t>
            </w:r>
          </w:p>
        </w:tc>
      </w:tr>
      <w:tr w:rsidR="000A788F" w14:paraId="1890B51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1E3F74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J74                </w:t>
            </w:r>
          </w:p>
        </w:tc>
        <w:tc>
          <w:tcPr>
            <w:tcW w:w="1303" w:type="dxa"/>
            <w:tcBorders>
              <w:top w:val="single" w:sz="6" w:space="0" w:color="008080"/>
              <w:left w:val="single" w:sz="6" w:space="0" w:color="008080"/>
              <w:bottom w:val="single" w:sz="6" w:space="0" w:color="008080"/>
              <w:right w:val="single" w:sz="6" w:space="0" w:color="008080"/>
            </w:tcBorders>
          </w:tcPr>
          <w:p w14:paraId="1192EF4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4CF3753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87,59</w:t>
            </w:r>
          </w:p>
        </w:tc>
        <w:tc>
          <w:tcPr>
            <w:tcW w:w="1303" w:type="dxa"/>
            <w:tcBorders>
              <w:top w:val="single" w:sz="6" w:space="0" w:color="008080"/>
              <w:left w:val="single" w:sz="6" w:space="0" w:color="008080"/>
              <w:bottom w:val="single" w:sz="6" w:space="0" w:color="008080"/>
              <w:right w:val="single" w:sz="6" w:space="0" w:color="008080"/>
            </w:tcBorders>
          </w:tcPr>
          <w:p w14:paraId="32E50F8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22,08</w:t>
            </w:r>
          </w:p>
        </w:tc>
      </w:tr>
      <w:tr w:rsidR="000A788F" w14:paraId="314201B6"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0280C69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J77                </w:t>
            </w:r>
          </w:p>
        </w:tc>
        <w:tc>
          <w:tcPr>
            <w:tcW w:w="1303" w:type="dxa"/>
            <w:tcBorders>
              <w:top w:val="single" w:sz="6" w:space="0" w:color="008080"/>
              <w:left w:val="single" w:sz="6" w:space="0" w:color="008080"/>
              <w:bottom w:val="single" w:sz="6" w:space="0" w:color="008080"/>
              <w:right w:val="single" w:sz="6" w:space="0" w:color="008080"/>
            </w:tcBorders>
          </w:tcPr>
          <w:p w14:paraId="214E88E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0,09</w:t>
            </w:r>
          </w:p>
        </w:tc>
        <w:tc>
          <w:tcPr>
            <w:tcW w:w="1304" w:type="dxa"/>
            <w:tcBorders>
              <w:top w:val="single" w:sz="6" w:space="0" w:color="008080"/>
              <w:left w:val="single" w:sz="6" w:space="0" w:color="008080"/>
              <w:bottom w:val="single" w:sz="6" w:space="0" w:color="008080"/>
              <w:right w:val="single" w:sz="6" w:space="0" w:color="008080"/>
            </w:tcBorders>
          </w:tcPr>
          <w:p w14:paraId="5CE628A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04B1BA3A"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22,53</w:t>
            </w:r>
          </w:p>
        </w:tc>
      </w:tr>
      <w:tr w:rsidR="000A788F" w14:paraId="2B28F5AD"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C48774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J78                </w:t>
            </w:r>
          </w:p>
        </w:tc>
        <w:tc>
          <w:tcPr>
            <w:tcW w:w="1303" w:type="dxa"/>
            <w:tcBorders>
              <w:top w:val="single" w:sz="6" w:space="0" w:color="008080"/>
              <w:left w:val="single" w:sz="6" w:space="0" w:color="008080"/>
              <w:bottom w:val="single" w:sz="6" w:space="0" w:color="008080"/>
              <w:right w:val="single" w:sz="6" w:space="0" w:color="008080"/>
            </w:tcBorders>
          </w:tcPr>
          <w:p w14:paraId="13141E8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05E31A8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87,7</w:t>
            </w:r>
          </w:p>
        </w:tc>
        <w:tc>
          <w:tcPr>
            <w:tcW w:w="1303" w:type="dxa"/>
            <w:tcBorders>
              <w:top w:val="single" w:sz="6" w:space="0" w:color="008080"/>
              <w:left w:val="single" w:sz="6" w:space="0" w:color="008080"/>
              <w:bottom w:val="single" w:sz="6" w:space="0" w:color="008080"/>
              <w:right w:val="single" w:sz="6" w:space="0" w:color="008080"/>
            </w:tcBorders>
          </w:tcPr>
          <w:p w14:paraId="747E44F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22,46</w:t>
            </w:r>
          </w:p>
        </w:tc>
      </w:tr>
      <w:tr w:rsidR="000A788F" w14:paraId="7C5BF38A"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5D65B30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J85                </w:t>
            </w:r>
          </w:p>
        </w:tc>
        <w:tc>
          <w:tcPr>
            <w:tcW w:w="1303" w:type="dxa"/>
            <w:tcBorders>
              <w:top w:val="single" w:sz="6" w:space="0" w:color="008080"/>
              <w:left w:val="single" w:sz="6" w:space="0" w:color="008080"/>
              <w:bottom w:val="single" w:sz="6" w:space="0" w:color="008080"/>
              <w:right w:val="single" w:sz="6" w:space="0" w:color="008080"/>
            </w:tcBorders>
          </w:tcPr>
          <w:p w14:paraId="2191204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7911C3D"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87,69</w:t>
            </w:r>
          </w:p>
        </w:tc>
        <w:tc>
          <w:tcPr>
            <w:tcW w:w="1303" w:type="dxa"/>
            <w:tcBorders>
              <w:top w:val="single" w:sz="6" w:space="0" w:color="008080"/>
              <w:left w:val="single" w:sz="6" w:space="0" w:color="008080"/>
              <w:bottom w:val="single" w:sz="6" w:space="0" w:color="008080"/>
              <w:right w:val="single" w:sz="6" w:space="0" w:color="008080"/>
            </w:tcBorders>
          </w:tcPr>
          <w:p w14:paraId="74F52A1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24,11</w:t>
            </w:r>
          </w:p>
        </w:tc>
      </w:tr>
      <w:tr w:rsidR="000A788F" w14:paraId="0F2C7404"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6E9AF0D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J86                </w:t>
            </w:r>
          </w:p>
        </w:tc>
        <w:tc>
          <w:tcPr>
            <w:tcW w:w="1303" w:type="dxa"/>
            <w:tcBorders>
              <w:top w:val="single" w:sz="6" w:space="0" w:color="008080"/>
              <w:left w:val="single" w:sz="6" w:space="0" w:color="008080"/>
              <w:bottom w:val="single" w:sz="6" w:space="0" w:color="008080"/>
              <w:right w:val="single" w:sz="6" w:space="0" w:color="008080"/>
            </w:tcBorders>
          </w:tcPr>
          <w:p w14:paraId="49163DC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54BB9E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87,69</w:t>
            </w:r>
          </w:p>
        </w:tc>
        <w:tc>
          <w:tcPr>
            <w:tcW w:w="1303" w:type="dxa"/>
            <w:tcBorders>
              <w:top w:val="single" w:sz="6" w:space="0" w:color="008080"/>
              <w:left w:val="single" w:sz="6" w:space="0" w:color="008080"/>
              <w:bottom w:val="single" w:sz="6" w:space="0" w:color="008080"/>
              <w:right w:val="single" w:sz="6" w:space="0" w:color="008080"/>
            </w:tcBorders>
          </w:tcPr>
          <w:p w14:paraId="7527B3D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24,11</w:t>
            </w:r>
          </w:p>
        </w:tc>
      </w:tr>
      <w:tr w:rsidR="000A788F" w14:paraId="75FB330B"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76B76A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J88                </w:t>
            </w:r>
          </w:p>
        </w:tc>
        <w:tc>
          <w:tcPr>
            <w:tcW w:w="1303" w:type="dxa"/>
            <w:tcBorders>
              <w:top w:val="single" w:sz="6" w:space="0" w:color="008080"/>
              <w:left w:val="single" w:sz="6" w:space="0" w:color="008080"/>
              <w:bottom w:val="single" w:sz="6" w:space="0" w:color="008080"/>
              <w:right w:val="single" w:sz="6" w:space="0" w:color="008080"/>
            </w:tcBorders>
          </w:tcPr>
          <w:p w14:paraId="30B2A24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50095D6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87,69</w:t>
            </w:r>
          </w:p>
        </w:tc>
        <w:tc>
          <w:tcPr>
            <w:tcW w:w="1303" w:type="dxa"/>
            <w:tcBorders>
              <w:top w:val="single" w:sz="6" w:space="0" w:color="008080"/>
              <w:left w:val="single" w:sz="6" w:space="0" w:color="008080"/>
              <w:bottom w:val="single" w:sz="6" w:space="0" w:color="008080"/>
              <w:right w:val="single" w:sz="6" w:space="0" w:color="008080"/>
            </w:tcBorders>
          </w:tcPr>
          <w:p w14:paraId="12522FA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24,19</w:t>
            </w:r>
          </w:p>
        </w:tc>
      </w:tr>
      <w:tr w:rsidR="000A788F" w14:paraId="3F351D80"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40E2263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J90                </w:t>
            </w:r>
          </w:p>
        </w:tc>
        <w:tc>
          <w:tcPr>
            <w:tcW w:w="1303" w:type="dxa"/>
            <w:tcBorders>
              <w:top w:val="single" w:sz="6" w:space="0" w:color="008080"/>
              <w:left w:val="single" w:sz="6" w:space="0" w:color="008080"/>
              <w:bottom w:val="single" w:sz="6" w:space="0" w:color="008080"/>
              <w:right w:val="single" w:sz="6" w:space="0" w:color="008080"/>
            </w:tcBorders>
          </w:tcPr>
          <w:p w14:paraId="3EE17B60"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6B46F8D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1CC4A68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27,47</w:t>
            </w:r>
          </w:p>
        </w:tc>
      </w:tr>
      <w:tr w:rsidR="000A788F" w14:paraId="3A62DEE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3B98187"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J93                </w:t>
            </w:r>
          </w:p>
        </w:tc>
        <w:tc>
          <w:tcPr>
            <w:tcW w:w="1303" w:type="dxa"/>
            <w:tcBorders>
              <w:top w:val="single" w:sz="6" w:space="0" w:color="008080"/>
              <w:left w:val="single" w:sz="6" w:space="0" w:color="008080"/>
              <w:bottom w:val="single" w:sz="6" w:space="0" w:color="008080"/>
              <w:right w:val="single" w:sz="6" w:space="0" w:color="008080"/>
            </w:tcBorders>
          </w:tcPr>
          <w:p w14:paraId="2EAB0391"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71B49E5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87,66</w:t>
            </w:r>
          </w:p>
        </w:tc>
        <w:tc>
          <w:tcPr>
            <w:tcW w:w="1303" w:type="dxa"/>
            <w:tcBorders>
              <w:top w:val="single" w:sz="6" w:space="0" w:color="008080"/>
              <w:left w:val="single" w:sz="6" w:space="0" w:color="008080"/>
              <w:bottom w:val="single" w:sz="6" w:space="0" w:color="008080"/>
              <w:right w:val="single" w:sz="6" w:space="0" w:color="008080"/>
            </w:tcBorders>
          </w:tcPr>
          <w:p w14:paraId="392ACF63"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25,79</w:t>
            </w:r>
          </w:p>
        </w:tc>
      </w:tr>
      <w:tr w:rsidR="000A788F" w14:paraId="38FC0879"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7E0E513B"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J94                </w:t>
            </w:r>
          </w:p>
        </w:tc>
        <w:tc>
          <w:tcPr>
            <w:tcW w:w="1303" w:type="dxa"/>
            <w:tcBorders>
              <w:top w:val="single" w:sz="6" w:space="0" w:color="008080"/>
              <w:left w:val="single" w:sz="6" w:space="0" w:color="008080"/>
              <w:bottom w:val="single" w:sz="6" w:space="0" w:color="008080"/>
              <w:right w:val="single" w:sz="6" w:space="0" w:color="008080"/>
            </w:tcBorders>
          </w:tcPr>
          <w:p w14:paraId="064F344E"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27964F28"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87,63</w:t>
            </w:r>
          </w:p>
        </w:tc>
        <w:tc>
          <w:tcPr>
            <w:tcW w:w="1303" w:type="dxa"/>
            <w:tcBorders>
              <w:top w:val="single" w:sz="6" w:space="0" w:color="008080"/>
              <w:left w:val="single" w:sz="6" w:space="0" w:color="008080"/>
              <w:bottom w:val="single" w:sz="6" w:space="0" w:color="008080"/>
              <w:right w:val="single" w:sz="6" w:space="0" w:color="008080"/>
            </w:tcBorders>
          </w:tcPr>
          <w:p w14:paraId="4C677B8F"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21,98</w:t>
            </w:r>
          </w:p>
        </w:tc>
      </w:tr>
      <w:tr w:rsidR="000A788F" w14:paraId="6D6D73EE" w14:textId="77777777" w:rsidTr="000A788F">
        <w:trPr>
          <w:trHeight w:val="290"/>
          <w:jc w:val="center"/>
        </w:trPr>
        <w:tc>
          <w:tcPr>
            <w:tcW w:w="1303" w:type="dxa"/>
            <w:tcBorders>
              <w:top w:val="single" w:sz="6" w:space="0" w:color="008080"/>
              <w:left w:val="single" w:sz="6" w:space="0" w:color="008080"/>
              <w:bottom w:val="single" w:sz="6" w:space="0" w:color="008080"/>
              <w:right w:val="single" w:sz="6" w:space="0" w:color="008080"/>
            </w:tcBorders>
          </w:tcPr>
          <w:p w14:paraId="37DDD689"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 xml:space="preserve">Junc J97                </w:t>
            </w:r>
          </w:p>
        </w:tc>
        <w:tc>
          <w:tcPr>
            <w:tcW w:w="1303" w:type="dxa"/>
            <w:tcBorders>
              <w:top w:val="single" w:sz="6" w:space="0" w:color="008080"/>
              <w:left w:val="single" w:sz="6" w:space="0" w:color="008080"/>
              <w:bottom w:val="single" w:sz="6" w:space="0" w:color="008080"/>
              <w:right w:val="single" w:sz="6" w:space="0" w:color="008080"/>
            </w:tcBorders>
          </w:tcPr>
          <w:p w14:paraId="547C11AC"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0</w:t>
            </w:r>
          </w:p>
        </w:tc>
        <w:tc>
          <w:tcPr>
            <w:tcW w:w="1304" w:type="dxa"/>
            <w:tcBorders>
              <w:top w:val="single" w:sz="6" w:space="0" w:color="008080"/>
              <w:left w:val="single" w:sz="6" w:space="0" w:color="008080"/>
              <w:bottom w:val="single" w:sz="6" w:space="0" w:color="008080"/>
              <w:right w:val="single" w:sz="6" w:space="0" w:color="008080"/>
            </w:tcBorders>
          </w:tcPr>
          <w:p w14:paraId="36BECD66"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87,49</w:t>
            </w:r>
          </w:p>
        </w:tc>
        <w:tc>
          <w:tcPr>
            <w:tcW w:w="1303" w:type="dxa"/>
            <w:tcBorders>
              <w:top w:val="single" w:sz="6" w:space="0" w:color="008080"/>
              <w:left w:val="single" w:sz="6" w:space="0" w:color="008080"/>
              <w:bottom w:val="single" w:sz="6" w:space="0" w:color="008080"/>
              <w:right w:val="single" w:sz="6" w:space="0" w:color="008080"/>
            </w:tcBorders>
          </w:tcPr>
          <w:p w14:paraId="50DA9AB2" w14:textId="77777777" w:rsidR="000A788F" w:rsidRDefault="000A788F">
            <w:pPr>
              <w:suppressAutoHyphens w:val="0"/>
              <w:autoSpaceDE w:val="0"/>
              <w:autoSpaceDN w:val="0"/>
              <w:adjustRightInd w:val="0"/>
              <w:spacing w:after="0" w:line="240" w:lineRule="auto"/>
              <w:jc w:val="center"/>
              <w:rPr>
                <w:rFonts w:cs="Roboto"/>
                <w:color w:val="000000"/>
                <w:sz w:val="18"/>
                <w:szCs w:val="18"/>
                <w:lang w:eastAsia="es-UY"/>
              </w:rPr>
            </w:pPr>
            <w:r>
              <w:rPr>
                <w:rFonts w:cs="Roboto"/>
                <w:color w:val="000000"/>
                <w:sz w:val="18"/>
                <w:szCs w:val="18"/>
                <w:lang w:eastAsia="es-UY"/>
              </w:rPr>
              <w:t>25,62</w:t>
            </w:r>
          </w:p>
        </w:tc>
      </w:tr>
    </w:tbl>
    <w:p w14:paraId="4C4770B9" w14:textId="77777777" w:rsidR="00FE44DF" w:rsidRPr="00B06742" w:rsidRDefault="00FE44DF" w:rsidP="00B06742">
      <w:pPr>
        <w:rPr>
          <w:lang w:val="es-MX" w:eastAsia="es-UY"/>
        </w:rPr>
      </w:pPr>
    </w:p>
    <w:p w14:paraId="2C0704F2" w14:textId="2C9691EC" w:rsidR="00B06742" w:rsidRDefault="00B06742" w:rsidP="00B06742">
      <w:pPr>
        <w:pStyle w:val="Ttulo2"/>
      </w:pPr>
      <w:bookmarkStart w:id="170" w:name="_Toc168910917"/>
      <w:r>
        <w:t>Mendoza</w:t>
      </w:r>
      <w:bookmarkEnd w:id="170"/>
    </w:p>
    <w:p w14:paraId="364FE0C4" w14:textId="003F9C69" w:rsidR="00295FB8" w:rsidRDefault="00295FB8" w:rsidP="00295FB8">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60</w:t>
      </w:r>
      <w:r w:rsidR="002431D1">
        <w:rPr>
          <w:noProof/>
        </w:rPr>
        <w:fldChar w:fldCharType="end"/>
      </w:r>
      <w:r>
        <w:t>: Presiones en Mendoza a las 4hs.</w:t>
      </w:r>
    </w:p>
    <w:tbl>
      <w:tblPr>
        <w:tblW w:w="4960" w:type="dxa"/>
        <w:jc w:val="center"/>
        <w:tblCellMar>
          <w:left w:w="70" w:type="dxa"/>
          <w:right w:w="70" w:type="dxa"/>
        </w:tblCellMar>
        <w:tblLook w:val="04A0" w:firstRow="1" w:lastRow="0" w:firstColumn="1" w:lastColumn="0" w:noHBand="0" w:noVBand="1"/>
      </w:tblPr>
      <w:tblGrid>
        <w:gridCol w:w="1240"/>
        <w:gridCol w:w="1240"/>
        <w:gridCol w:w="1240"/>
        <w:gridCol w:w="1240"/>
      </w:tblGrid>
      <w:tr w:rsidR="002D5655" w:rsidRPr="002D5655" w14:paraId="54434AF1" w14:textId="77777777" w:rsidTr="00295FB8">
        <w:trPr>
          <w:trHeight w:val="288"/>
          <w:jc w:val="center"/>
        </w:trPr>
        <w:tc>
          <w:tcPr>
            <w:tcW w:w="4960" w:type="dxa"/>
            <w:gridSpan w:val="4"/>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2E5D81A4" w14:textId="77777777" w:rsidR="002D5655" w:rsidRPr="002D5655" w:rsidRDefault="002D5655" w:rsidP="002D5655">
            <w:pPr>
              <w:suppressAutoHyphens w:val="0"/>
              <w:spacing w:after="0" w:line="240" w:lineRule="auto"/>
              <w:jc w:val="center"/>
              <w:rPr>
                <w:rFonts w:cs="Calibri"/>
                <w:color w:val="FFFFFF"/>
                <w:sz w:val="18"/>
                <w:szCs w:val="18"/>
                <w:lang w:eastAsia="es-UY"/>
              </w:rPr>
            </w:pPr>
            <w:r w:rsidRPr="002D5655">
              <w:rPr>
                <w:rFonts w:cs="Calibri"/>
                <w:color w:val="FFFFFF"/>
                <w:sz w:val="18"/>
                <w:szCs w:val="18"/>
                <w:lang w:eastAsia="es-UY"/>
              </w:rPr>
              <w:t>Red Mendoza a las 4hs</w:t>
            </w:r>
          </w:p>
        </w:tc>
      </w:tr>
      <w:tr w:rsidR="002D5655" w:rsidRPr="002D5655" w14:paraId="04D44290" w14:textId="77777777" w:rsidTr="00295FB8">
        <w:trPr>
          <w:trHeight w:val="480"/>
          <w:jc w:val="center"/>
        </w:trPr>
        <w:tc>
          <w:tcPr>
            <w:tcW w:w="1240" w:type="dxa"/>
            <w:tcBorders>
              <w:top w:val="nil"/>
              <w:left w:val="single" w:sz="4" w:space="0" w:color="00778B"/>
              <w:bottom w:val="single" w:sz="4" w:space="0" w:color="00778B"/>
              <w:right w:val="single" w:sz="4" w:space="0" w:color="00778B"/>
            </w:tcBorders>
            <w:shd w:val="clear" w:color="000000" w:fill="00778B"/>
            <w:vAlign w:val="center"/>
            <w:hideMark/>
          </w:tcPr>
          <w:p w14:paraId="349EDBA4" w14:textId="77777777" w:rsidR="002D5655" w:rsidRPr="002D5655" w:rsidRDefault="002D5655" w:rsidP="002D5655">
            <w:pPr>
              <w:suppressAutoHyphens w:val="0"/>
              <w:spacing w:after="0" w:line="240" w:lineRule="auto"/>
              <w:jc w:val="center"/>
              <w:rPr>
                <w:rFonts w:cs="Calibri"/>
                <w:b/>
                <w:bCs/>
                <w:color w:val="FFFFFF"/>
                <w:sz w:val="18"/>
                <w:szCs w:val="18"/>
                <w:lang w:eastAsia="es-UY"/>
              </w:rPr>
            </w:pPr>
            <w:r w:rsidRPr="002D5655">
              <w:rPr>
                <w:rFonts w:cs="Calibri"/>
                <w:b/>
                <w:bCs/>
                <w:color w:val="FFFFFF"/>
                <w:sz w:val="18"/>
                <w:szCs w:val="18"/>
                <w:lang w:eastAsia="es-UY"/>
              </w:rPr>
              <w:t>ID</w:t>
            </w:r>
          </w:p>
        </w:tc>
        <w:tc>
          <w:tcPr>
            <w:tcW w:w="1240" w:type="dxa"/>
            <w:tcBorders>
              <w:top w:val="nil"/>
              <w:left w:val="nil"/>
              <w:bottom w:val="single" w:sz="4" w:space="0" w:color="00778B"/>
              <w:right w:val="single" w:sz="4" w:space="0" w:color="00778B"/>
            </w:tcBorders>
            <w:shd w:val="clear" w:color="000000" w:fill="00778B"/>
            <w:vAlign w:val="center"/>
            <w:hideMark/>
          </w:tcPr>
          <w:p w14:paraId="4D5CDF1F" w14:textId="77777777" w:rsidR="002D5655" w:rsidRPr="002D5655" w:rsidRDefault="002D5655" w:rsidP="002D5655">
            <w:pPr>
              <w:suppressAutoHyphens w:val="0"/>
              <w:spacing w:after="0" w:line="240" w:lineRule="auto"/>
              <w:jc w:val="center"/>
              <w:rPr>
                <w:rFonts w:cs="Calibri"/>
                <w:b/>
                <w:bCs/>
                <w:color w:val="FFFFFF"/>
                <w:sz w:val="18"/>
                <w:szCs w:val="18"/>
                <w:lang w:eastAsia="es-UY"/>
              </w:rPr>
            </w:pPr>
            <w:r w:rsidRPr="002D5655">
              <w:rPr>
                <w:rFonts w:cs="Calibri"/>
                <w:b/>
                <w:bCs/>
                <w:color w:val="FFFFFF"/>
                <w:sz w:val="18"/>
                <w:szCs w:val="18"/>
                <w:lang w:eastAsia="es-UY"/>
              </w:rPr>
              <w:t>Demanda (l/s)</w:t>
            </w:r>
          </w:p>
        </w:tc>
        <w:tc>
          <w:tcPr>
            <w:tcW w:w="1240" w:type="dxa"/>
            <w:tcBorders>
              <w:top w:val="nil"/>
              <w:left w:val="nil"/>
              <w:bottom w:val="single" w:sz="4" w:space="0" w:color="00778B"/>
              <w:right w:val="single" w:sz="4" w:space="0" w:color="00778B"/>
            </w:tcBorders>
            <w:shd w:val="clear" w:color="000000" w:fill="00778B"/>
            <w:vAlign w:val="center"/>
            <w:hideMark/>
          </w:tcPr>
          <w:p w14:paraId="7EE8791B" w14:textId="77777777" w:rsidR="002D5655" w:rsidRPr="002D5655" w:rsidRDefault="002D5655" w:rsidP="002D5655">
            <w:pPr>
              <w:suppressAutoHyphens w:val="0"/>
              <w:spacing w:after="0" w:line="240" w:lineRule="auto"/>
              <w:jc w:val="center"/>
              <w:rPr>
                <w:rFonts w:cs="Calibri"/>
                <w:b/>
                <w:bCs/>
                <w:color w:val="FFFFFF"/>
                <w:sz w:val="18"/>
                <w:szCs w:val="18"/>
                <w:lang w:eastAsia="es-UY"/>
              </w:rPr>
            </w:pPr>
            <w:r w:rsidRPr="002D5655">
              <w:rPr>
                <w:rFonts w:cs="Calibri"/>
                <w:b/>
                <w:bCs/>
                <w:color w:val="FFFFFF"/>
                <w:sz w:val="18"/>
                <w:szCs w:val="18"/>
                <w:lang w:eastAsia="es-UY"/>
              </w:rPr>
              <w:t>Carga (m)</w:t>
            </w:r>
          </w:p>
        </w:tc>
        <w:tc>
          <w:tcPr>
            <w:tcW w:w="1240" w:type="dxa"/>
            <w:tcBorders>
              <w:top w:val="nil"/>
              <w:left w:val="nil"/>
              <w:bottom w:val="single" w:sz="4" w:space="0" w:color="00778B"/>
              <w:right w:val="single" w:sz="4" w:space="0" w:color="00778B"/>
            </w:tcBorders>
            <w:shd w:val="clear" w:color="000000" w:fill="00778B"/>
            <w:vAlign w:val="center"/>
            <w:hideMark/>
          </w:tcPr>
          <w:p w14:paraId="377B00A3" w14:textId="77777777" w:rsidR="002D5655" w:rsidRPr="002D5655" w:rsidRDefault="002D5655" w:rsidP="002D5655">
            <w:pPr>
              <w:suppressAutoHyphens w:val="0"/>
              <w:spacing w:after="0" w:line="240" w:lineRule="auto"/>
              <w:jc w:val="center"/>
              <w:rPr>
                <w:rFonts w:cs="Calibri"/>
                <w:b/>
                <w:bCs/>
                <w:color w:val="FFFFFF"/>
                <w:sz w:val="18"/>
                <w:szCs w:val="18"/>
                <w:lang w:eastAsia="es-UY"/>
              </w:rPr>
            </w:pPr>
            <w:r w:rsidRPr="002D5655">
              <w:rPr>
                <w:rFonts w:cs="Calibri"/>
                <w:b/>
                <w:bCs/>
                <w:color w:val="FFFFFF"/>
                <w:sz w:val="18"/>
                <w:szCs w:val="18"/>
                <w:lang w:eastAsia="es-UY"/>
              </w:rPr>
              <w:t>Presión (mca)</w:t>
            </w:r>
          </w:p>
        </w:tc>
      </w:tr>
      <w:tr w:rsidR="002D5655" w:rsidRPr="002D5655" w14:paraId="1B9C5695"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E0A3D8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K153               </w:t>
            </w:r>
          </w:p>
        </w:tc>
        <w:tc>
          <w:tcPr>
            <w:tcW w:w="1240" w:type="dxa"/>
            <w:tcBorders>
              <w:top w:val="nil"/>
              <w:left w:val="nil"/>
              <w:bottom w:val="single" w:sz="4" w:space="0" w:color="00778B"/>
              <w:right w:val="single" w:sz="4" w:space="0" w:color="00778B"/>
            </w:tcBorders>
            <w:shd w:val="clear" w:color="auto" w:fill="auto"/>
            <w:noWrap/>
            <w:vAlign w:val="bottom"/>
            <w:hideMark/>
          </w:tcPr>
          <w:p w14:paraId="49E6DB6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387CC2B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254678F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15,47</w:t>
            </w:r>
          </w:p>
        </w:tc>
      </w:tr>
      <w:tr w:rsidR="002D5655" w:rsidRPr="002D5655" w14:paraId="5970BD14"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7B24F5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K154               </w:t>
            </w:r>
          </w:p>
        </w:tc>
        <w:tc>
          <w:tcPr>
            <w:tcW w:w="1240" w:type="dxa"/>
            <w:tcBorders>
              <w:top w:val="nil"/>
              <w:left w:val="nil"/>
              <w:bottom w:val="single" w:sz="4" w:space="0" w:color="00778B"/>
              <w:right w:val="single" w:sz="4" w:space="0" w:color="00778B"/>
            </w:tcBorders>
            <w:shd w:val="clear" w:color="auto" w:fill="auto"/>
            <w:noWrap/>
            <w:vAlign w:val="bottom"/>
            <w:hideMark/>
          </w:tcPr>
          <w:p w14:paraId="6E9ACC2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4397685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228B6A1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15,45</w:t>
            </w:r>
          </w:p>
        </w:tc>
      </w:tr>
      <w:tr w:rsidR="002D5655" w:rsidRPr="002D5655" w14:paraId="3F19EF51"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5129D3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K155               </w:t>
            </w:r>
          </w:p>
        </w:tc>
        <w:tc>
          <w:tcPr>
            <w:tcW w:w="1240" w:type="dxa"/>
            <w:tcBorders>
              <w:top w:val="nil"/>
              <w:left w:val="nil"/>
              <w:bottom w:val="single" w:sz="4" w:space="0" w:color="00778B"/>
              <w:right w:val="single" w:sz="4" w:space="0" w:color="00778B"/>
            </w:tcBorders>
            <w:shd w:val="clear" w:color="auto" w:fill="auto"/>
            <w:noWrap/>
            <w:vAlign w:val="bottom"/>
            <w:hideMark/>
          </w:tcPr>
          <w:p w14:paraId="4626A8A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54215F7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1F59478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17,79</w:t>
            </w:r>
          </w:p>
        </w:tc>
      </w:tr>
      <w:tr w:rsidR="002D5655" w:rsidRPr="002D5655" w14:paraId="18A007F6"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0FED82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K156               </w:t>
            </w:r>
          </w:p>
        </w:tc>
        <w:tc>
          <w:tcPr>
            <w:tcW w:w="1240" w:type="dxa"/>
            <w:tcBorders>
              <w:top w:val="nil"/>
              <w:left w:val="nil"/>
              <w:bottom w:val="single" w:sz="4" w:space="0" w:color="00778B"/>
              <w:right w:val="single" w:sz="4" w:space="0" w:color="00778B"/>
            </w:tcBorders>
            <w:shd w:val="clear" w:color="auto" w:fill="auto"/>
            <w:noWrap/>
            <w:vAlign w:val="bottom"/>
            <w:hideMark/>
          </w:tcPr>
          <w:p w14:paraId="2BB664C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F45B4C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0035523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18,45</w:t>
            </w:r>
          </w:p>
        </w:tc>
      </w:tr>
      <w:tr w:rsidR="002D5655" w:rsidRPr="002D5655" w14:paraId="493FF126"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E5E252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K157               </w:t>
            </w:r>
          </w:p>
        </w:tc>
        <w:tc>
          <w:tcPr>
            <w:tcW w:w="1240" w:type="dxa"/>
            <w:tcBorders>
              <w:top w:val="nil"/>
              <w:left w:val="nil"/>
              <w:bottom w:val="single" w:sz="4" w:space="0" w:color="00778B"/>
              <w:right w:val="single" w:sz="4" w:space="0" w:color="00778B"/>
            </w:tcBorders>
            <w:shd w:val="clear" w:color="auto" w:fill="auto"/>
            <w:noWrap/>
            <w:vAlign w:val="bottom"/>
            <w:hideMark/>
          </w:tcPr>
          <w:p w14:paraId="0CC37D7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2B15B2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2901E87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19,01</w:t>
            </w:r>
          </w:p>
        </w:tc>
      </w:tr>
      <w:tr w:rsidR="002D5655" w:rsidRPr="002D5655" w14:paraId="4FB2430F"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513296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K158               </w:t>
            </w:r>
          </w:p>
        </w:tc>
        <w:tc>
          <w:tcPr>
            <w:tcW w:w="1240" w:type="dxa"/>
            <w:tcBorders>
              <w:top w:val="nil"/>
              <w:left w:val="nil"/>
              <w:bottom w:val="single" w:sz="4" w:space="0" w:color="00778B"/>
              <w:right w:val="single" w:sz="4" w:space="0" w:color="00778B"/>
            </w:tcBorders>
            <w:shd w:val="clear" w:color="auto" w:fill="auto"/>
            <w:noWrap/>
            <w:vAlign w:val="bottom"/>
            <w:hideMark/>
          </w:tcPr>
          <w:p w14:paraId="3B2926A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34BC5EE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3992CC3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21,08</w:t>
            </w:r>
          </w:p>
        </w:tc>
      </w:tr>
      <w:tr w:rsidR="002D5655" w:rsidRPr="002D5655" w14:paraId="173D3FB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4C37CC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K159               </w:t>
            </w:r>
          </w:p>
        </w:tc>
        <w:tc>
          <w:tcPr>
            <w:tcW w:w="1240" w:type="dxa"/>
            <w:tcBorders>
              <w:top w:val="nil"/>
              <w:left w:val="nil"/>
              <w:bottom w:val="single" w:sz="4" w:space="0" w:color="00778B"/>
              <w:right w:val="single" w:sz="4" w:space="0" w:color="00778B"/>
            </w:tcBorders>
            <w:shd w:val="clear" w:color="auto" w:fill="auto"/>
            <w:noWrap/>
            <w:vAlign w:val="bottom"/>
            <w:hideMark/>
          </w:tcPr>
          <w:p w14:paraId="5A97A2F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06536CB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497E8EE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15,59</w:t>
            </w:r>
          </w:p>
        </w:tc>
      </w:tr>
      <w:tr w:rsidR="002D5655" w:rsidRPr="002D5655" w14:paraId="75487C33"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3C2E6E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K160               </w:t>
            </w:r>
          </w:p>
        </w:tc>
        <w:tc>
          <w:tcPr>
            <w:tcW w:w="1240" w:type="dxa"/>
            <w:tcBorders>
              <w:top w:val="nil"/>
              <w:left w:val="nil"/>
              <w:bottom w:val="single" w:sz="4" w:space="0" w:color="00778B"/>
              <w:right w:val="single" w:sz="4" w:space="0" w:color="00778B"/>
            </w:tcBorders>
            <w:shd w:val="clear" w:color="auto" w:fill="auto"/>
            <w:noWrap/>
            <w:vAlign w:val="bottom"/>
            <w:hideMark/>
          </w:tcPr>
          <w:p w14:paraId="0720794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3D907A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3806BB3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15,47</w:t>
            </w:r>
          </w:p>
        </w:tc>
      </w:tr>
      <w:tr w:rsidR="002D5655" w:rsidRPr="002D5655" w14:paraId="42FC6665"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8D1A73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K161               </w:t>
            </w:r>
          </w:p>
        </w:tc>
        <w:tc>
          <w:tcPr>
            <w:tcW w:w="1240" w:type="dxa"/>
            <w:tcBorders>
              <w:top w:val="nil"/>
              <w:left w:val="nil"/>
              <w:bottom w:val="single" w:sz="4" w:space="0" w:color="00778B"/>
              <w:right w:val="single" w:sz="4" w:space="0" w:color="00778B"/>
            </w:tcBorders>
            <w:shd w:val="clear" w:color="auto" w:fill="auto"/>
            <w:noWrap/>
            <w:vAlign w:val="bottom"/>
            <w:hideMark/>
          </w:tcPr>
          <w:p w14:paraId="1E08B80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4F88D6A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4F9FDD5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15,41</w:t>
            </w:r>
          </w:p>
        </w:tc>
      </w:tr>
      <w:tr w:rsidR="002D5655" w:rsidRPr="002D5655" w14:paraId="75BEE487"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7F1053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K162               </w:t>
            </w:r>
          </w:p>
        </w:tc>
        <w:tc>
          <w:tcPr>
            <w:tcW w:w="1240" w:type="dxa"/>
            <w:tcBorders>
              <w:top w:val="nil"/>
              <w:left w:val="nil"/>
              <w:bottom w:val="single" w:sz="4" w:space="0" w:color="00778B"/>
              <w:right w:val="single" w:sz="4" w:space="0" w:color="00778B"/>
            </w:tcBorders>
            <w:shd w:val="clear" w:color="auto" w:fill="auto"/>
            <w:noWrap/>
            <w:vAlign w:val="bottom"/>
            <w:hideMark/>
          </w:tcPr>
          <w:p w14:paraId="2461BE4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4CCDB6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520A71D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14,54</w:t>
            </w:r>
          </w:p>
        </w:tc>
      </w:tr>
      <w:tr w:rsidR="002D5655" w:rsidRPr="002D5655" w14:paraId="403FD39B"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752068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K163               </w:t>
            </w:r>
          </w:p>
        </w:tc>
        <w:tc>
          <w:tcPr>
            <w:tcW w:w="1240" w:type="dxa"/>
            <w:tcBorders>
              <w:top w:val="nil"/>
              <w:left w:val="nil"/>
              <w:bottom w:val="single" w:sz="4" w:space="0" w:color="00778B"/>
              <w:right w:val="single" w:sz="4" w:space="0" w:color="00778B"/>
            </w:tcBorders>
            <w:shd w:val="clear" w:color="auto" w:fill="auto"/>
            <w:noWrap/>
            <w:vAlign w:val="bottom"/>
            <w:hideMark/>
          </w:tcPr>
          <w:p w14:paraId="60D244A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7D9FECE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72,44</w:t>
            </w:r>
          </w:p>
        </w:tc>
        <w:tc>
          <w:tcPr>
            <w:tcW w:w="1240" w:type="dxa"/>
            <w:tcBorders>
              <w:top w:val="nil"/>
              <w:left w:val="nil"/>
              <w:bottom w:val="single" w:sz="4" w:space="0" w:color="00778B"/>
              <w:right w:val="single" w:sz="4" w:space="0" w:color="00778B"/>
            </w:tcBorders>
            <w:shd w:val="clear" w:color="auto" w:fill="auto"/>
            <w:noWrap/>
            <w:vAlign w:val="bottom"/>
            <w:hideMark/>
          </w:tcPr>
          <w:p w14:paraId="7B4FD23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15,39</w:t>
            </w:r>
          </w:p>
        </w:tc>
      </w:tr>
      <w:tr w:rsidR="002D5655" w:rsidRPr="002D5655" w14:paraId="2FFD875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BA5BC7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K164               </w:t>
            </w:r>
          </w:p>
        </w:tc>
        <w:tc>
          <w:tcPr>
            <w:tcW w:w="1240" w:type="dxa"/>
            <w:tcBorders>
              <w:top w:val="nil"/>
              <w:left w:val="nil"/>
              <w:bottom w:val="single" w:sz="4" w:space="0" w:color="00778B"/>
              <w:right w:val="single" w:sz="4" w:space="0" w:color="00778B"/>
            </w:tcBorders>
            <w:shd w:val="clear" w:color="auto" w:fill="auto"/>
            <w:noWrap/>
            <w:vAlign w:val="bottom"/>
            <w:hideMark/>
          </w:tcPr>
          <w:p w14:paraId="503D302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566CFDB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72,43</w:t>
            </w:r>
          </w:p>
        </w:tc>
        <w:tc>
          <w:tcPr>
            <w:tcW w:w="1240" w:type="dxa"/>
            <w:tcBorders>
              <w:top w:val="nil"/>
              <w:left w:val="nil"/>
              <w:bottom w:val="single" w:sz="4" w:space="0" w:color="00778B"/>
              <w:right w:val="single" w:sz="4" w:space="0" w:color="00778B"/>
            </w:tcBorders>
            <w:shd w:val="clear" w:color="auto" w:fill="auto"/>
            <w:noWrap/>
            <w:vAlign w:val="bottom"/>
            <w:hideMark/>
          </w:tcPr>
          <w:p w14:paraId="2E4F36F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15,25</w:t>
            </w:r>
          </w:p>
        </w:tc>
      </w:tr>
      <w:tr w:rsidR="002D5655" w:rsidRPr="002D5655" w14:paraId="07BFB241"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C3ED38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K165               </w:t>
            </w:r>
          </w:p>
        </w:tc>
        <w:tc>
          <w:tcPr>
            <w:tcW w:w="1240" w:type="dxa"/>
            <w:tcBorders>
              <w:top w:val="nil"/>
              <w:left w:val="nil"/>
              <w:bottom w:val="single" w:sz="4" w:space="0" w:color="00778B"/>
              <w:right w:val="single" w:sz="4" w:space="0" w:color="00778B"/>
            </w:tcBorders>
            <w:shd w:val="clear" w:color="auto" w:fill="auto"/>
            <w:noWrap/>
            <w:vAlign w:val="bottom"/>
            <w:hideMark/>
          </w:tcPr>
          <w:p w14:paraId="0144B1B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43636A2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72,38</w:t>
            </w:r>
          </w:p>
        </w:tc>
        <w:tc>
          <w:tcPr>
            <w:tcW w:w="1240" w:type="dxa"/>
            <w:tcBorders>
              <w:top w:val="nil"/>
              <w:left w:val="nil"/>
              <w:bottom w:val="single" w:sz="4" w:space="0" w:color="00778B"/>
              <w:right w:val="single" w:sz="4" w:space="0" w:color="00778B"/>
            </w:tcBorders>
            <w:shd w:val="clear" w:color="auto" w:fill="auto"/>
            <w:noWrap/>
            <w:vAlign w:val="bottom"/>
            <w:hideMark/>
          </w:tcPr>
          <w:p w14:paraId="57EBAFA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13,7</w:t>
            </w:r>
          </w:p>
        </w:tc>
      </w:tr>
      <w:tr w:rsidR="002D5655" w:rsidRPr="002D5655" w14:paraId="7D28285A"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0262DB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K166               </w:t>
            </w:r>
          </w:p>
        </w:tc>
        <w:tc>
          <w:tcPr>
            <w:tcW w:w="1240" w:type="dxa"/>
            <w:tcBorders>
              <w:top w:val="nil"/>
              <w:left w:val="nil"/>
              <w:bottom w:val="single" w:sz="4" w:space="0" w:color="00778B"/>
              <w:right w:val="single" w:sz="4" w:space="0" w:color="00778B"/>
            </w:tcBorders>
            <w:shd w:val="clear" w:color="auto" w:fill="auto"/>
            <w:noWrap/>
            <w:vAlign w:val="bottom"/>
            <w:hideMark/>
          </w:tcPr>
          <w:p w14:paraId="33B5D2D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6165CBB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72,37</w:t>
            </w:r>
          </w:p>
        </w:tc>
        <w:tc>
          <w:tcPr>
            <w:tcW w:w="1240" w:type="dxa"/>
            <w:tcBorders>
              <w:top w:val="nil"/>
              <w:left w:val="nil"/>
              <w:bottom w:val="single" w:sz="4" w:space="0" w:color="00778B"/>
              <w:right w:val="single" w:sz="4" w:space="0" w:color="00778B"/>
            </w:tcBorders>
            <w:shd w:val="clear" w:color="auto" w:fill="auto"/>
            <w:noWrap/>
            <w:vAlign w:val="bottom"/>
            <w:hideMark/>
          </w:tcPr>
          <w:p w14:paraId="1944BD8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13,77</w:t>
            </w:r>
          </w:p>
        </w:tc>
      </w:tr>
      <w:tr w:rsidR="002D5655" w:rsidRPr="002D5655" w14:paraId="3F22697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8A1010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K167               </w:t>
            </w:r>
          </w:p>
        </w:tc>
        <w:tc>
          <w:tcPr>
            <w:tcW w:w="1240" w:type="dxa"/>
            <w:tcBorders>
              <w:top w:val="nil"/>
              <w:left w:val="nil"/>
              <w:bottom w:val="single" w:sz="4" w:space="0" w:color="00778B"/>
              <w:right w:val="single" w:sz="4" w:space="0" w:color="00778B"/>
            </w:tcBorders>
            <w:shd w:val="clear" w:color="auto" w:fill="auto"/>
            <w:noWrap/>
            <w:vAlign w:val="bottom"/>
            <w:hideMark/>
          </w:tcPr>
          <w:p w14:paraId="23B0440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3C2E910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72,37</w:t>
            </w:r>
          </w:p>
        </w:tc>
        <w:tc>
          <w:tcPr>
            <w:tcW w:w="1240" w:type="dxa"/>
            <w:tcBorders>
              <w:top w:val="nil"/>
              <w:left w:val="nil"/>
              <w:bottom w:val="single" w:sz="4" w:space="0" w:color="00778B"/>
              <w:right w:val="single" w:sz="4" w:space="0" w:color="00778B"/>
            </w:tcBorders>
            <w:shd w:val="clear" w:color="auto" w:fill="auto"/>
            <w:noWrap/>
            <w:vAlign w:val="bottom"/>
            <w:hideMark/>
          </w:tcPr>
          <w:p w14:paraId="617E237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13,74</w:t>
            </w:r>
          </w:p>
        </w:tc>
      </w:tr>
      <w:tr w:rsidR="002D5655" w:rsidRPr="002D5655" w14:paraId="67C285E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635A62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K168               </w:t>
            </w:r>
          </w:p>
        </w:tc>
        <w:tc>
          <w:tcPr>
            <w:tcW w:w="1240" w:type="dxa"/>
            <w:tcBorders>
              <w:top w:val="nil"/>
              <w:left w:val="nil"/>
              <w:bottom w:val="single" w:sz="4" w:space="0" w:color="00778B"/>
              <w:right w:val="single" w:sz="4" w:space="0" w:color="00778B"/>
            </w:tcBorders>
            <w:shd w:val="clear" w:color="auto" w:fill="auto"/>
            <w:noWrap/>
            <w:vAlign w:val="bottom"/>
            <w:hideMark/>
          </w:tcPr>
          <w:p w14:paraId="73349D9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448E2E6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72,37</w:t>
            </w:r>
          </w:p>
        </w:tc>
        <w:tc>
          <w:tcPr>
            <w:tcW w:w="1240" w:type="dxa"/>
            <w:tcBorders>
              <w:top w:val="nil"/>
              <w:left w:val="nil"/>
              <w:bottom w:val="single" w:sz="4" w:space="0" w:color="00778B"/>
              <w:right w:val="single" w:sz="4" w:space="0" w:color="00778B"/>
            </w:tcBorders>
            <w:shd w:val="clear" w:color="auto" w:fill="auto"/>
            <w:noWrap/>
            <w:vAlign w:val="bottom"/>
            <w:hideMark/>
          </w:tcPr>
          <w:p w14:paraId="1D97E89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14,53</w:t>
            </w:r>
          </w:p>
        </w:tc>
      </w:tr>
      <w:tr w:rsidR="002D5655" w:rsidRPr="002D5655" w14:paraId="1EADD68B"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C98C13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K169               </w:t>
            </w:r>
          </w:p>
        </w:tc>
        <w:tc>
          <w:tcPr>
            <w:tcW w:w="1240" w:type="dxa"/>
            <w:tcBorders>
              <w:top w:val="nil"/>
              <w:left w:val="nil"/>
              <w:bottom w:val="single" w:sz="4" w:space="0" w:color="00778B"/>
              <w:right w:val="single" w:sz="4" w:space="0" w:color="00778B"/>
            </w:tcBorders>
            <w:shd w:val="clear" w:color="auto" w:fill="auto"/>
            <w:noWrap/>
            <w:vAlign w:val="bottom"/>
            <w:hideMark/>
          </w:tcPr>
          <w:p w14:paraId="7B395F4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630A04A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72,66</w:t>
            </w:r>
          </w:p>
        </w:tc>
        <w:tc>
          <w:tcPr>
            <w:tcW w:w="1240" w:type="dxa"/>
            <w:tcBorders>
              <w:top w:val="nil"/>
              <w:left w:val="nil"/>
              <w:bottom w:val="single" w:sz="4" w:space="0" w:color="00778B"/>
              <w:right w:val="single" w:sz="4" w:space="0" w:color="00778B"/>
            </w:tcBorders>
            <w:shd w:val="clear" w:color="auto" w:fill="auto"/>
            <w:noWrap/>
            <w:vAlign w:val="bottom"/>
            <w:hideMark/>
          </w:tcPr>
          <w:p w14:paraId="126097D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17,44</w:t>
            </w:r>
          </w:p>
        </w:tc>
      </w:tr>
      <w:tr w:rsidR="002D5655" w:rsidRPr="002D5655" w14:paraId="6D6DE404"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E0C584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                </w:t>
            </w:r>
          </w:p>
        </w:tc>
        <w:tc>
          <w:tcPr>
            <w:tcW w:w="1240" w:type="dxa"/>
            <w:tcBorders>
              <w:top w:val="nil"/>
              <w:left w:val="nil"/>
              <w:bottom w:val="single" w:sz="4" w:space="0" w:color="00778B"/>
              <w:right w:val="single" w:sz="4" w:space="0" w:color="00778B"/>
            </w:tcBorders>
            <w:shd w:val="clear" w:color="auto" w:fill="auto"/>
            <w:noWrap/>
            <w:vAlign w:val="bottom"/>
            <w:hideMark/>
          </w:tcPr>
          <w:p w14:paraId="0AA2939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1A043FB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102,31</w:t>
            </w:r>
          </w:p>
        </w:tc>
        <w:tc>
          <w:tcPr>
            <w:tcW w:w="1240" w:type="dxa"/>
            <w:tcBorders>
              <w:top w:val="nil"/>
              <w:left w:val="nil"/>
              <w:bottom w:val="single" w:sz="4" w:space="0" w:color="00778B"/>
              <w:right w:val="single" w:sz="4" w:space="0" w:color="00778B"/>
            </w:tcBorders>
            <w:shd w:val="clear" w:color="auto" w:fill="auto"/>
            <w:noWrap/>
            <w:vAlign w:val="bottom"/>
            <w:hideMark/>
          </w:tcPr>
          <w:p w14:paraId="300C92F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40,31</w:t>
            </w:r>
          </w:p>
        </w:tc>
      </w:tr>
      <w:tr w:rsidR="002D5655" w:rsidRPr="002D5655" w14:paraId="7532DBA9"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BD15DB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K170               </w:t>
            </w:r>
          </w:p>
        </w:tc>
        <w:tc>
          <w:tcPr>
            <w:tcW w:w="1240" w:type="dxa"/>
            <w:tcBorders>
              <w:top w:val="nil"/>
              <w:left w:val="nil"/>
              <w:bottom w:val="single" w:sz="4" w:space="0" w:color="00778B"/>
              <w:right w:val="single" w:sz="4" w:space="0" w:color="00778B"/>
            </w:tcBorders>
            <w:shd w:val="clear" w:color="auto" w:fill="auto"/>
            <w:noWrap/>
            <w:vAlign w:val="bottom"/>
            <w:hideMark/>
          </w:tcPr>
          <w:p w14:paraId="1A04536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330052D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72,66</w:t>
            </w:r>
          </w:p>
        </w:tc>
        <w:tc>
          <w:tcPr>
            <w:tcW w:w="1240" w:type="dxa"/>
            <w:tcBorders>
              <w:top w:val="nil"/>
              <w:left w:val="nil"/>
              <w:bottom w:val="single" w:sz="4" w:space="0" w:color="00778B"/>
              <w:right w:val="single" w:sz="4" w:space="0" w:color="00778B"/>
            </w:tcBorders>
            <w:shd w:val="clear" w:color="auto" w:fill="auto"/>
            <w:noWrap/>
            <w:vAlign w:val="bottom"/>
            <w:hideMark/>
          </w:tcPr>
          <w:p w14:paraId="2E75B87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18,29</w:t>
            </w:r>
          </w:p>
        </w:tc>
      </w:tr>
      <w:tr w:rsidR="002D5655" w:rsidRPr="002D5655" w14:paraId="26D99A3F"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B21DD3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K171               </w:t>
            </w:r>
          </w:p>
        </w:tc>
        <w:tc>
          <w:tcPr>
            <w:tcW w:w="1240" w:type="dxa"/>
            <w:tcBorders>
              <w:top w:val="nil"/>
              <w:left w:val="nil"/>
              <w:bottom w:val="single" w:sz="4" w:space="0" w:color="00778B"/>
              <w:right w:val="single" w:sz="4" w:space="0" w:color="00778B"/>
            </w:tcBorders>
            <w:shd w:val="clear" w:color="auto" w:fill="auto"/>
            <w:noWrap/>
            <w:vAlign w:val="bottom"/>
            <w:hideMark/>
          </w:tcPr>
          <w:p w14:paraId="1D2FE2A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511683B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72,66</w:t>
            </w:r>
          </w:p>
        </w:tc>
        <w:tc>
          <w:tcPr>
            <w:tcW w:w="1240" w:type="dxa"/>
            <w:tcBorders>
              <w:top w:val="nil"/>
              <w:left w:val="nil"/>
              <w:bottom w:val="single" w:sz="4" w:space="0" w:color="00778B"/>
              <w:right w:val="single" w:sz="4" w:space="0" w:color="00778B"/>
            </w:tcBorders>
            <w:shd w:val="clear" w:color="auto" w:fill="auto"/>
            <w:noWrap/>
            <w:vAlign w:val="bottom"/>
            <w:hideMark/>
          </w:tcPr>
          <w:p w14:paraId="67C90BE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18,36</w:t>
            </w:r>
          </w:p>
        </w:tc>
      </w:tr>
      <w:tr w:rsidR="002D5655" w:rsidRPr="002D5655" w14:paraId="6F1334F3"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4FF1EC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K172               </w:t>
            </w:r>
          </w:p>
        </w:tc>
        <w:tc>
          <w:tcPr>
            <w:tcW w:w="1240" w:type="dxa"/>
            <w:tcBorders>
              <w:top w:val="nil"/>
              <w:left w:val="nil"/>
              <w:bottom w:val="single" w:sz="4" w:space="0" w:color="00778B"/>
              <w:right w:val="single" w:sz="4" w:space="0" w:color="00778B"/>
            </w:tcBorders>
            <w:shd w:val="clear" w:color="auto" w:fill="auto"/>
            <w:noWrap/>
            <w:vAlign w:val="bottom"/>
            <w:hideMark/>
          </w:tcPr>
          <w:p w14:paraId="4A4BB0F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54D118A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74AB6A2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18,86</w:t>
            </w:r>
          </w:p>
        </w:tc>
      </w:tr>
      <w:tr w:rsidR="002D5655" w:rsidRPr="002D5655" w14:paraId="3ECED4A5"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EE33AB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K173               </w:t>
            </w:r>
          </w:p>
        </w:tc>
        <w:tc>
          <w:tcPr>
            <w:tcW w:w="1240" w:type="dxa"/>
            <w:tcBorders>
              <w:top w:val="nil"/>
              <w:left w:val="nil"/>
              <w:bottom w:val="single" w:sz="4" w:space="0" w:color="00778B"/>
              <w:right w:val="single" w:sz="4" w:space="0" w:color="00778B"/>
            </w:tcBorders>
            <w:shd w:val="clear" w:color="auto" w:fill="auto"/>
            <w:noWrap/>
            <w:vAlign w:val="bottom"/>
            <w:hideMark/>
          </w:tcPr>
          <w:p w14:paraId="7E4FB89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5368A72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70E2908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18,53</w:t>
            </w:r>
          </w:p>
        </w:tc>
      </w:tr>
      <w:tr w:rsidR="002D5655" w:rsidRPr="002D5655" w14:paraId="695AE612"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FC09CE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K174               </w:t>
            </w:r>
          </w:p>
        </w:tc>
        <w:tc>
          <w:tcPr>
            <w:tcW w:w="1240" w:type="dxa"/>
            <w:tcBorders>
              <w:top w:val="nil"/>
              <w:left w:val="nil"/>
              <w:bottom w:val="single" w:sz="4" w:space="0" w:color="00778B"/>
              <w:right w:val="single" w:sz="4" w:space="0" w:color="00778B"/>
            </w:tcBorders>
            <w:shd w:val="clear" w:color="auto" w:fill="auto"/>
            <w:noWrap/>
            <w:vAlign w:val="bottom"/>
            <w:hideMark/>
          </w:tcPr>
          <w:p w14:paraId="3B4F1C8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6506817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45A1C04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13,23</w:t>
            </w:r>
          </w:p>
        </w:tc>
      </w:tr>
      <w:tr w:rsidR="002D5655" w:rsidRPr="002D5655" w14:paraId="734181A8"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F391EC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K175               </w:t>
            </w:r>
          </w:p>
        </w:tc>
        <w:tc>
          <w:tcPr>
            <w:tcW w:w="1240" w:type="dxa"/>
            <w:tcBorders>
              <w:top w:val="nil"/>
              <w:left w:val="nil"/>
              <w:bottom w:val="single" w:sz="4" w:space="0" w:color="00778B"/>
              <w:right w:val="single" w:sz="4" w:space="0" w:color="00778B"/>
            </w:tcBorders>
            <w:shd w:val="clear" w:color="auto" w:fill="auto"/>
            <w:noWrap/>
            <w:vAlign w:val="bottom"/>
            <w:hideMark/>
          </w:tcPr>
          <w:p w14:paraId="2D5F654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3FBD479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5B70037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12,99</w:t>
            </w:r>
          </w:p>
        </w:tc>
      </w:tr>
      <w:tr w:rsidR="002D5655" w:rsidRPr="002D5655" w14:paraId="5F893E4A"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318084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K176               </w:t>
            </w:r>
          </w:p>
        </w:tc>
        <w:tc>
          <w:tcPr>
            <w:tcW w:w="1240" w:type="dxa"/>
            <w:tcBorders>
              <w:top w:val="nil"/>
              <w:left w:val="nil"/>
              <w:bottom w:val="single" w:sz="4" w:space="0" w:color="00778B"/>
              <w:right w:val="single" w:sz="4" w:space="0" w:color="00778B"/>
            </w:tcBorders>
            <w:shd w:val="clear" w:color="auto" w:fill="auto"/>
            <w:noWrap/>
            <w:vAlign w:val="bottom"/>
            <w:hideMark/>
          </w:tcPr>
          <w:p w14:paraId="3C02B4E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4EE300B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759E936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13,77</w:t>
            </w:r>
          </w:p>
        </w:tc>
      </w:tr>
      <w:tr w:rsidR="002D5655" w:rsidRPr="002D5655" w14:paraId="61CEC425"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F278A8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K177               </w:t>
            </w:r>
          </w:p>
        </w:tc>
        <w:tc>
          <w:tcPr>
            <w:tcW w:w="1240" w:type="dxa"/>
            <w:tcBorders>
              <w:top w:val="nil"/>
              <w:left w:val="nil"/>
              <w:bottom w:val="single" w:sz="4" w:space="0" w:color="00778B"/>
              <w:right w:val="single" w:sz="4" w:space="0" w:color="00778B"/>
            </w:tcBorders>
            <w:shd w:val="clear" w:color="auto" w:fill="auto"/>
            <w:noWrap/>
            <w:vAlign w:val="bottom"/>
            <w:hideMark/>
          </w:tcPr>
          <w:p w14:paraId="1AF946B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681B8C4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03E0CAB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13,78</w:t>
            </w:r>
          </w:p>
        </w:tc>
      </w:tr>
      <w:tr w:rsidR="002D5655" w:rsidRPr="002D5655" w14:paraId="733F0283"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447B99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K178               </w:t>
            </w:r>
          </w:p>
        </w:tc>
        <w:tc>
          <w:tcPr>
            <w:tcW w:w="1240" w:type="dxa"/>
            <w:tcBorders>
              <w:top w:val="nil"/>
              <w:left w:val="nil"/>
              <w:bottom w:val="single" w:sz="4" w:space="0" w:color="00778B"/>
              <w:right w:val="single" w:sz="4" w:space="0" w:color="00778B"/>
            </w:tcBorders>
            <w:shd w:val="clear" w:color="auto" w:fill="auto"/>
            <w:noWrap/>
            <w:vAlign w:val="bottom"/>
            <w:hideMark/>
          </w:tcPr>
          <w:p w14:paraId="5EA7191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4B7A554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2F26816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14,88</w:t>
            </w:r>
          </w:p>
        </w:tc>
      </w:tr>
      <w:tr w:rsidR="002D5655" w:rsidRPr="002D5655" w14:paraId="4E887DF0"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350615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K179               </w:t>
            </w:r>
          </w:p>
        </w:tc>
        <w:tc>
          <w:tcPr>
            <w:tcW w:w="1240" w:type="dxa"/>
            <w:tcBorders>
              <w:top w:val="nil"/>
              <w:left w:val="nil"/>
              <w:bottom w:val="single" w:sz="4" w:space="0" w:color="00778B"/>
              <w:right w:val="single" w:sz="4" w:space="0" w:color="00778B"/>
            </w:tcBorders>
            <w:shd w:val="clear" w:color="auto" w:fill="auto"/>
            <w:noWrap/>
            <w:vAlign w:val="bottom"/>
            <w:hideMark/>
          </w:tcPr>
          <w:p w14:paraId="4DB302E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6783FA0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4D1C377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14,6</w:t>
            </w:r>
          </w:p>
        </w:tc>
      </w:tr>
      <w:tr w:rsidR="002D5655" w:rsidRPr="002D5655" w14:paraId="05BAAFC7"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554326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K18                </w:t>
            </w:r>
          </w:p>
        </w:tc>
        <w:tc>
          <w:tcPr>
            <w:tcW w:w="1240" w:type="dxa"/>
            <w:tcBorders>
              <w:top w:val="nil"/>
              <w:left w:val="nil"/>
              <w:bottom w:val="single" w:sz="4" w:space="0" w:color="00778B"/>
              <w:right w:val="single" w:sz="4" w:space="0" w:color="00778B"/>
            </w:tcBorders>
            <w:shd w:val="clear" w:color="auto" w:fill="auto"/>
            <w:noWrap/>
            <w:vAlign w:val="bottom"/>
            <w:hideMark/>
          </w:tcPr>
          <w:p w14:paraId="6A1DBD6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11F8168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102,31</w:t>
            </w:r>
          </w:p>
        </w:tc>
        <w:tc>
          <w:tcPr>
            <w:tcW w:w="1240" w:type="dxa"/>
            <w:tcBorders>
              <w:top w:val="nil"/>
              <w:left w:val="nil"/>
              <w:bottom w:val="single" w:sz="4" w:space="0" w:color="00778B"/>
              <w:right w:val="single" w:sz="4" w:space="0" w:color="00778B"/>
            </w:tcBorders>
            <w:shd w:val="clear" w:color="auto" w:fill="auto"/>
            <w:noWrap/>
            <w:vAlign w:val="bottom"/>
            <w:hideMark/>
          </w:tcPr>
          <w:p w14:paraId="7584E10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40,31</w:t>
            </w:r>
          </w:p>
        </w:tc>
      </w:tr>
      <w:tr w:rsidR="002D5655" w:rsidRPr="002D5655" w14:paraId="7A4D30F8"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5F6291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K180               </w:t>
            </w:r>
          </w:p>
        </w:tc>
        <w:tc>
          <w:tcPr>
            <w:tcW w:w="1240" w:type="dxa"/>
            <w:tcBorders>
              <w:top w:val="nil"/>
              <w:left w:val="nil"/>
              <w:bottom w:val="single" w:sz="4" w:space="0" w:color="00778B"/>
              <w:right w:val="single" w:sz="4" w:space="0" w:color="00778B"/>
            </w:tcBorders>
            <w:shd w:val="clear" w:color="auto" w:fill="auto"/>
            <w:noWrap/>
            <w:vAlign w:val="bottom"/>
            <w:hideMark/>
          </w:tcPr>
          <w:p w14:paraId="2F93B30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50489CB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0CB0EBA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14,67</w:t>
            </w:r>
          </w:p>
        </w:tc>
      </w:tr>
      <w:tr w:rsidR="002D5655" w:rsidRPr="002D5655" w14:paraId="0EA6EE67"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E5C88F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K181               </w:t>
            </w:r>
          </w:p>
        </w:tc>
        <w:tc>
          <w:tcPr>
            <w:tcW w:w="1240" w:type="dxa"/>
            <w:tcBorders>
              <w:top w:val="nil"/>
              <w:left w:val="nil"/>
              <w:bottom w:val="single" w:sz="4" w:space="0" w:color="00778B"/>
              <w:right w:val="single" w:sz="4" w:space="0" w:color="00778B"/>
            </w:tcBorders>
            <w:shd w:val="clear" w:color="auto" w:fill="auto"/>
            <w:noWrap/>
            <w:vAlign w:val="bottom"/>
            <w:hideMark/>
          </w:tcPr>
          <w:p w14:paraId="3F00252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039E41E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6952201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14,84</w:t>
            </w:r>
          </w:p>
        </w:tc>
      </w:tr>
      <w:tr w:rsidR="002D5655" w:rsidRPr="002D5655" w14:paraId="12F6B6A2"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5148E2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K182               </w:t>
            </w:r>
          </w:p>
        </w:tc>
        <w:tc>
          <w:tcPr>
            <w:tcW w:w="1240" w:type="dxa"/>
            <w:tcBorders>
              <w:top w:val="nil"/>
              <w:left w:val="nil"/>
              <w:bottom w:val="single" w:sz="4" w:space="0" w:color="00778B"/>
              <w:right w:val="single" w:sz="4" w:space="0" w:color="00778B"/>
            </w:tcBorders>
            <w:shd w:val="clear" w:color="auto" w:fill="auto"/>
            <w:noWrap/>
            <w:vAlign w:val="bottom"/>
            <w:hideMark/>
          </w:tcPr>
          <w:p w14:paraId="709F4D5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2A67835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6025533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15,01</w:t>
            </w:r>
          </w:p>
        </w:tc>
      </w:tr>
      <w:tr w:rsidR="002D5655" w:rsidRPr="002D5655" w14:paraId="7CEE3CD0"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DC9212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K183               </w:t>
            </w:r>
          </w:p>
        </w:tc>
        <w:tc>
          <w:tcPr>
            <w:tcW w:w="1240" w:type="dxa"/>
            <w:tcBorders>
              <w:top w:val="nil"/>
              <w:left w:val="nil"/>
              <w:bottom w:val="single" w:sz="4" w:space="0" w:color="00778B"/>
              <w:right w:val="single" w:sz="4" w:space="0" w:color="00778B"/>
            </w:tcBorders>
            <w:shd w:val="clear" w:color="auto" w:fill="auto"/>
            <w:noWrap/>
            <w:vAlign w:val="bottom"/>
            <w:hideMark/>
          </w:tcPr>
          <w:p w14:paraId="480A50E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4ECF79E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08854D2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13,77</w:t>
            </w:r>
          </w:p>
        </w:tc>
      </w:tr>
      <w:tr w:rsidR="002D5655" w:rsidRPr="002D5655" w14:paraId="25AD55CB"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AA001B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K184               </w:t>
            </w:r>
          </w:p>
        </w:tc>
        <w:tc>
          <w:tcPr>
            <w:tcW w:w="1240" w:type="dxa"/>
            <w:tcBorders>
              <w:top w:val="nil"/>
              <w:left w:val="nil"/>
              <w:bottom w:val="single" w:sz="4" w:space="0" w:color="00778B"/>
              <w:right w:val="single" w:sz="4" w:space="0" w:color="00778B"/>
            </w:tcBorders>
            <w:shd w:val="clear" w:color="auto" w:fill="auto"/>
            <w:noWrap/>
            <w:vAlign w:val="bottom"/>
            <w:hideMark/>
          </w:tcPr>
          <w:p w14:paraId="476F3AA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112ACD3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320FDD6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13,32</w:t>
            </w:r>
          </w:p>
        </w:tc>
      </w:tr>
      <w:tr w:rsidR="002D5655" w:rsidRPr="002D5655" w14:paraId="26F3EA9C"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5C1080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K185               </w:t>
            </w:r>
          </w:p>
        </w:tc>
        <w:tc>
          <w:tcPr>
            <w:tcW w:w="1240" w:type="dxa"/>
            <w:tcBorders>
              <w:top w:val="nil"/>
              <w:left w:val="nil"/>
              <w:bottom w:val="single" w:sz="4" w:space="0" w:color="00778B"/>
              <w:right w:val="single" w:sz="4" w:space="0" w:color="00778B"/>
            </w:tcBorders>
            <w:shd w:val="clear" w:color="auto" w:fill="auto"/>
            <w:noWrap/>
            <w:vAlign w:val="bottom"/>
            <w:hideMark/>
          </w:tcPr>
          <w:p w14:paraId="595D4EE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6BA9D34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102,52</w:t>
            </w:r>
          </w:p>
        </w:tc>
        <w:tc>
          <w:tcPr>
            <w:tcW w:w="1240" w:type="dxa"/>
            <w:tcBorders>
              <w:top w:val="nil"/>
              <w:left w:val="nil"/>
              <w:bottom w:val="single" w:sz="4" w:space="0" w:color="00778B"/>
              <w:right w:val="single" w:sz="4" w:space="0" w:color="00778B"/>
            </w:tcBorders>
            <w:shd w:val="clear" w:color="auto" w:fill="auto"/>
            <w:noWrap/>
            <w:vAlign w:val="bottom"/>
            <w:hideMark/>
          </w:tcPr>
          <w:p w14:paraId="6D1A59C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43,36</w:t>
            </w:r>
          </w:p>
        </w:tc>
      </w:tr>
      <w:tr w:rsidR="002D5655" w:rsidRPr="002D5655" w14:paraId="68290519"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67C341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K187               </w:t>
            </w:r>
          </w:p>
        </w:tc>
        <w:tc>
          <w:tcPr>
            <w:tcW w:w="1240" w:type="dxa"/>
            <w:tcBorders>
              <w:top w:val="nil"/>
              <w:left w:val="nil"/>
              <w:bottom w:val="single" w:sz="4" w:space="0" w:color="00778B"/>
              <w:right w:val="single" w:sz="4" w:space="0" w:color="00778B"/>
            </w:tcBorders>
            <w:shd w:val="clear" w:color="auto" w:fill="auto"/>
            <w:noWrap/>
            <w:vAlign w:val="bottom"/>
            <w:hideMark/>
          </w:tcPr>
          <w:p w14:paraId="15E84DC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0BFB732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487C6B3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13,35</w:t>
            </w:r>
          </w:p>
        </w:tc>
      </w:tr>
      <w:tr w:rsidR="002D5655" w:rsidRPr="002D5655" w14:paraId="598C8D3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8B5892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K188               </w:t>
            </w:r>
          </w:p>
        </w:tc>
        <w:tc>
          <w:tcPr>
            <w:tcW w:w="1240" w:type="dxa"/>
            <w:tcBorders>
              <w:top w:val="nil"/>
              <w:left w:val="nil"/>
              <w:bottom w:val="single" w:sz="4" w:space="0" w:color="00778B"/>
              <w:right w:val="single" w:sz="4" w:space="0" w:color="00778B"/>
            </w:tcBorders>
            <w:shd w:val="clear" w:color="auto" w:fill="auto"/>
            <w:noWrap/>
            <w:vAlign w:val="bottom"/>
            <w:hideMark/>
          </w:tcPr>
          <w:p w14:paraId="375BFE7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F3E6F9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794B51C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13,5</w:t>
            </w:r>
          </w:p>
        </w:tc>
      </w:tr>
      <w:tr w:rsidR="002D5655" w:rsidRPr="002D5655" w14:paraId="1ACF1B73"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013507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K189               </w:t>
            </w:r>
          </w:p>
        </w:tc>
        <w:tc>
          <w:tcPr>
            <w:tcW w:w="1240" w:type="dxa"/>
            <w:tcBorders>
              <w:top w:val="nil"/>
              <w:left w:val="nil"/>
              <w:bottom w:val="single" w:sz="4" w:space="0" w:color="00778B"/>
              <w:right w:val="single" w:sz="4" w:space="0" w:color="00778B"/>
            </w:tcBorders>
            <w:shd w:val="clear" w:color="auto" w:fill="auto"/>
            <w:noWrap/>
            <w:vAlign w:val="bottom"/>
            <w:hideMark/>
          </w:tcPr>
          <w:p w14:paraId="000320B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130A5EB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0FDFE13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13,65</w:t>
            </w:r>
          </w:p>
        </w:tc>
      </w:tr>
      <w:tr w:rsidR="002D5655" w:rsidRPr="002D5655" w14:paraId="1C87A863"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65CCDE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K190               </w:t>
            </w:r>
          </w:p>
        </w:tc>
        <w:tc>
          <w:tcPr>
            <w:tcW w:w="1240" w:type="dxa"/>
            <w:tcBorders>
              <w:top w:val="nil"/>
              <w:left w:val="nil"/>
              <w:bottom w:val="single" w:sz="4" w:space="0" w:color="00778B"/>
              <w:right w:val="single" w:sz="4" w:space="0" w:color="00778B"/>
            </w:tcBorders>
            <w:shd w:val="clear" w:color="auto" w:fill="auto"/>
            <w:noWrap/>
            <w:vAlign w:val="bottom"/>
            <w:hideMark/>
          </w:tcPr>
          <w:p w14:paraId="01545A4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1C175E0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4780354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13,52</w:t>
            </w:r>
          </w:p>
        </w:tc>
      </w:tr>
      <w:tr w:rsidR="002D5655" w:rsidRPr="002D5655" w14:paraId="2D5B743B"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B53AEB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K191               </w:t>
            </w:r>
          </w:p>
        </w:tc>
        <w:tc>
          <w:tcPr>
            <w:tcW w:w="1240" w:type="dxa"/>
            <w:tcBorders>
              <w:top w:val="nil"/>
              <w:left w:val="nil"/>
              <w:bottom w:val="single" w:sz="4" w:space="0" w:color="00778B"/>
              <w:right w:val="single" w:sz="4" w:space="0" w:color="00778B"/>
            </w:tcBorders>
            <w:shd w:val="clear" w:color="auto" w:fill="auto"/>
            <w:noWrap/>
            <w:vAlign w:val="bottom"/>
            <w:hideMark/>
          </w:tcPr>
          <w:p w14:paraId="74635B2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22ACE6D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5E20DA1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12,81</w:t>
            </w:r>
          </w:p>
        </w:tc>
      </w:tr>
      <w:tr w:rsidR="002D5655" w:rsidRPr="002D5655" w14:paraId="6697BEBC"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886C70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K192               </w:t>
            </w:r>
          </w:p>
        </w:tc>
        <w:tc>
          <w:tcPr>
            <w:tcW w:w="1240" w:type="dxa"/>
            <w:tcBorders>
              <w:top w:val="nil"/>
              <w:left w:val="nil"/>
              <w:bottom w:val="single" w:sz="4" w:space="0" w:color="00778B"/>
              <w:right w:val="single" w:sz="4" w:space="0" w:color="00778B"/>
            </w:tcBorders>
            <w:shd w:val="clear" w:color="auto" w:fill="auto"/>
            <w:noWrap/>
            <w:vAlign w:val="bottom"/>
            <w:hideMark/>
          </w:tcPr>
          <w:p w14:paraId="558E88A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581E179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157C8F7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13,11</w:t>
            </w:r>
          </w:p>
        </w:tc>
      </w:tr>
      <w:tr w:rsidR="002D5655" w:rsidRPr="002D5655" w14:paraId="1DF6459B"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67D269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K193               </w:t>
            </w:r>
          </w:p>
        </w:tc>
        <w:tc>
          <w:tcPr>
            <w:tcW w:w="1240" w:type="dxa"/>
            <w:tcBorders>
              <w:top w:val="nil"/>
              <w:left w:val="nil"/>
              <w:bottom w:val="single" w:sz="4" w:space="0" w:color="00778B"/>
              <w:right w:val="single" w:sz="4" w:space="0" w:color="00778B"/>
            </w:tcBorders>
            <w:shd w:val="clear" w:color="auto" w:fill="auto"/>
            <w:noWrap/>
            <w:vAlign w:val="bottom"/>
            <w:hideMark/>
          </w:tcPr>
          <w:p w14:paraId="6A3E1EB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6C2DEEC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392D67D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14,79</w:t>
            </w:r>
          </w:p>
        </w:tc>
      </w:tr>
      <w:tr w:rsidR="002D5655" w:rsidRPr="002D5655" w14:paraId="1D9E407F"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BD9074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K194               </w:t>
            </w:r>
          </w:p>
        </w:tc>
        <w:tc>
          <w:tcPr>
            <w:tcW w:w="1240" w:type="dxa"/>
            <w:tcBorders>
              <w:top w:val="nil"/>
              <w:left w:val="nil"/>
              <w:bottom w:val="single" w:sz="4" w:space="0" w:color="00778B"/>
              <w:right w:val="single" w:sz="4" w:space="0" w:color="00778B"/>
            </w:tcBorders>
            <w:shd w:val="clear" w:color="auto" w:fill="auto"/>
            <w:noWrap/>
            <w:vAlign w:val="bottom"/>
            <w:hideMark/>
          </w:tcPr>
          <w:p w14:paraId="1FF8081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95ABB5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78D1A46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14,94</w:t>
            </w:r>
          </w:p>
        </w:tc>
      </w:tr>
      <w:tr w:rsidR="002D5655" w:rsidRPr="002D5655" w14:paraId="6CC2620A"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B1CF98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K195               </w:t>
            </w:r>
          </w:p>
        </w:tc>
        <w:tc>
          <w:tcPr>
            <w:tcW w:w="1240" w:type="dxa"/>
            <w:tcBorders>
              <w:top w:val="nil"/>
              <w:left w:val="nil"/>
              <w:bottom w:val="single" w:sz="4" w:space="0" w:color="00778B"/>
              <w:right w:val="single" w:sz="4" w:space="0" w:color="00778B"/>
            </w:tcBorders>
            <w:shd w:val="clear" w:color="auto" w:fill="auto"/>
            <w:noWrap/>
            <w:vAlign w:val="bottom"/>
            <w:hideMark/>
          </w:tcPr>
          <w:p w14:paraId="019D0B5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0C86F3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245F07F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13,95</w:t>
            </w:r>
          </w:p>
        </w:tc>
      </w:tr>
      <w:tr w:rsidR="002D5655" w:rsidRPr="002D5655" w14:paraId="18C6C514"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838051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K196               </w:t>
            </w:r>
          </w:p>
        </w:tc>
        <w:tc>
          <w:tcPr>
            <w:tcW w:w="1240" w:type="dxa"/>
            <w:tcBorders>
              <w:top w:val="nil"/>
              <w:left w:val="nil"/>
              <w:bottom w:val="single" w:sz="4" w:space="0" w:color="00778B"/>
              <w:right w:val="single" w:sz="4" w:space="0" w:color="00778B"/>
            </w:tcBorders>
            <w:shd w:val="clear" w:color="auto" w:fill="auto"/>
            <w:noWrap/>
            <w:vAlign w:val="bottom"/>
            <w:hideMark/>
          </w:tcPr>
          <w:p w14:paraId="18292C4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7E94C50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2C56CB6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14,2</w:t>
            </w:r>
          </w:p>
        </w:tc>
      </w:tr>
      <w:tr w:rsidR="002D5655" w:rsidRPr="002D5655" w14:paraId="4840AE56"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C8357C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K197               </w:t>
            </w:r>
          </w:p>
        </w:tc>
        <w:tc>
          <w:tcPr>
            <w:tcW w:w="1240" w:type="dxa"/>
            <w:tcBorders>
              <w:top w:val="nil"/>
              <w:left w:val="nil"/>
              <w:bottom w:val="single" w:sz="4" w:space="0" w:color="00778B"/>
              <w:right w:val="single" w:sz="4" w:space="0" w:color="00778B"/>
            </w:tcBorders>
            <w:shd w:val="clear" w:color="auto" w:fill="auto"/>
            <w:noWrap/>
            <w:vAlign w:val="bottom"/>
            <w:hideMark/>
          </w:tcPr>
          <w:p w14:paraId="75CA1F2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661A73D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1FDBA47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14,94</w:t>
            </w:r>
          </w:p>
        </w:tc>
      </w:tr>
      <w:tr w:rsidR="002D5655" w:rsidRPr="002D5655" w14:paraId="76577B61"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46CFBE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K198               </w:t>
            </w:r>
          </w:p>
        </w:tc>
        <w:tc>
          <w:tcPr>
            <w:tcW w:w="1240" w:type="dxa"/>
            <w:tcBorders>
              <w:top w:val="nil"/>
              <w:left w:val="nil"/>
              <w:bottom w:val="single" w:sz="4" w:space="0" w:color="00778B"/>
              <w:right w:val="single" w:sz="4" w:space="0" w:color="00778B"/>
            </w:tcBorders>
            <w:shd w:val="clear" w:color="auto" w:fill="auto"/>
            <w:noWrap/>
            <w:vAlign w:val="bottom"/>
            <w:hideMark/>
          </w:tcPr>
          <w:p w14:paraId="14096F0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48F5B87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15B25AF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15,07</w:t>
            </w:r>
          </w:p>
        </w:tc>
      </w:tr>
      <w:tr w:rsidR="002D5655" w:rsidRPr="002D5655" w14:paraId="2D9CBE08"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525426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K199               </w:t>
            </w:r>
          </w:p>
        </w:tc>
        <w:tc>
          <w:tcPr>
            <w:tcW w:w="1240" w:type="dxa"/>
            <w:tcBorders>
              <w:top w:val="nil"/>
              <w:left w:val="nil"/>
              <w:bottom w:val="single" w:sz="4" w:space="0" w:color="00778B"/>
              <w:right w:val="single" w:sz="4" w:space="0" w:color="00778B"/>
            </w:tcBorders>
            <w:shd w:val="clear" w:color="auto" w:fill="auto"/>
            <w:noWrap/>
            <w:vAlign w:val="bottom"/>
            <w:hideMark/>
          </w:tcPr>
          <w:p w14:paraId="5171678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69D4E0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72,34</w:t>
            </w:r>
          </w:p>
        </w:tc>
        <w:tc>
          <w:tcPr>
            <w:tcW w:w="1240" w:type="dxa"/>
            <w:tcBorders>
              <w:top w:val="nil"/>
              <w:left w:val="nil"/>
              <w:bottom w:val="single" w:sz="4" w:space="0" w:color="00778B"/>
              <w:right w:val="single" w:sz="4" w:space="0" w:color="00778B"/>
            </w:tcBorders>
            <w:shd w:val="clear" w:color="auto" w:fill="auto"/>
            <w:noWrap/>
            <w:vAlign w:val="bottom"/>
            <w:hideMark/>
          </w:tcPr>
          <w:p w14:paraId="5BC848C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15,74</w:t>
            </w:r>
          </w:p>
        </w:tc>
      </w:tr>
      <w:tr w:rsidR="002D5655" w:rsidRPr="002D5655" w14:paraId="03270ADE"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132F42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K200               </w:t>
            </w:r>
          </w:p>
        </w:tc>
        <w:tc>
          <w:tcPr>
            <w:tcW w:w="1240" w:type="dxa"/>
            <w:tcBorders>
              <w:top w:val="nil"/>
              <w:left w:val="nil"/>
              <w:bottom w:val="single" w:sz="4" w:space="0" w:color="00778B"/>
              <w:right w:val="single" w:sz="4" w:space="0" w:color="00778B"/>
            </w:tcBorders>
            <w:shd w:val="clear" w:color="auto" w:fill="auto"/>
            <w:noWrap/>
            <w:vAlign w:val="bottom"/>
            <w:hideMark/>
          </w:tcPr>
          <w:p w14:paraId="4ACE2FD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630D849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72,34</w:t>
            </w:r>
          </w:p>
        </w:tc>
        <w:tc>
          <w:tcPr>
            <w:tcW w:w="1240" w:type="dxa"/>
            <w:tcBorders>
              <w:top w:val="nil"/>
              <w:left w:val="nil"/>
              <w:bottom w:val="single" w:sz="4" w:space="0" w:color="00778B"/>
              <w:right w:val="single" w:sz="4" w:space="0" w:color="00778B"/>
            </w:tcBorders>
            <w:shd w:val="clear" w:color="auto" w:fill="auto"/>
            <w:noWrap/>
            <w:vAlign w:val="bottom"/>
            <w:hideMark/>
          </w:tcPr>
          <w:p w14:paraId="18A4BE5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16,43</w:t>
            </w:r>
          </w:p>
        </w:tc>
      </w:tr>
      <w:tr w:rsidR="002D5655" w:rsidRPr="002D5655" w14:paraId="4C1EE709"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BD8926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K201               </w:t>
            </w:r>
          </w:p>
        </w:tc>
        <w:tc>
          <w:tcPr>
            <w:tcW w:w="1240" w:type="dxa"/>
            <w:tcBorders>
              <w:top w:val="nil"/>
              <w:left w:val="nil"/>
              <w:bottom w:val="single" w:sz="4" w:space="0" w:color="00778B"/>
              <w:right w:val="single" w:sz="4" w:space="0" w:color="00778B"/>
            </w:tcBorders>
            <w:shd w:val="clear" w:color="auto" w:fill="auto"/>
            <w:noWrap/>
            <w:vAlign w:val="bottom"/>
            <w:hideMark/>
          </w:tcPr>
          <w:p w14:paraId="0E757CA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4C3AAC4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72,34</w:t>
            </w:r>
          </w:p>
        </w:tc>
        <w:tc>
          <w:tcPr>
            <w:tcW w:w="1240" w:type="dxa"/>
            <w:tcBorders>
              <w:top w:val="nil"/>
              <w:left w:val="nil"/>
              <w:bottom w:val="single" w:sz="4" w:space="0" w:color="00778B"/>
              <w:right w:val="single" w:sz="4" w:space="0" w:color="00778B"/>
            </w:tcBorders>
            <w:shd w:val="clear" w:color="auto" w:fill="auto"/>
            <w:noWrap/>
            <w:vAlign w:val="bottom"/>
            <w:hideMark/>
          </w:tcPr>
          <w:p w14:paraId="01EF15A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20,17</w:t>
            </w:r>
          </w:p>
        </w:tc>
      </w:tr>
      <w:tr w:rsidR="002D5655" w:rsidRPr="002D5655" w14:paraId="6EDF62A5"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8921AA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K202               </w:t>
            </w:r>
          </w:p>
        </w:tc>
        <w:tc>
          <w:tcPr>
            <w:tcW w:w="1240" w:type="dxa"/>
            <w:tcBorders>
              <w:top w:val="nil"/>
              <w:left w:val="nil"/>
              <w:bottom w:val="single" w:sz="4" w:space="0" w:color="00778B"/>
              <w:right w:val="single" w:sz="4" w:space="0" w:color="00778B"/>
            </w:tcBorders>
            <w:shd w:val="clear" w:color="auto" w:fill="auto"/>
            <w:noWrap/>
            <w:vAlign w:val="bottom"/>
            <w:hideMark/>
          </w:tcPr>
          <w:p w14:paraId="7815C6C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76784E2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72,34</w:t>
            </w:r>
          </w:p>
        </w:tc>
        <w:tc>
          <w:tcPr>
            <w:tcW w:w="1240" w:type="dxa"/>
            <w:tcBorders>
              <w:top w:val="nil"/>
              <w:left w:val="nil"/>
              <w:bottom w:val="single" w:sz="4" w:space="0" w:color="00778B"/>
              <w:right w:val="single" w:sz="4" w:space="0" w:color="00778B"/>
            </w:tcBorders>
            <w:shd w:val="clear" w:color="auto" w:fill="auto"/>
            <w:noWrap/>
            <w:vAlign w:val="bottom"/>
            <w:hideMark/>
          </w:tcPr>
          <w:p w14:paraId="005C456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18,26</w:t>
            </w:r>
          </w:p>
        </w:tc>
      </w:tr>
      <w:tr w:rsidR="002D5655" w:rsidRPr="002D5655" w14:paraId="494068A2"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AD8592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K203               </w:t>
            </w:r>
          </w:p>
        </w:tc>
        <w:tc>
          <w:tcPr>
            <w:tcW w:w="1240" w:type="dxa"/>
            <w:tcBorders>
              <w:top w:val="nil"/>
              <w:left w:val="nil"/>
              <w:bottom w:val="single" w:sz="4" w:space="0" w:color="00778B"/>
              <w:right w:val="single" w:sz="4" w:space="0" w:color="00778B"/>
            </w:tcBorders>
            <w:shd w:val="clear" w:color="auto" w:fill="auto"/>
            <w:noWrap/>
            <w:vAlign w:val="bottom"/>
            <w:hideMark/>
          </w:tcPr>
          <w:p w14:paraId="28E186D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6EFE8CC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72,34</w:t>
            </w:r>
          </w:p>
        </w:tc>
        <w:tc>
          <w:tcPr>
            <w:tcW w:w="1240" w:type="dxa"/>
            <w:tcBorders>
              <w:top w:val="nil"/>
              <w:left w:val="nil"/>
              <w:bottom w:val="single" w:sz="4" w:space="0" w:color="00778B"/>
              <w:right w:val="single" w:sz="4" w:space="0" w:color="00778B"/>
            </w:tcBorders>
            <w:shd w:val="clear" w:color="auto" w:fill="auto"/>
            <w:noWrap/>
            <w:vAlign w:val="bottom"/>
            <w:hideMark/>
          </w:tcPr>
          <w:p w14:paraId="366B30E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23,81</w:t>
            </w:r>
          </w:p>
        </w:tc>
      </w:tr>
      <w:tr w:rsidR="002D5655" w:rsidRPr="002D5655" w14:paraId="52A582C2"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6FAF0B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K204               </w:t>
            </w:r>
          </w:p>
        </w:tc>
        <w:tc>
          <w:tcPr>
            <w:tcW w:w="1240" w:type="dxa"/>
            <w:tcBorders>
              <w:top w:val="nil"/>
              <w:left w:val="nil"/>
              <w:bottom w:val="single" w:sz="4" w:space="0" w:color="00778B"/>
              <w:right w:val="single" w:sz="4" w:space="0" w:color="00778B"/>
            </w:tcBorders>
            <w:shd w:val="clear" w:color="auto" w:fill="auto"/>
            <w:noWrap/>
            <w:vAlign w:val="bottom"/>
            <w:hideMark/>
          </w:tcPr>
          <w:p w14:paraId="23F1322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771D2F2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35A694C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17,44</w:t>
            </w:r>
          </w:p>
        </w:tc>
      </w:tr>
      <w:tr w:rsidR="002D5655" w:rsidRPr="002D5655" w14:paraId="036AC4E2"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29633B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K205               </w:t>
            </w:r>
          </w:p>
        </w:tc>
        <w:tc>
          <w:tcPr>
            <w:tcW w:w="1240" w:type="dxa"/>
            <w:tcBorders>
              <w:top w:val="nil"/>
              <w:left w:val="nil"/>
              <w:bottom w:val="single" w:sz="4" w:space="0" w:color="00778B"/>
              <w:right w:val="single" w:sz="4" w:space="0" w:color="00778B"/>
            </w:tcBorders>
            <w:shd w:val="clear" w:color="auto" w:fill="auto"/>
            <w:noWrap/>
            <w:vAlign w:val="bottom"/>
            <w:hideMark/>
          </w:tcPr>
          <w:p w14:paraId="474B4BF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2EAD79E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502A577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15,45</w:t>
            </w:r>
          </w:p>
        </w:tc>
      </w:tr>
      <w:tr w:rsidR="002D5655" w:rsidRPr="002D5655" w14:paraId="061A1B7B"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20FB23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K206               </w:t>
            </w:r>
          </w:p>
        </w:tc>
        <w:tc>
          <w:tcPr>
            <w:tcW w:w="1240" w:type="dxa"/>
            <w:tcBorders>
              <w:top w:val="nil"/>
              <w:left w:val="nil"/>
              <w:bottom w:val="single" w:sz="4" w:space="0" w:color="00778B"/>
              <w:right w:val="single" w:sz="4" w:space="0" w:color="00778B"/>
            </w:tcBorders>
            <w:shd w:val="clear" w:color="auto" w:fill="auto"/>
            <w:noWrap/>
            <w:vAlign w:val="bottom"/>
            <w:hideMark/>
          </w:tcPr>
          <w:p w14:paraId="1F35F1C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738A3A4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18EAE32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15,41</w:t>
            </w:r>
          </w:p>
        </w:tc>
      </w:tr>
      <w:tr w:rsidR="002D5655" w:rsidRPr="002D5655" w14:paraId="0AC6211A"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29CE0E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K207               </w:t>
            </w:r>
          </w:p>
        </w:tc>
        <w:tc>
          <w:tcPr>
            <w:tcW w:w="1240" w:type="dxa"/>
            <w:tcBorders>
              <w:top w:val="nil"/>
              <w:left w:val="nil"/>
              <w:bottom w:val="single" w:sz="4" w:space="0" w:color="00778B"/>
              <w:right w:val="single" w:sz="4" w:space="0" w:color="00778B"/>
            </w:tcBorders>
            <w:shd w:val="clear" w:color="auto" w:fill="auto"/>
            <w:noWrap/>
            <w:vAlign w:val="bottom"/>
            <w:hideMark/>
          </w:tcPr>
          <w:p w14:paraId="476CBFA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320068C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54C0FD6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15,18</w:t>
            </w:r>
          </w:p>
        </w:tc>
      </w:tr>
      <w:tr w:rsidR="002D5655" w:rsidRPr="002D5655" w14:paraId="0B231AAF"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DF09D4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K208               </w:t>
            </w:r>
          </w:p>
        </w:tc>
        <w:tc>
          <w:tcPr>
            <w:tcW w:w="1240" w:type="dxa"/>
            <w:tcBorders>
              <w:top w:val="nil"/>
              <w:left w:val="nil"/>
              <w:bottom w:val="single" w:sz="4" w:space="0" w:color="00778B"/>
              <w:right w:val="single" w:sz="4" w:space="0" w:color="00778B"/>
            </w:tcBorders>
            <w:shd w:val="clear" w:color="auto" w:fill="auto"/>
            <w:noWrap/>
            <w:vAlign w:val="bottom"/>
            <w:hideMark/>
          </w:tcPr>
          <w:p w14:paraId="42CE03B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7472087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55BB3D1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15,09</w:t>
            </w:r>
          </w:p>
        </w:tc>
      </w:tr>
      <w:tr w:rsidR="002D5655" w:rsidRPr="002D5655" w14:paraId="6EB07550"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CC36D0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K209               </w:t>
            </w:r>
          </w:p>
        </w:tc>
        <w:tc>
          <w:tcPr>
            <w:tcW w:w="1240" w:type="dxa"/>
            <w:tcBorders>
              <w:top w:val="nil"/>
              <w:left w:val="nil"/>
              <w:bottom w:val="single" w:sz="4" w:space="0" w:color="00778B"/>
              <w:right w:val="single" w:sz="4" w:space="0" w:color="00778B"/>
            </w:tcBorders>
            <w:shd w:val="clear" w:color="auto" w:fill="auto"/>
            <w:noWrap/>
            <w:vAlign w:val="bottom"/>
            <w:hideMark/>
          </w:tcPr>
          <w:p w14:paraId="503BCF3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218920A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24B5D4C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14,99</w:t>
            </w:r>
          </w:p>
        </w:tc>
      </w:tr>
      <w:tr w:rsidR="002D5655" w:rsidRPr="002D5655" w14:paraId="768F9B6C"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2915F8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K210               </w:t>
            </w:r>
          </w:p>
        </w:tc>
        <w:tc>
          <w:tcPr>
            <w:tcW w:w="1240" w:type="dxa"/>
            <w:tcBorders>
              <w:top w:val="nil"/>
              <w:left w:val="nil"/>
              <w:bottom w:val="single" w:sz="4" w:space="0" w:color="00778B"/>
              <w:right w:val="single" w:sz="4" w:space="0" w:color="00778B"/>
            </w:tcBorders>
            <w:shd w:val="clear" w:color="auto" w:fill="auto"/>
            <w:noWrap/>
            <w:vAlign w:val="bottom"/>
            <w:hideMark/>
          </w:tcPr>
          <w:p w14:paraId="1E0B3D7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30422CF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75C3E0A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14,2</w:t>
            </w:r>
          </w:p>
        </w:tc>
      </w:tr>
      <w:tr w:rsidR="002D5655" w:rsidRPr="002D5655" w14:paraId="527AC7A3"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E4A763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K211               </w:t>
            </w:r>
          </w:p>
        </w:tc>
        <w:tc>
          <w:tcPr>
            <w:tcW w:w="1240" w:type="dxa"/>
            <w:tcBorders>
              <w:top w:val="nil"/>
              <w:left w:val="nil"/>
              <w:bottom w:val="single" w:sz="4" w:space="0" w:color="00778B"/>
              <w:right w:val="single" w:sz="4" w:space="0" w:color="00778B"/>
            </w:tcBorders>
            <w:shd w:val="clear" w:color="auto" w:fill="auto"/>
            <w:noWrap/>
            <w:vAlign w:val="bottom"/>
            <w:hideMark/>
          </w:tcPr>
          <w:p w14:paraId="09A52EA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20FBE2C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7A38073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w:t>
            </w:r>
          </w:p>
        </w:tc>
      </w:tr>
      <w:tr w:rsidR="002D5655" w:rsidRPr="002D5655" w14:paraId="47FC1F28"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B49AAA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K212               </w:t>
            </w:r>
          </w:p>
        </w:tc>
        <w:tc>
          <w:tcPr>
            <w:tcW w:w="1240" w:type="dxa"/>
            <w:tcBorders>
              <w:top w:val="nil"/>
              <w:left w:val="nil"/>
              <w:bottom w:val="single" w:sz="4" w:space="0" w:color="00778B"/>
              <w:right w:val="single" w:sz="4" w:space="0" w:color="00778B"/>
            </w:tcBorders>
            <w:shd w:val="clear" w:color="auto" w:fill="auto"/>
            <w:noWrap/>
            <w:vAlign w:val="bottom"/>
            <w:hideMark/>
          </w:tcPr>
          <w:p w14:paraId="6423CA5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4C163C0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0C08C86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14,21</w:t>
            </w:r>
          </w:p>
        </w:tc>
      </w:tr>
      <w:tr w:rsidR="002D5655" w:rsidRPr="002D5655" w14:paraId="007AF173"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E442D4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K213               </w:t>
            </w:r>
          </w:p>
        </w:tc>
        <w:tc>
          <w:tcPr>
            <w:tcW w:w="1240" w:type="dxa"/>
            <w:tcBorders>
              <w:top w:val="nil"/>
              <w:left w:val="nil"/>
              <w:bottom w:val="single" w:sz="4" w:space="0" w:color="00778B"/>
              <w:right w:val="single" w:sz="4" w:space="0" w:color="00778B"/>
            </w:tcBorders>
            <w:shd w:val="clear" w:color="auto" w:fill="auto"/>
            <w:noWrap/>
            <w:vAlign w:val="bottom"/>
            <w:hideMark/>
          </w:tcPr>
          <w:p w14:paraId="0889DE4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2C21095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0A6FDCE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15,17</w:t>
            </w:r>
          </w:p>
        </w:tc>
      </w:tr>
      <w:tr w:rsidR="002D5655" w:rsidRPr="002D5655" w14:paraId="2A62EDD7"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78D869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K214               </w:t>
            </w:r>
          </w:p>
        </w:tc>
        <w:tc>
          <w:tcPr>
            <w:tcW w:w="1240" w:type="dxa"/>
            <w:tcBorders>
              <w:top w:val="nil"/>
              <w:left w:val="nil"/>
              <w:bottom w:val="single" w:sz="4" w:space="0" w:color="00778B"/>
              <w:right w:val="single" w:sz="4" w:space="0" w:color="00778B"/>
            </w:tcBorders>
            <w:shd w:val="clear" w:color="auto" w:fill="auto"/>
            <w:noWrap/>
            <w:vAlign w:val="bottom"/>
            <w:hideMark/>
          </w:tcPr>
          <w:p w14:paraId="5B71497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241B395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4372E90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15,45</w:t>
            </w:r>
          </w:p>
        </w:tc>
      </w:tr>
      <w:tr w:rsidR="002D5655" w:rsidRPr="002D5655" w14:paraId="347261CC"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04B165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K215               </w:t>
            </w:r>
          </w:p>
        </w:tc>
        <w:tc>
          <w:tcPr>
            <w:tcW w:w="1240" w:type="dxa"/>
            <w:tcBorders>
              <w:top w:val="nil"/>
              <w:left w:val="nil"/>
              <w:bottom w:val="single" w:sz="4" w:space="0" w:color="00778B"/>
              <w:right w:val="single" w:sz="4" w:space="0" w:color="00778B"/>
            </w:tcBorders>
            <w:shd w:val="clear" w:color="auto" w:fill="auto"/>
            <w:noWrap/>
            <w:vAlign w:val="bottom"/>
            <w:hideMark/>
          </w:tcPr>
          <w:p w14:paraId="4BA4DB2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0E782EF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33ADFA9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15,86</w:t>
            </w:r>
          </w:p>
        </w:tc>
      </w:tr>
      <w:tr w:rsidR="002D5655" w:rsidRPr="002D5655" w14:paraId="4F1B561A"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31E8FC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K216               </w:t>
            </w:r>
          </w:p>
        </w:tc>
        <w:tc>
          <w:tcPr>
            <w:tcW w:w="1240" w:type="dxa"/>
            <w:tcBorders>
              <w:top w:val="nil"/>
              <w:left w:val="nil"/>
              <w:bottom w:val="single" w:sz="4" w:space="0" w:color="00778B"/>
              <w:right w:val="single" w:sz="4" w:space="0" w:color="00778B"/>
            </w:tcBorders>
            <w:shd w:val="clear" w:color="auto" w:fill="auto"/>
            <w:noWrap/>
            <w:vAlign w:val="bottom"/>
            <w:hideMark/>
          </w:tcPr>
          <w:p w14:paraId="667E6F6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1B849F6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49E41C3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16,1</w:t>
            </w:r>
          </w:p>
        </w:tc>
      </w:tr>
      <w:tr w:rsidR="002D5655" w:rsidRPr="002D5655" w14:paraId="0B9BBB98"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6C3016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K217               </w:t>
            </w:r>
          </w:p>
        </w:tc>
        <w:tc>
          <w:tcPr>
            <w:tcW w:w="1240" w:type="dxa"/>
            <w:tcBorders>
              <w:top w:val="nil"/>
              <w:left w:val="nil"/>
              <w:bottom w:val="single" w:sz="4" w:space="0" w:color="00778B"/>
              <w:right w:val="single" w:sz="4" w:space="0" w:color="00778B"/>
            </w:tcBorders>
            <w:shd w:val="clear" w:color="auto" w:fill="auto"/>
            <w:noWrap/>
            <w:vAlign w:val="bottom"/>
            <w:hideMark/>
          </w:tcPr>
          <w:p w14:paraId="6219C41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1184102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126D712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16,34</w:t>
            </w:r>
          </w:p>
        </w:tc>
      </w:tr>
      <w:tr w:rsidR="002D5655" w:rsidRPr="002D5655" w14:paraId="6FD34777"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0786D7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K218               </w:t>
            </w:r>
          </w:p>
        </w:tc>
        <w:tc>
          <w:tcPr>
            <w:tcW w:w="1240" w:type="dxa"/>
            <w:tcBorders>
              <w:top w:val="nil"/>
              <w:left w:val="nil"/>
              <w:bottom w:val="single" w:sz="4" w:space="0" w:color="00778B"/>
              <w:right w:val="single" w:sz="4" w:space="0" w:color="00778B"/>
            </w:tcBorders>
            <w:shd w:val="clear" w:color="auto" w:fill="auto"/>
            <w:noWrap/>
            <w:vAlign w:val="bottom"/>
            <w:hideMark/>
          </w:tcPr>
          <w:p w14:paraId="570B5CD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69F6A22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35B8063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16,67</w:t>
            </w:r>
          </w:p>
        </w:tc>
      </w:tr>
      <w:tr w:rsidR="002D5655" w:rsidRPr="002D5655" w14:paraId="0ABF905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769981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K219               </w:t>
            </w:r>
          </w:p>
        </w:tc>
        <w:tc>
          <w:tcPr>
            <w:tcW w:w="1240" w:type="dxa"/>
            <w:tcBorders>
              <w:top w:val="nil"/>
              <w:left w:val="nil"/>
              <w:bottom w:val="single" w:sz="4" w:space="0" w:color="00778B"/>
              <w:right w:val="single" w:sz="4" w:space="0" w:color="00778B"/>
            </w:tcBorders>
            <w:shd w:val="clear" w:color="auto" w:fill="auto"/>
            <w:noWrap/>
            <w:vAlign w:val="bottom"/>
            <w:hideMark/>
          </w:tcPr>
          <w:p w14:paraId="48FD825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407E8D2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51FA4F4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16,82</w:t>
            </w:r>
          </w:p>
        </w:tc>
      </w:tr>
      <w:tr w:rsidR="002D5655" w:rsidRPr="002D5655" w14:paraId="1337BDE4"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211FD2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K220               </w:t>
            </w:r>
          </w:p>
        </w:tc>
        <w:tc>
          <w:tcPr>
            <w:tcW w:w="1240" w:type="dxa"/>
            <w:tcBorders>
              <w:top w:val="nil"/>
              <w:left w:val="nil"/>
              <w:bottom w:val="single" w:sz="4" w:space="0" w:color="00778B"/>
              <w:right w:val="single" w:sz="4" w:space="0" w:color="00778B"/>
            </w:tcBorders>
            <w:shd w:val="clear" w:color="auto" w:fill="auto"/>
            <w:noWrap/>
            <w:vAlign w:val="bottom"/>
            <w:hideMark/>
          </w:tcPr>
          <w:p w14:paraId="372991F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50D09D3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6E2B6E6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16,35</w:t>
            </w:r>
          </w:p>
        </w:tc>
      </w:tr>
      <w:tr w:rsidR="002D5655" w:rsidRPr="002D5655" w14:paraId="7488845B"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C7C7E2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K221               </w:t>
            </w:r>
          </w:p>
        </w:tc>
        <w:tc>
          <w:tcPr>
            <w:tcW w:w="1240" w:type="dxa"/>
            <w:tcBorders>
              <w:top w:val="nil"/>
              <w:left w:val="nil"/>
              <w:bottom w:val="single" w:sz="4" w:space="0" w:color="00778B"/>
              <w:right w:val="single" w:sz="4" w:space="0" w:color="00778B"/>
            </w:tcBorders>
            <w:shd w:val="clear" w:color="auto" w:fill="auto"/>
            <w:noWrap/>
            <w:vAlign w:val="bottom"/>
            <w:hideMark/>
          </w:tcPr>
          <w:p w14:paraId="2F00DCC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4F22E87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093C976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15,56</w:t>
            </w:r>
          </w:p>
        </w:tc>
      </w:tr>
      <w:tr w:rsidR="002D5655" w:rsidRPr="002D5655" w14:paraId="595D43C3"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44A9DA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K222               </w:t>
            </w:r>
          </w:p>
        </w:tc>
        <w:tc>
          <w:tcPr>
            <w:tcW w:w="1240" w:type="dxa"/>
            <w:tcBorders>
              <w:top w:val="nil"/>
              <w:left w:val="nil"/>
              <w:bottom w:val="single" w:sz="4" w:space="0" w:color="00778B"/>
              <w:right w:val="single" w:sz="4" w:space="0" w:color="00778B"/>
            </w:tcBorders>
            <w:shd w:val="clear" w:color="auto" w:fill="auto"/>
            <w:noWrap/>
            <w:vAlign w:val="bottom"/>
            <w:hideMark/>
          </w:tcPr>
          <w:p w14:paraId="2D8E0C0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3D6FF03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0A5E292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14,48</w:t>
            </w:r>
          </w:p>
        </w:tc>
      </w:tr>
      <w:tr w:rsidR="002D5655" w:rsidRPr="002D5655" w14:paraId="4575DCC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9FD691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K223               </w:t>
            </w:r>
          </w:p>
        </w:tc>
        <w:tc>
          <w:tcPr>
            <w:tcW w:w="1240" w:type="dxa"/>
            <w:tcBorders>
              <w:top w:val="nil"/>
              <w:left w:val="nil"/>
              <w:bottom w:val="single" w:sz="4" w:space="0" w:color="00778B"/>
              <w:right w:val="single" w:sz="4" w:space="0" w:color="00778B"/>
            </w:tcBorders>
            <w:shd w:val="clear" w:color="auto" w:fill="auto"/>
            <w:noWrap/>
            <w:vAlign w:val="bottom"/>
            <w:hideMark/>
          </w:tcPr>
          <w:p w14:paraId="39B50AE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7170AD5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72,35</w:t>
            </w:r>
          </w:p>
        </w:tc>
        <w:tc>
          <w:tcPr>
            <w:tcW w:w="1240" w:type="dxa"/>
            <w:tcBorders>
              <w:top w:val="nil"/>
              <w:left w:val="nil"/>
              <w:bottom w:val="single" w:sz="4" w:space="0" w:color="00778B"/>
              <w:right w:val="single" w:sz="4" w:space="0" w:color="00778B"/>
            </w:tcBorders>
            <w:shd w:val="clear" w:color="auto" w:fill="auto"/>
            <w:noWrap/>
            <w:vAlign w:val="bottom"/>
            <w:hideMark/>
          </w:tcPr>
          <w:p w14:paraId="0AB7BA6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17,68</w:t>
            </w:r>
          </w:p>
        </w:tc>
      </w:tr>
      <w:tr w:rsidR="002D5655" w:rsidRPr="002D5655" w14:paraId="51B5DAD5"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5A47BD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K224               </w:t>
            </w:r>
          </w:p>
        </w:tc>
        <w:tc>
          <w:tcPr>
            <w:tcW w:w="1240" w:type="dxa"/>
            <w:tcBorders>
              <w:top w:val="nil"/>
              <w:left w:val="nil"/>
              <w:bottom w:val="single" w:sz="4" w:space="0" w:color="00778B"/>
              <w:right w:val="single" w:sz="4" w:space="0" w:color="00778B"/>
            </w:tcBorders>
            <w:shd w:val="clear" w:color="auto" w:fill="auto"/>
            <w:noWrap/>
            <w:vAlign w:val="bottom"/>
            <w:hideMark/>
          </w:tcPr>
          <w:p w14:paraId="222FB90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1BD9234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742BDC7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18,12</w:t>
            </w:r>
          </w:p>
        </w:tc>
      </w:tr>
      <w:tr w:rsidR="002D5655" w:rsidRPr="002D5655" w14:paraId="11CBD4CA"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899054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K225               </w:t>
            </w:r>
          </w:p>
        </w:tc>
        <w:tc>
          <w:tcPr>
            <w:tcW w:w="1240" w:type="dxa"/>
            <w:tcBorders>
              <w:top w:val="nil"/>
              <w:left w:val="nil"/>
              <w:bottom w:val="single" w:sz="4" w:space="0" w:color="00778B"/>
              <w:right w:val="single" w:sz="4" w:space="0" w:color="00778B"/>
            </w:tcBorders>
            <w:shd w:val="clear" w:color="auto" w:fill="auto"/>
            <w:noWrap/>
            <w:vAlign w:val="bottom"/>
            <w:hideMark/>
          </w:tcPr>
          <w:p w14:paraId="316D58B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4AF0C34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1180B5D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17,93</w:t>
            </w:r>
          </w:p>
        </w:tc>
      </w:tr>
      <w:tr w:rsidR="002D5655" w:rsidRPr="002D5655" w14:paraId="4A6A7465"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3AF164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K226               </w:t>
            </w:r>
          </w:p>
        </w:tc>
        <w:tc>
          <w:tcPr>
            <w:tcW w:w="1240" w:type="dxa"/>
            <w:tcBorders>
              <w:top w:val="nil"/>
              <w:left w:val="nil"/>
              <w:bottom w:val="single" w:sz="4" w:space="0" w:color="00778B"/>
              <w:right w:val="single" w:sz="4" w:space="0" w:color="00778B"/>
            </w:tcBorders>
            <w:shd w:val="clear" w:color="auto" w:fill="auto"/>
            <w:noWrap/>
            <w:vAlign w:val="bottom"/>
            <w:hideMark/>
          </w:tcPr>
          <w:p w14:paraId="7EF5C9C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3649BA8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458640A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18,14</w:t>
            </w:r>
          </w:p>
        </w:tc>
      </w:tr>
      <w:tr w:rsidR="002D5655" w:rsidRPr="002D5655" w14:paraId="6B363142"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10035F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K227               </w:t>
            </w:r>
          </w:p>
        </w:tc>
        <w:tc>
          <w:tcPr>
            <w:tcW w:w="1240" w:type="dxa"/>
            <w:tcBorders>
              <w:top w:val="nil"/>
              <w:left w:val="nil"/>
              <w:bottom w:val="single" w:sz="4" w:space="0" w:color="00778B"/>
              <w:right w:val="single" w:sz="4" w:space="0" w:color="00778B"/>
            </w:tcBorders>
            <w:shd w:val="clear" w:color="auto" w:fill="auto"/>
            <w:noWrap/>
            <w:vAlign w:val="bottom"/>
            <w:hideMark/>
          </w:tcPr>
          <w:p w14:paraId="3022EE1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4714CC6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03F1B84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17,9</w:t>
            </w:r>
          </w:p>
        </w:tc>
      </w:tr>
      <w:tr w:rsidR="002D5655" w:rsidRPr="002D5655" w14:paraId="11E5670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90CB22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K228               </w:t>
            </w:r>
          </w:p>
        </w:tc>
        <w:tc>
          <w:tcPr>
            <w:tcW w:w="1240" w:type="dxa"/>
            <w:tcBorders>
              <w:top w:val="nil"/>
              <w:left w:val="nil"/>
              <w:bottom w:val="single" w:sz="4" w:space="0" w:color="00778B"/>
              <w:right w:val="single" w:sz="4" w:space="0" w:color="00778B"/>
            </w:tcBorders>
            <w:shd w:val="clear" w:color="auto" w:fill="auto"/>
            <w:noWrap/>
            <w:vAlign w:val="bottom"/>
            <w:hideMark/>
          </w:tcPr>
          <w:p w14:paraId="171B61B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1080009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19A2B42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18,51</w:t>
            </w:r>
          </w:p>
        </w:tc>
      </w:tr>
      <w:tr w:rsidR="002D5655" w:rsidRPr="002D5655" w14:paraId="02278A52"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8AF2A6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K229               </w:t>
            </w:r>
          </w:p>
        </w:tc>
        <w:tc>
          <w:tcPr>
            <w:tcW w:w="1240" w:type="dxa"/>
            <w:tcBorders>
              <w:top w:val="nil"/>
              <w:left w:val="nil"/>
              <w:bottom w:val="single" w:sz="4" w:space="0" w:color="00778B"/>
              <w:right w:val="single" w:sz="4" w:space="0" w:color="00778B"/>
            </w:tcBorders>
            <w:shd w:val="clear" w:color="auto" w:fill="auto"/>
            <w:noWrap/>
            <w:vAlign w:val="bottom"/>
            <w:hideMark/>
          </w:tcPr>
          <w:p w14:paraId="62F977B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1773B02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72,36</w:t>
            </w:r>
          </w:p>
        </w:tc>
        <w:tc>
          <w:tcPr>
            <w:tcW w:w="1240" w:type="dxa"/>
            <w:tcBorders>
              <w:top w:val="nil"/>
              <w:left w:val="nil"/>
              <w:bottom w:val="single" w:sz="4" w:space="0" w:color="00778B"/>
              <w:right w:val="single" w:sz="4" w:space="0" w:color="00778B"/>
            </w:tcBorders>
            <w:shd w:val="clear" w:color="auto" w:fill="auto"/>
            <w:noWrap/>
            <w:vAlign w:val="bottom"/>
            <w:hideMark/>
          </w:tcPr>
          <w:p w14:paraId="4C3AADB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20,72</w:t>
            </w:r>
          </w:p>
        </w:tc>
      </w:tr>
      <w:tr w:rsidR="002D5655" w:rsidRPr="002D5655" w14:paraId="4B2E6A4A"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1F225C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K230               </w:t>
            </w:r>
          </w:p>
        </w:tc>
        <w:tc>
          <w:tcPr>
            <w:tcW w:w="1240" w:type="dxa"/>
            <w:tcBorders>
              <w:top w:val="nil"/>
              <w:left w:val="nil"/>
              <w:bottom w:val="single" w:sz="4" w:space="0" w:color="00778B"/>
              <w:right w:val="single" w:sz="4" w:space="0" w:color="00778B"/>
            </w:tcBorders>
            <w:shd w:val="clear" w:color="auto" w:fill="auto"/>
            <w:noWrap/>
            <w:vAlign w:val="bottom"/>
            <w:hideMark/>
          </w:tcPr>
          <w:p w14:paraId="01A05A2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7FAE60C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72,66</w:t>
            </w:r>
          </w:p>
        </w:tc>
        <w:tc>
          <w:tcPr>
            <w:tcW w:w="1240" w:type="dxa"/>
            <w:tcBorders>
              <w:top w:val="nil"/>
              <w:left w:val="nil"/>
              <w:bottom w:val="single" w:sz="4" w:space="0" w:color="00778B"/>
              <w:right w:val="single" w:sz="4" w:space="0" w:color="00778B"/>
            </w:tcBorders>
            <w:shd w:val="clear" w:color="auto" w:fill="auto"/>
            <w:noWrap/>
            <w:vAlign w:val="bottom"/>
            <w:hideMark/>
          </w:tcPr>
          <w:p w14:paraId="5FC2B1D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17,17</w:t>
            </w:r>
          </w:p>
        </w:tc>
      </w:tr>
      <w:tr w:rsidR="002D5655" w:rsidRPr="002D5655" w14:paraId="53D71539"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EB06E2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K231               </w:t>
            </w:r>
          </w:p>
        </w:tc>
        <w:tc>
          <w:tcPr>
            <w:tcW w:w="1240" w:type="dxa"/>
            <w:tcBorders>
              <w:top w:val="nil"/>
              <w:left w:val="nil"/>
              <w:bottom w:val="single" w:sz="4" w:space="0" w:color="00778B"/>
              <w:right w:val="single" w:sz="4" w:space="0" w:color="00778B"/>
            </w:tcBorders>
            <w:shd w:val="clear" w:color="auto" w:fill="auto"/>
            <w:noWrap/>
            <w:vAlign w:val="bottom"/>
            <w:hideMark/>
          </w:tcPr>
          <w:p w14:paraId="617E9CC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5150F9C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72,66</w:t>
            </w:r>
          </w:p>
        </w:tc>
        <w:tc>
          <w:tcPr>
            <w:tcW w:w="1240" w:type="dxa"/>
            <w:tcBorders>
              <w:top w:val="nil"/>
              <w:left w:val="nil"/>
              <w:bottom w:val="single" w:sz="4" w:space="0" w:color="00778B"/>
              <w:right w:val="single" w:sz="4" w:space="0" w:color="00778B"/>
            </w:tcBorders>
            <w:shd w:val="clear" w:color="auto" w:fill="auto"/>
            <w:noWrap/>
            <w:vAlign w:val="bottom"/>
            <w:hideMark/>
          </w:tcPr>
          <w:p w14:paraId="2A8BE4D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17,2</w:t>
            </w:r>
          </w:p>
        </w:tc>
      </w:tr>
      <w:tr w:rsidR="002D5655" w:rsidRPr="002D5655" w14:paraId="7CB77801"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D5614F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K232               </w:t>
            </w:r>
          </w:p>
        </w:tc>
        <w:tc>
          <w:tcPr>
            <w:tcW w:w="1240" w:type="dxa"/>
            <w:tcBorders>
              <w:top w:val="nil"/>
              <w:left w:val="nil"/>
              <w:bottom w:val="single" w:sz="4" w:space="0" w:color="00778B"/>
              <w:right w:val="single" w:sz="4" w:space="0" w:color="00778B"/>
            </w:tcBorders>
            <w:shd w:val="clear" w:color="auto" w:fill="auto"/>
            <w:noWrap/>
            <w:vAlign w:val="bottom"/>
            <w:hideMark/>
          </w:tcPr>
          <w:p w14:paraId="6A6FC2E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C94794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46FD411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19,6</w:t>
            </w:r>
          </w:p>
        </w:tc>
      </w:tr>
      <w:tr w:rsidR="002D5655" w:rsidRPr="002D5655" w14:paraId="614CB3F8"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583BE5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K233               </w:t>
            </w:r>
          </w:p>
        </w:tc>
        <w:tc>
          <w:tcPr>
            <w:tcW w:w="1240" w:type="dxa"/>
            <w:tcBorders>
              <w:top w:val="nil"/>
              <w:left w:val="nil"/>
              <w:bottom w:val="single" w:sz="4" w:space="0" w:color="00778B"/>
              <w:right w:val="single" w:sz="4" w:space="0" w:color="00778B"/>
            </w:tcBorders>
            <w:shd w:val="clear" w:color="auto" w:fill="auto"/>
            <w:noWrap/>
            <w:vAlign w:val="bottom"/>
            <w:hideMark/>
          </w:tcPr>
          <w:p w14:paraId="4A29F2B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4651FC0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523F4BD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19,48</w:t>
            </w:r>
          </w:p>
        </w:tc>
      </w:tr>
      <w:tr w:rsidR="002D5655" w:rsidRPr="002D5655" w14:paraId="3302F3EC"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6A1148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K234               </w:t>
            </w:r>
          </w:p>
        </w:tc>
        <w:tc>
          <w:tcPr>
            <w:tcW w:w="1240" w:type="dxa"/>
            <w:tcBorders>
              <w:top w:val="nil"/>
              <w:left w:val="nil"/>
              <w:bottom w:val="single" w:sz="4" w:space="0" w:color="00778B"/>
              <w:right w:val="single" w:sz="4" w:space="0" w:color="00778B"/>
            </w:tcBorders>
            <w:shd w:val="clear" w:color="auto" w:fill="auto"/>
            <w:noWrap/>
            <w:vAlign w:val="bottom"/>
            <w:hideMark/>
          </w:tcPr>
          <w:p w14:paraId="7C9D33F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35DE878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3502444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19,76</w:t>
            </w:r>
          </w:p>
        </w:tc>
      </w:tr>
      <w:tr w:rsidR="002D5655" w:rsidRPr="002D5655" w14:paraId="64BE9061"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354762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K235               </w:t>
            </w:r>
          </w:p>
        </w:tc>
        <w:tc>
          <w:tcPr>
            <w:tcW w:w="1240" w:type="dxa"/>
            <w:tcBorders>
              <w:top w:val="nil"/>
              <w:left w:val="nil"/>
              <w:bottom w:val="single" w:sz="4" w:space="0" w:color="00778B"/>
              <w:right w:val="single" w:sz="4" w:space="0" w:color="00778B"/>
            </w:tcBorders>
            <w:shd w:val="clear" w:color="auto" w:fill="auto"/>
            <w:noWrap/>
            <w:vAlign w:val="bottom"/>
            <w:hideMark/>
          </w:tcPr>
          <w:p w14:paraId="2A46AD8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747D218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7F7C75C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19,81</w:t>
            </w:r>
          </w:p>
        </w:tc>
      </w:tr>
      <w:tr w:rsidR="002D5655" w:rsidRPr="002D5655" w14:paraId="161CA083"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DB5D1A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K236               </w:t>
            </w:r>
          </w:p>
        </w:tc>
        <w:tc>
          <w:tcPr>
            <w:tcW w:w="1240" w:type="dxa"/>
            <w:tcBorders>
              <w:top w:val="nil"/>
              <w:left w:val="nil"/>
              <w:bottom w:val="single" w:sz="4" w:space="0" w:color="00778B"/>
              <w:right w:val="single" w:sz="4" w:space="0" w:color="00778B"/>
            </w:tcBorders>
            <w:shd w:val="clear" w:color="auto" w:fill="auto"/>
            <w:noWrap/>
            <w:vAlign w:val="bottom"/>
            <w:hideMark/>
          </w:tcPr>
          <w:p w14:paraId="4338A32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6ED8AF1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09C2ED7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19,64</w:t>
            </w:r>
          </w:p>
        </w:tc>
      </w:tr>
      <w:tr w:rsidR="002D5655" w:rsidRPr="002D5655" w14:paraId="34406712"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346707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K237               </w:t>
            </w:r>
          </w:p>
        </w:tc>
        <w:tc>
          <w:tcPr>
            <w:tcW w:w="1240" w:type="dxa"/>
            <w:tcBorders>
              <w:top w:val="nil"/>
              <w:left w:val="nil"/>
              <w:bottom w:val="single" w:sz="4" w:space="0" w:color="00778B"/>
              <w:right w:val="single" w:sz="4" w:space="0" w:color="00778B"/>
            </w:tcBorders>
            <w:shd w:val="clear" w:color="auto" w:fill="auto"/>
            <w:noWrap/>
            <w:vAlign w:val="bottom"/>
            <w:hideMark/>
          </w:tcPr>
          <w:p w14:paraId="205686B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327BC8E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51D6B09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19,56</w:t>
            </w:r>
          </w:p>
        </w:tc>
      </w:tr>
      <w:tr w:rsidR="002D5655" w:rsidRPr="002D5655" w14:paraId="0F22DCFB"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5BEE07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K238               </w:t>
            </w:r>
          </w:p>
        </w:tc>
        <w:tc>
          <w:tcPr>
            <w:tcW w:w="1240" w:type="dxa"/>
            <w:tcBorders>
              <w:top w:val="nil"/>
              <w:left w:val="nil"/>
              <w:bottom w:val="single" w:sz="4" w:space="0" w:color="00778B"/>
              <w:right w:val="single" w:sz="4" w:space="0" w:color="00778B"/>
            </w:tcBorders>
            <w:shd w:val="clear" w:color="auto" w:fill="auto"/>
            <w:noWrap/>
            <w:vAlign w:val="bottom"/>
            <w:hideMark/>
          </w:tcPr>
          <w:p w14:paraId="26B57D7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1B9BD27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43E6FA7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20,16</w:t>
            </w:r>
          </w:p>
        </w:tc>
      </w:tr>
      <w:tr w:rsidR="002D5655" w:rsidRPr="002D5655" w14:paraId="656F4D90"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7843C6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K239               </w:t>
            </w:r>
          </w:p>
        </w:tc>
        <w:tc>
          <w:tcPr>
            <w:tcW w:w="1240" w:type="dxa"/>
            <w:tcBorders>
              <w:top w:val="nil"/>
              <w:left w:val="nil"/>
              <w:bottom w:val="single" w:sz="4" w:space="0" w:color="00778B"/>
              <w:right w:val="single" w:sz="4" w:space="0" w:color="00778B"/>
            </w:tcBorders>
            <w:shd w:val="clear" w:color="auto" w:fill="auto"/>
            <w:noWrap/>
            <w:vAlign w:val="bottom"/>
            <w:hideMark/>
          </w:tcPr>
          <w:p w14:paraId="370F517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61B4B4E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6C8C824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21,82</w:t>
            </w:r>
          </w:p>
        </w:tc>
      </w:tr>
      <w:tr w:rsidR="002D5655" w:rsidRPr="002D5655" w14:paraId="49B0B98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9FF70B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K240               </w:t>
            </w:r>
          </w:p>
        </w:tc>
        <w:tc>
          <w:tcPr>
            <w:tcW w:w="1240" w:type="dxa"/>
            <w:tcBorders>
              <w:top w:val="nil"/>
              <w:left w:val="nil"/>
              <w:bottom w:val="single" w:sz="4" w:space="0" w:color="00778B"/>
              <w:right w:val="single" w:sz="4" w:space="0" w:color="00778B"/>
            </w:tcBorders>
            <w:shd w:val="clear" w:color="auto" w:fill="auto"/>
            <w:noWrap/>
            <w:vAlign w:val="bottom"/>
            <w:hideMark/>
          </w:tcPr>
          <w:p w14:paraId="5795044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AD247A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4013910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20,08</w:t>
            </w:r>
          </w:p>
        </w:tc>
      </w:tr>
      <w:tr w:rsidR="002D5655" w:rsidRPr="002D5655" w14:paraId="6405716A"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BCB2C8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K241               </w:t>
            </w:r>
          </w:p>
        </w:tc>
        <w:tc>
          <w:tcPr>
            <w:tcW w:w="1240" w:type="dxa"/>
            <w:tcBorders>
              <w:top w:val="nil"/>
              <w:left w:val="nil"/>
              <w:bottom w:val="single" w:sz="4" w:space="0" w:color="00778B"/>
              <w:right w:val="single" w:sz="4" w:space="0" w:color="00778B"/>
            </w:tcBorders>
            <w:shd w:val="clear" w:color="auto" w:fill="auto"/>
            <w:noWrap/>
            <w:vAlign w:val="bottom"/>
            <w:hideMark/>
          </w:tcPr>
          <w:p w14:paraId="5C788D9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17DBA89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60DEF26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22,69</w:t>
            </w:r>
          </w:p>
        </w:tc>
      </w:tr>
      <w:tr w:rsidR="002D5655" w:rsidRPr="002D5655" w14:paraId="7C33C224"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FDCEB3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K242               </w:t>
            </w:r>
          </w:p>
        </w:tc>
        <w:tc>
          <w:tcPr>
            <w:tcW w:w="1240" w:type="dxa"/>
            <w:tcBorders>
              <w:top w:val="nil"/>
              <w:left w:val="nil"/>
              <w:bottom w:val="single" w:sz="4" w:space="0" w:color="00778B"/>
              <w:right w:val="single" w:sz="4" w:space="0" w:color="00778B"/>
            </w:tcBorders>
            <w:shd w:val="clear" w:color="auto" w:fill="auto"/>
            <w:noWrap/>
            <w:vAlign w:val="bottom"/>
            <w:hideMark/>
          </w:tcPr>
          <w:p w14:paraId="1938728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258F4F5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05E34DF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23,46</w:t>
            </w:r>
          </w:p>
        </w:tc>
      </w:tr>
      <w:tr w:rsidR="002D5655" w:rsidRPr="002D5655" w14:paraId="45BA246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8ABDA1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K243               </w:t>
            </w:r>
          </w:p>
        </w:tc>
        <w:tc>
          <w:tcPr>
            <w:tcW w:w="1240" w:type="dxa"/>
            <w:tcBorders>
              <w:top w:val="nil"/>
              <w:left w:val="nil"/>
              <w:bottom w:val="single" w:sz="4" w:space="0" w:color="00778B"/>
              <w:right w:val="single" w:sz="4" w:space="0" w:color="00778B"/>
            </w:tcBorders>
            <w:shd w:val="clear" w:color="auto" w:fill="auto"/>
            <w:noWrap/>
            <w:vAlign w:val="bottom"/>
            <w:hideMark/>
          </w:tcPr>
          <w:p w14:paraId="23DB47E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2E6239B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094C0DC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21,01</w:t>
            </w:r>
          </w:p>
        </w:tc>
      </w:tr>
      <w:tr w:rsidR="002D5655" w:rsidRPr="002D5655" w14:paraId="7330C99F"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11430D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K244               </w:t>
            </w:r>
          </w:p>
        </w:tc>
        <w:tc>
          <w:tcPr>
            <w:tcW w:w="1240" w:type="dxa"/>
            <w:tcBorders>
              <w:top w:val="nil"/>
              <w:left w:val="nil"/>
              <w:bottom w:val="single" w:sz="4" w:space="0" w:color="00778B"/>
              <w:right w:val="single" w:sz="4" w:space="0" w:color="00778B"/>
            </w:tcBorders>
            <w:shd w:val="clear" w:color="auto" w:fill="auto"/>
            <w:noWrap/>
            <w:vAlign w:val="bottom"/>
            <w:hideMark/>
          </w:tcPr>
          <w:p w14:paraId="4EA3116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60E09AE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23A45A8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19,42</w:t>
            </w:r>
          </w:p>
        </w:tc>
      </w:tr>
      <w:tr w:rsidR="002D5655" w:rsidRPr="002D5655" w14:paraId="40884CF1"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1B3D2E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K245               </w:t>
            </w:r>
          </w:p>
        </w:tc>
        <w:tc>
          <w:tcPr>
            <w:tcW w:w="1240" w:type="dxa"/>
            <w:tcBorders>
              <w:top w:val="nil"/>
              <w:left w:val="nil"/>
              <w:bottom w:val="single" w:sz="4" w:space="0" w:color="00778B"/>
              <w:right w:val="single" w:sz="4" w:space="0" w:color="00778B"/>
            </w:tcBorders>
            <w:shd w:val="clear" w:color="auto" w:fill="auto"/>
            <w:noWrap/>
            <w:vAlign w:val="bottom"/>
            <w:hideMark/>
          </w:tcPr>
          <w:p w14:paraId="5AAE780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723F806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092DE3C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19,19</w:t>
            </w:r>
          </w:p>
        </w:tc>
      </w:tr>
      <w:tr w:rsidR="002D5655" w:rsidRPr="002D5655" w14:paraId="67334946"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7FC98D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K246               </w:t>
            </w:r>
          </w:p>
        </w:tc>
        <w:tc>
          <w:tcPr>
            <w:tcW w:w="1240" w:type="dxa"/>
            <w:tcBorders>
              <w:top w:val="nil"/>
              <w:left w:val="nil"/>
              <w:bottom w:val="single" w:sz="4" w:space="0" w:color="00778B"/>
              <w:right w:val="single" w:sz="4" w:space="0" w:color="00778B"/>
            </w:tcBorders>
            <w:shd w:val="clear" w:color="auto" w:fill="auto"/>
            <w:noWrap/>
            <w:vAlign w:val="bottom"/>
            <w:hideMark/>
          </w:tcPr>
          <w:p w14:paraId="40810B8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31A54C6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2D711B5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19,73</w:t>
            </w:r>
          </w:p>
        </w:tc>
      </w:tr>
      <w:tr w:rsidR="002D5655" w:rsidRPr="002D5655" w14:paraId="29EEFB36"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58EECC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K247               </w:t>
            </w:r>
          </w:p>
        </w:tc>
        <w:tc>
          <w:tcPr>
            <w:tcW w:w="1240" w:type="dxa"/>
            <w:tcBorders>
              <w:top w:val="nil"/>
              <w:left w:val="nil"/>
              <w:bottom w:val="single" w:sz="4" w:space="0" w:color="00778B"/>
              <w:right w:val="single" w:sz="4" w:space="0" w:color="00778B"/>
            </w:tcBorders>
            <w:shd w:val="clear" w:color="auto" w:fill="auto"/>
            <w:noWrap/>
            <w:vAlign w:val="bottom"/>
            <w:hideMark/>
          </w:tcPr>
          <w:p w14:paraId="471D784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509C6FF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1C815D8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20,01</w:t>
            </w:r>
          </w:p>
        </w:tc>
      </w:tr>
      <w:tr w:rsidR="002D5655" w:rsidRPr="002D5655" w14:paraId="004392F6"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0280C4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K248               </w:t>
            </w:r>
          </w:p>
        </w:tc>
        <w:tc>
          <w:tcPr>
            <w:tcW w:w="1240" w:type="dxa"/>
            <w:tcBorders>
              <w:top w:val="nil"/>
              <w:left w:val="nil"/>
              <w:bottom w:val="single" w:sz="4" w:space="0" w:color="00778B"/>
              <w:right w:val="single" w:sz="4" w:space="0" w:color="00778B"/>
            </w:tcBorders>
            <w:shd w:val="clear" w:color="auto" w:fill="auto"/>
            <w:noWrap/>
            <w:vAlign w:val="bottom"/>
            <w:hideMark/>
          </w:tcPr>
          <w:p w14:paraId="2B6CBCF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59A252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058FFF5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20,07</w:t>
            </w:r>
          </w:p>
        </w:tc>
      </w:tr>
      <w:tr w:rsidR="002D5655" w:rsidRPr="002D5655" w14:paraId="759C34EC"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B699F7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K249               </w:t>
            </w:r>
          </w:p>
        </w:tc>
        <w:tc>
          <w:tcPr>
            <w:tcW w:w="1240" w:type="dxa"/>
            <w:tcBorders>
              <w:top w:val="nil"/>
              <w:left w:val="nil"/>
              <w:bottom w:val="single" w:sz="4" w:space="0" w:color="00778B"/>
              <w:right w:val="single" w:sz="4" w:space="0" w:color="00778B"/>
            </w:tcBorders>
            <w:shd w:val="clear" w:color="auto" w:fill="auto"/>
            <w:noWrap/>
            <w:vAlign w:val="bottom"/>
            <w:hideMark/>
          </w:tcPr>
          <w:p w14:paraId="5E185A1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67464C1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0EE1559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19,82</w:t>
            </w:r>
          </w:p>
        </w:tc>
      </w:tr>
      <w:tr w:rsidR="002D5655" w:rsidRPr="002D5655" w14:paraId="40E466DB"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4A74A1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K250               </w:t>
            </w:r>
          </w:p>
        </w:tc>
        <w:tc>
          <w:tcPr>
            <w:tcW w:w="1240" w:type="dxa"/>
            <w:tcBorders>
              <w:top w:val="nil"/>
              <w:left w:val="nil"/>
              <w:bottom w:val="single" w:sz="4" w:space="0" w:color="00778B"/>
              <w:right w:val="single" w:sz="4" w:space="0" w:color="00778B"/>
            </w:tcBorders>
            <w:shd w:val="clear" w:color="auto" w:fill="auto"/>
            <w:noWrap/>
            <w:vAlign w:val="bottom"/>
            <w:hideMark/>
          </w:tcPr>
          <w:p w14:paraId="20D2B7C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4EE0986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19432B6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20,99</w:t>
            </w:r>
          </w:p>
        </w:tc>
      </w:tr>
      <w:tr w:rsidR="002D5655" w:rsidRPr="002D5655" w14:paraId="40D8F68E"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54ABCF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K251               </w:t>
            </w:r>
          </w:p>
        </w:tc>
        <w:tc>
          <w:tcPr>
            <w:tcW w:w="1240" w:type="dxa"/>
            <w:tcBorders>
              <w:top w:val="nil"/>
              <w:left w:val="nil"/>
              <w:bottom w:val="single" w:sz="4" w:space="0" w:color="00778B"/>
              <w:right w:val="single" w:sz="4" w:space="0" w:color="00778B"/>
            </w:tcBorders>
            <w:shd w:val="clear" w:color="auto" w:fill="auto"/>
            <w:noWrap/>
            <w:vAlign w:val="bottom"/>
            <w:hideMark/>
          </w:tcPr>
          <w:p w14:paraId="6F41498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36AE46B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56DB946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19,56</w:t>
            </w:r>
          </w:p>
        </w:tc>
      </w:tr>
      <w:tr w:rsidR="002D5655" w:rsidRPr="002D5655" w14:paraId="5FDC8274"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E7775D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K252               </w:t>
            </w:r>
          </w:p>
        </w:tc>
        <w:tc>
          <w:tcPr>
            <w:tcW w:w="1240" w:type="dxa"/>
            <w:tcBorders>
              <w:top w:val="nil"/>
              <w:left w:val="nil"/>
              <w:bottom w:val="single" w:sz="4" w:space="0" w:color="00778B"/>
              <w:right w:val="single" w:sz="4" w:space="0" w:color="00778B"/>
            </w:tcBorders>
            <w:shd w:val="clear" w:color="auto" w:fill="auto"/>
            <w:noWrap/>
            <w:vAlign w:val="bottom"/>
            <w:hideMark/>
          </w:tcPr>
          <w:p w14:paraId="27F05AD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4AD9207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06BEC6C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17,81</w:t>
            </w:r>
          </w:p>
        </w:tc>
      </w:tr>
      <w:tr w:rsidR="002D5655" w:rsidRPr="002D5655" w14:paraId="24A91F0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98584E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K253               </w:t>
            </w:r>
          </w:p>
        </w:tc>
        <w:tc>
          <w:tcPr>
            <w:tcW w:w="1240" w:type="dxa"/>
            <w:tcBorders>
              <w:top w:val="nil"/>
              <w:left w:val="nil"/>
              <w:bottom w:val="single" w:sz="4" w:space="0" w:color="00778B"/>
              <w:right w:val="single" w:sz="4" w:space="0" w:color="00778B"/>
            </w:tcBorders>
            <w:shd w:val="clear" w:color="auto" w:fill="auto"/>
            <w:noWrap/>
            <w:vAlign w:val="bottom"/>
            <w:hideMark/>
          </w:tcPr>
          <w:p w14:paraId="0247F620"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1DB9CE3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7C27F9DA"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17,3</w:t>
            </w:r>
          </w:p>
        </w:tc>
      </w:tr>
      <w:tr w:rsidR="002D5655" w:rsidRPr="002D5655" w14:paraId="5C7DFE7C"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718FD2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K254               </w:t>
            </w:r>
          </w:p>
        </w:tc>
        <w:tc>
          <w:tcPr>
            <w:tcW w:w="1240" w:type="dxa"/>
            <w:tcBorders>
              <w:top w:val="nil"/>
              <w:left w:val="nil"/>
              <w:bottom w:val="single" w:sz="4" w:space="0" w:color="00778B"/>
              <w:right w:val="single" w:sz="4" w:space="0" w:color="00778B"/>
            </w:tcBorders>
            <w:shd w:val="clear" w:color="auto" w:fill="auto"/>
            <w:noWrap/>
            <w:vAlign w:val="bottom"/>
            <w:hideMark/>
          </w:tcPr>
          <w:p w14:paraId="64B3B8C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5DC553D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762DF78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18,08</w:t>
            </w:r>
          </w:p>
        </w:tc>
      </w:tr>
      <w:tr w:rsidR="002D5655" w:rsidRPr="002D5655" w14:paraId="7F32C867"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898D268"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K255               </w:t>
            </w:r>
          </w:p>
        </w:tc>
        <w:tc>
          <w:tcPr>
            <w:tcW w:w="1240" w:type="dxa"/>
            <w:tcBorders>
              <w:top w:val="nil"/>
              <w:left w:val="nil"/>
              <w:bottom w:val="single" w:sz="4" w:space="0" w:color="00778B"/>
              <w:right w:val="single" w:sz="4" w:space="0" w:color="00778B"/>
            </w:tcBorders>
            <w:shd w:val="clear" w:color="auto" w:fill="auto"/>
            <w:noWrap/>
            <w:vAlign w:val="bottom"/>
            <w:hideMark/>
          </w:tcPr>
          <w:p w14:paraId="49CCC72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0022306"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7D068BE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18,31</w:t>
            </w:r>
          </w:p>
        </w:tc>
      </w:tr>
      <w:tr w:rsidR="002D5655" w:rsidRPr="002D5655" w14:paraId="214C4A67"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A3F185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K256               </w:t>
            </w:r>
          </w:p>
        </w:tc>
        <w:tc>
          <w:tcPr>
            <w:tcW w:w="1240" w:type="dxa"/>
            <w:tcBorders>
              <w:top w:val="nil"/>
              <w:left w:val="nil"/>
              <w:bottom w:val="single" w:sz="4" w:space="0" w:color="00778B"/>
              <w:right w:val="single" w:sz="4" w:space="0" w:color="00778B"/>
            </w:tcBorders>
            <w:shd w:val="clear" w:color="auto" w:fill="auto"/>
            <w:noWrap/>
            <w:vAlign w:val="bottom"/>
            <w:hideMark/>
          </w:tcPr>
          <w:p w14:paraId="4196BF3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4F327E7E"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72,65</w:t>
            </w:r>
          </w:p>
        </w:tc>
        <w:tc>
          <w:tcPr>
            <w:tcW w:w="1240" w:type="dxa"/>
            <w:tcBorders>
              <w:top w:val="nil"/>
              <w:left w:val="nil"/>
              <w:bottom w:val="single" w:sz="4" w:space="0" w:color="00778B"/>
              <w:right w:val="single" w:sz="4" w:space="0" w:color="00778B"/>
            </w:tcBorders>
            <w:shd w:val="clear" w:color="auto" w:fill="auto"/>
            <w:noWrap/>
            <w:vAlign w:val="bottom"/>
            <w:hideMark/>
          </w:tcPr>
          <w:p w14:paraId="5F2B759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18,97</w:t>
            </w:r>
          </w:p>
        </w:tc>
      </w:tr>
      <w:tr w:rsidR="002D5655" w:rsidRPr="002D5655" w14:paraId="55FB27DD"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6CF0BA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K257               </w:t>
            </w:r>
          </w:p>
        </w:tc>
        <w:tc>
          <w:tcPr>
            <w:tcW w:w="1240" w:type="dxa"/>
            <w:tcBorders>
              <w:top w:val="nil"/>
              <w:left w:val="nil"/>
              <w:bottom w:val="single" w:sz="4" w:space="0" w:color="00778B"/>
              <w:right w:val="single" w:sz="4" w:space="0" w:color="00778B"/>
            </w:tcBorders>
            <w:shd w:val="clear" w:color="auto" w:fill="auto"/>
            <w:noWrap/>
            <w:vAlign w:val="bottom"/>
            <w:hideMark/>
          </w:tcPr>
          <w:p w14:paraId="4FFE4B3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6998AFD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72,68</w:t>
            </w:r>
          </w:p>
        </w:tc>
        <w:tc>
          <w:tcPr>
            <w:tcW w:w="1240" w:type="dxa"/>
            <w:tcBorders>
              <w:top w:val="nil"/>
              <w:left w:val="nil"/>
              <w:bottom w:val="single" w:sz="4" w:space="0" w:color="00778B"/>
              <w:right w:val="single" w:sz="4" w:space="0" w:color="00778B"/>
            </w:tcBorders>
            <w:shd w:val="clear" w:color="auto" w:fill="auto"/>
            <w:noWrap/>
            <w:vAlign w:val="bottom"/>
            <w:hideMark/>
          </w:tcPr>
          <w:p w14:paraId="219E6E5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17,52</w:t>
            </w:r>
          </w:p>
        </w:tc>
      </w:tr>
      <w:tr w:rsidR="002D5655" w:rsidRPr="002D5655" w14:paraId="65F89347"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F352E9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K258               </w:t>
            </w:r>
          </w:p>
        </w:tc>
        <w:tc>
          <w:tcPr>
            <w:tcW w:w="1240" w:type="dxa"/>
            <w:tcBorders>
              <w:top w:val="nil"/>
              <w:left w:val="nil"/>
              <w:bottom w:val="single" w:sz="4" w:space="0" w:color="00778B"/>
              <w:right w:val="single" w:sz="4" w:space="0" w:color="00778B"/>
            </w:tcBorders>
            <w:shd w:val="clear" w:color="auto" w:fill="auto"/>
            <w:noWrap/>
            <w:vAlign w:val="bottom"/>
            <w:hideMark/>
          </w:tcPr>
          <w:p w14:paraId="5649208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4E710A45"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72,68</w:t>
            </w:r>
          </w:p>
        </w:tc>
        <w:tc>
          <w:tcPr>
            <w:tcW w:w="1240" w:type="dxa"/>
            <w:tcBorders>
              <w:top w:val="nil"/>
              <w:left w:val="nil"/>
              <w:bottom w:val="single" w:sz="4" w:space="0" w:color="00778B"/>
              <w:right w:val="single" w:sz="4" w:space="0" w:color="00778B"/>
            </w:tcBorders>
            <w:shd w:val="clear" w:color="auto" w:fill="auto"/>
            <w:noWrap/>
            <w:vAlign w:val="bottom"/>
            <w:hideMark/>
          </w:tcPr>
          <w:p w14:paraId="61A3DA3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17,56</w:t>
            </w:r>
          </w:p>
        </w:tc>
      </w:tr>
      <w:tr w:rsidR="002D5655" w:rsidRPr="002D5655" w14:paraId="60A8B009"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C36F65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K259               </w:t>
            </w:r>
          </w:p>
        </w:tc>
        <w:tc>
          <w:tcPr>
            <w:tcW w:w="1240" w:type="dxa"/>
            <w:tcBorders>
              <w:top w:val="nil"/>
              <w:left w:val="nil"/>
              <w:bottom w:val="single" w:sz="4" w:space="0" w:color="00778B"/>
              <w:right w:val="single" w:sz="4" w:space="0" w:color="00778B"/>
            </w:tcBorders>
            <w:shd w:val="clear" w:color="auto" w:fill="auto"/>
            <w:noWrap/>
            <w:vAlign w:val="bottom"/>
            <w:hideMark/>
          </w:tcPr>
          <w:p w14:paraId="33944E01"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B81484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72,64</w:t>
            </w:r>
          </w:p>
        </w:tc>
        <w:tc>
          <w:tcPr>
            <w:tcW w:w="1240" w:type="dxa"/>
            <w:tcBorders>
              <w:top w:val="nil"/>
              <w:left w:val="nil"/>
              <w:bottom w:val="single" w:sz="4" w:space="0" w:color="00778B"/>
              <w:right w:val="single" w:sz="4" w:space="0" w:color="00778B"/>
            </w:tcBorders>
            <w:shd w:val="clear" w:color="auto" w:fill="auto"/>
            <w:noWrap/>
            <w:vAlign w:val="bottom"/>
            <w:hideMark/>
          </w:tcPr>
          <w:p w14:paraId="09BE329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16,95</w:t>
            </w:r>
          </w:p>
        </w:tc>
      </w:tr>
      <w:tr w:rsidR="002D5655" w:rsidRPr="002D5655" w14:paraId="29C2A7FA"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27644E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K260               </w:t>
            </w:r>
          </w:p>
        </w:tc>
        <w:tc>
          <w:tcPr>
            <w:tcW w:w="1240" w:type="dxa"/>
            <w:tcBorders>
              <w:top w:val="nil"/>
              <w:left w:val="nil"/>
              <w:bottom w:val="single" w:sz="4" w:space="0" w:color="00778B"/>
              <w:right w:val="single" w:sz="4" w:space="0" w:color="00778B"/>
            </w:tcBorders>
            <w:shd w:val="clear" w:color="auto" w:fill="auto"/>
            <w:noWrap/>
            <w:vAlign w:val="bottom"/>
            <w:hideMark/>
          </w:tcPr>
          <w:p w14:paraId="4E3E2084"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4072568C"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72,88</w:t>
            </w:r>
          </w:p>
        </w:tc>
        <w:tc>
          <w:tcPr>
            <w:tcW w:w="1240" w:type="dxa"/>
            <w:tcBorders>
              <w:top w:val="nil"/>
              <w:left w:val="nil"/>
              <w:bottom w:val="single" w:sz="4" w:space="0" w:color="00778B"/>
              <w:right w:val="single" w:sz="4" w:space="0" w:color="00778B"/>
            </w:tcBorders>
            <w:shd w:val="clear" w:color="auto" w:fill="auto"/>
            <w:noWrap/>
            <w:vAlign w:val="bottom"/>
            <w:hideMark/>
          </w:tcPr>
          <w:p w14:paraId="7D6F1697"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17,13</w:t>
            </w:r>
          </w:p>
        </w:tc>
      </w:tr>
      <w:tr w:rsidR="002D5655" w:rsidRPr="002D5655" w14:paraId="13550280"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BB2E4E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K261               </w:t>
            </w:r>
          </w:p>
        </w:tc>
        <w:tc>
          <w:tcPr>
            <w:tcW w:w="1240" w:type="dxa"/>
            <w:tcBorders>
              <w:top w:val="nil"/>
              <w:left w:val="nil"/>
              <w:bottom w:val="single" w:sz="4" w:space="0" w:color="00778B"/>
              <w:right w:val="single" w:sz="4" w:space="0" w:color="00778B"/>
            </w:tcBorders>
            <w:shd w:val="clear" w:color="auto" w:fill="auto"/>
            <w:noWrap/>
            <w:vAlign w:val="bottom"/>
            <w:hideMark/>
          </w:tcPr>
          <w:p w14:paraId="09037B63"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65A12ACD"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72,98</w:t>
            </w:r>
          </w:p>
        </w:tc>
        <w:tc>
          <w:tcPr>
            <w:tcW w:w="1240" w:type="dxa"/>
            <w:tcBorders>
              <w:top w:val="nil"/>
              <w:left w:val="nil"/>
              <w:bottom w:val="single" w:sz="4" w:space="0" w:color="00778B"/>
              <w:right w:val="single" w:sz="4" w:space="0" w:color="00778B"/>
            </w:tcBorders>
            <w:shd w:val="clear" w:color="auto" w:fill="auto"/>
            <w:noWrap/>
            <w:vAlign w:val="bottom"/>
            <w:hideMark/>
          </w:tcPr>
          <w:p w14:paraId="72F3F042"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18,56</w:t>
            </w:r>
          </w:p>
        </w:tc>
      </w:tr>
      <w:tr w:rsidR="002D5655" w:rsidRPr="002D5655" w14:paraId="6B90950A" w14:textId="77777777" w:rsidTr="00295FB8">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F4D98F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 xml:space="preserve">Junc K262               </w:t>
            </w:r>
          </w:p>
        </w:tc>
        <w:tc>
          <w:tcPr>
            <w:tcW w:w="1240" w:type="dxa"/>
            <w:tcBorders>
              <w:top w:val="nil"/>
              <w:left w:val="nil"/>
              <w:bottom w:val="single" w:sz="4" w:space="0" w:color="00778B"/>
              <w:right w:val="single" w:sz="4" w:space="0" w:color="00778B"/>
            </w:tcBorders>
            <w:shd w:val="clear" w:color="auto" w:fill="auto"/>
            <w:noWrap/>
            <w:vAlign w:val="bottom"/>
            <w:hideMark/>
          </w:tcPr>
          <w:p w14:paraId="1EF29CAB"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C710A89"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72,98</w:t>
            </w:r>
          </w:p>
        </w:tc>
        <w:tc>
          <w:tcPr>
            <w:tcW w:w="1240" w:type="dxa"/>
            <w:tcBorders>
              <w:top w:val="nil"/>
              <w:left w:val="nil"/>
              <w:bottom w:val="single" w:sz="4" w:space="0" w:color="00778B"/>
              <w:right w:val="single" w:sz="4" w:space="0" w:color="00778B"/>
            </w:tcBorders>
            <w:shd w:val="clear" w:color="auto" w:fill="auto"/>
            <w:noWrap/>
            <w:vAlign w:val="bottom"/>
            <w:hideMark/>
          </w:tcPr>
          <w:p w14:paraId="77AE0F5F" w14:textId="77777777" w:rsidR="002D5655" w:rsidRPr="002D5655" w:rsidRDefault="002D5655" w:rsidP="002D5655">
            <w:pPr>
              <w:suppressAutoHyphens w:val="0"/>
              <w:spacing w:after="0" w:line="240" w:lineRule="auto"/>
              <w:jc w:val="center"/>
              <w:rPr>
                <w:rFonts w:cs="Calibri"/>
                <w:color w:val="000000"/>
                <w:sz w:val="18"/>
                <w:szCs w:val="18"/>
                <w:lang w:eastAsia="es-UY"/>
              </w:rPr>
            </w:pPr>
            <w:r w:rsidRPr="002D5655">
              <w:rPr>
                <w:rFonts w:cs="Calibri"/>
                <w:color w:val="000000"/>
                <w:sz w:val="18"/>
                <w:szCs w:val="18"/>
                <w:lang w:eastAsia="es-UY"/>
              </w:rPr>
              <w:t>18,41</w:t>
            </w:r>
          </w:p>
        </w:tc>
      </w:tr>
    </w:tbl>
    <w:p w14:paraId="46F1385E" w14:textId="77777777" w:rsidR="00B06742" w:rsidRDefault="00B06742" w:rsidP="00B06742">
      <w:pPr>
        <w:rPr>
          <w:lang w:val="es-MX" w:eastAsia="es-UY"/>
        </w:rPr>
      </w:pPr>
    </w:p>
    <w:p w14:paraId="727B4F8F" w14:textId="004B4F09" w:rsidR="00AE7C3E" w:rsidRDefault="00AE7C3E" w:rsidP="00AE7C3E">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61</w:t>
      </w:r>
      <w:r w:rsidR="002431D1">
        <w:rPr>
          <w:noProof/>
        </w:rPr>
        <w:fldChar w:fldCharType="end"/>
      </w:r>
      <w:r>
        <w:t>: Presiones en la red a las 20hs.</w:t>
      </w:r>
    </w:p>
    <w:tbl>
      <w:tblPr>
        <w:tblW w:w="4960" w:type="dxa"/>
        <w:jc w:val="center"/>
        <w:tblCellMar>
          <w:left w:w="70" w:type="dxa"/>
          <w:right w:w="70" w:type="dxa"/>
        </w:tblCellMar>
        <w:tblLook w:val="04A0" w:firstRow="1" w:lastRow="0" w:firstColumn="1" w:lastColumn="0" w:noHBand="0" w:noVBand="1"/>
      </w:tblPr>
      <w:tblGrid>
        <w:gridCol w:w="1240"/>
        <w:gridCol w:w="1240"/>
        <w:gridCol w:w="1240"/>
        <w:gridCol w:w="1240"/>
      </w:tblGrid>
      <w:tr w:rsidR="00AE7C3E" w:rsidRPr="00AE7C3E" w14:paraId="48999809" w14:textId="77777777" w:rsidTr="00AE7C3E">
        <w:trPr>
          <w:trHeight w:val="288"/>
          <w:jc w:val="center"/>
        </w:trPr>
        <w:tc>
          <w:tcPr>
            <w:tcW w:w="4960" w:type="dxa"/>
            <w:gridSpan w:val="4"/>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2A16D296" w14:textId="77777777" w:rsidR="00AE7C3E" w:rsidRPr="00AE7C3E" w:rsidRDefault="00AE7C3E" w:rsidP="00AE7C3E">
            <w:pPr>
              <w:suppressAutoHyphens w:val="0"/>
              <w:spacing w:after="0" w:line="240" w:lineRule="auto"/>
              <w:jc w:val="center"/>
              <w:rPr>
                <w:rFonts w:cs="Calibri"/>
                <w:color w:val="FFFFFF"/>
                <w:sz w:val="18"/>
                <w:szCs w:val="18"/>
                <w:lang w:eastAsia="es-UY"/>
              </w:rPr>
            </w:pPr>
            <w:r w:rsidRPr="00AE7C3E">
              <w:rPr>
                <w:rFonts w:cs="Calibri"/>
                <w:color w:val="FFFFFF"/>
                <w:sz w:val="18"/>
                <w:szCs w:val="18"/>
                <w:lang w:eastAsia="es-UY"/>
              </w:rPr>
              <w:t>Red Mendoza a las 20hs</w:t>
            </w:r>
          </w:p>
        </w:tc>
      </w:tr>
      <w:tr w:rsidR="00AE7C3E" w:rsidRPr="00AE7C3E" w14:paraId="5512018E" w14:textId="77777777" w:rsidTr="00AE7C3E">
        <w:trPr>
          <w:trHeight w:val="480"/>
          <w:jc w:val="center"/>
        </w:trPr>
        <w:tc>
          <w:tcPr>
            <w:tcW w:w="1240" w:type="dxa"/>
            <w:tcBorders>
              <w:top w:val="nil"/>
              <w:left w:val="single" w:sz="4" w:space="0" w:color="00778B"/>
              <w:bottom w:val="single" w:sz="4" w:space="0" w:color="00778B"/>
              <w:right w:val="single" w:sz="4" w:space="0" w:color="00778B"/>
            </w:tcBorders>
            <w:shd w:val="clear" w:color="000000" w:fill="00778B"/>
            <w:vAlign w:val="center"/>
            <w:hideMark/>
          </w:tcPr>
          <w:p w14:paraId="476A7F6A" w14:textId="77777777" w:rsidR="00AE7C3E" w:rsidRPr="00AE7C3E" w:rsidRDefault="00AE7C3E" w:rsidP="00AE7C3E">
            <w:pPr>
              <w:suppressAutoHyphens w:val="0"/>
              <w:spacing w:after="0" w:line="240" w:lineRule="auto"/>
              <w:jc w:val="center"/>
              <w:rPr>
                <w:rFonts w:cs="Calibri"/>
                <w:b/>
                <w:bCs/>
                <w:color w:val="FFFFFF"/>
                <w:sz w:val="18"/>
                <w:szCs w:val="18"/>
                <w:lang w:eastAsia="es-UY"/>
              </w:rPr>
            </w:pPr>
            <w:r w:rsidRPr="00AE7C3E">
              <w:rPr>
                <w:rFonts w:cs="Calibri"/>
                <w:b/>
                <w:bCs/>
                <w:color w:val="FFFFFF"/>
                <w:sz w:val="18"/>
                <w:szCs w:val="18"/>
                <w:lang w:eastAsia="es-UY"/>
              </w:rPr>
              <w:t>ID</w:t>
            </w:r>
          </w:p>
        </w:tc>
        <w:tc>
          <w:tcPr>
            <w:tcW w:w="1240" w:type="dxa"/>
            <w:tcBorders>
              <w:top w:val="nil"/>
              <w:left w:val="nil"/>
              <w:bottom w:val="single" w:sz="4" w:space="0" w:color="00778B"/>
              <w:right w:val="single" w:sz="4" w:space="0" w:color="00778B"/>
            </w:tcBorders>
            <w:shd w:val="clear" w:color="000000" w:fill="00778B"/>
            <w:vAlign w:val="center"/>
            <w:hideMark/>
          </w:tcPr>
          <w:p w14:paraId="5BA6DFCC" w14:textId="77777777" w:rsidR="00AE7C3E" w:rsidRPr="00AE7C3E" w:rsidRDefault="00AE7C3E" w:rsidP="00AE7C3E">
            <w:pPr>
              <w:suppressAutoHyphens w:val="0"/>
              <w:spacing w:after="0" w:line="240" w:lineRule="auto"/>
              <w:jc w:val="center"/>
              <w:rPr>
                <w:rFonts w:cs="Calibri"/>
                <w:b/>
                <w:bCs/>
                <w:color w:val="FFFFFF"/>
                <w:sz w:val="18"/>
                <w:szCs w:val="18"/>
                <w:lang w:eastAsia="es-UY"/>
              </w:rPr>
            </w:pPr>
            <w:r w:rsidRPr="00AE7C3E">
              <w:rPr>
                <w:rFonts w:cs="Calibri"/>
                <w:b/>
                <w:bCs/>
                <w:color w:val="FFFFFF"/>
                <w:sz w:val="18"/>
                <w:szCs w:val="18"/>
                <w:lang w:eastAsia="es-UY"/>
              </w:rPr>
              <w:t>Demanda (l/s)</w:t>
            </w:r>
          </w:p>
        </w:tc>
        <w:tc>
          <w:tcPr>
            <w:tcW w:w="1240" w:type="dxa"/>
            <w:tcBorders>
              <w:top w:val="nil"/>
              <w:left w:val="nil"/>
              <w:bottom w:val="single" w:sz="4" w:space="0" w:color="00778B"/>
              <w:right w:val="single" w:sz="4" w:space="0" w:color="00778B"/>
            </w:tcBorders>
            <w:shd w:val="clear" w:color="000000" w:fill="00778B"/>
            <w:vAlign w:val="center"/>
            <w:hideMark/>
          </w:tcPr>
          <w:p w14:paraId="2BE46A3B" w14:textId="77777777" w:rsidR="00AE7C3E" w:rsidRPr="00AE7C3E" w:rsidRDefault="00AE7C3E" w:rsidP="00AE7C3E">
            <w:pPr>
              <w:suppressAutoHyphens w:val="0"/>
              <w:spacing w:after="0" w:line="240" w:lineRule="auto"/>
              <w:jc w:val="center"/>
              <w:rPr>
                <w:rFonts w:cs="Calibri"/>
                <w:b/>
                <w:bCs/>
                <w:color w:val="FFFFFF"/>
                <w:sz w:val="18"/>
                <w:szCs w:val="18"/>
                <w:lang w:eastAsia="es-UY"/>
              </w:rPr>
            </w:pPr>
            <w:r w:rsidRPr="00AE7C3E">
              <w:rPr>
                <w:rFonts w:cs="Calibri"/>
                <w:b/>
                <w:bCs/>
                <w:color w:val="FFFFFF"/>
                <w:sz w:val="18"/>
                <w:szCs w:val="18"/>
                <w:lang w:eastAsia="es-UY"/>
              </w:rPr>
              <w:t>Carga (m)</w:t>
            </w:r>
          </w:p>
        </w:tc>
        <w:tc>
          <w:tcPr>
            <w:tcW w:w="1240" w:type="dxa"/>
            <w:tcBorders>
              <w:top w:val="nil"/>
              <w:left w:val="nil"/>
              <w:bottom w:val="single" w:sz="4" w:space="0" w:color="00778B"/>
              <w:right w:val="single" w:sz="4" w:space="0" w:color="00778B"/>
            </w:tcBorders>
            <w:shd w:val="clear" w:color="000000" w:fill="00778B"/>
            <w:vAlign w:val="center"/>
            <w:hideMark/>
          </w:tcPr>
          <w:p w14:paraId="74CC1A18" w14:textId="77777777" w:rsidR="00AE7C3E" w:rsidRPr="00AE7C3E" w:rsidRDefault="00AE7C3E" w:rsidP="00AE7C3E">
            <w:pPr>
              <w:suppressAutoHyphens w:val="0"/>
              <w:spacing w:after="0" w:line="240" w:lineRule="auto"/>
              <w:jc w:val="center"/>
              <w:rPr>
                <w:rFonts w:cs="Calibri"/>
                <w:b/>
                <w:bCs/>
                <w:color w:val="FFFFFF"/>
                <w:sz w:val="18"/>
                <w:szCs w:val="18"/>
                <w:lang w:eastAsia="es-UY"/>
              </w:rPr>
            </w:pPr>
            <w:r w:rsidRPr="00AE7C3E">
              <w:rPr>
                <w:rFonts w:cs="Calibri"/>
                <w:b/>
                <w:bCs/>
                <w:color w:val="FFFFFF"/>
                <w:sz w:val="18"/>
                <w:szCs w:val="18"/>
                <w:lang w:eastAsia="es-UY"/>
              </w:rPr>
              <w:t>Presión (mca)</w:t>
            </w:r>
          </w:p>
        </w:tc>
      </w:tr>
      <w:tr w:rsidR="00AE7C3E" w:rsidRPr="00AE7C3E" w14:paraId="6AD064E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ED281B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K153               </w:t>
            </w:r>
          </w:p>
        </w:tc>
        <w:tc>
          <w:tcPr>
            <w:tcW w:w="1240" w:type="dxa"/>
            <w:tcBorders>
              <w:top w:val="nil"/>
              <w:left w:val="nil"/>
              <w:bottom w:val="single" w:sz="4" w:space="0" w:color="00778B"/>
              <w:right w:val="single" w:sz="4" w:space="0" w:color="00778B"/>
            </w:tcBorders>
            <w:shd w:val="clear" w:color="auto" w:fill="auto"/>
            <w:noWrap/>
            <w:vAlign w:val="bottom"/>
            <w:hideMark/>
          </w:tcPr>
          <w:p w14:paraId="5CC7679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68DD7CA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70,42</w:t>
            </w:r>
          </w:p>
        </w:tc>
        <w:tc>
          <w:tcPr>
            <w:tcW w:w="1240" w:type="dxa"/>
            <w:tcBorders>
              <w:top w:val="nil"/>
              <w:left w:val="nil"/>
              <w:bottom w:val="single" w:sz="4" w:space="0" w:color="00778B"/>
              <w:right w:val="single" w:sz="4" w:space="0" w:color="00778B"/>
            </w:tcBorders>
            <w:shd w:val="clear" w:color="auto" w:fill="auto"/>
            <w:noWrap/>
            <w:vAlign w:val="bottom"/>
            <w:hideMark/>
          </w:tcPr>
          <w:p w14:paraId="1403A4A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13,45</w:t>
            </w:r>
          </w:p>
        </w:tc>
      </w:tr>
      <w:tr w:rsidR="00AE7C3E" w:rsidRPr="00AE7C3E" w14:paraId="3BCB4CF7"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7BC8BC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K154               </w:t>
            </w:r>
          </w:p>
        </w:tc>
        <w:tc>
          <w:tcPr>
            <w:tcW w:w="1240" w:type="dxa"/>
            <w:tcBorders>
              <w:top w:val="nil"/>
              <w:left w:val="nil"/>
              <w:bottom w:val="single" w:sz="4" w:space="0" w:color="00778B"/>
              <w:right w:val="single" w:sz="4" w:space="0" w:color="00778B"/>
            </w:tcBorders>
            <w:shd w:val="clear" w:color="auto" w:fill="auto"/>
            <w:noWrap/>
            <w:vAlign w:val="bottom"/>
            <w:hideMark/>
          </w:tcPr>
          <w:p w14:paraId="774BF7D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386FA7B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70,42</w:t>
            </w:r>
          </w:p>
        </w:tc>
        <w:tc>
          <w:tcPr>
            <w:tcW w:w="1240" w:type="dxa"/>
            <w:tcBorders>
              <w:top w:val="nil"/>
              <w:left w:val="nil"/>
              <w:bottom w:val="single" w:sz="4" w:space="0" w:color="00778B"/>
              <w:right w:val="single" w:sz="4" w:space="0" w:color="00778B"/>
            </w:tcBorders>
            <w:shd w:val="clear" w:color="auto" w:fill="auto"/>
            <w:noWrap/>
            <w:vAlign w:val="bottom"/>
            <w:hideMark/>
          </w:tcPr>
          <w:p w14:paraId="2E81920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13,43</w:t>
            </w:r>
          </w:p>
        </w:tc>
      </w:tr>
      <w:tr w:rsidR="00AE7C3E" w:rsidRPr="00AE7C3E" w14:paraId="74CEB0F8"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1546B5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K155               </w:t>
            </w:r>
          </w:p>
        </w:tc>
        <w:tc>
          <w:tcPr>
            <w:tcW w:w="1240" w:type="dxa"/>
            <w:tcBorders>
              <w:top w:val="nil"/>
              <w:left w:val="nil"/>
              <w:bottom w:val="single" w:sz="4" w:space="0" w:color="00778B"/>
              <w:right w:val="single" w:sz="4" w:space="0" w:color="00778B"/>
            </w:tcBorders>
            <w:shd w:val="clear" w:color="auto" w:fill="auto"/>
            <w:noWrap/>
            <w:vAlign w:val="bottom"/>
            <w:hideMark/>
          </w:tcPr>
          <w:p w14:paraId="1EA6804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0,13</w:t>
            </w:r>
          </w:p>
        </w:tc>
        <w:tc>
          <w:tcPr>
            <w:tcW w:w="1240" w:type="dxa"/>
            <w:tcBorders>
              <w:top w:val="nil"/>
              <w:left w:val="nil"/>
              <w:bottom w:val="single" w:sz="4" w:space="0" w:color="00778B"/>
              <w:right w:val="single" w:sz="4" w:space="0" w:color="00778B"/>
            </w:tcBorders>
            <w:shd w:val="clear" w:color="auto" w:fill="auto"/>
            <w:noWrap/>
            <w:vAlign w:val="bottom"/>
            <w:hideMark/>
          </w:tcPr>
          <w:p w14:paraId="7494334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70,42</w:t>
            </w:r>
          </w:p>
        </w:tc>
        <w:tc>
          <w:tcPr>
            <w:tcW w:w="1240" w:type="dxa"/>
            <w:tcBorders>
              <w:top w:val="nil"/>
              <w:left w:val="nil"/>
              <w:bottom w:val="single" w:sz="4" w:space="0" w:color="00778B"/>
              <w:right w:val="single" w:sz="4" w:space="0" w:color="00778B"/>
            </w:tcBorders>
            <w:shd w:val="clear" w:color="auto" w:fill="auto"/>
            <w:noWrap/>
            <w:vAlign w:val="bottom"/>
            <w:hideMark/>
          </w:tcPr>
          <w:p w14:paraId="7480306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15,77</w:t>
            </w:r>
          </w:p>
        </w:tc>
      </w:tr>
      <w:tr w:rsidR="00AE7C3E" w:rsidRPr="00AE7C3E" w14:paraId="43421F5F"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867FF2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K156               </w:t>
            </w:r>
          </w:p>
        </w:tc>
        <w:tc>
          <w:tcPr>
            <w:tcW w:w="1240" w:type="dxa"/>
            <w:tcBorders>
              <w:top w:val="nil"/>
              <w:left w:val="nil"/>
              <w:bottom w:val="single" w:sz="4" w:space="0" w:color="00778B"/>
              <w:right w:val="single" w:sz="4" w:space="0" w:color="00778B"/>
            </w:tcBorders>
            <w:shd w:val="clear" w:color="auto" w:fill="auto"/>
            <w:noWrap/>
            <w:vAlign w:val="bottom"/>
            <w:hideMark/>
          </w:tcPr>
          <w:p w14:paraId="08B5162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2620720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w:t>
            </w:r>
          </w:p>
        </w:tc>
        <w:tc>
          <w:tcPr>
            <w:tcW w:w="1240" w:type="dxa"/>
            <w:tcBorders>
              <w:top w:val="nil"/>
              <w:left w:val="nil"/>
              <w:bottom w:val="single" w:sz="4" w:space="0" w:color="00778B"/>
              <w:right w:val="single" w:sz="4" w:space="0" w:color="00778B"/>
            </w:tcBorders>
            <w:shd w:val="clear" w:color="auto" w:fill="auto"/>
            <w:noWrap/>
            <w:vAlign w:val="bottom"/>
            <w:hideMark/>
          </w:tcPr>
          <w:p w14:paraId="45C21F9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16,43</w:t>
            </w:r>
          </w:p>
        </w:tc>
      </w:tr>
      <w:tr w:rsidR="00AE7C3E" w:rsidRPr="00AE7C3E" w14:paraId="32620D7C"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ABA589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K157               </w:t>
            </w:r>
          </w:p>
        </w:tc>
        <w:tc>
          <w:tcPr>
            <w:tcW w:w="1240" w:type="dxa"/>
            <w:tcBorders>
              <w:top w:val="nil"/>
              <w:left w:val="nil"/>
              <w:bottom w:val="single" w:sz="4" w:space="0" w:color="00778B"/>
              <w:right w:val="single" w:sz="4" w:space="0" w:color="00778B"/>
            </w:tcBorders>
            <w:shd w:val="clear" w:color="auto" w:fill="auto"/>
            <w:noWrap/>
            <w:vAlign w:val="bottom"/>
            <w:hideMark/>
          </w:tcPr>
          <w:p w14:paraId="39E5E4A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438203A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w:t>
            </w:r>
          </w:p>
        </w:tc>
        <w:tc>
          <w:tcPr>
            <w:tcW w:w="1240" w:type="dxa"/>
            <w:tcBorders>
              <w:top w:val="nil"/>
              <w:left w:val="nil"/>
              <w:bottom w:val="single" w:sz="4" w:space="0" w:color="00778B"/>
              <w:right w:val="single" w:sz="4" w:space="0" w:color="00778B"/>
            </w:tcBorders>
            <w:shd w:val="clear" w:color="auto" w:fill="auto"/>
            <w:noWrap/>
            <w:vAlign w:val="bottom"/>
            <w:hideMark/>
          </w:tcPr>
          <w:p w14:paraId="6DD2285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16,98</w:t>
            </w:r>
          </w:p>
        </w:tc>
      </w:tr>
      <w:tr w:rsidR="00AE7C3E" w:rsidRPr="00AE7C3E" w14:paraId="2492403D"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6AC285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K158               </w:t>
            </w:r>
          </w:p>
        </w:tc>
        <w:tc>
          <w:tcPr>
            <w:tcW w:w="1240" w:type="dxa"/>
            <w:tcBorders>
              <w:top w:val="nil"/>
              <w:left w:val="nil"/>
              <w:bottom w:val="single" w:sz="4" w:space="0" w:color="00778B"/>
              <w:right w:val="single" w:sz="4" w:space="0" w:color="00778B"/>
            </w:tcBorders>
            <w:shd w:val="clear" w:color="auto" w:fill="auto"/>
            <w:noWrap/>
            <w:vAlign w:val="bottom"/>
            <w:hideMark/>
          </w:tcPr>
          <w:p w14:paraId="4594405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0,13</w:t>
            </w:r>
          </w:p>
        </w:tc>
        <w:tc>
          <w:tcPr>
            <w:tcW w:w="1240" w:type="dxa"/>
            <w:tcBorders>
              <w:top w:val="nil"/>
              <w:left w:val="nil"/>
              <w:bottom w:val="single" w:sz="4" w:space="0" w:color="00778B"/>
              <w:right w:val="single" w:sz="4" w:space="0" w:color="00778B"/>
            </w:tcBorders>
            <w:shd w:val="clear" w:color="auto" w:fill="auto"/>
            <w:noWrap/>
            <w:vAlign w:val="bottom"/>
            <w:hideMark/>
          </w:tcPr>
          <w:p w14:paraId="6375F07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w:t>
            </w:r>
          </w:p>
        </w:tc>
        <w:tc>
          <w:tcPr>
            <w:tcW w:w="1240" w:type="dxa"/>
            <w:tcBorders>
              <w:top w:val="nil"/>
              <w:left w:val="nil"/>
              <w:bottom w:val="single" w:sz="4" w:space="0" w:color="00778B"/>
              <w:right w:val="single" w:sz="4" w:space="0" w:color="00778B"/>
            </w:tcBorders>
            <w:shd w:val="clear" w:color="auto" w:fill="auto"/>
            <w:noWrap/>
            <w:vAlign w:val="bottom"/>
            <w:hideMark/>
          </w:tcPr>
          <w:p w14:paraId="3E963C4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19,05</w:t>
            </w:r>
          </w:p>
        </w:tc>
      </w:tr>
      <w:tr w:rsidR="00AE7C3E" w:rsidRPr="00AE7C3E" w14:paraId="5B04615E"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9B7279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K159               </w:t>
            </w:r>
          </w:p>
        </w:tc>
        <w:tc>
          <w:tcPr>
            <w:tcW w:w="1240" w:type="dxa"/>
            <w:tcBorders>
              <w:top w:val="nil"/>
              <w:left w:val="nil"/>
              <w:bottom w:val="single" w:sz="4" w:space="0" w:color="00778B"/>
              <w:right w:val="single" w:sz="4" w:space="0" w:color="00778B"/>
            </w:tcBorders>
            <w:shd w:val="clear" w:color="auto" w:fill="auto"/>
            <w:noWrap/>
            <w:vAlign w:val="bottom"/>
            <w:hideMark/>
          </w:tcPr>
          <w:p w14:paraId="2276DE5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453C8D9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3F0FC4F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13,59</w:t>
            </w:r>
          </w:p>
        </w:tc>
      </w:tr>
      <w:tr w:rsidR="00AE7C3E" w:rsidRPr="00AE7C3E" w14:paraId="51AFC887"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21835F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K160               </w:t>
            </w:r>
          </w:p>
        </w:tc>
        <w:tc>
          <w:tcPr>
            <w:tcW w:w="1240" w:type="dxa"/>
            <w:tcBorders>
              <w:top w:val="nil"/>
              <w:left w:val="nil"/>
              <w:bottom w:val="single" w:sz="4" w:space="0" w:color="00778B"/>
              <w:right w:val="single" w:sz="4" w:space="0" w:color="00778B"/>
            </w:tcBorders>
            <w:shd w:val="clear" w:color="auto" w:fill="auto"/>
            <w:noWrap/>
            <w:vAlign w:val="bottom"/>
            <w:hideMark/>
          </w:tcPr>
          <w:p w14:paraId="05DBA81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56CB4B6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50185CD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13,47</w:t>
            </w:r>
          </w:p>
        </w:tc>
      </w:tr>
      <w:tr w:rsidR="00AE7C3E" w:rsidRPr="00AE7C3E" w14:paraId="6F497443"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FACC40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K161               </w:t>
            </w:r>
          </w:p>
        </w:tc>
        <w:tc>
          <w:tcPr>
            <w:tcW w:w="1240" w:type="dxa"/>
            <w:tcBorders>
              <w:top w:val="nil"/>
              <w:left w:val="nil"/>
              <w:bottom w:val="single" w:sz="4" w:space="0" w:color="00778B"/>
              <w:right w:val="single" w:sz="4" w:space="0" w:color="00778B"/>
            </w:tcBorders>
            <w:shd w:val="clear" w:color="auto" w:fill="auto"/>
            <w:noWrap/>
            <w:vAlign w:val="bottom"/>
            <w:hideMark/>
          </w:tcPr>
          <w:p w14:paraId="01E80F7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3EA6FFE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27B53F4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13,42</w:t>
            </w:r>
          </w:p>
        </w:tc>
      </w:tr>
      <w:tr w:rsidR="00AE7C3E" w:rsidRPr="00AE7C3E" w14:paraId="1E4C5D71"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FFE16A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K162               </w:t>
            </w:r>
          </w:p>
        </w:tc>
        <w:tc>
          <w:tcPr>
            <w:tcW w:w="1240" w:type="dxa"/>
            <w:tcBorders>
              <w:top w:val="nil"/>
              <w:left w:val="nil"/>
              <w:bottom w:val="single" w:sz="4" w:space="0" w:color="00778B"/>
              <w:right w:val="single" w:sz="4" w:space="0" w:color="00778B"/>
            </w:tcBorders>
            <w:shd w:val="clear" w:color="auto" w:fill="auto"/>
            <w:noWrap/>
            <w:vAlign w:val="bottom"/>
            <w:hideMark/>
          </w:tcPr>
          <w:p w14:paraId="01B7656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0,1</w:t>
            </w:r>
          </w:p>
        </w:tc>
        <w:tc>
          <w:tcPr>
            <w:tcW w:w="1240" w:type="dxa"/>
            <w:tcBorders>
              <w:top w:val="nil"/>
              <w:left w:val="nil"/>
              <w:bottom w:val="single" w:sz="4" w:space="0" w:color="00778B"/>
              <w:right w:val="single" w:sz="4" w:space="0" w:color="00778B"/>
            </w:tcBorders>
            <w:shd w:val="clear" w:color="auto" w:fill="auto"/>
            <w:noWrap/>
            <w:vAlign w:val="bottom"/>
            <w:hideMark/>
          </w:tcPr>
          <w:p w14:paraId="73BAC3F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5EFCAB8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12,54</w:t>
            </w:r>
          </w:p>
        </w:tc>
      </w:tr>
      <w:tr w:rsidR="00AE7C3E" w:rsidRPr="00AE7C3E" w14:paraId="499160E3"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2A968E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K163               </w:t>
            </w:r>
          </w:p>
        </w:tc>
        <w:tc>
          <w:tcPr>
            <w:tcW w:w="1240" w:type="dxa"/>
            <w:tcBorders>
              <w:top w:val="nil"/>
              <w:left w:val="nil"/>
              <w:bottom w:val="single" w:sz="4" w:space="0" w:color="00778B"/>
              <w:right w:val="single" w:sz="4" w:space="0" w:color="00778B"/>
            </w:tcBorders>
            <w:shd w:val="clear" w:color="auto" w:fill="auto"/>
            <w:noWrap/>
            <w:vAlign w:val="bottom"/>
            <w:hideMark/>
          </w:tcPr>
          <w:p w14:paraId="682A503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3A552AC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70,47</w:t>
            </w:r>
          </w:p>
        </w:tc>
        <w:tc>
          <w:tcPr>
            <w:tcW w:w="1240" w:type="dxa"/>
            <w:tcBorders>
              <w:top w:val="nil"/>
              <w:left w:val="nil"/>
              <w:bottom w:val="single" w:sz="4" w:space="0" w:color="00778B"/>
              <w:right w:val="single" w:sz="4" w:space="0" w:color="00778B"/>
            </w:tcBorders>
            <w:shd w:val="clear" w:color="auto" w:fill="auto"/>
            <w:noWrap/>
            <w:vAlign w:val="bottom"/>
            <w:hideMark/>
          </w:tcPr>
          <w:p w14:paraId="7056B60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13,43</w:t>
            </w:r>
          </w:p>
        </w:tc>
      </w:tr>
      <w:tr w:rsidR="00AE7C3E" w:rsidRPr="00AE7C3E" w14:paraId="00608D40"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93ECF8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K164               </w:t>
            </w:r>
          </w:p>
        </w:tc>
        <w:tc>
          <w:tcPr>
            <w:tcW w:w="1240" w:type="dxa"/>
            <w:tcBorders>
              <w:top w:val="nil"/>
              <w:left w:val="nil"/>
              <w:bottom w:val="single" w:sz="4" w:space="0" w:color="00778B"/>
              <w:right w:val="single" w:sz="4" w:space="0" w:color="00778B"/>
            </w:tcBorders>
            <w:shd w:val="clear" w:color="auto" w:fill="auto"/>
            <w:noWrap/>
            <w:vAlign w:val="bottom"/>
            <w:hideMark/>
          </w:tcPr>
          <w:p w14:paraId="29ACAA4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600CB0F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70,47</w:t>
            </w:r>
          </w:p>
        </w:tc>
        <w:tc>
          <w:tcPr>
            <w:tcW w:w="1240" w:type="dxa"/>
            <w:tcBorders>
              <w:top w:val="nil"/>
              <w:left w:val="nil"/>
              <w:bottom w:val="single" w:sz="4" w:space="0" w:color="00778B"/>
              <w:right w:val="single" w:sz="4" w:space="0" w:color="00778B"/>
            </w:tcBorders>
            <w:shd w:val="clear" w:color="auto" w:fill="auto"/>
            <w:noWrap/>
            <w:vAlign w:val="bottom"/>
            <w:hideMark/>
          </w:tcPr>
          <w:p w14:paraId="61EDF1C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13,29</w:t>
            </w:r>
          </w:p>
        </w:tc>
      </w:tr>
      <w:tr w:rsidR="00AE7C3E" w:rsidRPr="00AE7C3E" w14:paraId="695116B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31787B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K165               </w:t>
            </w:r>
          </w:p>
        </w:tc>
        <w:tc>
          <w:tcPr>
            <w:tcW w:w="1240" w:type="dxa"/>
            <w:tcBorders>
              <w:top w:val="nil"/>
              <w:left w:val="nil"/>
              <w:bottom w:val="single" w:sz="4" w:space="0" w:color="00778B"/>
              <w:right w:val="single" w:sz="4" w:space="0" w:color="00778B"/>
            </w:tcBorders>
            <w:shd w:val="clear" w:color="auto" w:fill="auto"/>
            <w:noWrap/>
            <w:vAlign w:val="bottom"/>
            <w:hideMark/>
          </w:tcPr>
          <w:p w14:paraId="08BDA16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6DE5467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0FCDE82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11,8</w:t>
            </w:r>
          </w:p>
        </w:tc>
      </w:tr>
      <w:tr w:rsidR="00AE7C3E" w:rsidRPr="00AE7C3E" w14:paraId="354D0568"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6E204F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K166               </w:t>
            </w:r>
          </w:p>
        </w:tc>
        <w:tc>
          <w:tcPr>
            <w:tcW w:w="1240" w:type="dxa"/>
            <w:tcBorders>
              <w:top w:val="nil"/>
              <w:left w:val="nil"/>
              <w:bottom w:val="single" w:sz="4" w:space="0" w:color="00778B"/>
              <w:right w:val="single" w:sz="4" w:space="0" w:color="00778B"/>
            </w:tcBorders>
            <w:shd w:val="clear" w:color="auto" w:fill="auto"/>
            <w:noWrap/>
            <w:vAlign w:val="bottom"/>
            <w:hideMark/>
          </w:tcPr>
          <w:p w14:paraId="07E522F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7C7B302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1CF31A8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11,88</w:t>
            </w:r>
          </w:p>
        </w:tc>
      </w:tr>
      <w:tr w:rsidR="00AE7C3E" w:rsidRPr="00AE7C3E" w14:paraId="02882DF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6D53D3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K167               </w:t>
            </w:r>
          </w:p>
        </w:tc>
        <w:tc>
          <w:tcPr>
            <w:tcW w:w="1240" w:type="dxa"/>
            <w:tcBorders>
              <w:top w:val="nil"/>
              <w:left w:val="nil"/>
              <w:bottom w:val="single" w:sz="4" w:space="0" w:color="00778B"/>
              <w:right w:val="single" w:sz="4" w:space="0" w:color="00778B"/>
            </w:tcBorders>
            <w:shd w:val="clear" w:color="auto" w:fill="auto"/>
            <w:noWrap/>
            <w:vAlign w:val="bottom"/>
            <w:hideMark/>
          </w:tcPr>
          <w:p w14:paraId="1D9B8B4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733A0FA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15769D9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11,85</w:t>
            </w:r>
          </w:p>
        </w:tc>
      </w:tr>
      <w:tr w:rsidR="00AE7C3E" w:rsidRPr="00AE7C3E" w14:paraId="60E69842"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D58A94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K168               </w:t>
            </w:r>
          </w:p>
        </w:tc>
        <w:tc>
          <w:tcPr>
            <w:tcW w:w="1240" w:type="dxa"/>
            <w:tcBorders>
              <w:top w:val="nil"/>
              <w:left w:val="nil"/>
              <w:bottom w:val="single" w:sz="4" w:space="0" w:color="00778B"/>
              <w:right w:val="single" w:sz="4" w:space="0" w:color="00778B"/>
            </w:tcBorders>
            <w:shd w:val="clear" w:color="auto" w:fill="auto"/>
            <w:noWrap/>
            <w:vAlign w:val="bottom"/>
            <w:hideMark/>
          </w:tcPr>
          <w:p w14:paraId="0D632AB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306A8D1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02B47B3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12,64</w:t>
            </w:r>
          </w:p>
        </w:tc>
      </w:tr>
      <w:tr w:rsidR="00AE7C3E" w:rsidRPr="00AE7C3E" w14:paraId="362E1377"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96C022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K169               </w:t>
            </w:r>
          </w:p>
        </w:tc>
        <w:tc>
          <w:tcPr>
            <w:tcW w:w="1240" w:type="dxa"/>
            <w:tcBorders>
              <w:top w:val="nil"/>
              <w:left w:val="nil"/>
              <w:bottom w:val="single" w:sz="4" w:space="0" w:color="00778B"/>
              <w:right w:val="single" w:sz="4" w:space="0" w:color="00778B"/>
            </w:tcBorders>
            <w:shd w:val="clear" w:color="auto" w:fill="auto"/>
            <w:noWrap/>
            <w:vAlign w:val="bottom"/>
            <w:hideMark/>
          </w:tcPr>
          <w:p w14:paraId="0F9C864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02D7933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70,55</w:t>
            </w:r>
          </w:p>
        </w:tc>
        <w:tc>
          <w:tcPr>
            <w:tcW w:w="1240" w:type="dxa"/>
            <w:tcBorders>
              <w:top w:val="nil"/>
              <w:left w:val="nil"/>
              <w:bottom w:val="single" w:sz="4" w:space="0" w:color="00778B"/>
              <w:right w:val="single" w:sz="4" w:space="0" w:color="00778B"/>
            </w:tcBorders>
            <w:shd w:val="clear" w:color="auto" w:fill="auto"/>
            <w:noWrap/>
            <w:vAlign w:val="bottom"/>
            <w:hideMark/>
          </w:tcPr>
          <w:p w14:paraId="2337FE9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15,33</w:t>
            </w:r>
          </w:p>
        </w:tc>
      </w:tr>
      <w:tr w:rsidR="00AE7C3E" w:rsidRPr="00AE7C3E" w14:paraId="1E791863"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0AD805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                </w:t>
            </w:r>
          </w:p>
        </w:tc>
        <w:tc>
          <w:tcPr>
            <w:tcW w:w="1240" w:type="dxa"/>
            <w:tcBorders>
              <w:top w:val="nil"/>
              <w:left w:val="nil"/>
              <w:bottom w:val="single" w:sz="4" w:space="0" w:color="00778B"/>
              <w:right w:val="single" w:sz="4" w:space="0" w:color="00778B"/>
            </w:tcBorders>
            <w:shd w:val="clear" w:color="auto" w:fill="auto"/>
            <w:noWrap/>
            <w:vAlign w:val="bottom"/>
            <w:hideMark/>
          </w:tcPr>
          <w:p w14:paraId="3B2167B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0B94B6B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68,06</w:t>
            </w:r>
          </w:p>
        </w:tc>
        <w:tc>
          <w:tcPr>
            <w:tcW w:w="1240" w:type="dxa"/>
            <w:tcBorders>
              <w:top w:val="nil"/>
              <w:left w:val="nil"/>
              <w:bottom w:val="single" w:sz="4" w:space="0" w:color="00778B"/>
              <w:right w:val="single" w:sz="4" w:space="0" w:color="00778B"/>
            </w:tcBorders>
            <w:shd w:val="clear" w:color="auto" w:fill="auto"/>
            <w:noWrap/>
            <w:vAlign w:val="bottom"/>
            <w:hideMark/>
          </w:tcPr>
          <w:p w14:paraId="63325F2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6,06</w:t>
            </w:r>
          </w:p>
        </w:tc>
      </w:tr>
      <w:tr w:rsidR="00AE7C3E" w:rsidRPr="00AE7C3E" w14:paraId="1743A9AC"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6A950C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K170               </w:t>
            </w:r>
          </w:p>
        </w:tc>
        <w:tc>
          <w:tcPr>
            <w:tcW w:w="1240" w:type="dxa"/>
            <w:tcBorders>
              <w:top w:val="nil"/>
              <w:left w:val="nil"/>
              <w:bottom w:val="single" w:sz="4" w:space="0" w:color="00778B"/>
              <w:right w:val="single" w:sz="4" w:space="0" w:color="00778B"/>
            </w:tcBorders>
            <w:shd w:val="clear" w:color="auto" w:fill="auto"/>
            <w:noWrap/>
            <w:vAlign w:val="bottom"/>
            <w:hideMark/>
          </w:tcPr>
          <w:p w14:paraId="488DA33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7CBB272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70,54</w:t>
            </w:r>
          </w:p>
        </w:tc>
        <w:tc>
          <w:tcPr>
            <w:tcW w:w="1240" w:type="dxa"/>
            <w:tcBorders>
              <w:top w:val="nil"/>
              <w:left w:val="nil"/>
              <w:bottom w:val="single" w:sz="4" w:space="0" w:color="00778B"/>
              <w:right w:val="single" w:sz="4" w:space="0" w:color="00778B"/>
            </w:tcBorders>
            <w:shd w:val="clear" w:color="auto" w:fill="auto"/>
            <w:noWrap/>
            <w:vAlign w:val="bottom"/>
            <w:hideMark/>
          </w:tcPr>
          <w:p w14:paraId="32DB046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16,18</w:t>
            </w:r>
          </w:p>
        </w:tc>
      </w:tr>
      <w:tr w:rsidR="00AE7C3E" w:rsidRPr="00AE7C3E" w14:paraId="1AA26CB9"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9D0FA5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K171               </w:t>
            </w:r>
          </w:p>
        </w:tc>
        <w:tc>
          <w:tcPr>
            <w:tcW w:w="1240" w:type="dxa"/>
            <w:tcBorders>
              <w:top w:val="nil"/>
              <w:left w:val="nil"/>
              <w:bottom w:val="single" w:sz="4" w:space="0" w:color="00778B"/>
              <w:right w:val="single" w:sz="4" w:space="0" w:color="00778B"/>
            </w:tcBorders>
            <w:shd w:val="clear" w:color="auto" w:fill="auto"/>
            <w:noWrap/>
            <w:vAlign w:val="bottom"/>
            <w:hideMark/>
          </w:tcPr>
          <w:p w14:paraId="011F85D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315E341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70,54</w:t>
            </w:r>
          </w:p>
        </w:tc>
        <w:tc>
          <w:tcPr>
            <w:tcW w:w="1240" w:type="dxa"/>
            <w:tcBorders>
              <w:top w:val="nil"/>
              <w:left w:val="nil"/>
              <w:bottom w:val="single" w:sz="4" w:space="0" w:color="00778B"/>
              <w:right w:val="single" w:sz="4" w:space="0" w:color="00778B"/>
            </w:tcBorders>
            <w:shd w:val="clear" w:color="auto" w:fill="auto"/>
            <w:noWrap/>
            <w:vAlign w:val="bottom"/>
            <w:hideMark/>
          </w:tcPr>
          <w:p w14:paraId="0602206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16,25</w:t>
            </w:r>
          </w:p>
        </w:tc>
      </w:tr>
      <w:tr w:rsidR="00AE7C3E" w:rsidRPr="00AE7C3E" w14:paraId="331FB583"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431A7B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K172               </w:t>
            </w:r>
          </w:p>
        </w:tc>
        <w:tc>
          <w:tcPr>
            <w:tcW w:w="1240" w:type="dxa"/>
            <w:tcBorders>
              <w:top w:val="nil"/>
              <w:left w:val="nil"/>
              <w:bottom w:val="single" w:sz="4" w:space="0" w:color="00778B"/>
              <w:right w:val="single" w:sz="4" w:space="0" w:color="00778B"/>
            </w:tcBorders>
            <w:shd w:val="clear" w:color="auto" w:fill="auto"/>
            <w:noWrap/>
            <w:vAlign w:val="bottom"/>
            <w:hideMark/>
          </w:tcPr>
          <w:p w14:paraId="5FFD24D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0D7C059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69EFE48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16,65</w:t>
            </w:r>
          </w:p>
        </w:tc>
      </w:tr>
      <w:tr w:rsidR="00AE7C3E" w:rsidRPr="00AE7C3E" w14:paraId="6A8747B8"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283369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K173               </w:t>
            </w:r>
          </w:p>
        </w:tc>
        <w:tc>
          <w:tcPr>
            <w:tcW w:w="1240" w:type="dxa"/>
            <w:tcBorders>
              <w:top w:val="nil"/>
              <w:left w:val="nil"/>
              <w:bottom w:val="single" w:sz="4" w:space="0" w:color="00778B"/>
              <w:right w:val="single" w:sz="4" w:space="0" w:color="00778B"/>
            </w:tcBorders>
            <w:shd w:val="clear" w:color="auto" w:fill="auto"/>
            <w:noWrap/>
            <w:vAlign w:val="bottom"/>
            <w:hideMark/>
          </w:tcPr>
          <w:p w14:paraId="5ED1E3B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0,11</w:t>
            </w:r>
          </w:p>
        </w:tc>
        <w:tc>
          <w:tcPr>
            <w:tcW w:w="1240" w:type="dxa"/>
            <w:tcBorders>
              <w:top w:val="nil"/>
              <w:left w:val="nil"/>
              <w:bottom w:val="single" w:sz="4" w:space="0" w:color="00778B"/>
              <w:right w:val="single" w:sz="4" w:space="0" w:color="00778B"/>
            </w:tcBorders>
            <w:shd w:val="clear" w:color="auto" w:fill="auto"/>
            <w:noWrap/>
            <w:vAlign w:val="bottom"/>
            <w:hideMark/>
          </w:tcPr>
          <w:p w14:paraId="3519F1C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w:t>
            </w:r>
          </w:p>
        </w:tc>
        <w:tc>
          <w:tcPr>
            <w:tcW w:w="1240" w:type="dxa"/>
            <w:tcBorders>
              <w:top w:val="nil"/>
              <w:left w:val="nil"/>
              <w:bottom w:val="single" w:sz="4" w:space="0" w:color="00778B"/>
              <w:right w:val="single" w:sz="4" w:space="0" w:color="00778B"/>
            </w:tcBorders>
            <w:shd w:val="clear" w:color="auto" w:fill="auto"/>
            <w:noWrap/>
            <w:vAlign w:val="bottom"/>
            <w:hideMark/>
          </w:tcPr>
          <w:p w14:paraId="3F5CE9E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16,2</w:t>
            </w:r>
          </w:p>
        </w:tc>
      </w:tr>
      <w:tr w:rsidR="00AE7C3E" w:rsidRPr="00AE7C3E" w14:paraId="305B990C"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2D74C2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K174               </w:t>
            </w:r>
          </w:p>
        </w:tc>
        <w:tc>
          <w:tcPr>
            <w:tcW w:w="1240" w:type="dxa"/>
            <w:tcBorders>
              <w:top w:val="nil"/>
              <w:left w:val="nil"/>
              <w:bottom w:val="single" w:sz="4" w:space="0" w:color="00778B"/>
              <w:right w:val="single" w:sz="4" w:space="0" w:color="00778B"/>
            </w:tcBorders>
            <w:shd w:val="clear" w:color="auto" w:fill="auto"/>
            <w:noWrap/>
            <w:vAlign w:val="bottom"/>
            <w:hideMark/>
          </w:tcPr>
          <w:p w14:paraId="7890C2F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6493646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0580918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11,35</w:t>
            </w:r>
          </w:p>
        </w:tc>
      </w:tr>
      <w:tr w:rsidR="00AE7C3E" w:rsidRPr="00AE7C3E" w14:paraId="0C97FB39"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50B334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K175               </w:t>
            </w:r>
          </w:p>
        </w:tc>
        <w:tc>
          <w:tcPr>
            <w:tcW w:w="1240" w:type="dxa"/>
            <w:tcBorders>
              <w:top w:val="nil"/>
              <w:left w:val="nil"/>
              <w:bottom w:val="single" w:sz="4" w:space="0" w:color="00778B"/>
              <w:right w:val="single" w:sz="4" w:space="0" w:color="00778B"/>
            </w:tcBorders>
            <w:shd w:val="clear" w:color="auto" w:fill="auto"/>
            <w:noWrap/>
            <w:vAlign w:val="bottom"/>
            <w:hideMark/>
          </w:tcPr>
          <w:p w14:paraId="59BA32E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73FD68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4715061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11,11</w:t>
            </w:r>
          </w:p>
        </w:tc>
      </w:tr>
      <w:tr w:rsidR="00AE7C3E" w:rsidRPr="00AE7C3E" w14:paraId="033499EE"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D8D832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K176               </w:t>
            </w:r>
          </w:p>
        </w:tc>
        <w:tc>
          <w:tcPr>
            <w:tcW w:w="1240" w:type="dxa"/>
            <w:tcBorders>
              <w:top w:val="nil"/>
              <w:left w:val="nil"/>
              <w:bottom w:val="single" w:sz="4" w:space="0" w:color="00778B"/>
              <w:right w:val="single" w:sz="4" w:space="0" w:color="00778B"/>
            </w:tcBorders>
            <w:shd w:val="clear" w:color="auto" w:fill="auto"/>
            <w:noWrap/>
            <w:vAlign w:val="bottom"/>
            <w:hideMark/>
          </w:tcPr>
          <w:p w14:paraId="78ECAFD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2B232BB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7F51E11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11,89</w:t>
            </w:r>
          </w:p>
        </w:tc>
      </w:tr>
      <w:tr w:rsidR="00AE7C3E" w:rsidRPr="00AE7C3E" w14:paraId="0CB2BF7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401F50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K177               </w:t>
            </w:r>
          </w:p>
        </w:tc>
        <w:tc>
          <w:tcPr>
            <w:tcW w:w="1240" w:type="dxa"/>
            <w:tcBorders>
              <w:top w:val="nil"/>
              <w:left w:val="nil"/>
              <w:bottom w:val="single" w:sz="4" w:space="0" w:color="00778B"/>
              <w:right w:val="single" w:sz="4" w:space="0" w:color="00778B"/>
            </w:tcBorders>
            <w:shd w:val="clear" w:color="auto" w:fill="auto"/>
            <w:noWrap/>
            <w:vAlign w:val="bottom"/>
            <w:hideMark/>
          </w:tcPr>
          <w:p w14:paraId="2A222F3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7C7B274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1B9DB84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11,9</w:t>
            </w:r>
          </w:p>
        </w:tc>
      </w:tr>
      <w:tr w:rsidR="00AE7C3E" w:rsidRPr="00AE7C3E" w14:paraId="67DD7379"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0687CB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K178               </w:t>
            </w:r>
          </w:p>
        </w:tc>
        <w:tc>
          <w:tcPr>
            <w:tcW w:w="1240" w:type="dxa"/>
            <w:tcBorders>
              <w:top w:val="nil"/>
              <w:left w:val="nil"/>
              <w:bottom w:val="single" w:sz="4" w:space="0" w:color="00778B"/>
              <w:right w:val="single" w:sz="4" w:space="0" w:color="00778B"/>
            </w:tcBorders>
            <w:shd w:val="clear" w:color="auto" w:fill="auto"/>
            <w:noWrap/>
            <w:vAlign w:val="bottom"/>
            <w:hideMark/>
          </w:tcPr>
          <w:p w14:paraId="0384762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0BB6A16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785B767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w:t>
            </w:r>
          </w:p>
        </w:tc>
      </w:tr>
      <w:tr w:rsidR="00AE7C3E" w:rsidRPr="00AE7C3E" w14:paraId="21F71EB7"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5A3CFA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K179               </w:t>
            </w:r>
          </w:p>
        </w:tc>
        <w:tc>
          <w:tcPr>
            <w:tcW w:w="1240" w:type="dxa"/>
            <w:tcBorders>
              <w:top w:val="nil"/>
              <w:left w:val="nil"/>
              <w:bottom w:val="single" w:sz="4" w:space="0" w:color="00778B"/>
              <w:right w:val="single" w:sz="4" w:space="0" w:color="00778B"/>
            </w:tcBorders>
            <w:shd w:val="clear" w:color="auto" w:fill="auto"/>
            <w:noWrap/>
            <w:vAlign w:val="bottom"/>
            <w:hideMark/>
          </w:tcPr>
          <w:p w14:paraId="6863478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43BC403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27F94C7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12,72</w:t>
            </w:r>
          </w:p>
        </w:tc>
      </w:tr>
      <w:tr w:rsidR="00AE7C3E" w:rsidRPr="00AE7C3E" w14:paraId="162EF40F"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0620FC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K18                </w:t>
            </w:r>
          </w:p>
        </w:tc>
        <w:tc>
          <w:tcPr>
            <w:tcW w:w="1240" w:type="dxa"/>
            <w:tcBorders>
              <w:top w:val="nil"/>
              <w:left w:val="nil"/>
              <w:bottom w:val="single" w:sz="4" w:space="0" w:color="00778B"/>
              <w:right w:val="single" w:sz="4" w:space="0" w:color="00778B"/>
            </w:tcBorders>
            <w:shd w:val="clear" w:color="auto" w:fill="auto"/>
            <w:noWrap/>
            <w:vAlign w:val="bottom"/>
            <w:hideMark/>
          </w:tcPr>
          <w:p w14:paraId="6D03E8B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4A044AE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132,04</w:t>
            </w:r>
          </w:p>
        </w:tc>
        <w:tc>
          <w:tcPr>
            <w:tcW w:w="1240" w:type="dxa"/>
            <w:tcBorders>
              <w:top w:val="nil"/>
              <w:left w:val="nil"/>
              <w:bottom w:val="single" w:sz="4" w:space="0" w:color="00778B"/>
              <w:right w:val="single" w:sz="4" w:space="0" w:color="00778B"/>
            </w:tcBorders>
            <w:shd w:val="clear" w:color="auto" w:fill="auto"/>
            <w:noWrap/>
            <w:vAlign w:val="bottom"/>
            <w:hideMark/>
          </w:tcPr>
          <w:p w14:paraId="21BACBF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70,04</w:t>
            </w:r>
          </w:p>
        </w:tc>
      </w:tr>
      <w:tr w:rsidR="00AE7C3E" w:rsidRPr="00AE7C3E" w14:paraId="51455795"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255A19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K180               </w:t>
            </w:r>
          </w:p>
        </w:tc>
        <w:tc>
          <w:tcPr>
            <w:tcW w:w="1240" w:type="dxa"/>
            <w:tcBorders>
              <w:top w:val="nil"/>
              <w:left w:val="nil"/>
              <w:bottom w:val="single" w:sz="4" w:space="0" w:color="00778B"/>
              <w:right w:val="single" w:sz="4" w:space="0" w:color="00778B"/>
            </w:tcBorders>
            <w:shd w:val="clear" w:color="auto" w:fill="auto"/>
            <w:noWrap/>
            <w:vAlign w:val="bottom"/>
            <w:hideMark/>
          </w:tcPr>
          <w:p w14:paraId="4A24016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6256C26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356DD30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12,79</w:t>
            </w:r>
          </w:p>
        </w:tc>
      </w:tr>
      <w:tr w:rsidR="00AE7C3E" w:rsidRPr="00AE7C3E" w14:paraId="08A693CD"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C3DD72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K181               </w:t>
            </w:r>
          </w:p>
        </w:tc>
        <w:tc>
          <w:tcPr>
            <w:tcW w:w="1240" w:type="dxa"/>
            <w:tcBorders>
              <w:top w:val="nil"/>
              <w:left w:val="nil"/>
              <w:bottom w:val="single" w:sz="4" w:space="0" w:color="00778B"/>
              <w:right w:val="single" w:sz="4" w:space="0" w:color="00778B"/>
            </w:tcBorders>
            <w:shd w:val="clear" w:color="auto" w:fill="auto"/>
            <w:noWrap/>
            <w:vAlign w:val="bottom"/>
            <w:hideMark/>
          </w:tcPr>
          <w:p w14:paraId="1B72EB5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22BA9D0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6C25FEA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12,96</w:t>
            </w:r>
          </w:p>
        </w:tc>
      </w:tr>
      <w:tr w:rsidR="00AE7C3E" w:rsidRPr="00AE7C3E" w14:paraId="173B2FE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980D83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K182               </w:t>
            </w:r>
          </w:p>
        </w:tc>
        <w:tc>
          <w:tcPr>
            <w:tcW w:w="1240" w:type="dxa"/>
            <w:tcBorders>
              <w:top w:val="nil"/>
              <w:left w:val="nil"/>
              <w:bottom w:val="single" w:sz="4" w:space="0" w:color="00778B"/>
              <w:right w:val="single" w:sz="4" w:space="0" w:color="00778B"/>
            </w:tcBorders>
            <w:shd w:val="clear" w:color="auto" w:fill="auto"/>
            <w:noWrap/>
            <w:vAlign w:val="bottom"/>
            <w:hideMark/>
          </w:tcPr>
          <w:p w14:paraId="5EF2BCE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2145890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03A6208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13,13</w:t>
            </w:r>
          </w:p>
        </w:tc>
      </w:tr>
      <w:tr w:rsidR="00AE7C3E" w:rsidRPr="00AE7C3E" w14:paraId="2F1086AF"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4A9FF6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K183               </w:t>
            </w:r>
          </w:p>
        </w:tc>
        <w:tc>
          <w:tcPr>
            <w:tcW w:w="1240" w:type="dxa"/>
            <w:tcBorders>
              <w:top w:val="nil"/>
              <w:left w:val="nil"/>
              <w:bottom w:val="single" w:sz="4" w:space="0" w:color="00778B"/>
              <w:right w:val="single" w:sz="4" w:space="0" w:color="00778B"/>
            </w:tcBorders>
            <w:shd w:val="clear" w:color="auto" w:fill="auto"/>
            <w:noWrap/>
            <w:vAlign w:val="bottom"/>
            <w:hideMark/>
          </w:tcPr>
          <w:p w14:paraId="18B89CC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7D63C0F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70,49</w:t>
            </w:r>
          </w:p>
        </w:tc>
        <w:tc>
          <w:tcPr>
            <w:tcW w:w="1240" w:type="dxa"/>
            <w:tcBorders>
              <w:top w:val="nil"/>
              <w:left w:val="nil"/>
              <w:bottom w:val="single" w:sz="4" w:space="0" w:color="00778B"/>
              <w:right w:val="single" w:sz="4" w:space="0" w:color="00778B"/>
            </w:tcBorders>
            <w:shd w:val="clear" w:color="auto" w:fill="auto"/>
            <w:noWrap/>
            <w:vAlign w:val="bottom"/>
            <w:hideMark/>
          </w:tcPr>
          <w:p w14:paraId="76EE4D1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11,9</w:t>
            </w:r>
          </w:p>
        </w:tc>
      </w:tr>
      <w:tr w:rsidR="00AE7C3E" w:rsidRPr="00AE7C3E" w14:paraId="4FF9FFE4"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80BAFE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K184               </w:t>
            </w:r>
          </w:p>
        </w:tc>
        <w:tc>
          <w:tcPr>
            <w:tcW w:w="1240" w:type="dxa"/>
            <w:tcBorders>
              <w:top w:val="nil"/>
              <w:left w:val="nil"/>
              <w:bottom w:val="single" w:sz="4" w:space="0" w:color="00778B"/>
              <w:right w:val="single" w:sz="4" w:space="0" w:color="00778B"/>
            </w:tcBorders>
            <w:shd w:val="clear" w:color="auto" w:fill="auto"/>
            <w:noWrap/>
            <w:vAlign w:val="bottom"/>
            <w:hideMark/>
          </w:tcPr>
          <w:p w14:paraId="63672F7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0893E0B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70,49</w:t>
            </w:r>
          </w:p>
        </w:tc>
        <w:tc>
          <w:tcPr>
            <w:tcW w:w="1240" w:type="dxa"/>
            <w:tcBorders>
              <w:top w:val="nil"/>
              <w:left w:val="nil"/>
              <w:bottom w:val="single" w:sz="4" w:space="0" w:color="00778B"/>
              <w:right w:val="single" w:sz="4" w:space="0" w:color="00778B"/>
            </w:tcBorders>
            <w:shd w:val="clear" w:color="auto" w:fill="auto"/>
            <w:noWrap/>
            <w:vAlign w:val="bottom"/>
            <w:hideMark/>
          </w:tcPr>
          <w:p w14:paraId="2C1F833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11,45</w:t>
            </w:r>
          </w:p>
        </w:tc>
      </w:tr>
      <w:tr w:rsidR="00AE7C3E" w:rsidRPr="00AE7C3E" w14:paraId="68D7CE2F"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4DAB40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K185               </w:t>
            </w:r>
          </w:p>
        </w:tc>
        <w:tc>
          <w:tcPr>
            <w:tcW w:w="1240" w:type="dxa"/>
            <w:tcBorders>
              <w:top w:val="nil"/>
              <w:left w:val="nil"/>
              <w:bottom w:val="single" w:sz="4" w:space="0" w:color="00778B"/>
              <w:right w:val="single" w:sz="4" w:space="0" w:color="00778B"/>
            </w:tcBorders>
            <w:shd w:val="clear" w:color="auto" w:fill="auto"/>
            <w:noWrap/>
            <w:vAlign w:val="bottom"/>
            <w:hideMark/>
          </w:tcPr>
          <w:p w14:paraId="1539677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642B11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70,69</w:t>
            </w:r>
          </w:p>
        </w:tc>
        <w:tc>
          <w:tcPr>
            <w:tcW w:w="1240" w:type="dxa"/>
            <w:tcBorders>
              <w:top w:val="nil"/>
              <w:left w:val="nil"/>
              <w:bottom w:val="single" w:sz="4" w:space="0" w:color="00778B"/>
              <w:right w:val="single" w:sz="4" w:space="0" w:color="00778B"/>
            </w:tcBorders>
            <w:shd w:val="clear" w:color="auto" w:fill="auto"/>
            <w:noWrap/>
            <w:vAlign w:val="bottom"/>
            <w:hideMark/>
          </w:tcPr>
          <w:p w14:paraId="5790CB6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11,53</w:t>
            </w:r>
          </w:p>
        </w:tc>
      </w:tr>
      <w:tr w:rsidR="00AE7C3E" w:rsidRPr="00AE7C3E" w14:paraId="44B3859D"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A0DE1E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K187               </w:t>
            </w:r>
          </w:p>
        </w:tc>
        <w:tc>
          <w:tcPr>
            <w:tcW w:w="1240" w:type="dxa"/>
            <w:tcBorders>
              <w:top w:val="nil"/>
              <w:left w:val="nil"/>
              <w:bottom w:val="single" w:sz="4" w:space="0" w:color="00778B"/>
              <w:right w:val="single" w:sz="4" w:space="0" w:color="00778B"/>
            </w:tcBorders>
            <w:shd w:val="clear" w:color="auto" w:fill="auto"/>
            <w:noWrap/>
            <w:vAlign w:val="bottom"/>
            <w:hideMark/>
          </w:tcPr>
          <w:p w14:paraId="419F316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133827C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70,62</w:t>
            </w:r>
          </w:p>
        </w:tc>
        <w:tc>
          <w:tcPr>
            <w:tcW w:w="1240" w:type="dxa"/>
            <w:tcBorders>
              <w:top w:val="nil"/>
              <w:left w:val="nil"/>
              <w:bottom w:val="single" w:sz="4" w:space="0" w:color="00778B"/>
              <w:right w:val="single" w:sz="4" w:space="0" w:color="00778B"/>
            </w:tcBorders>
            <w:shd w:val="clear" w:color="auto" w:fill="auto"/>
            <w:noWrap/>
            <w:vAlign w:val="bottom"/>
            <w:hideMark/>
          </w:tcPr>
          <w:p w14:paraId="6C599B9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11,62</w:t>
            </w:r>
          </w:p>
        </w:tc>
      </w:tr>
      <w:tr w:rsidR="00AE7C3E" w:rsidRPr="00AE7C3E" w14:paraId="5C73B784"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619BF1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K188               </w:t>
            </w:r>
          </w:p>
        </w:tc>
        <w:tc>
          <w:tcPr>
            <w:tcW w:w="1240" w:type="dxa"/>
            <w:tcBorders>
              <w:top w:val="nil"/>
              <w:left w:val="nil"/>
              <w:bottom w:val="single" w:sz="4" w:space="0" w:color="00778B"/>
              <w:right w:val="single" w:sz="4" w:space="0" w:color="00778B"/>
            </w:tcBorders>
            <w:shd w:val="clear" w:color="auto" w:fill="auto"/>
            <w:noWrap/>
            <w:vAlign w:val="bottom"/>
            <w:hideMark/>
          </w:tcPr>
          <w:p w14:paraId="14C3994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2EDC628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70,57</w:t>
            </w:r>
          </w:p>
        </w:tc>
        <w:tc>
          <w:tcPr>
            <w:tcW w:w="1240" w:type="dxa"/>
            <w:tcBorders>
              <w:top w:val="nil"/>
              <w:left w:val="nil"/>
              <w:bottom w:val="single" w:sz="4" w:space="0" w:color="00778B"/>
              <w:right w:val="single" w:sz="4" w:space="0" w:color="00778B"/>
            </w:tcBorders>
            <w:shd w:val="clear" w:color="auto" w:fill="auto"/>
            <w:noWrap/>
            <w:vAlign w:val="bottom"/>
            <w:hideMark/>
          </w:tcPr>
          <w:p w14:paraId="57BBD8A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11,71</w:t>
            </w:r>
          </w:p>
        </w:tc>
      </w:tr>
      <w:tr w:rsidR="00AE7C3E" w:rsidRPr="00AE7C3E" w14:paraId="6E03C2B8"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E5420E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K189               </w:t>
            </w:r>
          </w:p>
        </w:tc>
        <w:tc>
          <w:tcPr>
            <w:tcW w:w="1240" w:type="dxa"/>
            <w:tcBorders>
              <w:top w:val="nil"/>
              <w:left w:val="nil"/>
              <w:bottom w:val="single" w:sz="4" w:space="0" w:color="00778B"/>
              <w:right w:val="single" w:sz="4" w:space="0" w:color="00778B"/>
            </w:tcBorders>
            <w:shd w:val="clear" w:color="auto" w:fill="auto"/>
            <w:noWrap/>
            <w:vAlign w:val="bottom"/>
            <w:hideMark/>
          </w:tcPr>
          <w:p w14:paraId="5C7F824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22B6C74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70,53</w:t>
            </w:r>
          </w:p>
        </w:tc>
        <w:tc>
          <w:tcPr>
            <w:tcW w:w="1240" w:type="dxa"/>
            <w:tcBorders>
              <w:top w:val="nil"/>
              <w:left w:val="nil"/>
              <w:bottom w:val="single" w:sz="4" w:space="0" w:color="00778B"/>
              <w:right w:val="single" w:sz="4" w:space="0" w:color="00778B"/>
            </w:tcBorders>
            <w:shd w:val="clear" w:color="auto" w:fill="auto"/>
            <w:noWrap/>
            <w:vAlign w:val="bottom"/>
            <w:hideMark/>
          </w:tcPr>
          <w:p w14:paraId="59069EB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11,83</w:t>
            </w:r>
          </w:p>
        </w:tc>
      </w:tr>
      <w:tr w:rsidR="00AE7C3E" w:rsidRPr="00AE7C3E" w14:paraId="6DC72A25"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15210C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K190               </w:t>
            </w:r>
          </w:p>
        </w:tc>
        <w:tc>
          <w:tcPr>
            <w:tcW w:w="1240" w:type="dxa"/>
            <w:tcBorders>
              <w:top w:val="nil"/>
              <w:left w:val="nil"/>
              <w:bottom w:val="single" w:sz="4" w:space="0" w:color="00778B"/>
              <w:right w:val="single" w:sz="4" w:space="0" w:color="00778B"/>
            </w:tcBorders>
            <w:shd w:val="clear" w:color="auto" w:fill="auto"/>
            <w:noWrap/>
            <w:vAlign w:val="bottom"/>
            <w:hideMark/>
          </w:tcPr>
          <w:p w14:paraId="645B10A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149A35B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70,56</w:t>
            </w:r>
          </w:p>
        </w:tc>
        <w:tc>
          <w:tcPr>
            <w:tcW w:w="1240" w:type="dxa"/>
            <w:tcBorders>
              <w:top w:val="nil"/>
              <w:left w:val="nil"/>
              <w:bottom w:val="single" w:sz="4" w:space="0" w:color="00778B"/>
              <w:right w:val="single" w:sz="4" w:space="0" w:color="00778B"/>
            </w:tcBorders>
            <w:shd w:val="clear" w:color="auto" w:fill="auto"/>
            <w:noWrap/>
            <w:vAlign w:val="bottom"/>
            <w:hideMark/>
          </w:tcPr>
          <w:p w14:paraId="7B0AF0D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11,73</w:t>
            </w:r>
          </w:p>
        </w:tc>
      </w:tr>
      <w:tr w:rsidR="00AE7C3E" w:rsidRPr="00AE7C3E" w14:paraId="594AA80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CA8C1F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K191               </w:t>
            </w:r>
          </w:p>
        </w:tc>
        <w:tc>
          <w:tcPr>
            <w:tcW w:w="1240" w:type="dxa"/>
            <w:tcBorders>
              <w:top w:val="nil"/>
              <w:left w:val="nil"/>
              <w:bottom w:val="single" w:sz="4" w:space="0" w:color="00778B"/>
              <w:right w:val="single" w:sz="4" w:space="0" w:color="00778B"/>
            </w:tcBorders>
            <w:shd w:val="clear" w:color="auto" w:fill="auto"/>
            <w:noWrap/>
            <w:vAlign w:val="bottom"/>
            <w:hideMark/>
          </w:tcPr>
          <w:p w14:paraId="412598D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0,13</w:t>
            </w:r>
          </w:p>
        </w:tc>
        <w:tc>
          <w:tcPr>
            <w:tcW w:w="1240" w:type="dxa"/>
            <w:tcBorders>
              <w:top w:val="nil"/>
              <w:left w:val="nil"/>
              <w:bottom w:val="single" w:sz="4" w:space="0" w:color="00778B"/>
              <w:right w:val="single" w:sz="4" w:space="0" w:color="00778B"/>
            </w:tcBorders>
            <w:shd w:val="clear" w:color="auto" w:fill="auto"/>
            <w:noWrap/>
            <w:vAlign w:val="bottom"/>
            <w:hideMark/>
          </w:tcPr>
          <w:p w14:paraId="5A662D5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70,49</w:t>
            </w:r>
          </w:p>
        </w:tc>
        <w:tc>
          <w:tcPr>
            <w:tcW w:w="1240" w:type="dxa"/>
            <w:tcBorders>
              <w:top w:val="nil"/>
              <w:left w:val="nil"/>
              <w:bottom w:val="single" w:sz="4" w:space="0" w:color="00778B"/>
              <w:right w:val="single" w:sz="4" w:space="0" w:color="00778B"/>
            </w:tcBorders>
            <w:shd w:val="clear" w:color="auto" w:fill="auto"/>
            <w:noWrap/>
            <w:vAlign w:val="bottom"/>
            <w:hideMark/>
          </w:tcPr>
          <w:p w14:paraId="1CE6B21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10,95</w:t>
            </w:r>
          </w:p>
        </w:tc>
      </w:tr>
      <w:tr w:rsidR="00AE7C3E" w:rsidRPr="00AE7C3E" w14:paraId="23E801E1"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01D94B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K192               </w:t>
            </w:r>
          </w:p>
        </w:tc>
        <w:tc>
          <w:tcPr>
            <w:tcW w:w="1240" w:type="dxa"/>
            <w:tcBorders>
              <w:top w:val="nil"/>
              <w:left w:val="nil"/>
              <w:bottom w:val="single" w:sz="4" w:space="0" w:color="00778B"/>
              <w:right w:val="single" w:sz="4" w:space="0" w:color="00778B"/>
            </w:tcBorders>
            <w:shd w:val="clear" w:color="auto" w:fill="auto"/>
            <w:noWrap/>
            <w:vAlign w:val="bottom"/>
            <w:hideMark/>
          </w:tcPr>
          <w:p w14:paraId="29DF582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7846571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70,46</w:t>
            </w:r>
          </w:p>
        </w:tc>
        <w:tc>
          <w:tcPr>
            <w:tcW w:w="1240" w:type="dxa"/>
            <w:tcBorders>
              <w:top w:val="nil"/>
              <w:left w:val="nil"/>
              <w:bottom w:val="single" w:sz="4" w:space="0" w:color="00778B"/>
              <w:right w:val="single" w:sz="4" w:space="0" w:color="00778B"/>
            </w:tcBorders>
            <w:shd w:val="clear" w:color="auto" w:fill="auto"/>
            <w:noWrap/>
            <w:vAlign w:val="bottom"/>
            <w:hideMark/>
          </w:tcPr>
          <w:p w14:paraId="3D87F5A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11,23</w:t>
            </w:r>
          </w:p>
        </w:tc>
      </w:tr>
      <w:tr w:rsidR="00AE7C3E" w:rsidRPr="00AE7C3E" w14:paraId="599019F0"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69CD20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K193               </w:t>
            </w:r>
          </w:p>
        </w:tc>
        <w:tc>
          <w:tcPr>
            <w:tcW w:w="1240" w:type="dxa"/>
            <w:tcBorders>
              <w:top w:val="nil"/>
              <w:left w:val="nil"/>
              <w:bottom w:val="single" w:sz="4" w:space="0" w:color="00778B"/>
              <w:right w:val="single" w:sz="4" w:space="0" w:color="00778B"/>
            </w:tcBorders>
            <w:shd w:val="clear" w:color="auto" w:fill="auto"/>
            <w:noWrap/>
            <w:vAlign w:val="bottom"/>
            <w:hideMark/>
          </w:tcPr>
          <w:p w14:paraId="193246B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38CF8AB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70,46</w:t>
            </w:r>
          </w:p>
        </w:tc>
        <w:tc>
          <w:tcPr>
            <w:tcW w:w="1240" w:type="dxa"/>
            <w:tcBorders>
              <w:top w:val="nil"/>
              <w:left w:val="nil"/>
              <w:bottom w:val="single" w:sz="4" w:space="0" w:color="00778B"/>
              <w:right w:val="single" w:sz="4" w:space="0" w:color="00778B"/>
            </w:tcBorders>
            <w:shd w:val="clear" w:color="auto" w:fill="auto"/>
            <w:noWrap/>
            <w:vAlign w:val="bottom"/>
            <w:hideMark/>
          </w:tcPr>
          <w:p w14:paraId="0D0A273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12,91</w:t>
            </w:r>
          </w:p>
        </w:tc>
      </w:tr>
      <w:tr w:rsidR="00AE7C3E" w:rsidRPr="00AE7C3E" w14:paraId="2BA361D0"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83FF0A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K194               </w:t>
            </w:r>
          </w:p>
        </w:tc>
        <w:tc>
          <w:tcPr>
            <w:tcW w:w="1240" w:type="dxa"/>
            <w:tcBorders>
              <w:top w:val="nil"/>
              <w:left w:val="nil"/>
              <w:bottom w:val="single" w:sz="4" w:space="0" w:color="00778B"/>
              <w:right w:val="single" w:sz="4" w:space="0" w:color="00778B"/>
            </w:tcBorders>
            <w:shd w:val="clear" w:color="auto" w:fill="auto"/>
            <w:noWrap/>
            <w:vAlign w:val="bottom"/>
            <w:hideMark/>
          </w:tcPr>
          <w:p w14:paraId="180099D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6A1B0FD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70,46</w:t>
            </w:r>
          </w:p>
        </w:tc>
        <w:tc>
          <w:tcPr>
            <w:tcW w:w="1240" w:type="dxa"/>
            <w:tcBorders>
              <w:top w:val="nil"/>
              <w:left w:val="nil"/>
              <w:bottom w:val="single" w:sz="4" w:space="0" w:color="00778B"/>
              <w:right w:val="single" w:sz="4" w:space="0" w:color="00778B"/>
            </w:tcBorders>
            <w:shd w:val="clear" w:color="auto" w:fill="auto"/>
            <w:noWrap/>
            <w:vAlign w:val="bottom"/>
            <w:hideMark/>
          </w:tcPr>
          <w:p w14:paraId="2B3BAE8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13,05</w:t>
            </w:r>
          </w:p>
        </w:tc>
      </w:tr>
      <w:tr w:rsidR="00AE7C3E" w:rsidRPr="00AE7C3E" w14:paraId="005E399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5EC2A3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K195               </w:t>
            </w:r>
          </w:p>
        </w:tc>
        <w:tc>
          <w:tcPr>
            <w:tcW w:w="1240" w:type="dxa"/>
            <w:tcBorders>
              <w:top w:val="nil"/>
              <w:left w:val="nil"/>
              <w:bottom w:val="single" w:sz="4" w:space="0" w:color="00778B"/>
              <w:right w:val="single" w:sz="4" w:space="0" w:color="00778B"/>
            </w:tcBorders>
            <w:shd w:val="clear" w:color="auto" w:fill="auto"/>
            <w:noWrap/>
            <w:vAlign w:val="bottom"/>
            <w:hideMark/>
          </w:tcPr>
          <w:p w14:paraId="401BC4D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045C201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5D46CE1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12,04</w:t>
            </w:r>
          </w:p>
        </w:tc>
      </w:tr>
      <w:tr w:rsidR="00AE7C3E" w:rsidRPr="00AE7C3E" w14:paraId="5711566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9D4A79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K196               </w:t>
            </w:r>
          </w:p>
        </w:tc>
        <w:tc>
          <w:tcPr>
            <w:tcW w:w="1240" w:type="dxa"/>
            <w:tcBorders>
              <w:top w:val="nil"/>
              <w:left w:val="nil"/>
              <w:bottom w:val="single" w:sz="4" w:space="0" w:color="00778B"/>
              <w:right w:val="single" w:sz="4" w:space="0" w:color="00778B"/>
            </w:tcBorders>
            <w:shd w:val="clear" w:color="auto" w:fill="auto"/>
            <w:noWrap/>
            <w:vAlign w:val="bottom"/>
            <w:hideMark/>
          </w:tcPr>
          <w:p w14:paraId="2E2DC26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2C88491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036865A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12,29</w:t>
            </w:r>
          </w:p>
        </w:tc>
      </w:tr>
      <w:tr w:rsidR="00AE7C3E" w:rsidRPr="00AE7C3E" w14:paraId="44B0F87C"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F2D260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K197               </w:t>
            </w:r>
          </w:p>
        </w:tc>
        <w:tc>
          <w:tcPr>
            <w:tcW w:w="1240" w:type="dxa"/>
            <w:tcBorders>
              <w:top w:val="nil"/>
              <w:left w:val="nil"/>
              <w:bottom w:val="single" w:sz="4" w:space="0" w:color="00778B"/>
              <w:right w:val="single" w:sz="4" w:space="0" w:color="00778B"/>
            </w:tcBorders>
            <w:shd w:val="clear" w:color="auto" w:fill="auto"/>
            <w:noWrap/>
            <w:vAlign w:val="bottom"/>
            <w:hideMark/>
          </w:tcPr>
          <w:p w14:paraId="1218CE9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CBAF80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0BC94D8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13,03</w:t>
            </w:r>
          </w:p>
        </w:tc>
      </w:tr>
      <w:tr w:rsidR="00AE7C3E" w:rsidRPr="00AE7C3E" w14:paraId="0ADB134D"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43973D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K198               </w:t>
            </w:r>
          </w:p>
        </w:tc>
        <w:tc>
          <w:tcPr>
            <w:tcW w:w="1240" w:type="dxa"/>
            <w:tcBorders>
              <w:top w:val="nil"/>
              <w:left w:val="nil"/>
              <w:bottom w:val="single" w:sz="4" w:space="0" w:color="00778B"/>
              <w:right w:val="single" w:sz="4" w:space="0" w:color="00778B"/>
            </w:tcBorders>
            <w:shd w:val="clear" w:color="auto" w:fill="auto"/>
            <w:noWrap/>
            <w:vAlign w:val="bottom"/>
            <w:hideMark/>
          </w:tcPr>
          <w:p w14:paraId="3B1E64F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1814FBE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780FA28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13,16</w:t>
            </w:r>
          </w:p>
        </w:tc>
      </w:tr>
      <w:tr w:rsidR="00AE7C3E" w:rsidRPr="00AE7C3E" w14:paraId="69DBD000"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180270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K199               </w:t>
            </w:r>
          </w:p>
        </w:tc>
        <w:tc>
          <w:tcPr>
            <w:tcW w:w="1240" w:type="dxa"/>
            <w:tcBorders>
              <w:top w:val="nil"/>
              <w:left w:val="nil"/>
              <w:bottom w:val="single" w:sz="4" w:space="0" w:color="00778B"/>
              <w:right w:val="single" w:sz="4" w:space="0" w:color="00778B"/>
            </w:tcBorders>
            <w:shd w:val="clear" w:color="auto" w:fill="auto"/>
            <w:noWrap/>
            <w:vAlign w:val="bottom"/>
            <w:hideMark/>
          </w:tcPr>
          <w:p w14:paraId="7C64DD0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481227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291370D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13,82</w:t>
            </w:r>
          </w:p>
        </w:tc>
      </w:tr>
      <w:tr w:rsidR="00AE7C3E" w:rsidRPr="00AE7C3E" w14:paraId="0FCE3118"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0C7742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K200               </w:t>
            </w:r>
          </w:p>
        </w:tc>
        <w:tc>
          <w:tcPr>
            <w:tcW w:w="1240" w:type="dxa"/>
            <w:tcBorders>
              <w:top w:val="nil"/>
              <w:left w:val="nil"/>
              <w:bottom w:val="single" w:sz="4" w:space="0" w:color="00778B"/>
              <w:right w:val="single" w:sz="4" w:space="0" w:color="00778B"/>
            </w:tcBorders>
            <w:shd w:val="clear" w:color="auto" w:fill="auto"/>
            <w:noWrap/>
            <w:vAlign w:val="bottom"/>
            <w:hideMark/>
          </w:tcPr>
          <w:p w14:paraId="6EC0DCE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77E8769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2C1A80D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14,52</w:t>
            </w:r>
          </w:p>
        </w:tc>
      </w:tr>
      <w:tr w:rsidR="00AE7C3E" w:rsidRPr="00AE7C3E" w14:paraId="390F5137"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43E2FE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K201               </w:t>
            </w:r>
          </w:p>
        </w:tc>
        <w:tc>
          <w:tcPr>
            <w:tcW w:w="1240" w:type="dxa"/>
            <w:tcBorders>
              <w:top w:val="nil"/>
              <w:left w:val="nil"/>
              <w:bottom w:val="single" w:sz="4" w:space="0" w:color="00778B"/>
              <w:right w:val="single" w:sz="4" w:space="0" w:color="00778B"/>
            </w:tcBorders>
            <w:shd w:val="clear" w:color="auto" w:fill="auto"/>
            <w:noWrap/>
            <w:vAlign w:val="bottom"/>
            <w:hideMark/>
          </w:tcPr>
          <w:p w14:paraId="10C05DA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0,11</w:t>
            </w:r>
          </w:p>
        </w:tc>
        <w:tc>
          <w:tcPr>
            <w:tcW w:w="1240" w:type="dxa"/>
            <w:tcBorders>
              <w:top w:val="nil"/>
              <w:left w:val="nil"/>
              <w:bottom w:val="single" w:sz="4" w:space="0" w:color="00778B"/>
              <w:right w:val="single" w:sz="4" w:space="0" w:color="00778B"/>
            </w:tcBorders>
            <w:shd w:val="clear" w:color="auto" w:fill="auto"/>
            <w:noWrap/>
            <w:vAlign w:val="bottom"/>
            <w:hideMark/>
          </w:tcPr>
          <w:p w14:paraId="3ED5941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229E96E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18,25</w:t>
            </w:r>
          </w:p>
        </w:tc>
      </w:tr>
      <w:tr w:rsidR="00AE7C3E" w:rsidRPr="00AE7C3E" w14:paraId="28430310"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BAB812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K202               </w:t>
            </w:r>
          </w:p>
        </w:tc>
        <w:tc>
          <w:tcPr>
            <w:tcW w:w="1240" w:type="dxa"/>
            <w:tcBorders>
              <w:top w:val="nil"/>
              <w:left w:val="nil"/>
              <w:bottom w:val="single" w:sz="4" w:space="0" w:color="00778B"/>
              <w:right w:val="single" w:sz="4" w:space="0" w:color="00778B"/>
            </w:tcBorders>
            <w:shd w:val="clear" w:color="auto" w:fill="auto"/>
            <w:noWrap/>
            <w:vAlign w:val="bottom"/>
            <w:hideMark/>
          </w:tcPr>
          <w:p w14:paraId="1D86644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47C29B1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0FC589C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16,34</w:t>
            </w:r>
          </w:p>
        </w:tc>
      </w:tr>
      <w:tr w:rsidR="00AE7C3E" w:rsidRPr="00AE7C3E" w14:paraId="3F2EBBEC"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DD9550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K203               </w:t>
            </w:r>
          </w:p>
        </w:tc>
        <w:tc>
          <w:tcPr>
            <w:tcW w:w="1240" w:type="dxa"/>
            <w:tcBorders>
              <w:top w:val="nil"/>
              <w:left w:val="nil"/>
              <w:bottom w:val="single" w:sz="4" w:space="0" w:color="00778B"/>
              <w:right w:val="single" w:sz="4" w:space="0" w:color="00778B"/>
            </w:tcBorders>
            <w:shd w:val="clear" w:color="auto" w:fill="auto"/>
            <w:noWrap/>
            <w:vAlign w:val="bottom"/>
            <w:hideMark/>
          </w:tcPr>
          <w:p w14:paraId="059ED93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39FEC76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7E34806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21,9</w:t>
            </w:r>
          </w:p>
        </w:tc>
      </w:tr>
      <w:tr w:rsidR="00AE7C3E" w:rsidRPr="00AE7C3E" w14:paraId="73DB1120"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EEC11B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K204               </w:t>
            </w:r>
          </w:p>
        </w:tc>
        <w:tc>
          <w:tcPr>
            <w:tcW w:w="1240" w:type="dxa"/>
            <w:tcBorders>
              <w:top w:val="nil"/>
              <w:left w:val="nil"/>
              <w:bottom w:val="single" w:sz="4" w:space="0" w:color="00778B"/>
              <w:right w:val="single" w:sz="4" w:space="0" w:color="00778B"/>
            </w:tcBorders>
            <w:shd w:val="clear" w:color="auto" w:fill="auto"/>
            <w:noWrap/>
            <w:vAlign w:val="bottom"/>
            <w:hideMark/>
          </w:tcPr>
          <w:p w14:paraId="41718B0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3BEF5FB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6936BC1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15,52</w:t>
            </w:r>
          </w:p>
        </w:tc>
      </w:tr>
      <w:tr w:rsidR="00AE7C3E" w:rsidRPr="00AE7C3E" w14:paraId="3F3B261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62CF71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K205               </w:t>
            </w:r>
          </w:p>
        </w:tc>
        <w:tc>
          <w:tcPr>
            <w:tcW w:w="1240" w:type="dxa"/>
            <w:tcBorders>
              <w:top w:val="nil"/>
              <w:left w:val="nil"/>
              <w:bottom w:val="single" w:sz="4" w:space="0" w:color="00778B"/>
              <w:right w:val="single" w:sz="4" w:space="0" w:color="00778B"/>
            </w:tcBorders>
            <w:shd w:val="clear" w:color="auto" w:fill="auto"/>
            <w:noWrap/>
            <w:vAlign w:val="bottom"/>
            <w:hideMark/>
          </w:tcPr>
          <w:p w14:paraId="761091A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74B0EBD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4254833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13,54</w:t>
            </w:r>
          </w:p>
        </w:tc>
      </w:tr>
      <w:tr w:rsidR="00AE7C3E" w:rsidRPr="00AE7C3E" w14:paraId="5FBE1879"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B31B21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K206               </w:t>
            </w:r>
          </w:p>
        </w:tc>
        <w:tc>
          <w:tcPr>
            <w:tcW w:w="1240" w:type="dxa"/>
            <w:tcBorders>
              <w:top w:val="nil"/>
              <w:left w:val="nil"/>
              <w:bottom w:val="single" w:sz="4" w:space="0" w:color="00778B"/>
              <w:right w:val="single" w:sz="4" w:space="0" w:color="00778B"/>
            </w:tcBorders>
            <w:shd w:val="clear" w:color="auto" w:fill="auto"/>
            <w:noWrap/>
            <w:vAlign w:val="bottom"/>
            <w:hideMark/>
          </w:tcPr>
          <w:p w14:paraId="1C895BB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C8F788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070ED99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13,49</w:t>
            </w:r>
          </w:p>
        </w:tc>
      </w:tr>
      <w:tr w:rsidR="00AE7C3E" w:rsidRPr="00AE7C3E" w14:paraId="31AAB6B2"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ABDB0A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K207               </w:t>
            </w:r>
          </w:p>
        </w:tc>
        <w:tc>
          <w:tcPr>
            <w:tcW w:w="1240" w:type="dxa"/>
            <w:tcBorders>
              <w:top w:val="nil"/>
              <w:left w:val="nil"/>
              <w:bottom w:val="single" w:sz="4" w:space="0" w:color="00778B"/>
              <w:right w:val="single" w:sz="4" w:space="0" w:color="00778B"/>
            </w:tcBorders>
            <w:shd w:val="clear" w:color="auto" w:fill="auto"/>
            <w:noWrap/>
            <w:vAlign w:val="bottom"/>
            <w:hideMark/>
          </w:tcPr>
          <w:p w14:paraId="7A2EB03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6C2AF4A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46F7F62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13,27</w:t>
            </w:r>
          </w:p>
        </w:tc>
      </w:tr>
      <w:tr w:rsidR="00AE7C3E" w:rsidRPr="00AE7C3E" w14:paraId="2DF62045"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D2F888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K208               </w:t>
            </w:r>
          </w:p>
        </w:tc>
        <w:tc>
          <w:tcPr>
            <w:tcW w:w="1240" w:type="dxa"/>
            <w:tcBorders>
              <w:top w:val="nil"/>
              <w:left w:val="nil"/>
              <w:bottom w:val="single" w:sz="4" w:space="0" w:color="00778B"/>
              <w:right w:val="single" w:sz="4" w:space="0" w:color="00778B"/>
            </w:tcBorders>
            <w:shd w:val="clear" w:color="auto" w:fill="auto"/>
            <w:noWrap/>
            <w:vAlign w:val="bottom"/>
            <w:hideMark/>
          </w:tcPr>
          <w:p w14:paraId="23968AC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6156AA0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54C53E5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13,18</w:t>
            </w:r>
          </w:p>
        </w:tc>
      </w:tr>
      <w:tr w:rsidR="00AE7C3E" w:rsidRPr="00AE7C3E" w14:paraId="4F27FF42"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640D08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K209               </w:t>
            </w:r>
          </w:p>
        </w:tc>
        <w:tc>
          <w:tcPr>
            <w:tcW w:w="1240" w:type="dxa"/>
            <w:tcBorders>
              <w:top w:val="nil"/>
              <w:left w:val="nil"/>
              <w:bottom w:val="single" w:sz="4" w:space="0" w:color="00778B"/>
              <w:right w:val="single" w:sz="4" w:space="0" w:color="00778B"/>
            </w:tcBorders>
            <w:shd w:val="clear" w:color="auto" w:fill="auto"/>
            <w:noWrap/>
            <w:vAlign w:val="bottom"/>
            <w:hideMark/>
          </w:tcPr>
          <w:p w14:paraId="0F8CC69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26ABC99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70,43</w:t>
            </w:r>
          </w:p>
        </w:tc>
        <w:tc>
          <w:tcPr>
            <w:tcW w:w="1240" w:type="dxa"/>
            <w:tcBorders>
              <w:top w:val="nil"/>
              <w:left w:val="nil"/>
              <w:bottom w:val="single" w:sz="4" w:space="0" w:color="00778B"/>
              <w:right w:val="single" w:sz="4" w:space="0" w:color="00778B"/>
            </w:tcBorders>
            <w:shd w:val="clear" w:color="auto" w:fill="auto"/>
            <w:noWrap/>
            <w:vAlign w:val="bottom"/>
            <w:hideMark/>
          </w:tcPr>
          <w:p w14:paraId="2760FF1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13,08</w:t>
            </w:r>
          </w:p>
        </w:tc>
      </w:tr>
      <w:tr w:rsidR="00AE7C3E" w:rsidRPr="00AE7C3E" w14:paraId="647B1794"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C786D4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K210               </w:t>
            </w:r>
          </w:p>
        </w:tc>
        <w:tc>
          <w:tcPr>
            <w:tcW w:w="1240" w:type="dxa"/>
            <w:tcBorders>
              <w:top w:val="nil"/>
              <w:left w:val="nil"/>
              <w:bottom w:val="single" w:sz="4" w:space="0" w:color="00778B"/>
              <w:right w:val="single" w:sz="4" w:space="0" w:color="00778B"/>
            </w:tcBorders>
            <w:shd w:val="clear" w:color="auto" w:fill="auto"/>
            <w:noWrap/>
            <w:vAlign w:val="bottom"/>
            <w:hideMark/>
          </w:tcPr>
          <w:p w14:paraId="43042E2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126A87D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1BE9695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12,29</w:t>
            </w:r>
          </w:p>
        </w:tc>
      </w:tr>
      <w:tr w:rsidR="00AE7C3E" w:rsidRPr="00AE7C3E" w14:paraId="0DA349A6"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14474F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K211               </w:t>
            </w:r>
          </w:p>
        </w:tc>
        <w:tc>
          <w:tcPr>
            <w:tcW w:w="1240" w:type="dxa"/>
            <w:tcBorders>
              <w:top w:val="nil"/>
              <w:left w:val="nil"/>
              <w:bottom w:val="single" w:sz="4" w:space="0" w:color="00778B"/>
              <w:right w:val="single" w:sz="4" w:space="0" w:color="00778B"/>
            </w:tcBorders>
            <w:shd w:val="clear" w:color="auto" w:fill="auto"/>
            <w:noWrap/>
            <w:vAlign w:val="bottom"/>
            <w:hideMark/>
          </w:tcPr>
          <w:p w14:paraId="1A47E64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35ABEC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5B56024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12,09</w:t>
            </w:r>
          </w:p>
        </w:tc>
      </w:tr>
      <w:tr w:rsidR="00AE7C3E" w:rsidRPr="00AE7C3E" w14:paraId="4C5232D6"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C4D1A9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K212               </w:t>
            </w:r>
          </w:p>
        </w:tc>
        <w:tc>
          <w:tcPr>
            <w:tcW w:w="1240" w:type="dxa"/>
            <w:tcBorders>
              <w:top w:val="nil"/>
              <w:left w:val="nil"/>
              <w:bottom w:val="single" w:sz="4" w:space="0" w:color="00778B"/>
              <w:right w:val="single" w:sz="4" w:space="0" w:color="00778B"/>
            </w:tcBorders>
            <w:shd w:val="clear" w:color="auto" w:fill="auto"/>
            <w:noWrap/>
            <w:vAlign w:val="bottom"/>
            <w:hideMark/>
          </w:tcPr>
          <w:p w14:paraId="45017F3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657A974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2B0A7C6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12,3</w:t>
            </w:r>
          </w:p>
        </w:tc>
      </w:tr>
      <w:tr w:rsidR="00AE7C3E" w:rsidRPr="00AE7C3E" w14:paraId="41AD59BE"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8750BE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K213               </w:t>
            </w:r>
          </w:p>
        </w:tc>
        <w:tc>
          <w:tcPr>
            <w:tcW w:w="1240" w:type="dxa"/>
            <w:tcBorders>
              <w:top w:val="nil"/>
              <w:left w:val="nil"/>
              <w:bottom w:val="single" w:sz="4" w:space="0" w:color="00778B"/>
              <w:right w:val="single" w:sz="4" w:space="0" w:color="00778B"/>
            </w:tcBorders>
            <w:shd w:val="clear" w:color="auto" w:fill="auto"/>
            <w:noWrap/>
            <w:vAlign w:val="bottom"/>
            <w:hideMark/>
          </w:tcPr>
          <w:p w14:paraId="0D56F77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C6123F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15ADA55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13,26</w:t>
            </w:r>
          </w:p>
        </w:tc>
      </w:tr>
      <w:tr w:rsidR="00AE7C3E" w:rsidRPr="00AE7C3E" w14:paraId="0C7F4D1C"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258A50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K214               </w:t>
            </w:r>
          </w:p>
        </w:tc>
        <w:tc>
          <w:tcPr>
            <w:tcW w:w="1240" w:type="dxa"/>
            <w:tcBorders>
              <w:top w:val="nil"/>
              <w:left w:val="nil"/>
              <w:bottom w:val="single" w:sz="4" w:space="0" w:color="00778B"/>
              <w:right w:val="single" w:sz="4" w:space="0" w:color="00778B"/>
            </w:tcBorders>
            <w:shd w:val="clear" w:color="auto" w:fill="auto"/>
            <w:noWrap/>
            <w:vAlign w:val="bottom"/>
            <w:hideMark/>
          </w:tcPr>
          <w:p w14:paraId="0DBF5FE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01CDCA8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4EE0433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13,54</w:t>
            </w:r>
          </w:p>
        </w:tc>
      </w:tr>
      <w:tr w:rsidR="00AE7C3E" w:rsidRPr="00AE7C3E" w14:paraId="58946FCD"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ABDD12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K215               </w:t>
            </w:r>
          </w:p>
        </w:tc>
        <w:tc>
          <w:tcPr>
            <w:tcW w:w="1240" w:type="dxa"/>
            <w:tcBorders>
              <w:top w:val="nil"/>
              <w:left w:val="nil"/>
              <w:bottom w:val="single" w:sz="4" w:space="0" w:color="00778B"/>
              <w:right w:val="single" w:sz="4" w:space="0" w:color="00778B"/>
            </w:tcBorders>
            <w:shd w:val="clear" w:color="auto" w:fill="auto"/>
            <w:noWrap/>
            <w:vAlign w:val="bottom"/>
            <w:hideMark/>
          </w:tcPr>
          <w:p w14:paraId="2F0DEF4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4A076E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5AFDE05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13,95</w:t>
            </w:r>
          </w:p>
        </w:tc>
      </w:tr>
      <w:tr w:rsidR="00AE7C3E" w:rsidRPr="00AE7C3E" w14:paraId="761CD63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191F18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K216               </w:t>
            </w:r>
          </w:p>
        </w:tc>
        <w:tc>
          <w:tcPr>
            <w:tcW w:w="1240" w:type="dxa"/>
            <w:tcBorders>
              <w:top w:val="nil"/>
              <w:left w:val="nil"/>
              <w:bottom w:val="single" w:sz="4" w:space="0" w:color="00778B"/>
              <w:right w:val="single" w:sz="4" w:space="0" w:color="00778B"/>
            </w:tcBorders>
            <w:shd w:val="clear" w:color="auto" w:fill="auto"/>
            <w:noWrap/>
            <w:vAlign w:val="bottom"/>
            <w:hideMark/>
          </w:tcPr>
          <w:p w14:paraId="66EB8AA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753314D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43B4473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14,19</w:t>
            </w:r>
          </w:p>
        </w:tc>
      </w:tr>
      <w:tr w:rsidR="00AE7C3E" w:rsidRPr="00AE7C3E" w14:paraId="6CE4E18A"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B5379B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K217               </w:t>
            </w:r>
          </w:p>
        </w:tc>
        <w:tc>
          <w:tcPr>
            <w:tcW w:w="1240" w:type="dxa"/>
            <w:tcBorders>
              <w:top w:val="nil"/>
              <w:left w:val="nil"/>
              <w:bottom w:val="single" w:sz="4" w:space="0" w:color="00778B"/>
              <w:right w:val="single" w:sz="4" w:space="0" w:color="00778B"/>
            </w:tcBorders>
            <w:shd w:val="clear" w:color="auto" w:fill="auto"/>
            <w:noWrap/>
            <w:vAlign w:val="bottom"/>
            <w:hideMark/>
          </w:tcPr>
          <w:p w14:paraId="5C70304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6F8D76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236B77E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14,44</w:t>
            </w:r>
          </w:p>
        </w:tc>
      </w:tr>
      <w:tr w:rsidR="00AE7C3E" w:rsidRPr="00AE7C3E" w14:paraId="7ECD5BBC"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3AD638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K218               </w:t>
            </w:r>
          </w:p>
        </w:tc>
        <w:tc>
          <w:tcPr>
            <w:tcW w:w="1240" w:type="dxa"/>
            <w:tcBorders>
              <w:top w:val="nil"/>
              <w:left w:val="nil"/>
              <w:bottom w:val="single" w:sz="4" w:space="0" w:color="00778B"/>
              <w:right w:val="single" w:sz="4" w:space="0" w:color="00778B"/>
            </w:tcBorders>
            <w:shd w:val="clear" w:color="auto" w:fill="auto"/>
            <w:noWrap/>
            <w:vAlign w:val="bottom"/>
            <w:hideMark/>
          </w:tcPr>
          <w:p w14:paraId="4DD0A17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7CE2CA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1B93591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14,76</w:t>
            </w:r>
          </w:p>
        </w:tc>
      </w:tr>
      <w:tr w:rsidR="00AE7C3E" w:rsidRPr="00AE7C3E" w14:paraId="5F16F239"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74524B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K219               </w:t>
            </w:r>
          </w:p>
        </w:tc>
        <w:tc>
          <w:tcPr>
            <w:tcW w:w="1240" w:type="dxa"/>
            <w:tcBorders>
              <w:top w:val="nil"/>
              <w:left w:val="nil"/>
              <w:bottom w:val="single" w:sz="4" w:space="0" w:color="00778B"/>
              <w:right w:val="single" w:sz="4" w:space="0" w:color="00778B"/>
            </w:tcBorders>
            <w:shd w:val="clear" w:color="auto" w:fill="auto"/>
            <w:noWrap/>
            <w:vAlign w:val="bottom"/>
            <w:hideMark/>
          </w:tcPr>
          <w:p w14:paraId="229E969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3902E57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3F2A915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14,91</w:t>
            </w:r>
          </w:p>
        </w:tc>
      </w:tr>
      <w:tr w:rsidR="00AE7C3E" w:rsidRPr="00AE7C3E" w14:paraId="281A7773"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E576E5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K220               </w:t>
            </w:r>
          </w:p>
        </w:tc>
        <w:tc>
          <w:tcPr>
            <w:tcW w:w="1240" w:type="dxa"/>
            <w:tcBorders>
              <w:top w:val="nil"/>
              <w:left w:val="nil"/>
              <w:bottom w:val="single" w:sz="4" w:space="0" w:color="00778B"/>
              <w:right w:val="single" w:sz="4" w:space="0" w:color="00778B"/>
            </w:tcBorders>
            <w:shd w:val="clear" w:color="auto" w:fill="auto"/>
            <w:noWrap/>
            <w:vAlign w:val="bottom"/>
            <w:hideMark/>
          </w:tcPr>
          <w:p w14:paraId="4B2FEBB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0871F67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70,45</w:t>
            </w:r>
          </w:p>
        </w:tc>
        <w:tc>
          <w:tcPr>
            <w:tcW w:w="1240" w:type="dxa"/>
            <w:tcBorders>
              <w:top w:val="nil"/>
              <w:left w:val="nil"/>
              <w:bottom w:val="single" w:sz="4" w:space="0" w:color="00778B"/>
              <w:right w:val="single" w:sz="4" w:space="0" w:color="00778B"/>
            </w:tcBorders>
            <w:shd w:val="clear" w:color="auto" w:fill="auto"/>
            <w:noWrap/>
            <w:vAlign w:val="bottom"/>
            <w:hideMark/>
          </w:tcPr>
          <w:p w14:paraId="1707FA4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14,45</w:t>
            </w:r>
          </w:p>
        </w:tc>
      </w:tr>
      <w:tr w:rsidR="00AE7C3E" w:rsidRPr="00AE7C3E" w14:paraId="5E7178AF"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A654CF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K221               </w:t>
            </w:r>
          </w:p>
        </w:tc>
        <w:tc>
          <w:tcPr>
            <w:tcW w:w="1240" w:type="dxa"/>
            <w:tcBorders>
              <w:top w:val="nil"/>
              <w:left w:val="nil"/>
              <w:bottom w:val="single" w:sz="4" w:space="0" w:color="00778B"/>
              <w:right w:val="single" w:sz="4" w:space="0" w:color="00778B"/>
            </w:tcBorders>
            <w:shd w:val="clear" w:color="auto" w:fill="auto"/>
            <w:noWrap/>
            <w:vAlign w:val="bottom"/>
            <w:hideMark/>
          </w:tcPr>
          <w:p w14:paraId="3B45B56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7C4D3A4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70,46</w:t>
            </w:r>
          </w:p>
        </w:tc>
        <w:tc>
          <w:tcPr>
            <w:tcW w:w="1240" w:type="dxa"/>
            <w:tcBorders>
              <w:top w:val="nil"/>
              <w:left w:val="nil"/>
              <w:bottom w:val="single" w:sz="4" w:space="0" w:color="00778B"/>
              <w:right w:val="single" w:sz="4" w:space="0" w:color="00778B"/>
            </w:tcBorders>
            <w:shd w:val="clear" w:color="auto" w:fill="auto"/>
            <w:noWrap/>
            <w:vAlign w:val="bottom"/>
            <w:hideMark/>
          </w:tcPr>
          <w:p w14:paraId="39C1E4C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13,67</w:t>
            </w:r>
          </w:p>
        </w:tc>
      </w:tr>
      <w:tr w:rsidR="00AE7C3E" w:rsidRPr="00AE7C3E" w14:paraId="4012A170"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22FB0B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K222               </w:t>
            </w:r>
          </w:p>
        </w:tc>
        <w:tc>
          <w:tcPr>
            <w:tcW w:w="1240" w:type="dxa"/>
            <w:tcBorders>
              <w:top w:val="nil"/>
              <w:left w:val="nil"/>
              <w:bottom w:val="single" w:sz="4" w:space="0" w:color="00778B"/>
              <w:right w:val="single" w:sz="4" w:space="0" w:color="00778B"/>
            </w:tcBorders>
            <w:shd w:val="clear" w:color="auto" w:fill="auto"/>
            <w:noWrap/>
            <w:vAlign w:val="bottom"/>
            <w:hideMark/>
          </w:tcPr>
          <w:p w14:paraId="3A9BEA0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0A6CC35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70,48</w:t>
            </w:r>
          </w:p>
        </w:tc>
        <w:tc>
          <w:tcPr>
            <w:tcW w:w="1240" w:type="dxa"/>
            <w:tcBorders>
              <w:top w:val="nil"/>
              <w:left w:val="nil"/>
              <w:bottom w:val="single" w:sz="4" w:space="0" w:color="00778B"/>
              <w:right w:val="single" w:sz="4" w:space="0" w:color="00778B"/>
            </w:tcBorders>
            <w:shd w:val="clear" w:color="auto" w:fill="auto"/>
            <w:noWrap/>
            <w:vAlign w:val="bottom"/>
            <w:hideMark/>
          </w:tcPr>
          <w:p w14:paraId="098EA31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12,61</w:t>
            </w:r>
          </w:p>
        </w:tc>
      </w:tr>
      <w:tr w:rsidR="00AE7C3E" w:rsidRPr="00AE7C3E" w14:paraId="462FAD56"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5C80C7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K223               </w:t>
            </w:r>
          </w:p>
        </w:tc>
        <w:tc>
          <w:tcPr>
            <w:tcW w:w="1240" w:type="dxa"/>
            <w:tcBorders>
              <w:top w:val="nil"/>
              <w:left w:val="nil"/>
              <w:bottom w:val="single" w:sz="4" w:space="0" w:color="00778B"/>
              <w:right w:val="single" w:sz="4" w:space="0" w:color="00778B"/>
            </w:tcBorders>
            <w:shd w:val="clear" w:color="auto" w:fill="auto"/>
            <w:noWrap/>
            <w:vAlign w:val="bottom"/>
            <w:hideMark/>
          </w:tcPr>
          <w:p w14:paraId="0694309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7E17E8A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70,45</w:t>
            </w:r>
          </w:p>
        </w:tc>
        <w:tc>
          <w:tcPr>
            <w:tcW w:w="1240" w:type="dxa"/>
            <w:tcBorders>
              <w:top w:val="nil"/>
              <w:left w:val="nil"/>
              <w:bottom w:val="single" w:sz="4" w:space="0" w:color="00778B"/>
              <w:right w:val="single" w:sz="4" w:space="0" w:color="00778B"/>
            </w:tcBorders>
            <w:shd w:val="clear" w:color="auto" w:fill="auto"/>
            <w:noWrap/>
            <w:vAlign w:val="bottom"/>
            <w:hideMark/>
          </w:tcPr>
          <w:p w14:paraId="7644BDB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15,78</w:t>
            </w:r>
          </w:p>
        </w:tc>
      </w:tr>
      <w:tr w:rsidR="00AE7C3E" w:rsidRPr="00AE7C3E" w14:paraId="05F35E06"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E19A69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K224               </w:t>
            </w:r>
          </w:p>
        </w:tc>
        <w:tc>
          <w:tcPr>
            <w:tcW w:w="1240" w:type="dxa"/>
            <w:tcBorders>
              <w:top w:val="nil"/>
              <w:left w:val="nil"/>
              <w:bottom w:val="single" w:sz="4" w:space="0" w:color="00778B"/>
              <w:right w:val="single" w:sz="4" w:space="0" w:color="00778B"/>
            </w:tcBorders>
            <w:shd w:val="clear" w:color="auto" w:fill="auto"/>
            <w:noWrap/>
            <w:vAlign w:val="bottom"/>
            <w:hideMark/>
          </w:tcPr>
          <w:p w14:paraId="2917D8D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12E6E45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70,46</w:t>
            </w:r>
          </w:p>
        </w:tc>
        <w:tc>
          <w:tcPr>
            <w:tcW w:w="1240" w:type="dxa"/>
            <w:tcBorders>
              <w:top w:val="nil"/>
              <w:left w:val="nil"/>
              <w:bottom w:val="single" w:sz="4" w:space="0" w:color="00778B"/>
              <w:right w:val="single" w:sz="4" w:space="0" w:color="00778B"/>
            </w:tcBorders>
            <w:shd w:val="clear" w:color="auto" w:fill="auto"/>
            <w:noWrap/>
            <w:vAlign w:val="bottom"/>
            <w:hideMark/>
          </w:tcPr>
          <w:p w14:paraId="3ED17E9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16,22</w:t>
            </w:r>
          </w:p>
        </w:tc>
      </w:tr>
      <w:tr w:rsidR="00AE7C3E" w:rsidRPr="00AE7C3E" w14:paraId="6243CD98"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46AD1D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K225               </w:t>
            </w:r>
          </w:p>
        </w:tc>
        <w:tc>
          <w:tcPr>
            <w:tcW w:w="1240" w:type="dxa"/>
            <w:tcBorders>
              <w:top w:val="nil"/>
              <w:left w:val="nil"/>
              <w:bottom w:val="single" w:sz="4" w:space="0" w:color="00778B"/>
              <w:right w:val="single" w:sz="4" w:space="0" w:color="00778B"/>
            </w:tcBorders>
            <w:shd w:val="clear" w:color="auto" w:fill="auto"/>
            <w:noWrap/>
            <w:vAlign w:val="bottom"/>
            <w:hideMark/>
          </w:tcPr>
          <w:p w14:paraId="7101E24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7052933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70,47</w:t>
            </w:r>
          </w:p>
        </w:tc>
        <w:tc>
          <w:tcPr>
            <w:tcW w:w="1240" w:type="dxa"/>
            <w:tcBorders>
              <w:top w:val="nil"/>
              <w:left w:val="nil"/>
              <w:bottom w:val="single" w:sz="4" w:space="0" w:color="00778B"/>
              <w:right w:val="single" w:sz="4" w:space="0" w:color="00778B"/>
            </w:tcBorders>
            <w:shd w:val="clear" w:color="auto" w:fill="auto"/>
            <w:noWrap/>
            <w:vAlign w:val="bottom"/>
            <w:hideMark/>
          </w:tcPr>
          <w:p w14:paraId="2AE65B2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16,04</w:t>
            </w:r>
          </w:p>
        </w:tc>
      </w:tr>
      <w:tr w:rsidR="00AE7C3E" w:rsidRPr="00AE7C3E" w14:paraId="4C4B0423"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E3325A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K226               </w:t>
            </w:r>
          </w:p>
        </w:tc>
        <w:tc>
          <w:tcPr>
            <w:tcW w:w="1240" w:type="dxa"/>
            <w:tcBorders>
              <w:top w:val="nil"/>
              <w:left w:val="nil"/>
              <w:bottom w:val="single" w:sz="4" w:space="0" w:color="00778B"/>
              <w:right w:val="single" w:sz="4" w:space="0" w:color="00778B"/>
            </w:tcBorders>
            <w:shd w:val="clear" w:color="auto" w:fill="auto"/>
            <w:noWrap/>
            <w:vAlign w:val="bottom"/>
            <w:hideMark/>
          </w:tcPr>
          <w:p w14:paraId="6B390F1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070432B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70,47</w:t>
            </w:r>
          </w:p>
        </w:tc>
        <w:tc>
          <w:tcPr>
            <w:tcW w:w="1240" w:type="dxa"/>
            <w:tcBorders>
              <w:top w:val="nil"/>
              <w:left w:val="nil"/>
              <w:bottom w:val="single" w:sz="4" w:space="0" w:color="00778B"/>
              <w:right w:val="single" w:sz="4" w:space="0" w:color="00778B"/>
            </w:tcBorders>
            <w:shd w:val="clear" w:color="auto" w:fill="auto"/>
            <w:noWrap/>
            <w:vAlign w:val="bottom"/>
            <w:hideMark/>
          </w:tcPr>
          <w:p w14:paraId="471A055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16,25</w:t>
            </w:r>
          </w:p>
        </w:tc>
      </w:tr>
      <w:tr w:rsidR="00AE7C3E" w:rsidRPr="00AE7C3E" w14:paraId="3B84C3B0"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4EA9B6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K227               </w:t>
            </w:r>
          </w:p>
        </w:tc>
        <w:tc>
          <w:tcPr>
            <w:tcW w:w="1240" w:type="dxa"/>
            <w:tcBorders>
              <w:top w:val="nil"/>
              <w:left w:val="nil"/>
              <w:bottom w:val="single" w:sz="4" w:space="0" w:color="00778B"/>
              <w:right w:val="single" w:sz="4" w:space="0" w:color="00778B"/>
            </w:tcBorders>
            <w:shd w:val="clear" w:color="auto" w:fill="auto"/>
            <w:noWrap/>
            <w:vAlign w:val="bottom"/>
            <w:hideMark/>
          </w:tcPr>
          <w:p w14:paraId="67581BA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3A29A4B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70,47</w:t>
            </w:r>
          </w:p>
        </w:tc>
        <w:tc>
          <w:tcPr>
            <w:tcW w:w="1240" w:type="dxa"/>
            <w:tcBorders>
              <w:top w:val="nil"/>
              <w:left w:val="nil"/>
              <w:bottom w:val="single" w:sz="4" w:space="0" w:color="00778B"/>
              <w:right w:val="single" w:sz="4" w:space="0" w:color="00778B"/>
            </w:tcBorders>
            <w:shd w:val="clear" w:color="auto" w:fill="auto"/>
            <w:noWrap/>
            <w:vAlign w:val="bottom"/>
            <w:hideMark/>
          </w:tcPr>
          <w:p w14:paraId="6AA0F28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16,01</w:t>
            </w:r>
          </w:p>
        </w:tc>
      </w:tr>
      <w:tr w:rsidR="00AE7C3E" w:rsidRPr="00AE7C3E" w14:paraId="44F9D609"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F541BF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K228               </w:t>
            </w:r>
          </w:p>
        </w:tc>
        <w:tc>
          <w:tcPr>
            <w:tcW w:w="1240" w:type="dxa"/>
            <w:tcBorders>
              <w:top w:val="nil"/>
              <w:left w:val="nil"/>
              <w:bottom w:val="single" w:sz="4" w:space="0" w:color="00778B"/>
              <w:right w:val="single" w:sz="4" w:space="0" w:color="00778B"/>
            </w:tcBorders>
            <w:shd w:val="clear" w:color="auto" w:fill="auto"/>
            <w:noWrap/>
            <w:vAlign w:val="bottom"/>
            <w:hideMark/>
          </w:tcPr>
          <w:p w14:paraId="08C0C0B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65AD45E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70,47</w:t>
            </w:r>
          </w:p>
        </w:tc>
        <w:tc>
          <w:tcPr>
            <w:tcW w:w="1240" w:type="dxa"/>
            <w:tcBorders>
              <w:top w:val="nil"/>
              <w:left w:val="nil"/>
              <w:bottom w:val="single" w:sz="4" w:space="0" w:color="00778B"/>
              <w:right w:val="single" w:sz="4" w:space="0" w:color="00778B"/>
            </w:tcBorders>
            <w:shd w:val="clear" w:color="auto" w:fill="auto"/>
            <w:noWrap/>
            <w:vAlign w:val="bottom"/>
            <w:hideMark/>
          </w:tcPr>
          <w:p w14:paraId="435F959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16,62</w:t>
            </w:r>
          </w:p>
        </w:tc>
      </w:tr>
      <w:tr w:rsidR="00AE7C3E" w:rsidRPr="00AE7C3E" w14:paraId="3AEB5D9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F94E27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K229               </w:t>
            </w:r>
          </w:p>
        </w:tc>
        <w:tc>
          <w:tcPr>
            <w:tcW w:w="1240" w:type="dxa"/>
            <w:tcBorders>
              <w:top w:val="nil"/>
              <w:left w:val="nil"/>
              <w:bottom w:val="single" w:sz="4" w:space="0" w:color="00778B"/>
              <w:right w:val="single" w:sz="4" w:space="0" w:color="00778B"/>
            </w:tcBorders>
            <w:shd w:val="clear" w:color="auto" w:fill="auto"/>
            <w:noWrap/>
            <w:vAlign w:val="bottom"/>
            <w:hideMark/>
          </w:tcPr>
          <w:p w14:paraId="4DC20A1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2808DF2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70,46</w:t>
            </w:r>
          </w:p>
        </w:tc>
        <w:tc>
          <w:tcPr>
            <w:tcW w:w="1240" w:type="dxa"/>
            <w:tcBorders>
              <w:top w:val="nil"/>
              <w:left w:val="nil"/>
              <w:bottom w:val="single" w:sz="4" w:space="0" w:color="00778B"/>
              <w:right w:val="single" w:sz="4" w:space="0" w:color="00778B"/>
            </w:tcBorders>
            <w:shd w:val="clear" w:color="auto" w:fill="auto"/>
            <w:noWrap/>
            <w:vAlign w:val="bottom"/>
            <w:hideMark/>
          </w:tcPr>
          <w:p w14:paraId="7766B99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18,83</w:t>
            </w:r>
          </w:p>
        </w:tc>
      </w:tr>
      <w:tr w:rsidR="00AE7C3E" w:rsidRPr="00AE7C3E" w14:paraId="2254C26D"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272C52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K230               </w:t>
            </w:r>
          </w:p>
        </w:tc>
        <w:tc>
          <w:tcPr>
            <w:tcW w:w="1240" w:type="dxa"/>
            <w:tcBorders>
              <w:top w:val="nil"/>
              <w:left w:val="nil"/>
              <w:bottom w:val="single" w:sz="4" w:space="0" w:color="00778B"/>
              <w:right w:val="single" w:sz="4" w:space="0" w:color="00778B"/>
            </w:tcBorders>
            <w:shd w:val="clear" w:color="auto" w:fill="auto"/>
            <w:noWrap/>
            <w:vAlign w:val="bottom"/>
            <w:hideMark/>
          </w:tcPr>
          <w:p w14:paraId="3802F5D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649EE0D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70,53</w:t>
            </w:r>
          </w:p>
        </w:tc>
        <w:tc>
          <w:tcPr>
            <w:tcW w:w="1240" w:type="dxa"/>
            <w:tcBorders>
              <w:top w:val="nil"/>
              <w:left w:val="nil"/>
              <w:bottom w:val="single" w:sz="4" w:space="0" w:color="00778B"/>
              <w:right w:val="single" w:sz="4" w:space="0" w:color="00778B"/>
            </w:tcBorders>
            <w:shd w:val="clear" w:color="auto" w:fill="auto"/>
            <w:noWrap/>
            <w:vAlign w:val="bottom"/>
            <w:hideMark/>
          </w:tcPr>
          <w:p w14:paraId="3E24BC3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15,05</w:t>
            </w:r>
          </w:p>
        </w:tc>
      </w:tr>
      <w:tr w:rsidR="00AE7C3E" w:rsidRPr="00AE7C3E" w14:paraId="5A04A1F2"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8B3978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K231               </w:t>
            </w:r>
          </w:p>
        </w:tc>
        <w:tc>
          <w:tcPr>
            <w:tcW w:w="1240" w:type="dxa"/>
            <w:tcBorders>
              <w:top w:val="nil"/>
              <w:left w:val="nil"/>
              <w:bottom w:val="single" w:sz="4" w:space="0" w:color="00778B"/>
              <w:right w:val="single" w:sz="4" w:space="0" w:color="00778B"/>
            </w:tcBorders>
            <w:shd w:val="clear" w:color="auto" w:fill="auto"/>
            <w:noWrap/>
            <w:vAlign w:val="bottom"/>
            <w:hideMark/>
          </w:tcPr>
          <w:p w14:paraId="0CC8FE4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15CF69F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70,53</w:t>
            </w:r>
          </w:p>
        </w:tc>
        <w:tc>
          <w:tcPr>
            <w:tcW w:w="1240" w:type="dxa"/>
            <w:tcBorders>
              <w:top w:val="nil"/>
              <w:left w:val="nil"/>
              <w:bottom w:val="single" w:sz="4" w:space="0" w:color="00778B"/>
              <w:right w:val="single" w:sz="4" w:space="0" w:color="00778B"/>
            </w:tcBorders>
            <w:shd w:val="clear" w:color="auto" w:fill="auto"/>
            <w:noWrap/>
            <w:vAlign w:val="bottom"/>
            <w:hideMark/>
          </w:tcPr>
          <w:p w14:paraId="51202A5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15,07</w:t>
            </w:r>
          </w:p>
        </w:tc>
      </w:tr>
      <w:tr w:rsidR="00AE7C3E" w:rsidRPr="00AE7C3E" w14:paraId="689E5E64"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EC59B0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K232               </w:t>
            </w:r>
          </w:p>
        </w:tc>
        <w:tc>
          <w:tcPr>
            <w:tcW w:w="1240" w:type="dxa"/>
            <w:tcBorders>
              <w:top w:val="nil"/>
              <w:left w:val="nil"/>
              <w:bottom w:val="single" w:sz="4" w:space="0" w:color="00778B"/>
              <w:right w:val="single" w:sz="4" w:space="0" w:color="00778B"/>
            </w:tcBorders>
            <w:shd w:val="clear" w:color="auto" w:fill="auto"/>
            <w:noWrap/>
            <w:vAlign w:val="bottom"/>
            <w:hideMark/>
          </w:tcPr>
          <w:p w14:paraId="7DDA2F4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3654331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70,47</w:t>
            </w:r>
          </w:p>
        </w:tc>
        <w:tc>
          <w:tcPr>
            <w:tcW w:w="1240" w:type="dxa"/>
            <w:tcBorders>
              <w:top w:val="nil"/>
              <w:left w:val="nil"/>
              <w:bottom w:val="single" w:sz="4" w:space="0" w:color="00778B"/>
              <w:right w:val="single" w:sz="4" w:space="0" w:color="00778B"/>
            </w:tcBorders>
            <w:shd w:val="clear" w:color="auto" w:fill="auto"/>
            <w:noWrap/>
            <w:vAlign w:val="bottom"/>
            <w:hideMark/>
          </w:tcPr>
          <w:p w14:paraId="573A09F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17,42</w:t>
            </w:r>
          </w:p>
        </w:tc>
      </w:tr>
      <w:tr w:rsidR="00AE7C3E" w:rsidRPr="00AE7C3E" w14:paraId="392BC8D1"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E980B9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K233               </w:t>
            </w:r>
          </w:p>
        </w:tc>
        <w:tc>
          <w:tcPr>
            <w:tcW w:w="1240" w:type="dxa"/>
            <w:tcBorders>
              <w:top w:val="nil"/>
              <w:left w:val="nil"/>
              <w:bottom w:val="single" w:sz="4" w:space="0" w:color="00778B"/>
              <w:right w:val="single" w:sz="4" w:space="0" w:color="00778B"/>
            </w:tcBorders>
            <w:shd w:val="clear" w:color="auto" w:fill="auto"/>
            <w:noWrap/>
            <w:vAlign w:val="bottom"/>
            <w:hideMark/>
          </w:tcPr>
          <w:p w14:paraId="4A01F4A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48137F1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70,47</w:t>
            </w:r>
          </w:p>
        </w:tc>
        <w:tc>
          <w:tcPr>
            <w:tcW w:w="1240" w:type="dxa"/>
            <w:tcBorders>
              <w:top w:val="nil"/>
              <w:left w:val="nil"/>
              <w:bottom w:val="single" w:sz="4" w:space="0" w:color="00778B"/>
              <w:right w:val="single" w:sz="4" w:space="0" w:color="00778B"/>
            </w:tcBorders>
            <w:shd w:val="clear" w:color="auto" w:fill="auto"/>
            <w:noWrap/>
            <w:vAlign w:val="bottom"/>
            <w:hideMark/>
          </w:tcPr>
          <w:p w14:paraId="2F004A3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17,3</w:t>
            </w:r>
          </w:p>
        </w:tc>
      </w:tr>
      <w:tr w:rsidR="00AE7C3E" w:rsidRPr="00AE7C3E" w14:paraId="400B4759"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FC3D38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K234               </w:t>
            </w:r>
          </w:p>
        </w:tc>
        <w:tc>
          <w:tcPr>
            <w:tcW w:w="1240" w:type="dxa"/>
            <w:tcBorders>
              <w:top w:val="nil"/>
              <w:left w:val="nil"/>
              <w:bottom w:val="single" w:sz="4" w:space="0" w:color="00778B"/>
              <w:right w:val="single" w:sz="4" w:space="0" w:color="00778B"/>
            </w:tcBorders>
            <w:shd w:val="clear" w:color="auto" w:fill="auto"/>
            <w:noWrap/>
            <w:vAlign w:val="bottom"/>
            <w:hideMark/>
          </w:tcPr>
          <w:p w14:paraId="7697384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2256481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63188DF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17,55</w:t>
            </w:r>
          </w:p>
        </w:tc>
      </w:tr>
      <w:tr w:rsidR="00AE7C3E" w:rsidRPr="00AE7C3E" w14:paraId="517E1622"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BBCFC8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K235               </w:t>
            </w:r>
          </w:p>
        </w:tc>
        <w:tc>
          <w:tcPr>
            <w:tcW w:w="1240" w:type="dxa"/>
            <w:tcBorders>
              <w:top w:val="nil"/>
              <w:left w:val="nil"/>
              <w:bottom w:val="single" w:sz="4" w:space="0" w:color="00778B"/>
              <w:right w:val="single" w:sz="4" w:space="0" w:color="00778B"/>
            </w:tcBorders>
            <w:shd w:val="clear" w:color="auto" w:fill="auto"/>
            <w:noWrap/>
            <w:vAlign w:val="bottom"/>
            <w:hideMark/>
          </w:tcPr>
          <w:p w14:paraId="6C30565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156CB07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05BA273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17,6</w:t>
            </w:r>
          </w:p>
        </w:tc>
      </w:tr>
      <w:tr w:rsidR="00AE7C3E" w:rsidRPr="00AE7C3E" w14:paraId="16F439E0"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D23EAF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K236               </w:t>
            </w:r>
          </w:p>
        </w:tc>
        <w:tc>
          <w:tcPr>
            <w:tcW w:w="1240" w:type="dxa"/>
            <w:tcBorders>
              <w:top w:val="nil"/>
              <w:left w:val="nil"/>
              <w:bottom w:val="single" w:sz="4" w:space="0" w:color="00778B"/>
              <w:right w:val="single" w:sz="4" w:space="0" w:color="00778B"/>
            </w:tcBorders>
            <w:shd w:val="clear" w:color="auto" w:fill="auto"/>
            <w:noWrap/>
            <w:vAlign w:val="bottom"/>
            <w:hideMark/>
          </w:tcPr>
          <w:p w14:paraId="15F9228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11AE5C0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70,44</w:t>
            </w:r>
          </w:p>
        </w:tc>
        <w:tc>
          <w:tcPr>
            <w:tcW w:w="1240" w:type="dxa"/>
            <w:tcBorders>
              <w:top w:val="nil"/>
              <w:left w:val="nil"/>
              <w:bottom w:val="single" w:sz="4" w:space="0" w:color="00778B"/>
              <w:right w:val="single" w:sz="4" w:space="0" w:color="00778B"/>
            </w:tcBorders>
            <w:shd w:val="clear" w:color="auto" w:fill="auto"/>
            <w:noWrap/>
            <w:vAlign w:val="bottom"/>
            <w:hideMark/>
          </w:tcPr>
          <w:p w14:paraId="690C465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17,43</w:t>
            </w:r>
          </w:p>
        </w:tc>
      </w:tr>
      <w:tr w:rsidR="00AE7C3E" w:rsidRPr="00AE7C3E" w14:paraId="6108CB52"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25D02E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K237               </w:t>
            </w:r>
          </w:p>
        </w:tc>
        <w:tc>
          <w:tcPr>
            <w:tcW w:w="1240" w:type="dxa"/>
            <w:tcBorders>
              <w:top w:val="nil"/>
              <w:left w:val="nil"/>
              <w:bottom w:val="single" w:sz="4" w:space="0" w:color="00778B"/>
              <w:right w:val="single" w:sz="4" w:space="0" w:color="00778B"/>
            </w:tcBorders>
            <w:shd w:val="clear" w:color="auto" w:fill="auto"/>
            <w:noWrap/>
            <w:vAlign w:val="bottom"/>
            <w:hideMark/>
          </w:tcPr>
          <w:p w14:paraId="3545C23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5038B7C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w:t>
            </w:r>
          </w:p>
        </w:tc>
        <w:tc>
          <w:tcPr>
            <w:tcW w:w="1240" w:type="dxa"/>
            <w:tcBorders>
              <w:top w:val="nil"/>
              <w:left w:val="nil"/>
              <w:bottom w:val="single" w:sz="4" w:space="0" w:color="00778B"/>
              <w:right w:val="single" w:sz="4" w:space="0" w:color="00778B"/>
            </w:tcBorders>
            <w:shd w:val="clear" w:color="auto" w:fill="auto"/>
            <w:noWrap/>
            <w:vAlign w:val="bottom"/>
            <w:hideMark/>
          </w:tcPr>
          <w:p w14:paraId="2AF0556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17,31</w:t>
            </w:r>
          </w:p>
        </w:tc>
      </w:tr>
      <w:tr w:rsidR="00AE7C3E" w:rsidRPr="00AE7C3E" w14:paraId="169F69A6"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96CFB8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K238               </w:t>
            </w:r>
          </w:p>
        </w:tc>
        <w:tc>
          <w:tcPr>
            <w:tcW w:w="1240" w:type="dxa"/>
            <w:tcBorders>
              <w:top w:val="nil"/>
              <w:left w:val="nil"/>
              <w:bottom w:val="single" w:sz="4" w:space="0" w:color="00778B"/>
              <w:right w:val="single" w:sz="4" w:space="0" w:color="00778B"/>
            </w:tcBorders>
            <w:shd w:val="clear" w:color="auto" w:fill="auto"/>
            <w:noWrap/>
            <w:vAlign w:val="bottom"/>
            <w:hideMark/>
          </w:tcPr>
          <w:p w14:paraId="54F9613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7E13ADF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w:t>
            </w:r>
          </w:p>
        </w:tc>
        <w:tc>
          <w:tcPr>
            <w:tcW w:w="1240" w:type="dxa"/>
            <w:tcBorders>
              <w:top w:val="nil"/>
              <w:left w:val="nil"/>
              <w:bottom w:val="single" w:sz="4" w:space="0" w:color="00778B"/>
              <w:right w:val="single" w:sz="4" w:space="0" w:color="00778B"/>
            </w:tcBorders>
            <w:shd w:val="clear" w:color="auto" w:fill="auto"/>
            <w:noWrap/>
            <w:vAlign w:val="bottom"/>
            <w:hideMark/>
          </w:tcPr>
          <w:p w14:paraId="5406741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17,91</w:t>
            </w:r>
          </w:p>
        </w:tc>
      </w:tr>
      <w:tr w:rsidR="00AE7C3E" w:rsidRPr="00AE7C3E" w14:paraId="0CD72D05"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CA4C4F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K239               </w:t>
            </w:r>
          </w:p>
        </w:tc>
        <w:tc>
          <w:tcPr>
            <w:tcW w:w="1240" w:type="dxa"/>
            <w:tcBorders>
              <w:top w:val="nil"/>
              <w:left w:val="nil"/>
              <w:bottom w:val="single" w:sz="4" w:space="0" w:color="00778B"/>
              <w:right w:val="single" w:sz="4" w:space="0" w:color="00778B"/>
            </w:tcBorders>
            <w:shd w:val="clear" w:color="auto" w:fill="auto"/>
            <w:noWrap/>
            <w:vAlign w:val="bottom"/>
            <w:hideMark/>
          </w:tcPr>
          <w:p w14:paraId="58262D3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4BA2B62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70,39</w:t>
            </w:r>
          </w:p>
        </w:tc>
        <w:tc>
          <w:tcPr>
            <w:tcW w:w="1240" w:type="dxa"/>
            <w:tcBorders>
              <w:top w:val="nil"/>
              <w:left w:val="nil"/>
              <w:bottom w:val="single" w:sz="4" w:space="0" w:color="00778B"/>
              <w:right w:val="single" w:sz="4" w:space="0" w:color="00778B"/>
            </w:tcBorders>
            <w:shd w:val="clear" w:color="auto" w:fill="auto"/>
            <w:noWrap/>
            <w:vAlign w:val="bottom"/>
            <w:hideMark/>
          </w:tcPr>
          <w:p w14:paraId="3C33086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19,57</w:t>
            </w:r>
          </w:p>
        </w:tc>
      </w:tr>
      <w:tr w:rsidR="00AE7C3E" w:rsidRPr="00AE7C3E" w14:paraId="06DE2CC0"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5E6D01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K240               </w:t>
            </w:r>
          </w:p>
        </w:tc>
        <w:tc>
          <w:tcPr>
            <w:tcW w:w="1240" w:type="dxa"/>
            <w:tcBorders>
              <w:top w:val="nil"/>
              <w:left w:val="nil"/>
              <w:bottom w:val="single" w:sz="4" w:space="0" w:color="00778B"/>
              <w:right w:val="single" w:sz="4" w:space="0" w:color="00778B"/>
            </w:tcBorders>
            <w:shd w:val="clear" w:color="auto" w:fill="auto"/>
            <w:noWrap/>
            <w:vAlign w:val="bottom"/>
            <w:hideMark/>
          </w:tcPr>
          <w:p w14:paraId="72CAC45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67DA6B2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70,39</w:t>
            </w:r>
          </w:p>
        </w:tc>
        <w:tc>
          <w:tcPr>
            <w:tcW w:w="1240" w:type="dxa"/>
            <w:tcBorders>
              <w:top w:val="nil"/>
              <w:left w:val="nil"/>
              <w:bottom w:val="single" w:sz="4" w:space="0" w:color="00778B"/>
              <w:right w:val="single" w:sz="4" w:space="0" w:color="00778B"/>
            </w:tcBorders>
            <w:shd w:val="clear" w:color="auto" w:fill="auto"/>
            <w:noWrap/>
            <w:vAlign w:val="bottom"/>
            <w:hideMark/>
          </w:tcPr>
          <w:p w14:paraId="414ECB6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17,82</w:t>
            </w:r>
          </w:p>
        </w:tc>
      </w:tr>
      <w:tr w:rsidR="00AE7C3E" w:rsidRPr="00AE7C3E" w14:paraId="605F598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4677EA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K241               </w:t>
            </w:r>
          </w:p>
        </w:tc>
        <w:tc>
          <w:tcPr>
            <w:tcW w:w="1240" w:type="dxa"/>
            <w:tcBorders>
              <w:top w:val="nil"/>
              <w:left w:val="nil"/>
              <w:bottom w:val="single" w:sz="4" w:space="0" w:color="00778B"/>
              <w:right w:val="single" w:sz="4" w:space="0" w:color="00778B"/>
            </w:tcBorders>
            <w:shd w:val="clear" w:color="auto" w:fill="auto"/>
            <w:noWrap/>
            <w:vAlign w:val="bottom"/>
            <w:hideMark/>
          </w:tcPr>
          <w:p w14:paraId="6173337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1B8987A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70,38</w:t>
            </w:r>
          </w:p>
        </w:tc>
        <w:tc>
          <w:tcPr>
            <w:tcW w:w="1240" w:type="dxa"/>
            <w:tcBorders>
              <w:top w:val="nil"/>
              <w:left w:val="nil"/>
              <w:bottom w:val="single" w:sz="4" w:space="0" w:color="00778B"/>
              <w:right w:val="single" w:sz="4" w:space="0" w:color="00778B"/>
            </w:tcBorders>
            <w:shd w:val="clear" w:color="auto" w:fill="auto"/>
            <w:noWrap/>
            <w:vAlign w:val="bottom"/>
            <w:hideMark/>
          </w:tcPr>
          <w:p w14:paraId="06254F4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20,42</w:t>
            </w:r>
          </w:p>
        </w:tc>
      </w:tr>
      <w:tr w:rsidR="00AE7C3E" w:rsidRPr="00AE7C3E" w14:paraId="176F65A4"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44FB01E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K242               </w:t>
            </w:r>
          </w:p>
        </w:tc>
        <w:tc>
          <w:tcPr>
            <w:tcW w:w="1240" w:type="dxa"/>
            <w:tcBorders>
              <w:top w:val="nil"/>
              <w:left w:val="nil"/>
              <w:bottom w:val="single" w:sz="4" w:space="0" w:color="00778B"/>
              <w:right w:val="single" w:sz="4" w:space="0" w:color="00778B"/>
            </w:tcBorders>
            <w:shd w:val="clear" w:color="auto" w:fill="auto"/>
            <w:noWrap/>
            <w:vAlign w:val="bottom"/>
            <w:hideMark/>
          </w:tcPr>
          <w:p w14:paraId="6C852E5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C50CD7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70,37</w:t>
            </w:r>
          </w:p>
        </w:tc>
        <w:tc>
          <w:tcPr>
            <w:tcW w:w="1240" w:type="dxa"/>
            <w:tcBorders>
              <w:top w:val="nil"/>
              <w:left w:val="nil"/>
              <w:bottom w:val="single" w:sz="4" w:space="0" w:color="00778B"/>
              <w:right w:val="single" w:sz="4" w:space="0" w:color="00778B"/>
            </w:tcBorders>
            <w:shd w:val="clear" w:color="auto" w:fill="auto"/>
            <w:noWrap/>
            <w:vAlign w:val="bottom"/>
            <w:hideMark/>
          </w:tcPr>
          <w:p w14:paraId="52E7889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21,19</w:t>
            </w:r>
          </w:p>
        </w:tc>
      </w:tr>
      <w:tr w:rsidR="00AE7C3E" w:rsidRPr="00AE7C3E" w14:paraId="7EB56FF2"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79B102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K243               </w:t>
            </w:r>
          </w:p>
        </w:tc>
        <w:tc>
          <w:tcPr>
            <w:tcW w:w="1240" w:type="dxa"/>
            <w:tcBorders>
              <w:top w:val="nil"/>
              <w:left w:val="nil"/>
              <w:bottom w:val="single" w:sz="4" w:space="0" w:color="00778B"/>
              <w:right w:val="single" w:sz="4" w:space="0" w:color="00778B"/>
            </w:tcBorders>
            <w:shd w:val="clear" w:color="auto" w:fill="auto"/>
            <w:noWrap/>
            <w:vAlign w:val="bottom"/>
            <w:hideMark/>
          </w:tcPr>
          <w:p w14:paraId="02C8991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64A6D6A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70,38</w:t>
            </w:r>
          </w:p>
        </w:tc>
        <w:tc>
          <w:tcPr>
            <w:tcW w:w="1240" w:type="dxa"/>
            <w:tcBorders>
              <w:top w:val="nil"/>
              <w:left w:val="nil"/>
              <w:bottom w:val="single" w:sz="4" w:space="0" w:color="00778B"/>
              <w:right w:val="single" w:sz="4" w:space="0" w:color="00778B"/>
            </w:tcBorders>
            <w:shd w:val="clear" w:color="auto" w:fill="auto"/>
            <w:noWrap/>
            <w:vAlign w:val="bottom"/>
            <w:hideMark/>
          </w:tcPr>
          <w:p w14:paraId="6F85E52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18,75</w:t>
            </w:r>
          </w:p>
        </w:tc>
      </w:tr>
      <w:tr w:rsidR="00AE7C3E" w:rsidRPr="00AE7C3E" w14:paraId="49918113"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194822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K244               </w:t>
            </w:r>
          </w:p>
        </w:tc>
        <w:tc>
          <w:tcPr>
            <w:tcW w:w="1240" w:type="dxa"/>
            <w:tcBorders>
              <w:top w:val="nil"/>
              <w:left w:val="nil"/>
              <w:bottom w:val="single" w:sz="4" w:space="0" w:color="00778B"/>
              <w:right w:val="single" w:sz="4" w:space="0" w:color="00778B"/>
            </w:tcBorders>
            <w:shd w:val="clear" w:color="auto" w:fill="auto"/>
            <w:noWrap/>
            <w:vAlign w:val="bottom"/>
            <w:hideMark/>
          </w:tcPr>
          <w:p w14:paraId="09514FD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0F7167E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70,39</w:t>
            </w:r>
          </w:p>
        </w:tc>
        <w:tc>
          <w:tcPr>
            <w:tcW w:w="1240" w:type="dxa"/>
            <w:tcBorders>
              <w:top w:val="nil"/>
              <w:left w:val="nil"/>
              <w:bottom w:val="single" w:sz="4" w:space="0" w:color="00778B"/>
              <w:right w:val="single" w:sz="4" w:space="0" w:color="00778B"/>
            </w:tcBorders>
            <w:shd w:val="clear" w:color="auto" w:fill="auto"/>
            <w:noWrap/>
            <w:vAlign w:val="bottom"/>
            <w:hideMark/>
          </w:tcPr>
          <w:p w14:paraId="0CAC504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17,16</w:t>
            </w:r>
          </w:p>
        </w:tc>
      </w:tr>
      <w:tr w:rsidR="00AE7C3E" w:rsidRPr="00AE7C3E" w14:paraId="3CB202CA"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E118D5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K245               </w:t>
            </w:r>
          </w:p>
        </w:tc>
        <w:tc>
          <w:tcPr>
            <w:tcW w:w="1240" w:type="dxa"/>
            <w:tcBorders>
              <w:top w:val="nil"/>
              <w:left w:val="nil"/>
              <w:bottom w:val="single" w:sz="4" w:space="0" w:color="00778B"/>
              <w:right w:val="single" w:sz="4" w:space="0" w:color="00778B"/>
            </w:tcBorders>
            <w:shd w:val="clear" w:color="auto" w:fill="auto"/>
            <w:noWrap/>
            <w:vAlign w:val="bottom"/>
            <w:hideMark/>
          </w:tcPr>
          <w:p w14:paraId="326841D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64B272B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70,39</w:t>
            </w:r>
          </w:p>
        </w:tc>
        <w:tc>
          <w:tcPr>
            <w:tcW w:w="1240" w:type="dxa"/>
            <w:tcBorders>
              <w:top w:val="nil"/>
              <w:left w:val="nil"/>
              <w:bottom w:val="single" w:sz="4" w:space="0" w:color="00778B"/>
              <w:right w:val="single" w:sz="4" w:space="0" w:color="00778B"/>
            </w:tcBorders>
            <w:shd w:val="clear" w:color="auto" w:fill="auto"/>
            <w:noWrap/>
            <w:vAlign w:val="bottom"/>
            <w:hideMark/>
          </w:tcPr>
          <w:p w14:paraId="2CE7339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16,94</w:t>
            </w:r>
          </w:p>
        </w:tc>
      </w:tr>
      <w:tr w:rsidR="00AE7C3E" w:rsidRPr="00AE7C3E" w14:paraId="3E5FDED3"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421D34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K246               </w:t>
            </w:r>
          </w:p>
        </w:tc>
        <w:tc>
          <w:tcPr>
            <w:tcW w:w="1240" w:type="dxa"/>
            <w:tcBorders>
              <w:top w:val="nil"/>
              <w:left w:val="nil"/>
              <w:bottom w:val="single" w:sz="4" w:space="0" w:color="00778B"/>
              <w:right w:val="single" w:sz="4" w:space="0" w:color="00778B"/>
            </w:tcBorders>
            <w:shd w:val="clear" w:color="auto" w:fill="auto"/>
            <w:noWrap/>
            <w:vAlign w:val="bottom"/>
            <w:hideMark/>
          </w:tcPr>
          <w:p w14:paraId="70B41B9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8938244"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70,38</w:t>
            </w:r>
          </w:p>
        </w:tc>
        <w:tc>
          <w:tcPr>
            <w:tcW w:w="1240" w:type="dxa"/>
            <w:tcBorders>
              <w:top w:val="nil"/>
              <w:left w:val="nil"/>
              <w:bottom w:val="single" w:sz="4" w:space="0" w:color="00778B"/>
              <w:right w:val="single" w:sz="4" w:space="0" w:color="00778B"/>
            </w:tcBorders>
            <w:shd w:val="clear" w:color="auto" w:fill="auto"/>
            <w:noWrap/>
            <w:vAlign w:val="bottom"/>
            <w:hideMark/>
          </w:tcPr>
          <w:p w14:paraId="5DF941D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17,46</w:t>
            </w:r>
          </w:p>
        </w:tc>
      </w:tr>
      <w:tr w:rsidR="00AE7C3E" w:rsidRPr="00AE7C3E" w14:paraId="722A8421"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7EF418F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K247               </w:t>
            </w:r>
          </w:p>
        </w:tc>
        <w:tc>
          <w:tcPr>
            <w:tcW w:w="1240" w:type="dxa"/>
            <w:tcBorders>
              <w:top w:val="nil"/>
              <w:left w:val="nil"/>
              <w:bottom w:val="single" w:sz="4" w:space="0" w:color="00778B"/>
              <w:right w:val="single" w:sz="4" w:space="0" w:color="00778B"/>
            </w:tcBorders>
            <w:shd w:val="clear" w:color="auto" w:fill="auto"/>
            <w:noWrap/>
            <w:vAlign w:val="bottom"/>
            <w:hideMark/>
          </w:tcPr>
          <w:p w14:paraId="756DE30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13AAE7E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70,38</w:t>
            </w:r>
          </w:p>
        </w:tc>
        <w:tc>
          <w:tcPr>
            <w:tcW w:w="1240" w:type="dxa"/>
            <w:tcBorders>
              <w:top w:val="nil"/>
              <w:left w:val="nil"/>
              <w:bottom w:val="single" w:sz="4" w:space="0" w:color="00778B"/>
              <w:right w:val="single" w:sz="4" w:space="0" w:color="00778B"/>
            </w:tcBorders>
            <w:shd w:val="clear" w:color="auto" w:fill="auto"/>
            <w:noWrap/>
            <w:vAlign w:val="bottom"/>
            <w:hideMark/>
          </w:tcPr>
          <w:p w14:paraId="1E8F152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17,75</w:t>
            </w:r>
          </w:p>
        </w:tc>
      </w:tr>
      <w:tr w:rsidR="00AE7C3E" w:rsidRPr="00AE7C3E" w14:paraId="7A2DFD5F"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41BCA7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K248               </w:t>
            </w:r>
          </w:p>
        </w:tc>
        <w:tc>
          <w:tcPr>
            <w:tcW w:w="1240" w:type="dxa"/>
            <w:tcBorders>
              <w:top w:val="nil"/>
              <w:left w:val="nil"/>
              <w:bottom w:val="single" w:sz="4" w:space="0" w:color="00778B"/>
              <w:right w:val="single" w:sz="4" w:space="0" w:color="00778B"/>
            </w:tcBorders>
            <w:shd w:val="clear" w:color="auto" w:fill="auto"/>
            <w:noWrap/>
            <w:vAlign w:val="bottom"/>
            <w:hideMark/>
          </w:tcPr>
          <w:p w14:paraId="1933276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5A7B4AA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70,38</w:t>
            </w:r>
          </w:p>
        </w:tc>
        <w:tc>
          <w:tcPr>
            <w:tcW w:w="1240" w:type="dxa"/>
            <w:tcBorders>
              <w:top w:val="nil"/>
              <w:left w:val="nil"/>
              <w:bottom w:val="single" w:sz="4" w:space="0" w:color="00778B"/>
              <w:right w:val="single" w:sz="4" w:space="0" w:color="00778B"/>
            </w:tcBorders>
            <w:shd w:val="clear" w:color="auto" w:fill="auto"/>
            <w:noWrap/>
            <w:vAlign w:val="bottom"/>
            <w:hideMark/>
          </w:tcPr>
          <w:p w14:paraId="46EC816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17,81</w:t>
            </w:r>
          </w:p>
        </w:tc>
      </w:tr>
      <w:tr w:rsidR="00AE7C3E" w:rsidRPr="00AE7C3E" w14:paraId="5A4180B3"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515E305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K249               </w:t>
            </w:r>
          </w:p>
        </w:tc>
        <w:tc>
          <w:tcPr>
            <w:tcW w:w="1240" w:type="dxa"/>
            <w:tcBorders>
              <w:top w:val="nil"/>
              <w:left w:val="nil"/>
              <w:bottom w:val="single" w:sz="4" w:space="0" w:color="00778B"/>
              <w:right w:val="single" w:sz="4" w:space="0" w:color="00778B"/>
            </w:tcBorders>
            <w:shd w:val="clear" w:color="auto" w:fill="auto"/>
            <w:noWrap/>
            <w:vAlign w:val="bottom"/>
            <w:hideMark/>
          </w:tcPr>
          <w:p w14:paraId="2571DCD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1C32E0E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70,38</w:t>
            </w:r>
          </w:p>
        </w:tc>
        <w:tc>
          <w:tcPr>
            <w:tcW w:w="1240" w:type="dxa"/>
            <w:tcBorders>
              <w:top w:val="nil"/>
              <w:left w:val="nil"/>
              <w:bottom w:val="single" w:sz="4" w:space="0" w:color="00778B"/>
              <w:right w:val="single" w:sz="4" w:space="0" w:color="00778B"/>
            </w:tcBorders>
            <w:shd w:val="clear" w:color="auto" w:fill="auto"/>
            <w:noWrap/>
            <w:vAlign w:val="bottom"/>
            <w:hideMark/>
          </w:tcPr>
          <w:p w14:paraId="66EAD6D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17,56</w:t>
            </w:r>
          </w:p>
        </w:tc>
      </w:tr>
      <w:tr w:rsidR="00AE7C3E" w:rsidRPr="00AE7C3E" w14:paraId="72E0B856"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DF3378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K250               </w:t>
            </w:r>
          </w:p>
        </w:tc>
        <w:tc>
          <w:tcPr>
            <w:tcW w:w="1240" w:type="dxa"/>
            <w:tcBorders>
              <w:top w:val="nil"/>
              <w:left w:val="nil"/>
              <w:bottom w:val="single" w:sz="4" w:space="0" w:color="00778B"/>
              <w:right w:val="single" w:sz="4" w:space="0" w:color="00778B"/>
            </w:tcBorders>
            <w:shd w:val="clear" w:color="auto" w:fill="auto"/>
            <w:noWrap/>
            <w:vAlign w:val="bottom"/>
            <w:hideMark/>
          </w:tcPr>
          <w:p w14:paraId="16A53FF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5C9369A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70,38</w:t>
            </w:r>
          </w:p>
        </w:tc>
        <w:tc>
          <w:tcPr>
            <w:tcW w:w="1240" w:type="dxa"/>
            <w:tcBorders>
              <w:top w:val="nil"/>
              <w:left w:val="nil"/>
              <w:bottom w:val="single" w:sz="4" w:space="0" w:color="00778B"/>
              <w:right w:val="single" w:sz="4" w:space="0" w:color="00778B"/>
            </w:tcBorders>
            <w:shd w:val="clear" w:color="auto" w:fill="auto"/>
            <w:noWrap/>
            <w:vAlign w:val="bottom"/>
            <w:hideMark/>
          </w:tcPr>
          <w:p w14:paraId="1E4908B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18,72</w:t>
            </w:r>
          </w:p>
        </w:tc>
      </w:tr>
      <w:tr w:rsidR="00AE7C3E" w:rsidRPr="00AE7C3E" w14:paraId="167478A9"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20CA33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K251               </w:t>
            </w:r>
          </w:p>
        </w:tc>
        <w:tc>
          <w:tcPr>
            <w:tcW w:w="1240" w:type="dxa"/>
            <w:tcBorders>
              <w:top w:val="nil"/>
              <w:left w:val="nil"/>
              <w:bottom w:val="single" w:sz="4" w:space="0" w:color="00778B"/>
              <w:right w:val="single" w:sz="4" w:space="0" w:color="00778B"/>
            </w:tcBorders>
            <w:shd w:val="clear" w:color="auto" w:fill="auto"/>
            <w:noWrap/>
            <w:vAlign w:val="bottom"/>
            <w:hideMark/>
          </w:tcPr>
          <w:p w14:paraId="29DF5FD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796D48B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70,38</w:t>
            </w:r>
          </w:p>
        </w:tc>
        <w:tc>
          <w:tcPr>
            <w:tcW w:w="1240" w:type="dxa"/>
            <w:tcBorders>
              <w:top w:val="nil"/>
              <w:left w:val="nil"/>
              <w:bottom w:val="single" w:sz="4" w:space="0" w:color="00778B"/>
              <w:right w:val="single" w:sz="4" w:space="0" w:color="00778B"/>
            </w:tcBorders>
            <w:shd w:val="clear" w:color="auto" w:fill="auto"/>
            <w:noWrap/>
            <w:vAlign w:val="bottom"/>
            <w:hideMark/>
          </w:tcPr>
          <w:p w14:paraId="708AC35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17,3</w:t>
            </w:r>
          </w:p>
        </w:tc>
      </w:tr>
      <w:tr w:rsidR="00AE7C3E" w:rsidRPr="00AE7C3E" w14:paraId="43BBA80F"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D45AAB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K252               </w:t>
            </w:r>
          </w:p>
        </w:tc>
        <w:tc>
          <w:tcPr>
            <w:tcW w:w="1240" w:type="dxa"/>
            <w:tcBorders>
              <w:top w:val="nil"/>
              <w:left w:val="nil"/>
              <w:bottom w:val="single" w:sz="4" w:space="0" w:color="00778B"/>
              <w:right w:val="single" w:sz="4" w:space="0" w:color="00778B"/>
            </w:tcBorders>
            <w:shd w:val="clear" w:color="auto" w:fill="auto"/>
            <w:noWrap/>
            <w:vAlign w:val="bottom"/>
            <w:hideMark/>
          </w:tcPr>
          <w:p w14:paraId="44B2CE4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1A9F47B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70,38</w:t>
            </w:r>
          </w:p>
        </w:tc>
        <w:tc>
          <w:tcPr>
            <w:tcW w:w="1240" w:type="dxa"/>
            <w:tcBorders>
              <w:top w:val="nil"/>
              <w:left w:val="nil"/>
              <w:bottom w:val="single" w:sz="4" w:space="0" w:color="00778B"/>
              <w:right w:val="single" w:sz="4" w:space="0" w:color="00778B"/>
            </w:tcBorders>
            <w:shd w:val="clear" w:color="auto" w:fill="auto"/>
            <w:noWrap/>
            <w:vAlign w:val="bottom"/>
            <w:hideMark/>
          </w:tcPr>
          <w:p w14:paraId="6B8E0DF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15,54</w:t>
            </w:r>
          </w:p>
        </w:tc>
      </w:tr>
      <w:tr w:rsidR="00AE7C3E" w:rsidRPr="00AE7C3E" w14:paraId="498F5A0C"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12B18C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K253               </w:t>
            </w:r>
          </w:p>
        </w:tc>
        <w:tc>
          <w:tcPr>
            <w:tcW w:w="1240" w:type="dxa"/>
            <w:tcBorders>
              <w:top w:val="nil"/>
              <w:left w:val="nil"/>
              <w:bottom w:val="single" w:sz="4" w:space="0" w:color="00778B"/>
              <w:right w:val="single" w:sz="4" w:space="0" w:color="00778B"/>
            </w:tcBorders>
            <w:shd w:val="clear" w:color="auto" w:fill="auto"/>
            <w:noWrap/>
            <w:vAlign w:val="bottom"/>
            <w:hideMark/>
          </w:tcPr>
          <w:p w14:paraId="3D61344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0,1</w:t>
            </w:r>
          </w:p>
        </w:tc>
        <w:tc>
          <w:tcPr>
            <w:tcW w:w="1240" w:type="dxa"/>
            <w:tcBorders>
              <w:top w:val="nil"/>
              <w:left w:val="nil"/>
              <w:bottom w:val="single" w:sz="4" w:space="0" w:color="00778B"/>
              <w:right w:val="single" w:sz="4" w:space="0" w:color="00778B"/>
            </w:tcBorders>
            <w:shd w:val="clear" w:color="auto" w:fill="auto"/>
            <w:noWrap/>
            <w:vAlign w:val="bottom"/>
            <w:hideMark/>
          </w:tcPr>
          <w:p w14:paraId="55202A70"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70,39</w:t>
            </w:r>
          </w:p>
        </w:tc>
        <w:tc>
          <w:tcPr>
            <w:tcW w:w="1240" w:type="dxa"/>
            <w:tcBorders>
              <w:top w:val="nil"/>
              <w:left w:val="nil"/>
              <w:bottom w:val="single" w:sz="4" w:space="0" w:color="00778B"/>
              <w:right w:val="single" w:sz="4" w:space="0" w:color="00778B"/>
            </w:tcBorders>
            <w:shd w:val="clear" w:color="auto" w:fill="auto"/>
            <w:noWrap/>
            <w:vAlign w:val="bottom"/>
            <w:hideMark/>
          </w:tcPr>
          <w:p w14:paraId="4E08FAE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15,04</w:t>
            </w:r>
          </w:p>
        </w:tc>
      </w:tr>
      <w:tr w:rsidR="00AE7C3E" w:rsidRPr="00AE7C3E" w14:paraId="13BE779D"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B7E532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K254               </w:t>
            </w:r>
          </w:p>
        </w:tc>
        <w:tc>
          <w:tcPr>
            <w:tcW w:w="1240" w:type="dxa"/>
            <w:tcBorders>
              <w:top w:val="nil"/>
              <w:left w:val="nil"/>
              <w:bottom w:val="single" w:sz="4" w:space="0" w:color="00778B"/>
              <w:right w:val="single" w:sz="4" w:space="0" w:color="00778B"/>
            </w:tcBorders>
            <w:shd w:val="clear" w:color="auto" w:fill="auto"/>
            <w:noWrap/>
            <w:vAlign w:val="bottom"/>
            <w:hideMark/>
          </w:tcPr>
          <w:p w14:paraId="5849D6D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23C4BD3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w:t>
            </w:r>
          </w:p>
        </w:tc>
        <w:tc>
          <w:tcPr>
            <w:tcW w:w="1240" w:type="dxa"/>
            <w:tcBorders>
              <w:top w:val="nil"/>
              <w:left w:val="nil"/>
              <w:bottom w:val="single" w:sz="4" w:space="0" w:color="00778B"/>
              <w:right w:val="single" w:sz="4" w:space="0" w:color="00778B"/>
            </w:tcBorders>
            <w:shd w:val="clear" w:color="auto" w:fill="auto"/>
            <w:noWrap/>
            <w:vAlign w:val="bottom"/>
            <w:hideMark/>
          </w:tcPr>
          <w:p w14:paraId="4D9CCF0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15,83</w:t>
            </w:r>
          </w:p>
        </w:tc>
      </w:tr>
      <w:tr w:rsidR="00AE7C3E" w:rsidRPr="00AE7C3E" w14:paraId="081829BB"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0CFF8D7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K255               </w:t>
            </w:r>
          </w:p>
        </w:tc>
        <w:tc>
          <w:tcPr>
            <w:tcW w:w="1240" w:type="dxa"/>
            <w:tcBorders>
              <w:top w:val="nil"/>
              <w:left w:val="nil"/>
              <w:bottom w:val="single" w:sz="4" w:space="0" w:color="00778B"/>
              <w:right w:val="single" w:sz="4" w:space="0" w:color="00778B"/>
            </w:tcBorders>
            <w:shd w:val="clear" w:color="auto" w:fill="auto"/>
            <w:noWrap/>
            <w:vAlign w:val="bottom"/>
            <w:hideMark/>
          </w:tcPr>
          <w:p w14:paraId="42E3CAE1"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37EAE4B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w:t>
            </w:r>
          </w:p>
        </w:tc>
        <w:tc>
          <w:tcPr>
            <w:tcW w:w="1240" w:type="dxa"/>
            <w:tcBorders>
              <w:top w:val="nil"/>
              <w:left w:val="nil"/>
              <w:bottom w:val="single" w:sz="4" w:space="0" w:color="00778B"/>
              <w:right w:val="single" w:sz="4" w:space="0" w:color="00778B"/>
            </w:tcBorders>
            <w:shd w:val="clear" w:color="auto" w:fill="auto"/>
            <w:noWrap/>
            <w:vAlign w:val="bottom"/>
            <w:hideMark/>
          </w:tcPr>
          <w:p w14:paraId="4956200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16,07</w:t>
            </w:r>
          </w:p>
        </w:tc>
      </w:tr>
      <w:tr w:rsidR="00AE7C3E" w:rsidRPr="00AE7C3E" w14:paraId="614115C5"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205955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K256               </w:t>
            </w:r>
          </w:p>
        </w:tc>
        <w:tc>
          <w:tcPr>
            <w:tcW w:w="1240" w:type="dxa"/>
            <w:tcBorders>
              <w:top w:val="nil"/>
              <w:left w:val="nil"/>
              <w:bottom w:val="single" w:sz="4" w:space="0" w:color="00778B"/>
              <w:right w:val="single" w:sz="4" w:space="0" w:color="00778B"/>
            </w:tcBorders>
            <w:shd w:val="clear" w:color="auto" w:fill="auto"/>
            <w:noWrap/>
            <w:vAlign w:val="bottom"/>
            <w:hideMark/>
          </w:tcPr>
          <w:p w14:paraId="4B3F237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5040658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70,47</w:t>
            </w:r>
          </w:p>
        </w:tc>
        <w:tc>
          <w:tcPr>
            <w:tcW w:w="1240" w:type="dxa"/>
            <w:tcBorders>
              <w:top w:val="nil"/>
              <w:left w:val="nil"/>
              <w:bottom w:val="single" w:sz="4" w:space="0" w:color="00778B"/>
              <w:right w:val="single" w:sz="4" w:space="0" w:color="00778B"/>
            </w:tcBorders>
            <w:shd w:val="clear" w:color="auto" w:fill="auto"/>
            <w:noWrap/>
            <w:vAlign w:val="bottom"/>
            <w:hideMark/>
          </w:tcPr>
          <w:p w14:paraId="5184731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16,79</w:t>
            </w:r>
          </w:p>
        </w:tc>
      </w:tr>
      <w:tr w:rsidR="00AE7C3E" w:rsidRPr="00AE7C3E" w14:paraId="2C4A6092"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18ED188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K257               </w:t>
            </w:r>
          </w:p>
        </w:tc>
        <w:tc>
          <w:tcPr>
            <w:tcW w:w="1240" w:type="dxa"/>
            <w:tcBorders>
              <w:top w:val="nil"/>
              <w:left w:val="nil"/>
              <w:bottom w:val="single" w:sz="4" w:space="0" w:color="00778B"/>
              <w:right w:val="single" w:sz="4" w:space="0" w:color="00778B"/>
            </w:tcBorders>
            <w:shd w:val="clear" w:color="auto" w:fill="auto"/>
            <w:noWrap/>
            <w:vAlign w:val="bottom"/>
            <w:hideMark/>
          </w:tcPr>
          <w:p w14:paraId="5AD2FDCF"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6B5FD752"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70,57</w:t>
            </w:r>
          </w:p>
        </w:tc>
        <w:tc>
          <w:tcPr>
            <w:tcW w:w="1240" w:type="dxa"/>
            <w:tcBorders>
              <w:top w:val="nil"/>
              <w:left w:val="nil"/>
              <w:bottom w:val="single" w:sz="4" w:space="0" w:color="00778B"/>
              <w:right w:val="single" w:sz="4" w:space="0" w:color="00778B"/>
            </w:tcBorders>
            <w:shd w:val="clear" w:color="auto" w:fill="auto"/>
            <w:noWrap/>
            <w:vAlign w:val="bottom"/>
            <w:hideMark/>
          </w:tcPr>
          <w:p w14:paraId="56D45EE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15,42</w:t>
            </w:r>
          </w:p>
        </w:tc>
      </w:tr>
      <w:tr w:rsidR="00AE7C3E" w:rsidRPr="00AE7C3E" w14:paraId="37D0FE5A"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C679CE7"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K258               </w:t>
            </w:r>
          </w:p>
        </w:tc>
        <w:tc>
          <w:tcPr>
            <w:tcW w:w="1240" w:type="dxa"/>
            <w:tcBorders>
              <w:top w:val="nil"/>
              <w:left w:val="nil"/>
              <w:bottom w:val="single" w:sz="4" w:space="0" w:color="00778B"/>
              <w:right w:val="single" w:sz="4" w:space="0" w:color="00778B"/>
            </w:tcBorders>
            <w:shd w:val="clear" w:color="auto" w:fill="auto"/>
            <w:noWrap/>
            <w:vAlign w:val="bottom"/>
            <w:hideMark/>
          </w:tcPr>
          <w:p w14:paraId="6DFB17E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4D16F95"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70,58</w:t>
            </w:r>
          </w:p>
        </w:tc>
        <w:tc>
          <w:tcPr>
            <w:tcW w:w="1240" w:type="dxa"/>
            <w:tcBorders>
              <w:top w:val="nil"/>
              <w:left w:val="nil"/>
              <w:bottom w:val="single" w:sz="4" w:space="0" w:color="00778B"/>
              <w:right w:val="single" w:sz="4" w:space="0" w:color="00778B"/>
            </w:tcBorders>
            <w:shd w:val="clear" w:color="auto" w:fill="auto"/>
            <w:noWrap/>
            <w:vAlign w:val="bottom"/>
            <w:hideMark/>
          </w:tcPr>
          <w:p w14:paraId="01B27F7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15,46</w:t>
            </w:r>
          </w:p>
        </w:tc>
      </w:tr>
      <w:tr w:rsidR="00AE7C3E" w:rsidRPr="00AE7C3E" w14:paraId="56CE0B5D"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7BAA1C8"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K259               </w:t>
            </w:r>
          </w:p>
        </w:tc>
        <w:tc>
          <w:tcPr>
            <w:tcW w:w="1240" w:type="dxa"/>
            <w:tcBorders>
              <w:top w:val="nil"/>
              <w:left w:val="nil"/>
              <w:bottom w:val="single" w:sz="4" w:space="0" w:color="00778B"/>
              <w:right w:val="single" w:sz="4" w:space="0" w:color="00778B"/>
            </w:tcBorders>
            <w:shd w:val="clear" w:color="auto" w:fill="auto"/>
            <w:noWrap/>
            <w:vAlign w:val="bottom"/>
            <w:hideMark/>
          </w:tcPr>
          <w:p w14:paraId="7DDD5363"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2ED5061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70,38</w:t>
            </w:r>
          </w:p>
        </w:tc>
        <w:tc>
          <w:tcPr>
            <w:tcW w:w="1240" w:type="dxa"/>
            <w:tcBorders>
              <w:top w:val="nil"/>
              <w:left w:val="nil"/>
              <w:bottom w:val="single" w:sz="4" w:space="0" w:color="00778B"/>
              <w:right w:val="single" w:sz="4" w:space="0" w:color="00778B"/>
            </w:tcBorders>
            <w:shd w:val="clear" w:color="auto" w:fill="auto"/>
            <w:noWrap/>
            <w:vAlign w:val="bottom"/>
            <w:hideMark/>
          </w:tcPr>
          <w:p w14:paraId="3D573D0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14,68</w:t>
            </w:r>
          </w:p>
        </w:tc>
      </w:tr>
      <w:tr w:rsidR="00AE7C3E" w:rsidRPr="00AE7C3E" w14:paraId="3E7EF8F6"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3996E15A"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K260               </w:t>
            </w:r>
          </w:p>
        </w:tc>
        <w:tc>
          <w:tcPr>
            <w:tcW w:w="1240" w:type="dxa"/>
            <w:tcBorders>
              <w:top w:val="nil"/>
              <w:left w:val="nil"/>
              <w:bottom w:val="single" w:sz="4" w:space="0" w:color="00778B"/>
              <w:right w:val="single" w:sz="4" w:space="0" w:color="00778B"/>
            </w:tcBorders>
            <w:shd w:val="clear" w:color="auto" w:fill="auto"/>
            <w:noWrap/>
            <w:vAlign w:val="bottom"/>
            <w:hideMark/>
          </w:tcPr>
          <w:p w14:paraId="6C50091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57AB26B"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70,99</w:t>
            </w:r>
          </w:p>
        </w:tc>
        <w:tc>
          <w:tcPr>
            <w:tcW w:w="1240" w:type="dxa"/>
            <w:tcBorders>
              <w:top w:val="nil"/>
              <w:left w:val="nil"/>
              <w:bottom w:val="single" w:sz="4" w:space="0" w:color="00778B"/>
              <w:right w:val="single" w:sz="4" w:space="0" w:color="00778B"/>
            </w:tcBorders>
            <w:shd w:val="clear" w:color="auto" w:fill="auto"/>
            <w:noWrap/>
            <w:vAlign w:val="bottom"/>
            <w:hideMark/>
          </w:tcPr>
          <w:p w14:paraId="5F1B89B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15,23</w:t>
            </w:r>
          </w:p>
        </w:tc>
      </w:tr>
      <w:tr w:rsidR="00AE7C3E" w:rsidRPr="00AE7C3E" w14:paraId="3F279FD7"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2821DA2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K261               </w:t>
            </w:r>
          </w:p>
        </w:tc>
        <w:tc>
          <w:tcPr>
            <w:tcW w:w="1240" w:type="dxa"/>
            <w:tcBorders>
              <w:top w:val="nil"/>
              <w:left w:val="nil"/>
              <w:bottom w:val="single" w:sz="4" w:space="0" w:color="00778B"/>
              <w:right w:val="single" w:sz="4" w:space="0" w:color="00778B"/>
            </w:tcBorders>
            <w:shd w:val="clear" w:color="auto" w:fill="auto"/>
            <w:noWrap/>
            <w:vAlign w:val="bottom"/>
            <w:hideMark/>
          </w:tcPr>
          <w:p w14:paraId="35BAA30C"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40DC286"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71,17</w:t>
            </w:r>
          </w:p>
        </w:tc>
        <w:tc>
          <w:tcPr>
            <w:tcW w:w="1240" w:type="dxa"/>
            <w:tcBorders>
              <w:top w:val="nil"/>
              <w:left w:val="nil"/>
              <w:bottom w:val="single" w:sz="4" w:space="0" w:color="00778B"/>
              <w:right w:val="single" w:sz="4" w:space="0" w:color="00778B"/>
            </w:tcBorders>
            <w:shd w:val="clear" w:color="auto" w:fill="auto"/>
            <w:noWrap/>
            <w:vAlign w:val="bottom"/>
            <w:hideMark/>
          </w:tcPr>
          <w:p w14:paraId="2EEC6D3E"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16,75</w:t>
            </w:r>
          </w:p>
        </w:tc>
      </w:tr>
      <w:tr w:rsidR="00AE7C3E" w:rsidRPr="00AE7C3E" w14:paraId="57500101" w14:textId="77777777" w:rsidTr="00AE7C3E">
        <w:trPr>
          <w:trHeight w:val="288"/>
          <w:jc w:val="center"/>
        </w:trPr>
        <w:tc>
          <w:tcPr>
            <w:tcW w:w="1240" w:type="dxa"/>
            <w:tcBorders>
              <w:top w:val="nil"/>
              <w:left w:val="single" w:sz="4" w:space="0" w:color="00778B"/>
              <w:bottom w:val="single" w:sz="4" w:space="0" w:color="00778B"/>
              <w:right w:val="single" w:sz="4" w:space="0" w:color="00778B"/>
            </w:tcBorders>
            <w:shd w:val="clear" w:color="auto" w:fill="auto"/>
            <w:noWrap/>
            <w:vAlign w:val="bottom"/>
            <w:hideMark/>
          </w:tcPr>
          <w:p w14:paraId="6E2BDD6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 xml:space="preserve">Junc K262               </w:t>
            </w:r>
          </w:p>
        </w:tc>
        <w:tc>
          <w:tcPr>
            <w:tcW w:w="1240" w:type="dxa"/>
            <w:tcBorders>
              <w:top w:val="nil"/>
              <w:left w:val="nil"/>
              <w:bottom w:val="single" w:sz="4" w:space="0" w:color="00778B"/>
              <w:right w:val="single" w:sz="4" w:space="0" w:color="00778B"/>
            </w:tcBorders>
            <w:shd w:val="clear" w:color="auto" w:fill="auto"/>
            <w:noWrap/>
            <w:vAlign w:val="bottom"/>
            <w:hideMark/>
          </w:tcPr>
          <w:p w14:paraId="23D9EAF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7A182699"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71,17</w:t>
            </w:r>
          </w:p>
        </w:tc>
        <w:tc>
          <w:tcPr>
            <w:tcW w:w="1240" w:type="dxa"/>
            <w:tcBorders>
              <w:top w:val="nil"/>
              <w:left w:val="nil"/>
              <w:bottom w:val="single" w:sz="4" w:space="0" w:color="00778B"/>
              <w:right w:val="single" w:sz="4" w:space="0" w:color="00778B"/>
            </w:tcBorders>
            <w:shd w:val="clear" w:color="auto" w:fill="auto"/>
            <w:noWrap/>
            <w:vAlign w:val="bottom"/>
            <w:hideMark/>
          </w:tcPr>
          <w:p w14:paraId="0B8DBB1D" w14:textId="77777777" w:rsidR="00AE7C3E" w:rsidRPr="00AE7C3E" w:rsidRDefault="00AE7C3E" w:rsidP="00AE7C3E">
            <w:pPr>
              <w:suppressAutoHyphens w:val="0"/>
              <w:spacing w:after="0" w:line="240" w:lineRule="auto"/>
              <w:jc w:val="center"/>
              <w:rPr>
                <w:rFonts w:cs="Calibri"/>
                <w:color w:val="000000"/>
                <w:sz w:val="18"/>
                <w:szCs w:val="18"/>
                <w:lang w:eastAsia="es-UY"/>
              </w:rPr>
            </w:pPr>
            <w:r w:rsidRPr="00AE7C3E">
              <w:rPr>
                <w:rFonts w:cs="Calibri"/>
                <w:color w:val="000000"/>
                <w:sz w:val="18"/>
                <w:szCs w:val="18"/>
                <w:lang w:eastAsia="es-UY"/>
              </w:rPr>
              <w:t>16,6</w:t>
            </w:r>
          </w:p>
        </w:tc>
      </w:tr>
    </w:tbl>
    <w:p w14:paraId="247A8B89" w14:textId="77777777" w:rsidR="00295FB8" w:rsidRPr="00B06742" w:rsidRDefault="00295FB8" w:rsidP="00B06742">
      <w:pPr>
        <w:rPr>
          <w:lang w:val="es-MX" w:eastAsia="es-UY"/>
        </w:rPr>
      </w:pPr>
    </w:p>
    <w:p w14:paraId="6CE2595A" w14:textId="0AA488E1" w:rsidR="008503E9" w:rsidRDefault="00946FE7" w:rsidP="00946FE7">
      <w:pPr>
        <w:pStyle w:val="Ttulo2"/>
      </w:pPr>
      <w:bookmarkStart w:id="171" w:name="_Toc168910918"/>
      <w:r>
        <w:t>Mendoza Chico</w:t>
      </w:r>
      <w:bookmarkEnd w:id="171"/>
    </w:p>
    <w:p w14:paraId="3B73D297" w14:textId="5198BABC" w:rsidR="001F3D88" w:rsidRDefault="001F3D88" w:rsidP="001F3D88">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62</w:t>
      </w:r>
      <w:r w:rsidR="002431D1">
        <w:rPr>
          <w:noProof/>
        </w:rPr>
        <w:fldChar w:fldCharType="end"/>
      </w:r>
      <w:r>
        <w:t>: Presiones en Mendoza Chico a las 7hs.</w:t>
      </w:r>
    </w:p>
    <w:tbl>
      <w:tblPr>
        <w:tblW w:w="5640" w:type="dxa"/>
        <w:jc w:val="center"/>
        <w:tblCellMar>
          <w:left w:w="70" w:type="dxa"/>
          <w:right w:w="70" w:type="dxa"/>
        </w:tblCellMar>
        <w:tblLook w:val="04A0" w:firstRow="1" w:lastRow="0" w:firstColumn="1" w:lastColumn="0" w:noHBand="0" w:noVBand="1"/>
      </w:tblPr>
      <w:tblGrid>
        <w:gridCol w:w="1640"/>
        <w:gridCol w:w="1400"/>
        <w:gridCol w:w="1240"/>
        <w:gridCol w:w="1360"/>
      </w:tblGrid>
      <w:tr w:rsidR="001C6C88" w:rsidRPr="001C6C88" w14:paraId="2155B887" w14:textId="77777777" w:rsidTr="006C542B">
        <w:trPr>
          <w:trHeight w:val="288"/>
          <w:jc w:val="center"/>
        </w:trPr>
        <w:tc>
          <w:tcPr>
            <w:tcW w:w="5640" w:type="dxa"/>
            <w:gridSpan w:val="4"/>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79BB4BBE" w14:textId="77777777" w:rsidR="001C6C88" w:rsidRPr="001C6C88" w:rsidRDefault="001C6C88" w:rsidP="001C6C88">
            <w:pPr>
              <w:suppressAutoHyphens w:val="0"/>
              <w:spacing w:after="0" w:line="240" w:lineRule="auto"/>
              <w:jc w:val="center"/>
              <w:rPr>
                <w:rFonts w:cs="Calibri"/>
                <w:color w:val="FFFFFF"/>
                <w:sz w:val="18"/>
                <w:szCs w:val="18"/>
                <w:lang w:eastAsia="es-UY"/>
              </w:rPr>
            </w:pPr>
            <w:r w:rsidRPr="001C6C88">
              <w:rPr>
                <w:rFonts w:cs="Calibri"/>
                <w:color w:val="FFFFFF"/>
                <w:sz w:val="18"/>
                <w:szCs w:val="18"/>
                <w:lang w:eastAsia="es-UY"/>
              </w:rPr>
              <w:t>Red Mendoza Chico a las 7hs</w:t>
            </w:r>
          </w:p>
        </w:tc>
      </w:tr>
      <w:tr w:rsidR="001C6C88" w:rsidRPr="001C6C88" w14:paraId="2334D17B"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000000" w:fill="00778B"/>
            <w:vAlign w:val="center"/>
            <w:hideMark/>
          </w:tcPr>
          <w:p w14:paraId="7094DA4C" w14:textId="77777777" w:rsidR="001C6C88" w:rsidRPr="001C6C88" w:rsidRDefault="001C6C88" w:rsidP="001C6C88">
            <w:pPr>
              <w:suppressAutoHyphens w:val="0"/>
              <w:spacing w:after="0" w:line="240" w:lineRule="auto"/>
              <w:jc w:val="center"/>
              <w:rPr>
                <w:rFonts w:cs="Calibri"/>
                <w:b/>
                <w:bCs/>
                <w:color w:val="FFFFFF"/>
                <w:sz w:val="18"/>
                <w:szCs w:val="18"/>
                <w:lang w:eastAsia="es-UY"/>
              </w:rPr>
            </w:pPr>
            <w:r w:rsidRPr="001C6C88">
              <w:rPr>
                <w:rFonts w:cs="Calibri"/>
                <w:b/>
                <w:bCs/>
                <w:color w:val="FFFFFF"/>
                <w:sz w:val="18"/>
                <w:szCs w:val="18"/>
                <w:lang w:eastAsia="es-UY"/>
              </w:rPr>
              <w:t>ID</w:t>
            </w:r>
          </w:p>
        </w:tc>
        <w:tc>
          <w:tcPr>
            <w:tcW w:w="1400" w:type="dxa"/>
            <w:tcBorders>
              <w:top w:val="nil"/>
              <w:left w:val="nil"/>
              <w:bottom w:val="single" w:sz="4" w:space="0" w:color="00778B"/>
              <w:right w:val="single" w:sz="4" w:space="0" w:color="00778B"/>
            </w:tcBorders>
            <w:shd w:val="clear" w:color="000000" w:fill="00778B"/>
            <w:vAlign w:val="center"/>
            <w:hideMark/>
          </w:tcPr>
          <w:p w14:paraId="19878BD9" w14:textId="77777777" w:rsidR="001C6C88" w:rsidRPr="001C6C88" w:rsidRDefault="001C6C88" w:rsidP="001C6C88">
            <w:pPr>
              <w:suppressAutoHyphens w:val="0"/>
              <w:spacing w:after="0" w:line="240" w:lineRule="auto"/>
              <w:jc w:val="center"/>
              <w:rPr>
                <w:rFonts w:cs="Calibri"/>
                <w:b/>
                <w:bCs/>
                <w:color w:val="FFFFFF"/>
                <w:sz w:val="18"/>
                <w:szCs w:val="18"/>
                <w:lang w:eastAsia="es-UY"/>
              </w:rPr>
            </w:pPr>
            <w:r w:rsidRPr="001C6C88">
              <w:rPr>
                <w:rFonts w:cs="Calibri"/>
                <w:b/>
                <w:bCs/>
                <w:color w:val="FFFFFF"/>
                <w:sz w:val="18"/>
                <w:szCs w:val="18"/>
                <w:lang w:eastAsia="es-UY"/>
              </w:rPr>
              <w:t>Demanda (l/s)</w:t>
            </w:r>
          </w:p>
        </w:tc>
        <w:tc>
          <w:tcPr>
            <w:tcW w:w="1240" w:type="dxa"/>
            <w:tcBorders>
              <w:top w:val="nil"/>
              <w:left w:val="nil"/>
              <w:bottom w:val="single" w:sz="4" w:space="0" w:color="00778B"/>
              <w:right w:val="single" w:sz="4" w:space="0" w:color="00778B"/>
            </w:tcBorders>
            <w:shd w:val="clear" w:color="000000" w:fill="00778B"/>
            <w:vAlign w:val="center"/>
            <w:hideMark/>
          </w:tcPr>
          <w:p w14:paraId="000CCF97" w14:textId="77777777" w:rsidR="001C6C88" w:rsidRPr="001C6C88" w:rsidRDefault="001C6C88" w:rsidP="001C6C88">
            <w:pPr>
              <w:suppressAutoHyphens w:val="0"/>
              <w:spacing w:after="0" w:line="240" w:lineRule="auto"/>
              <w:jc w:val="center"/>
              <w:rPr>
                <w:rFonts w:cs="Calibri"/>
                <w:b/>
                <w:bCs/>
                <w:color w:val="FFFFFF"/>
                <w:sz w:val="18"/>
                <w:szCs w:val="18"/>
                <w:lang w:eastAsia="es-UY"/>
              </w:rPr>
            </w:pPr>
            <w:r w:rsidRPr="001C6C88">
              <w:rPr>
                <w:rFonts w:cs="Calibri"/>
                <w:b/>
                <w:bCs/>
                <w:color w:val="FFFFFF"/>
                <w:sz w:val="18"/>
                <w:szCs w:val="18"/>
                <w:lang w:eastAsia="es-UY"/>
              </w:rPr>
              <w:t>Carga (m)</w:t>
            </w:r>
          </w:p>
        </w:tc>
        <w:tc>
          <w:tcPr>
            <w:tcW w:w="1360" w:type="dxa"/>
            <w:tcBorders>
              <w:top w:val="nil"/>
              <w:left w:val="nil"/>
              <w:bottom w:val="single" w:sz="4" w:space="0" w:color="00778B"/>
              <w:right w:val="single" w:sz="4" w:space="0" w:color="00778B"/>
            </w:tcBorders>
            <w:shd w:val="clear" w:color="000000" w:fill="00778B"/>
            <w:vAlign w:val="center"/>
            <w:hideMark/>
          </w:tcPr>
          <w:p w14:paraId="06847979" w14:textId="77777777" w:rsidR="001C6C88" w:rsidRPr="001C6C88" w:rsidRDefault="001C6C88" w:rsidP="001C6C88">
            <w:pPr>
              <w:suppressAutoHyphens w:val="0"/>
              <w:spacing w:after="0" w:line="240" w:lineRule="auto"/>
              <w:jc w:val="center"/>
              <w:rPr>
                <w:rFonts w:cs="Calibri"/>
                <w:b/>
                <w:bCs/>
                <w:color w:val="FFFFFF"/>
                <w:sz w:val="18"/>
                <w:szCs w:val="18"/>
                <w:lang w:eastAsia="es-UY"/>
              </w:rPr>
            </w:pPr>
            <w:r w:rsidRPr="001C6C88">
              <w:rPr>
                <w:rFonts w:cs="Calibri"/>
                <w:b/>
                <w:bCs/>
                <w:color w:val="FFFFFF"/>
                <w:sz w:val="18"/>
                <w:szCs w:val="18"/>
                <w:lang w:eastAsia="es-UY"/>
              </w:rPr>
              <w:t>Presión (mca)</w:t>
            </w:r>
          </w:p>
        </w:tc>
      </w:tr>
      <w:tr w:rsidR="001C6C88" w:rsidRPr="001C6C88" w14:paraId="6D11B1EB"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C55177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K100               </w:t>
            </w:r>
          </w:p>
        </w:tc>
        <w:tc>
          <w:tcPr>
            <w:tcW w:w="1400" w:type="dxa"/>
            <w:tcBorders>
              <w:top w:val="nil"/>
              <w:left w:val="nil"/>
              <w:bottom w:val="single" w:sz="4" w:space="0" w:color="00778B"/>
              <w:right w:val="single" w:sz="4" w:space="0" w:color="00778B"/>
            </w:tcBorders>
            <w:shd w:val="clear" w:color="auto" w:fill="auto"/>
            <w:noWrap/>
            <w:vAlign w:val="bottom"/>
            <w:hideMark/>
          </w:tcPr>
          <w:p w14:paraId="2773332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097E857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55D1CF7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21,94</w:t>
            </w:r>
          </w:p>
        </w:tc>
      </w:tr>
      <w:tr w:rsidR="001C6C88" w:rsidRPr="001C6C88" w14:paraId="7A577622"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AE3777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K101               </w:t>
            </w:r>
          </w:p>
        </w:tc>
        <w:tc>
          <w:tcPr>
            <w:tcW w:w="1400" w:type="dxa"/>
            <w:tcBorders>
              <w:top w:val="nil"/>
              <w:left w:val="nil"/>
              <w:bottom w:val="single" w:sz="4" w:space="0" w:color="00778B"/>
              <w:right w:val="single" w:sz="4" w:space="0" w:color="00778B"/>
            </w:tcBorders>
            <w:shd w:val="clear" w:color="auto" w:fill="auto"/>
            <w:noWrap/>
            <w:vAlign w:val="bottom"/>
            <w:hideMark/>
          </w:tcPr>
          <w:p w14:paraId="636AC3B4"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11E2C86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442FD6F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21,95</w:t>
            </w:r>
          </w:p>
        </w:tc>
      </w:tr>
      <w:tr w:rsidR="001C6C88" w:rsidRPr="001C6C88" w14:paraId="0189E17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85BE87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K102               </w:t>
            </w:r>
          </w:p>
        </w:tc>
        <w:tc>
          <w:tcPr>
            <w:tcW w:w="1400" w:type="dxa"/>
            <w:tcBorders>
              <w:top w:val="nil"/>
              <w:left w:val="nil"/>
              <w:bottom w:val="single" w:sz="4" w:space="0" w:color="00778B"/>
              <w:right w:val="single" w:sz="4" w:space="0" w:color="00778B"/>
            </w:tcBorders>
            <w:shd w:val="clear" w:color="auto" w:fill="auto"/>
            <w:noWrap/>
            <w:vAlign w:val="bottom"/>
            <w:hideMark/>
          </w:tcPr>
          <w:p w14:paraId="48F20FA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094F14C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39DD802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22,15</w:t>
            </w:r>
          </w:p>
        </w:tc>
      </w:tr>
      <w:tr w:rsidR="001C6C88" w:rsidRPr="001C6C88" w14:paraId="6030B295"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19B336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K103               </w:t>
            </w:r>
          </w:p>
        </w:tc>
        <w:tc>
          <w:tcPr>
            <w:tcW w:w="1400" w:type="dxa"/>
            <w:tcBorders>
              <w:top w:val="nil"/>
              <w:left w:val="nil"/>
              <w:bottom w:val="single" w:sz="4" w:space="0" w:color="00778B"/>
              <w:right w:val="single" w:sz="4" w:space="0" w:color="00778B"/>
            </w:tcBorders>
            <w:shd w:val="clear" w:color="auto" w:fill="auto"/>
            <w:noWrap/>
            <w:vAlign w:val="bottom"/>
            <w:hideMark/>
          </w:tcPr>
          <w:p w14:paraId="5A10A1F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B23072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19D6CAD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21,86</w:t>
            </w:r>
          </w:p>
        </w:tc>
      </w:tr>
      <w:tr w:rsidR="001C6C88" w:rsidRPr="001C6C88" w14:paraId="2DCB81D4"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73FF07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K104               </w:t>
            </w:r>
          </w:p>
        </w:tc>
        <w:tc>
          <w:tcPr>
            <w:tcW w:w="1400" w:type="dxa"/>
            <w:tcBorders>
              <w:top w:val="nil"/>
              <w:left w:val="nil"/>
              <w:bottom w:val="single" w:sz="4" w:space="0" w:color="00778B"/>
              <w:right w:val="single" w:sz="4" w:space="0" w:color="00778B"/>
            </w:tcBorders>
            <w:shd w:val="clear" w:color="auto" w:fill="auto"/>
            <w:noWrap/>
            <w:vAlign w:val="bottom"/>
            <w:hideMark/>
          </w:tcPr>
          <w:p w14:paraId="7AF90C7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3F6078D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7308A5B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22,05</w:t>
            </w:r>
          </w:p>
        </w:tc>
      </w:tr>
      <w:tr w:rsidR="001C6C88" w:rsidRPr="001C6C88" w14:paraId="11BEBAC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3407C2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K105               </w:t>
            </w:r>
          </w:p>
        </w:tc>
        <w:tc>
          <w:tcPr>
            <w:tcW w:w="1400" w:type="dxa"/>
            <w:tcBorders>
              <w:top w:val="nil"/>
              <w:left w:val="nil"/>
              <w:bottom w:val="single" w:sz="4" w:space="0" w:color="00778B"/>
              <w:right w:val="single" w:sz="4" w:space="0" w:color="00778B"/>
            </w:tcBorders>
            <w:shd w:val="clear" w:color="auto" w:fill="auto"/>
            <w:noWrap/>
            <w:vAlign w:val="bottom"/>
            <w:hideMark/>
          </w:tcPr>
          <w:p w14:paraId="0BE7D1B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5765228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5DEABF6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21,56</w:t>
            </w:r>
          </w:p>
        </w:tc>
      </w:tr>
      <w:tr w:rsidR="001C6C88" w:rsidRPr="001C6C88" w14:paraId="5D5C626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D0F1EC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K106               </w:t>
            </w:r>
          </w:p>
        </w:tc>
        <w:tc>
          <w:tcPr>
            <w:tcW w:w="1400" w:type="dxa"/>
            <w:tcBorders>
              <w:top w:val="nil"/>
              <w:left w:val="nil"/>
              <w:bottom w:val="single" w:sz="4" w:space="0" w:color="00778B"/>
              <w:right w:val="single" w:sz="4" w:space="0" w:color="00778B"/>
            </w:tcBorders>
            <w:shd w:val="clear" w:color="auto" w:fill="auto"/>
            <w:noWrap/>
            <w:vAlign w:val="bottom"/>
            <w:hideMark/>
          </w:tcPr>
          <w:p w14:paraId="281CBFF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71FE24E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3DD988A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21,33</w:t>
            </w:r>
          </w:p>
        </w:tc>
      </w:tr>
      <w:tr w:rsidR="001C6C88" w:rsidRPr="001C6C88" w14:paraId="35A2BABA"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C39082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K107               </w:t>
            </w:r>
          </w:p>
        </w:tc>
        <w:tc>
          <w:tcPr>
            <w:tcW w:w="1400" w:type="dxa"/>
            <w:tcBorders>
              <w:top w:val="nil"/>
              <w:left w:val="nil"/>
              <w:bottom w:val="single" w:sz="4" w:space="0" w:color="00778B"/>
              <w:right w:val="single" w:sz="4" w:space="0" w:color="00778B"/>
            </w:tcBorders>
            <w:shd w:val="clear" w:color="auto" w:fill="auto"/>
            <w:noWrap/>
            <w:vAlign w:val="bottom"/>
            <w:hideMark/>
          </w:tcPr>
          <w:p w14:paraId="72FA931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11EA9C4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707AE4A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22,15</w:t>
            </w:r>
          </w:p>
        </w:tc>
      </w:tr>
      <w:tr w:rsidR="001C6C88" w:rsidRPr="001C6C88" w14:paraId="3A51E954"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EE24651"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K108               </w:t>
            </w:r>
          </w:p>
        </w:tc>
        <w:tc>
          <w:tcPr>
            <w:tcW w:w="1400" w:type="dxa"/>
            <w:tcBorders>
              <w:top w:val="nil"/>
              <w:left w:val="nil"/>
              <w:bottom w:val="single" w:sz="4" w:space="0" w:color="00778B"/>
              <w:right w:val="single" w:sz="4" w:space="0" w:color="00778B"/>
            </w:tcBorders>
            <w:shd w:val="clear" w:color="auto" w:fill="auto"/>
            <w:noWrap/>
            <w:vAlign w:val="bottom"/>
            <w:hideMark/>
          </w:tcPr>
          <w:p w14:paraId="09B0559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4CD126C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101,02</w:t>
            </w:r>
          </w:p>
        </w:tc>
        <w:tc>
          <w:tcPr>
            <w:tcW w:w="1360" w:type="dxa"/>
            <w:tcBorders>
              <w:top w:val="nil"/>
              <w:left w:val="nil"/>
              <w:bottom w:val="single" w:sz="4" w:space="0" w:color="00778B"/>
              <w:right w:val="single" w:sz="4" w:space="0" w:color="00778B"/>
            </w:tcBorders>
            <w:shd w:val="clear" w:color="auto" w:fill="auto"/>
            <w:noWrap/>
            <w:vAlign w:val="bottom"/>
            <w:hideMark/>
          </w:tcPr>
          <w:p w14:paraId="0EC86ED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24,94</w:t>
            </w:r>
          </w:p>
        </w:tc>
      </w:tr>
      <w:tr w:rsidR="001C6C88" w:rsidRPr="001C6C88" w14:paraId="548A9882"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3711B9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K109               </w:t>
            </w:r>
          </w:p>
        </w:tc>
        <w:tc>
          <w:tcPr>
            <w:tcW w:w="1400" w:type="dxa"/>
            <w:tcBorders>
              <w:top w:val="nil"/>
              <w:left w:val="nil"/>
              <w:bottom w:val="single" w:sz="4" w:space="0" w:color="00778B"/>
              <w:right w:val="single" w:sz="4" w:space="0" w:color="00778B"/>
            </w:tcBorders>
            <w:shd w:val="clear" w:color="auto" w:fill="auto"/>
            <w:noWrap/>
            <w:vAlign w:val="bottom"/>
            <w:hideMark/>
          </w:tcPr>
          <w:p w14:paraId="553BAAF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6D1BD55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101,02</w:t>
            </w:r>
          </w:p>
        </w:tc>
        <w:tc>
          <w:tcPr>
            <w:tcW w:w="1360" w:type="dxa"/>
            <w:tcBorders>
              <w:top w:val="nil"/>
              <w:left w:val="nil"/>
              <w:bottom w:val="single" w:sz="4" w:space="0" w:color="00778B"/>
              <w:right w:val="single" w:sz="4" w:space="0" w:color="00778B"/>
            </w:tcBorders>
            <w:shd w:val="clear" w:color="auto" w:fill="auto"/>
            <w:noWrap/>
            <w:vAlign w:val="bottom"/>
            <w:hideMark/>
          </w:tcPr>
          <w:p w14:paraId="5FD39F13"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25,21</w:t>
            </w:r>
          </w:p>
        </w:tc>
      </w:tr>
      <w:tr w:rsidR="001C6C88" w:rsidRPr="001C6C88" w14:paraId="4E7FC27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4098FB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K110               </w:t>
            </w:r>
          </w:p>
        </w:tc>
        <w:tc>
          <w:tcPr>
            <w:tcW w:w="1400" w:type="dxa"/>
            <w:tcBorders>
              <w:top w:val="nil"/>
              <w:left w:val="nil"/>
              <w:bottom w:val="single" w:sz="4" w:space="0" w:color="00778B"/>
              <w:right w:val="single" w:sz="4" w:space="0" w:color="00778B"/>
            </w:tcBorders>
            <w:shd w:val="clear" w:color="auto" w:fill="auto"/>
            <w:noWrap/>
            <w:vAlign w:val="bottom"/>
            <w:hideMark/>
          </w:tcPr>
          <w:p w14:paraId="5DDA325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16C9566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101,02</w:t>
            </w:r>
          </w:p>
        </w:tc>
        <w:tc>
          <w:tcPr>
            <w:tcW w:w="1360" w:type="dxa"/>
            <w:tcBorders>
              <w:top w:val="nil"/>
              <w:left w:val="nil"/>
              <w:bottom w:val="single" w:sz="4" w:space="0" w:color="00778B"/>
              <w:right w:val="single" w:sz="4" w:space="0" w:color="00778B"/>
            </w:tcBorders>
            <w:shd w:val="clear" w:color="auto" w:fill="auto"/>
            <w:noWrap/>
            <w:vAlign w:val="bottom"/>
            <w:hideMark/>
          </w:tcPr>
          <w:p w14:paraId="45043C0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25,78</w:t>
            </w:r>
          </w:p>
        </w:tc>
      </w:tr>
      <w:tr w:rsidR="001C6C88" w:rsidRPr="001C6C88" w14:paraId="3F12429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6552F7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K111               </w:t>
            </w:r>
          </w:p>
        </w:tc>
        <w:tc>
          <w:tcPr>
            <w:tcW w:w="1400" w:type="dxa"/>
            <w:tcBorders>
              <w:top w:val="nil"/>
              <w:left w:val="nil"/>
              <w:bottom w:val="single" w:sz="4" w:space="0" w:color="00778B"/>
              <w:right w:val="single" w:sz="4" w:space="0" w:color="00778B"/>
            </w:tcBorders>
            <w:shd w:val="clear" w:color="auto" w:fill="auto"/>
            <w:noWrap/>
            <w:vAlign w:val="bottom"/>
            <w:hideMark/>
          </w:tcPr>
          <w:p w14:paraId="5D0AE44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05E5A31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101,13</w:t>
            </w:r>
          </w:p>
        </w:tc>
        <w:tc>
          <w:tcPr>
            <w:tcW w:w="1360" w:type="dxa"/>
            <w:tcBorders>
              <w:top w:val="nil"/>
              <w:left w:val="nil"/>
              <w:bottom w:val="single" w:sz="4" w:space="0" w:color="00778B"/>
              <w:right w:val="single" w:sz="4" w:space="0" w:color="00778B"/>
            </w:tcBorders>
            <w:shd w:val="clear" w:color="auto" w:fill="auto"/>
            <w:noWrap/>
            <w:vAlign w:val="bottom"/>
            <w:hideMark/>
          </w:tcPr>
          <w:p w14:paraId="55AF3F0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25,15</w:t>
            </w:r>
          </w:p>
        </w:tc>
      </w:tr>
      <w:tr w:rsidR="001C6C88" w:rsidRPr="001C6C88" w14:paraId="29A63B5B"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A92750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K112               </w:t>
            </w:r>
          </w:p>
        </w:tc>
        <w:tc>
          <w:tcPr>
            <w:tcW w:w="1400" w:type="dxa"/>
            <w:tcBorders>
              <w:top w:val="nil"/>
              <w:left w:val="nil"/>
              <w:bottom w:val="single" w:sz="4" w:space="0" w:color="00778B"/>
              <w:right w:val="single" w:sz="4" w:space="0" w:color="00778B"/>
            </w:tcBorders>
            <w:shd w:val="clear" w:color="auto" w:fill="auto"/>
            <w:noWrap/>
            <w:vAlign w:val="bottom"/>
            <w:hideMark/>
          </w:tcPr>
          <w:p w14:paraId="1FA047E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62F3A29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101,16</w:t>
            </w:r>
          </w:p>
        </w:tc>
        <w:tc>
          <w:tcPr>
            <w:tcW w:w="1360" w:type="dxa"/>
            <w:tcBorders>
              <w:top w:val="nil"/>
              <w:left w:val="nil"/>
              <w:bottom w:val="single" w:sz="4" w:space="0" w:color="00778B"/>
              <w:right w:val="single" w:sz="4" w:space="0" w:color="00778B"/>
            </w:tcBorders>
            <w:shd w:val="clear" w:color="auto" w:fill="auto"/>
            <w:noWrap/>
            <w:vAlign w:val="bottom"/>
            <w:hideMark/>
          </w:tcPr>
          <w:p w14:paraId="37B158B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24,61</w:t>
            </w:r>
          </w:p>
        </w:tc>
      </w:tr>
      <w:tr w:rsidR="001C6C88" w:rsidRPr="001C6C88" w14:paraId="7FCF75F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93FCCB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K113               </w:t>
            </w:r>
          </w:p>
        </w:tc>
        <w:tc>
          <w:tcPr>
            <w:tcW w:w="1400" w:type="dxa"/>
            <w:tcBorders>
              <w:top w:val="nil"/>
              <w:left w:val="nil"/>
              <w:bottom w:val="single" w:sz="4" w:space="0" w:color="00778B"/>
              <w:right w:val="single" w:sz="4" w:space="0" w:color="00778B"/>
            </w:tcBorders>
            <w:shd w:val="clear" w:color="auto" w:fill="auto"/>
            <w:noWrap/>
            <w:vAlign w:val="bottom"/>
            <w:hideMark/>
          </w:tcPr>
          <w:p w14:paraId="4F9DDE0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765B7FF1"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101,16</w:t>
            </w:r>
          </w:p>
        </w:tc>
        <w:tc>
          <w:tcPr>
            <w:tcW w:w="1360" w:type="dxa"/>
            <w:tcBorders>
              <w:top w:val="nil"/>
              <w:left w:val="nil"/>
              <w:bottom w:val="single" w:sz="4" w:space="0" w:color="00778B"/>
              <w:right w:val="single" w:sz="4" w:space="0" w:color="00778B"/>
            </w:tcBorders>
            <w:shd w:val="clear" w:color="auto" w:fill="auto"/>
            <w:noWrap/>
            <w:vAlign w:val="bottom"/>
            <w:hideMark/>
          </w:tcPr>
          <w:p w14:paraId="2F4832B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23,66</w:t>
            </w:r>
          </w:p>
        </w:tc>
      </w:tr>
      <w:tr w:rsidR="001C6C88" w:rsidRPr="001C6C88" w14:paraId="0D336E9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4ED87D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K114               </w:t>
            </w:r>
          </w:p>
        </w:tc>
        <w:tc>
          <w:tcPr>
            <w:tcW w:w="1400" w:type="dxa"/>
            <w:tcBorders>
              <w:top w:val="nil"/>
              <w:left w:val="nil"/>
              <w:bottom w:val="single" w:sz="4" w:space="0" w:color="00778B"/>
              <w:right w:val="single" w:sz="4" w:space="0" w:color="00778B"/>
            </w:tcBorders>
            <w:shd w:val="clear" w:color="auto" w:fill="auto"/>
            <w:noWrap/>
            <w:vAlign w:val="bottom"/>
            <w:hideMark/>
          </w:tcPr>
          <w:p w14:paraId="3781B19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0587410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101,17</w:t>
            </w:r>
          </w:p>
        </w:tc>
        <w:tc>
          <w:tcPr>
            <w:tcW w:w="1360" w:type="dxa"/>
            <w:tcBorders>
              <w:top w:val="nil"/>
              <w:left w:val="nil"/>
              <w:bottom w:val="single" w:sz="4" w:space="0" w:color="00778B"/>
              <w:right w:val="single" w:sz="4" w:space="0" w:color="00778B"/>
            </w:tcBorders>
            <w:shd w:val="clear" w:color="auto" w:fill="auto"/>
            <w:noWrap/>
            <w:vAlign w:val="bottom"/>
            <w:hideMark/>
          </w:tcPr>
          <w:p w14:paraId="30D597F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21,17</w:t>
            </w:r>
          </w:p>
        </w:tc>
      </w:tr>
      <w:tr w:rsidR="001C6C88" w:rsidRPr="001C6C88" w14:paraId="74C11782"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9276A5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K115               </w:t>
            </w:r>
          </w:p>
        </w:tc>
        <w:tc>
          <w:tcPr>
            <w:tcW w:w="1400" w:type="dxa"/>
            <w:tcBorders>
              <w:top w:val="nil"/>
              <w:left w:val="nil"/>
              <w:bottom w:val="single" w:sz="4" w:space="0" w:color="00778B"/>
              <w:right w:val="single" w:sz="4" w:space="0" w:color="00778B"/>
            </w:tcBorders>
            <w:shd w:val="clear" w:color="auto" w:fill="auto"/>
            <w:noWrap/>
            <w:vAlign w:val="bottom"/>
            <w:hideMark/>
          </w:tcPr>
          <w:p w14:paraId="4827FF6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417EAE5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101,18</w:t>
            </w:r>
          </w:p>
        </w:tc>
        <w:tc>
          <w:tcPr>
            <w:tcW w:w="1360" w:type="dxa"/>
            <w:tcBorders>
              <w:top w:val="nil"/>
              <w:left w:val="nil"/>
              <w:bottom w:val="single" w:sz="4" w:space="0" w:color="00778B"/>
              <w:right w:val="single" w:sz="4" w:space="0" w:color="00778B"/>
            </w:tcBorders>
            <w:shd w:val="clear" w:color="auto" w:fill="auto"/>
            <w:noWrap/>
            <w:vAlign w:val="bottom"/>
            <w:hideMark/>
          </w:tcPr>
          <w:p w14:paraId="33F262B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25,26</w:t>
            </w:r>
          </w:p>
        </w:tc>
      </w:tr>
      <w:tr w:rsidR="001C6C88" w:rsidRPr="001C6C88" w14:paraId="375D0C1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EAFD60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K116               </w:t>
            </w:r>
          </w:p>
        </w:tc>
        <w:tc>
          <w:tcPr>
            <w:tcW w:w="1400" w:type="dxa"/>
            <w:tcBorders>
              <w:top w:val="nil"/>
              <w:left w:val="nil"/>
              <w:bottom w:val="single" w:sz="4" w:space="0" w:color="00778B"/>
              <w:right w:val="single" w:sz="4" w:space="0" w:color="00778B"/>
            </w:tcBorders>
            <w:shd w:val="clear" w:color="auto" w:fill="auto"/>
            <w:noWrap/>
            <w:vAlign w:val="bottom"/>
            <w:hideMark/>
          </w:tcPr>
          <w:p w14:paraId="2AB3AC6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9EACD8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101,18</w:t>
            </w:r>
          </w:p>
        </w:tc>
        <w:tc>
          <w:tcPr>
            <w:tcW w:w="1360" w:type="dxa"/>
            <w:tcBorders>
              <w:top w:val="nil"/>
              <w:left w:val="nil"/>
              <w:bottom w:val="single" w:sz="4" w:space="0" w:color="00778B"/>
              <w:right w:val="single" w:sz="4" w:space="0" w:color="00778B"/>
            </w:tcBorders>
            <w:shd w:val="clear" w:color="auto" w:fill="auto"/>
            <w:noWrap/>
            <w:vAlign w:val="bottom"/>
            <w:hideMark/>
          </w:tcPr>
          <w:p w14:paraId="4FDB9E84"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25,93</w:t>
            </w:r>
          </w:p>
        </w:tc>
      </w:tr>
      <w:tr w:rsidR="001C6C88" w:rsidRPr="001C6C88" w14:paraId="65F4259A"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7A4A10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K117               </w:t>
            </w:r>
          </w:p>
        </w:tc>
        <w:tc>
          <w:tcPr>
            <w:tcW w:w="1400" w:type="dxa"/>
            <w:tcBorders>
              <w:top w:val="nil"/>
              <w:left w:val="nil"/>
              <w:bottom w:val="single" w:sz="4" w:space="0" w:color="00778B"/>
              <w:right w:val="single" w:sz="4" w:space="0" w:color="00778B"/>
            </w:tcBorders>
            <w:shd w:val="clear" w:color="auto" w:fill="auto"/>
            <w:noWrap/>
            <w:vAlign w:val="bottom"/>
            <w:hideMark/>
          </w:tcPr>
          <w:p w14:paraId="51C31E0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4563D61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101,18</w:t>
            </w:r>
          </w:p>
        </w:tc>
        <w:tc>
          <w:tcPr>
            <w:tcW w:w="1360" w:type="dxa"/>
            <w:tcBorders>
              <w:top w:val="nil"/>
              <w:left w:val="nil"/>
              <w:bottom w:val="single" w:sz="4" w:space="0" w:color="00778B"/>
              <w:right w:val="single" w:sz="4" w:space="0" w:color="00778B"/>
            </w:tcBorders>
            <w:shd w:val="clear" w:color="auto" w:fill="auto"/>
            <w:noWrap/>
            <w:vAlign w:val="bottom"/>
            <w:hideMark/>
          </w:tcPr>
          <w:p w14:paraId="221A4C7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26,67</w:t>
            </w:r>
          </w:p>
        </w:tc>
      </w:tr>
      <w:tr w:rsidR="001C6C88" w:rsidRPr="001C6C88" w14:paraId="5827FF86"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25383D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K118               </w:t>
            </w:r>
          </w:p>
        </w:tc>
        <w:tc>
          <w:tcPr>
            <w:tcW w:w="1400" w:type="dxa"/>
            <w:tcBorders>
              <w:top w:val="nil"/>
              <w:left w:val="nil"/>
              <w:bottom w:val="single" w:sz="4" w:space="0" w:color="00778B"/>
              <w:right w:val="single" w:sz="4" w:space="0" w:color="00778B"/>
            </w:tcBorders>
            <w:shd w:val="clear" w:color="auto" w:fill="auto"/>
            <w:noWrap/>
            <w:vAlign w:val="bottom"/>
            <w:hideMark/>
          </w:tcPr>
          <w:p w14:paraId="38F6F6A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75621D91"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101,18</w:t>
            </w:r>
          </w:p>
        </w:tc>
        <w:tc>
          <w:tcPr>
            <w:tcW w:w="1360" w:type="dxa"/>
            <w:tcBorders>
              <w:top w:val="nil"/>
              <w:left w:val="nil"/>
              <w:bottom w:val="single" w:sz="4" w:space="0" w:color="00778B"/>
              <w:right w:val="single" w:sz="4" w:space="0" w:color="00778B"/>
            </w:tcBorders>
            <w:shd w:val="clear" w:color="auto" w:fill="auto"/>
            <w:noWrap/>
            <w:vAlign w:val="bottom"/>
            <w:hideMark/>
          </w:tcPr>
          <w:p w14:paraId="501531E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26,6</w:t>
            </w:r>
          </w:p>
        </w:tc>
      </w:tr>
      <w:tr w:rsidR="001C6C88" w:rsidRPr="001C6C88" w14:paraId="39E4970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1828FA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K119               </w:t>
            </w:r>
          </w:p>
        </w:tc>
        <w:tc>
          <w:tcPr>
            <w:tcW w:w="1400" w:type="dxa"/>
            <w:tcBorders>
              <w:top w:val="nil"/>
              <w:left w:val="nil"/>
              <w:bottom w:val="single" w:sz="4" w:space="0" w:color="00778B"/>
              <w:right w:val="single" w:sz="4" w:space="0" w:color="00778B"/>
            </w:tcBorders>
            <w:shd w:val="clear" w:color="auto" w:fill="auto"/>
            <w:noWrap/>
            <w:vAlign w:val="bottom"/>
            <w:hideMark/>
          </w:tcPr>
          <w:p w14:paraId="58CD903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6122A80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101,19</w:t>
            </w:r>
          </w:p>
        </w:tc>
        <w:tc>
          <w:tcPr>
            <w:tcW w:w="1360" w:type="dxa"/>
            <w:tcBorders>
              <w:top w:val="nil"/>
              <w:left w:val="nil"/>
              <w:bottom w:val="single" w:sz="4" w:space="0" w:color="00778B"/>
              <w:right w:val="single" w:sz="4" w:space="0" w:color="00778B"/>
            </w:tcBorders>
            <w:shd w:val="clear" w:color="auto" w:fill="auto"/>
            <w:noWrap/>
            <w:vAlign w:val="bottom"/>
            <w:hideMark/>
          </w:tcPr>
          <w:p w14:paraId="0995262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25,6</w:t>
            </w:r>
          </w:p>
        </w:tc>
      </w:tr>
      <w:tr w:rsidR="001C6C88" w:rsidRPr="001C6C88" w14:paraId="424662BB"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183D07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K120               </w:t>
            </w:r>
          </w:p>
        </w:tc>
        <w:tc>
          <w:tcPr>
            <w:tcW w:w="1400" w:type="dxa"/>
            <w:tcBorders>
              <w:top w:val="nil"/>
              <w:left w:val="nil"/>
              <w:bottom w:val="single" w:sz="4" w:space="0" w:color="00778B"/>
              <w:right w:val="single" w:sz="4" w:space="0" w:color="00778B"/>
            </w:tcBorders>
            <w:shd w:val="clear" w:color="auto" w:fill="auto"/>
            <w:noWrap/>
            <w:vAlign w:val="bottom"/>
            <w:hideMark/>
          </w:tcPr>
          <w:p w14:paraId="08E18A6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F86453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w:t>
            </w:r>
          </w:p>
        </w:tc>
        <w:tc>
          <w:tcPr>
            <w:tcW w:w="1360" w:type="dxa"/>
            <w:tcBorders>
              <w:top w:val="nil"/>
              <w:left w:val="nil"/>
              <w:bottom w:val="single" w:sz="4" w:space="0" w:color="00778B"/>
              <w:right w:val="single" w:sz="4" w:space="0" w:color="00778B"/>
            </w:tcBorders>
            <w:shd w:val="clear" w:color="auto" w:fill="auto"/>
            <w:noWrap/>
            <w:vAlign w:val="bottom"/>
            <w:hideMark/>
          </w:tcPr>
          <w:p w14:paraId="6D1B101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24,11</w:t>
            </w:r>
          </w:p>
        </w:tc>
      </w:tr>
      <w:tr w:rsidR="001C6C88" w:rsidRPr="001C6C88" w14:paraId="577F98E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146885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K121               </w:t>
            </w:r>
          </w:p>
        </w:tc>
        <w:tc>
          <w:tcPr>
            <w:tcW w:w="1400" w:type="dxa"/>
            <w:tcBorders>
              <w:top w:val="nil"/>
              <w:left w:val="nil"/>
              <w:bottom w:val="single" w:sz="4" w:space="0" w:color="00778B"/>
              <w:right w:val="single" w:sz="4" w:space="0" w:color="00778B"/>
            </w:tcBorders>
            <w:shd w:val="clear" w:color="auto" w:fill="auto"/>
            <w:noWrap/>
            <w:vAlign w:val="bottom"/>
            <w:hideMark/>
          </w:tcPr>
          <w:p w14:paraId="29E81984"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4827962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w:t>
            </w:r>
          </w:p>
        </w:tc>
        <w:tc>
          <w:tcPr>
            <w:tcW w:w="1360" w:type="dxa"/>
            <w:tcBorders>
              <w:top w:val="nil"/>
              <w:left w:val="nil"/>
              <w:bottom w:val="single" w:sz="4" w:space="0" w:color="00778B"/>
              <w:right w:val="single" w:sz="4" w:space="0" w:color="00778B"/>
            </w:tcBorders>
            <w:shd w:val="clear" w:color="auto" w:fill="auto"/>
            <w:noWrap/>
            <w:vAlign w:val="bottom"/>
            <w:hideMark/>
          </w:tcPr>
          <w:p w14:paraId="31B713C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22,58</w:t>
            </w:r>
          </w:p>
        </w:tc>
      </w:tr>
      <w:tr w:rsidR="001C6C88" w:rsidRPr="001C6C88" w14:paraId="18685CF9"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51ACD2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K122               </w:t>
            </w:r>
          </w:p>
        </w:tc>
        <w:tc>
          <w:tcPr>
            <w:tcW w:w="1400" w:type="dxa"/>
            <w:tcBorders>
              <w:top w:val="nil"/>
              <w:left w:val="nil"/>
              <w:bottom w:val="single" w:sz="4" w:space="0" w:color="00778B"/>
              <w:right w:val="single" w:sz="4" w:space="0" w:color="00778B"/>
            </w:tcBorders>
            <w:shd w:val="clear" w:color="auto" w:fill="auto"/>
            <w:noWrap/>
            <w:vAlign w:val="bottom"/>
            <w:hideMark/>
          </w:tcPr>
          <w:p w14:paraId="003D6A8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F2D4FB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101,21</w:t>
            </w:r>
          </w:p>
        </w:tc>
        <w:tc>
          <w:tcPr>
            <w:tcW w:w="1360" w:type="dxa"/>
            <w:tcBorders>
              <w:top w:val="nil"/>
              <w:left w:val="nil"/>
              <w:bottom w:val="single" w:sz="4" w:space="0" w:color="00778B"/>
              <w:right w:val="single" w:sz="4" w:space="0" w:color="00778B"/>
            </w:tcBorders>
            <w:shd w:val="clear" w:color="auto" w:fill="auto"/>
            <w:noWrap/>
            <w:vAlign w:val="bottom"/>
            <w:hideMark/>
          </w:tcPr>
          <w:p w14:paraId="18588EB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20,84</w:t>
            </w:r>
          </w:p>
        </w:tc>
      </w:tr>
      <w:tr w:rsidR="001C6C88" w:rsidRPr="001C6C88" w14:paraId="3F76B71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6C3896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K123               </w:t>
            </w:r>
          </w:p>
        </w:tc>
        <w:tc>
          <w:tcPr>
            <w:tcW w:w="1400" w:type="dxa"/>
            <w:tcBorders>
              <w:top w:val="nil"/>
              <w:left w:val="nil"/>
              <w:bottom w:val="single" w:sz="4" w:space="0" w:color="00778B"/>
              <w:right w:val="single" w:sz="4" w:space="0" w:color="00778B"/>
            </w:tcBorders>
            <w:shd w:val="clear" w:color="auto" w:fill="auto"/>
            <w:noWrap/>
            <w:vAlign w:val="bottom"/>
            <w:hideMark/>
          </w:tcPr>
          <w:p w14:paraId="467B498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02C08581"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101,19</w:t>
            </w:r>
          </w:p>
        </w:tc>
        <w:tc>
          <w:tcPr>
            <w:tcW w:w="1360" w:type="dxa"/>
            <w:tcBorders>
              <w:top w:val="nil"/>
              <w:left w:val="nil"/>
              <w:bottom w:val="single" w:sz="4" w:space="0" w:color="00778B"/>
              <w:right w:val="single" w:sz="4" w:space="0" w:color="00778B"/>
            </w:tcBorders>
            <w:shd w:val="clear" w:color="auto" w:fill="auto"/>
            <w:noWrap/>
            <w:vAlign w:val="bottom"/>
            <w:hideMark/>
          </w:tcPr>
          <w:p w14:paraId="2ECE67F4"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23,19</w:t>
            </w:r>
          </w:p>
        </w:tc>
      </w:tr>
      <w:tr w:rsidR="001C6C88" w:rsidRPr="001C6C88" w14:paraId="58741624"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859ACD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K124               </w:t>
            </w:r>
          </w:p>
        </w:tc>
        <w:tc>
          <w:tcPr>
            <w:tcW w:w="1400" w:type="dxa"/>
            <w:tcBorders>
              <w:top w:val="nil"/>
              <w:left w:val="nil"/>
              <w:bottom w:val="single" w:sz="4" w:space="0" w:color="00778B"/>
              <w:right w:val="single" w:sz="4" w:space="0" w:color="00778B"/>
            </w:tcBorders>
            <w:shd w:val="clear" w:color="auto" w:fill="auto"/>
            <w:noWrap/>
            <w:vAlign w:val="bottom"/>
            <w:hideMark/>
          </w:tcPr>
          <w:p w14:paraId="33498223"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2612491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101,22</w:t>
            </w:r>
          </w:p>
        </w:tc>
        <w:tc>
          <w:tcPr>
            <w:tcW w:w="1360" w:type="dxa"/>
            <w:tcBorders>
              <w:top w:val="nil"/>
              <w:left w:val="nil"/>
              <w:bottom w:val="single" w:sz="4" w:space="0" w:color="00778B"/>
              <w:right w:val="single" w:sz="4" w:space="0" w:color="00778B"/>
            </w:tcBorders>
            <w:shd w:val="clear" w:color="auto" w:fill="auto"/>
            <w:noWrap/>
            <w:vAlign w:val="bottom"/>
            <w:hideMark/>
          </w:tcPr>
          <w:p w14:paraId="268BB38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20,3</w:t>
            </w:r>
          </w:p>
        </w:tc>
      </w:tr>
      <w:tr w:rsidR="001C6C88" w:rsidRPr="001C6C88" w14:paraId="227A12A3"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8824ED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K125               </w:t>
            </w:r>
          </w:p>
        </w:tc>
        <w:tc>
          <w:tcPr>
            <w:tcW w:w="1400" w:type="dxa"/>
            <w:tcBorders>
              <w:top w:val="nil"/>
              <w:left w:val="nil"/>
              <w:bottom w:val="single" w:sz="4" w:space="0" w:color="00778B"/>
              <w:right w:val="single" w:sz="4" w:space="0" w:color="00778B"/>
            </w:tcBorders>
            <w:shd w:val="clear" w:color="auto" w:fill="auto"/>
            <w:noWrap/>
            <w:vAlign w:val="bottom"/>
            <w:hideMark/>
          </w:tcPr>
          <w:p w14:paraId="3A16D62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1921BC5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101,21</w:t>
            </w:r>
          </w:p>
        </w:tc>
        <w:tc>
          <w:tcPr>
            <w:tcW w:w="1360" w:type="dxa"/>
            <w:tcBorders>
              <w:top w:val="nil"/>
              <w:left w:val="nil"/>
              <w:bottom w:val="single" w:sz="4" w:space="0" w:color="00778B"/>
              <w:right w:val="single" w:sz="4" w:space="0" w:color="00778B"/>
            </w:tcBorders>
            <w:shd w:val="clear" w:color="auto" w:fill="auto"/>
            <w:noWrap/>
            <w:vAlign w:val="bottom"/>
            <w:hideMark/>
          </w:tcPr>
          <w:p w14:paraId="3E42C48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19,29</w:t>
            </w:r>
          </w:p>
        </w:tc>
      </w:tr>
      <w:tr w:rsidR="001C6C88" w:rsidRPr="001C6C88" w14:paraId="407E2DF8"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029B56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K126               </w:t>
            </w:r>
          </w:p>
        </w:tc>
        <w:tc>
          <w:tcPr>
            <w:tcW w:w="1400" w:type="dxa"/>
            <w:tcBorders>
              <w:top w:val="nil"/>
              <w:left w:val="nil"/>
              <w:bottom w:val="single" w:sz="4" w:space="0" w:color="00778B"/>
              <w:right w:val="single" w:sz="4" w:space="0" w:color="00778B"/>
            </w:tcBorders>
            <w:shd w:val="clear" w:color="auto" w:fill="auto"/>
            <w:noWrap/>
            <w:vAlign w:val="bottom"/>
            <w:hideMark/>
          </w:tcPr>
          <w:p w14:paraId="1B21277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61F4653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101,21</w:t>
            </w:r>
          </w:p>
        </w:tc>
        <w:tc>
          <w:tcPr>
            <w:tcW w:w="1360" w:type="dxa"/>
            <w:tcBorders>
              <w:top w:val="nil"/>
              <w:left w:val="nil"/>
              <w:bottom w:val="single" w:sz="4" w:space="0" w:color="00778B"/>
              <w:right w:val="single" w:sz="4" w:space="0" w:color="00778B"/>
            </w:tcBorders>
            <w:shd w:val="clear" w:color="auto" w:fill="auto"/>
            <w:noWrap/>
            <w:vAlign w:val="bottom"/>
            <w:hideMark/>
          </w:tcPr>
          <w:p w14:paraId="77DBA60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19,04</w:t>
            </w:r>
          </w:p>
        </w:tc>
      </w:tr>
      <w:tr w:rsidR="001C6C88" w:rsidRPr="001C6C88" w14:paraId="1833ABD3"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3B656A4"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K127               </w:t>
            </w:r>
          </w:p>
        </w:tc>
        <w:tc>
          <w:tcPr>
            <w:tcW w:w="1400" w:type="dxa"/>
            <w:tcBorders>
              <w:top w:val="nil"/>
              <w:left w:val="nil"/>
              <w:bottom w:val="single" w:sz="4" w:space="0" w:color="00778B"/>
              <w:right w:val="single" w:sz="4" w:space="0" w:color="00778B"/>
            </w:tcBorders>
            <w:shd w:val="clear" w:color="auto" w:fill="auto"/>
            <w:noWrap/>
            <w:vAlign w:val="bottom"/>
            <w:hideMark/>
          </w:tcPr>
          <w:p w14:paraId="4526995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74D638B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101,21</w:t>
            </w:r>
          </w:p>
        </w:tc>
        <w:tc>
          <w:tcPr>
            <w:tcW w:w="1360" w:type="dxa"/>
            <w:tcBorders>
              <w:top w:val="nil"/>
              <w:left w:val="nil"/>
              <w:bottom w:val="single" w:sz="4" w:space="0" w:color="00778B"/>
              <w:right w:val="single" w:sz="4" w:space="0" w:color="00778B"/>
            </w:tcBorders>
            <w:shd w:val="clear" w:color="auto" w:fill="auto"/>
            <w:noWrap/>
            <w:vAlign w:val="bottom"/>
            <w:hideMark/>
          </w:tcPr>
          <w:p w14:paraId="594A733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19,52</w:t>
            </w:r>
          </w:p>
        </w:tc>
      </w:tr>
      <w:tr w:rsidR="001C6C88" w:rsidRPr="001C6C88" w14:paraId="29BD8571"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1538E21"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K128               </w:t>
            </w:r>
          </w:p>
        </w:tc>
        <w:tc>
          <w:tcPr>
            <w:tcW w:w="1400" w:type="dxa"/>
            <w:tcBorders>
              <w:top w:val="nil"/>
              <w:left w:val="nil"/>
              <w:bottom w:val="single" w:sz="4" w:space="0" w:color="00778B"/>
              <w:right w:val="single" w:sz="4" w:space="0" w:color="00778B"/>
            </w:tcBorders>
            <w:shd w:val="clear" w:color="auto" w:fill="auto"/>
            <w:noWrap/>
            <w:vAlign w:val="bottom"/>
            <w:hideMark/>
          </w:tcPr>
          <w:p w14:paraId="4D803E9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BEED07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101,18</w:t>
            </w:r>
          </w:p>
        </w:tc>
        <w:tc>
          <w:tcPr>
            <w:tcW w:w="1360" w:type="dxa"/>
            <w:tcBorders>
              <w:top w:val="nil"/>
              <w:left w:val="nil"/>
              <w:bottom w:val="single" w:sz="4" w:space="0" w:color="00778B"/>
              <w:right w:val="single" w:sz="4" w:space="0" w:color="00778B"/>
            </w:tcBorders>
            <w:shd w:val="clear" w:color="auto" w:fill="auto"/>
            <w:noWrap/>
            <w:vAlign w:val="bottom"/>
            <w:hideMark/>
          </w:tcPr>
          <w:p w14:paraId="23C077B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22,02</w:t>
            </w:r>
          </w:p>
        </w:tc>
      </w:tr>
      <w:tr w:rsidR="001C6C88" w:rsidRPr="001C6C88" w14:paraId="727945C5"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6B5115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K129               </w:t>
            </w:r>
          </w:p>
        </w:tc>
        <w:tc>
          <w:tcPr>
            <w:tcW w:w="1400" w:type="dxa"/>
            <w:tcBorders>
              <w:top w:val="nil"/>
              <w:left w:val="nil"/>
              <w:bottom w:val="single" w:sz="4" w:space="0" w:color="00778B"/>
              <w:right w:val="single" w:sz="4" w:space="0" w:color="00778B"/>
            </w:tcBorders>
            <w:shd w:val="clear" w:color="auto" w:fill="auto"/>
            <w:noWrap/>
            <w:vAlign w:val="bottom"/>
            <w:hideMark/>
          </w:tcPr>
          <w:p w14:paraId="4B67603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7E40D5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101,19</w:t>
            </w:r>
          </w:p>
        </w:tc>
        <w:tc>
          <w:tcPr>
            <w:tcW w:w="1360" w:type="dxa"/>
            <w:tcBorders>
              <w:top w:val="nil"/>
              <w:left w:val="nil"/>
              <w:bottom w:val="single" w:sz="4" w:space="0" w:color="00778B"/>
              <w:right w:val="single" w:sz="4" w:space="0" w:color="00778B"/>
            </w:tcBorders>
            <w:shd w:val="clear" w:color="auto" w:fill="auto"/>
            <w:noWrap/>
            <w:vAlign w:val="bottom"/>
            <w:hideMark/>
          </w:tcPr>
          <w:p w14:paraId="62E125F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21,81</w:t>
            </w:r>
          </w:p>
        </w:tc>
      </w:tr>
      <w:tr w:rsidR="001C6C88" w:rsidRPr="001C6C88" w14:paraId="2FD64ACF"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17691C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K130               </w:t>
            </w:r>
          </w:p>
        </w:tc>
        <w:tc>
          <w:tcPr>
            <w:tcW w:w="1400" w:type="dxa"/>
            <w:tcBorders>
              <w:top w:val="nil"/>
              <w:left w:val="nil"/>
              <w:bottom w:val="single" w:sz="4" w:space="0" w:color="00778B"/>
              <w:right w:val="single" w:sz="4" w:space="0" w:color="00778B"/>
            </w:tcBorders>
            <w:shd w:val="clear" w:color="auto" w:fill="auto"/>
            <w:noWrap/>
            <w:vAlign w:val="bottom"/>
            <w:hideMark/>
          </w:tcPr>
          <w:p w14:paraId="2CC23DE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32CDA7E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101,3</w:t>
            </w:r>
          </w:p>
        </w:tc>
        <w:tc>
          <w:tcPr>
            <w:tcW w:w="1360" w:type="dxa"/>
            <w:tcBorders>
              <w:top w:val="nil"/>
              <w:left w:val="nil"/>
              <w:bottom w:val="single" w:sz="4" w:space="0" w:color="00778B"/>
              <w:right w:val="single" w:sz="4" w:space="0" w:color="00778B"/>
            </w:tcBorders>
            <w:shd w:val="clear" w:color="auto" w:fill="auto"/>
            <w:noWrap/>
            <w:vAlign w:val="bottom"/>
            <w:hideMark/>
          </w:tcPr>
          <w:p w14:paraId="16AE17D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19,24</w:t>
            </w:r>
          </w:p>
        </w:tc>
      </w:tr>
      <w:tr w:rsidR="001C6C88" w:rsidRPr="001C6C88" w14:paraId="473E46E3"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B00B2A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K131               </w:t>
            </w:r>
          </w:p>
        </w:tc>
        <w:tc>
          <w:tcPr>
            <w:tcW w:w="1400" w:type="dxa"/>
            <w:tcBorders>
              <w:top w:val="nil"/>
              <w:left w:val="nil"/>
              <w:bottom w:val="single" w:sz="4" w:space="0" w:color="00778B"/>
              <w:right w:val="single" w:sz="4" w:space="0" w:color="00778B"/>
            </w:tcBorders>
            <w:shd w:val="clear" w:color="auto" w:fill="auto"/>
            <w:noWrap/>
            <w:vAlign w:val="bottom"/>
            <w:hideMark/>
          </w:tcPr>
          <w:p w14:paraId="74D2872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4B9714B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101,3</w:t>
            </w:r>
          </w:p>
        </w:tc>
        <w:tc>
          <w:tcPr>
            <w:tcW w:w="1360" w:type="dxa"/>
            <w:tcBorders>
              <w:top w:val="nil"/>
              <w:left w:val="nil"/>
              <w:bottom w:val="single" w:sz="4" w:space="0" w:color="00778B"/>
              <w:right w:val="single" w:sz="4" w:space="0" w:color="00778B"/>
            </w:tcBorders>
            <w:shd w:val="clear" w:color="auto" w:fill="auto"/>
            <w:noWrap/>
            <w:vAlign w:val="bottom"/>
            <w:hideMark/>
          </w:tcPr>
          <w:p w14:paraId="7E02A9F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19,24</w:t>
            </w:r>
          </w:p>
        </w:tc>
      </w:tr>
      <w:tr w:rsidR="001C6C88" w:rsidRPr="001C6C88" w14:paraId="2343EB7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B323F1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K132               </w:t>
            </w:r>
          </w:p>
        </w:tc>
        <w:tc>
          <w:tcPr>
            <w:tcW w:w="1400" w:type="dxa"/>
            <w:tcBorders>
              <w:top w:val="nil"/>
              <w:left w:val="nil"/>
              <w:bottom w:val="single" w:sz="4" w:space="0" w:color="00778B"/>
              <w:right w:val="single" w:sz="4" w:space="0" w:color="00778B"/>
            </w:tcBorders>
            <w:shd w:val="clear" w:color="auto" w:fill="auto"/>
            <w:noWrap/>
            <w:vAlign w:val="bottom"/>
            <w:hideMark/>
          </w:tcPr>
          <w:p w14:paraId="11AC34C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16713F5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101,34</w:t>
            </w:r>
          </w:p>
        </w:tc>
        <w:tc>
          <w:tcPr>
            <w:tcW w:w="1360" w:type="dxa"/>
            <w:tcBorders>
              <w:top w:val="nil"/>
              <w:left w:val="nil"/>
              <w:bottom w:val="single" w:sz="4" w:space="0" w:color="00778B"/>
              <w:right w:val="single" w:sz="4" w:space="0" w:color="00778B"/>
            </w:tcBorders>
            <w:shd w:val="clear" w:color="auto" w:fill="auto"/>
            <w:noWrap/>
            <w:vAlign w:val="bottom"/>
            <w:hideMark/>
          </w:tcPr>
          <w:p w14:paraId="11988571"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18,66</w:t>
            </w:r>
          </w:p>
        </w:tc>
      </w:tr>
      <w:tr w:rsidR="001C6C88" w:rsidRPr="001C6C88" w14:paraId="1A029CDA"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FABE1A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K133               </w:t>
            </w:r>
          </w:p>
        </w:tc>
        <w:tc>
          <w:tcPr>
            <w:tcW w:w="1400" w:type="dxa"/>
            <w:tcBorders>
              <w:top w:val="nil"/>
              <w:left w:val="nil"/>
              <w:bottom w:val="single" w:sz="4" w:space="0" w:color="00778B"/>
              <w:right w:val="single" w:sz="4" w:space="0" w:color="00778B"/>
            </w:tcBorders>
            <w:shd w:val="clear" w:color="auto" w:fill="auto"/>
            <w:noWrap/>
            <w:vAlign w:val="bottom"/>
            <w:hideMark/>
          </w:tcPr>
          <w:p w14:paraId="7FFDC0A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4D59F6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101,37</w:t>
            </w:r>
          </w:p>
        </w:tc>
        <w:tc>
          <w:tcPr>
            <w:tcW w:w="1360" w:type="dxa"/>
            <w:tcBorders>
              <w:top w:val="nil"/>
              <w:left w:val="nil"/>
              <w:bottom w:val="single" w:sz="4" w:space="0" w:color="00778B"/>
              <w:right w:val="single" w:sz="4" w:space="0" w:color="00778B"/>
            </w:tcBorders>
            <w:shd w:val="clear" w:color="auto" w:fill="auto"/>
            <w:noWrap/>
            <w:vAlign w:val="bottom"/>
            <w:hideMark/>
          </w:tcPr>
          <w:p w14:paraId="5251750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18,68</w:t>
            </w:r>
          </w:p>
        </w:tc>
      </w:tr>
      <w:tr w:rsidR="001C6C88" w:rsidRPr="001C6C88" w14:paraId="05DDE65A"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14829D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K134               </w:t>
            </w:r>
          </w:p>
        </w:tc>
        <w:tc>
          <w:tcPr>
            <w:tcW w:w="1400" w:type="dxa"/>
            <w:tcBorders>
              <w:top w:val="nil"/>
              <w:left w:val="nil"/>
              <w:bottom w:val="single" w:sz="4" w:space="0" w:color="00778B"/>
              <w:right w:val="single" w:sz="4" w:space="0" w:color="00778B"/>
            </w:tcBorders>
            <w:shd w:val="clear" w:color="auto" w:fill="auto"/>
            <w:noWrap/>
            <w:vAlign w:val="bottom"/>
            <w:hideMark/>
          </w:tcPr>
          <w:p w14:paraId="787A045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7C05FC9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101,38</w:t>
            </w:r>
          </w:p>
        </w:tc>
        <w:tc>
          <w:tcPr>
            <w:tcW w:w="1360" w:type="dxa"/>
            <w:tcBorders>
              <w:top w:val="nil"/>
              <w:left w:val="nil"/>
              <w:bottom w:val="single" w:sz="4" w:space="0" w:color="00778B"/>
              <w:right w:val="single" w:sz="4" w:space="0" w:color="00778B"/>
            </w:tcBorders>
            <w:shd w:val="clear" w:color="auto" w:fill="auto"/>
            <w:noWrap/>
            <w:vAlign w:val="bottom"/>
            <w:hideMark/>
          </w:tcPr>
          <w:p w14:paraId="0CB7E521"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18,73</w:t>
            </w:r>
          </w:p>
        </w:tc>
      </w:tr>
      <w:tr w:rsidR="001C6C88" w:rsidRPr="001C6C88" w14:paraId="25CC4D5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CDAC97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K135               </w:t>
            </w:r>
          </w:p>
        </w:tc>
        <w:tc>
          <w:tcPr>
            <w:tcW w:w="1400" w:type="dxa"/>
            <w:tcBorders>
              <w:top w:val="nil"/>
              <w:left w:val="nil"/>
              <w:bottom w:val="single" w:sz="4" w:space="0" w:color="00778B"/>
              <w:right w:val="single" w:sz="4" w:space="0" w:color="00778B"/>
            </w:tcBorders>
            <w:shd w:val="clear" w:color="auto" w:fill="auto"/>
            <w:noWrap/>
            <w:vAlign w:val="bottom"/>
            <w:hideMark/>
          </w:tcPr>
          <w:p w14:paraId="60707C2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0,07</w:t>
            </w:r>
          </w:p>
        </w:tc>
        <w:tc>
          <w:tcPr>
            <w:tcW w:w="1240" w:type="dxa"/>
            <w:tcBorders>
              <w:top w:val="nil"/>
              <w:left w:val="nil"/>
              <w:bottom w:val="single" w:sz="4" w:space="0" w:color="00778B"/>
              <w:right w:val="single" w:sz="4" w:space="0" w:color="00778B"/>
            </w:tcBorders>
            <w:shd w:val="clear" w:color="auto" w:fill="auto"/>
            <w:noWrap/>
            <w:vAlign w:val="bottom"/>
            <w:hideMark/>
          </w:tcPr>
          <w:p w14:paraId="5656CEE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101,38</w:t>
            </w:r>
          </w:p>
        </w:tc>
        <w:tc>
          <w:tcPr>
            <w:tcW w:w="1360" w:type="dxa"/>
            <w:tcBorders>
              <w:top w:val="nil"/>
              <w:left w:val="nil"/>
              <w:bottom w:val="single" w:sz="4" w:space="0" w:color="00778B"/>
              <w:right w:val="single" w:sz="4" w:space="0" w:color="00778B"/>
            </w:tcBorders>
            <w:shd w:val="clear" w:color="auto" w:fill="auto"/>
            <w:noWrap/>
            <w:vAlign w:val="bottom"/>
            <w:hideMark/>
          </w:tcPr>
          <w:p w14:paraId="5B4CA113"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19,19</w:t>
            </w:r>
          </w:p>
        </w:tc>
      </w:tr>
      <w:tr w:rsidR="001C6C88" w:rsidRPr="001C6C88" w14:paraId="3560EC19"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9BFCA9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K136               </w:t>
            </w:r>
          </w:p>
        </w:tc>
        <w:tc>
          <w:tcPr>
            <w:tcW w:w="1400" w:type="dxa"/>
            <w:tcBorders>
              <w:top w:val="nil"/>
              <w:left w:val="nil"/>
              <w:bottom w:val="single" w:sz="4" w:space="0" w:color="00778B"/>
              <w:right w:val="single" w:sz="4" w:space="0" w:color="00778B"/>
            </w:tcBorders>
            <w:shd w:val="clear" w:color="auto" w:fill="auto"/>
            <w:noWrap/>
            <w:vAlign w:val="bottom"/>
            <w:hideMark/>
          </w:tcPr>
          <w:p w14:paraId="3DCCB1D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70D05A6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101,42</w:t>
            </w:r>
          </w:p>
        </w:tc>
        <w:tc>
          <w:tcPr>
            <w:tcW w:w="1360" w:type="dxa"/>
            <w:tcBorders>
              <w:top w:val="nil"/>
              <w:left w:val="nil"/>
              <w:bottom w:val="single" w:sz="4" w:space="0" w:color="00778B"/>
              <w:right w:val="single" w:sz="4" w:space="0" w:color="00778B"/>
            </w:tcBorders>
            <w:shd w:val="clear" w:color="auto" w:fill="auto"/>
            <w:noWrap/>
            <w:vAlign w:val="bottom"/>
            <w:hideMark/>
          </w:tcPr>
          <w:p w14:paraId="04290993"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19,31</w:t>
            </w:r>
          </w:p>
        </w:tc>
      </w:tr>
      <w:tr w:rsidR="001C6C88" w:rsidRPr="001C6C88" w14:paraId="668B1501"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24E4E8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K137               </w:t>
            </w:r>
          </w:p>
        </w:tc>
        <w:tc>
          <w:tcPr>
            <w:tcW w:w="1400" w:type="dxa"/>
            <w:tcBorders>
              <w:top w:val="nil"/>
              <w:left w:val="nil"/>
              <w:bottom w:val="single" w:sz="4" w:space="0" w:color="00778B"/>
              <w:right w:val="single" w:sz="4" w:space="0" w:color="00778B"/>
            </w:tcBorders>
            <w:shd w:val="clear" w:color="auto" w:fill="auto"/>
            <w:noWrap/>
            <w:vAlign w:val="bottom"/>
            <w:hideMark/>
          </w:tcPr>
          <w:p w14:paraId="71285E6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34BA4D7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101,45</w:t>
            </w:r>
          </w:p>
        </w:tc>
        <w:tc>
          <w:tcPr>
            <w:tcW w:w="1360" w:type="dxa"/>
            <w:tcBorders>
              <w:top w:val="nil"/>
              <w:left w:val="nil"/>
              <w:bottom w:val="single" w:sz="4" w:space="0" w:color="00778B"/>
              <w:right w:val="single" w:sz="4" w:space="0" w:color="00778B"/>
            </w:tcBorders>
            <w:shd w:val="clear" w:color="auto" w:fill="auto"/>
            <w:noWrap/>
            <w:vAlign w:val="bottom"/>
            <w:hideMark/>
          </w:tcPr>
          <w:p w14:paraId="6A3AA2F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19,37</w:t>
            </w:r>
          </w:p>
        </w:tc>
      </w:tr>
      <w:tr w:rsidR="001C6C88" w:rsidRPr="001C6C88" w14:paraId="2DAAD3CA"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0B1AC7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K138               </w:t>
            </w:r>
          </w:p>
        </w:tc>
        <w:tc>
          <w:tcPr>
            <w:tcW w:w="1400" w:type="dxa"/>
            <w:tcBorders>
              <w:top w:val="nil"/>
              <w:left w:val="nil"/>
              <w:bottom w:val="single" w:sz="4" w:space="0" w:color="00778B"/>
              <w:right w:val="single" w:sz="4" w:space="0" w:color="00778B"/>
            </w:tcBorders>
            <w:shd w:val="clear" w:color="auto" w:fill="auto"/>
            <w:noWrap/>
            <w:vAlign w:val="bottom"/>
            <w:hideMark/>
          </w:tcPr>
          <w:p w14:paraId="3B31462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6C5D8E4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101,45</w:t>
            </w:r>
          </w:p>
        </w:tc>
        <w:tc>
          <w:tcPr>
            <w:tcW w:w="1360" w:type="dxa"/>
            <w:tcBorders>
              <w:top w:val="nil"/>
              <w:left w:val="nil"/>
              <w:bottom w:val="single" w:sz="4" w:space="0" w:color="00778B"/>
              <w:right w:val="single" w:sz="4" w:space="0" w:color="00778B"/>
            </w:tcBorders>
            <w:shd w:val="clear" w:color="auto" w:fill="auto"/>
            <w:noWrap/>
            <w:vAlign w:val="bottom"/>
            <w:hideMark/>
          </w:tcPr>
          <w:p w14:paraId="5C290B7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20,14</w:t>
            </w:r>
          </w:p>
        </w:tc>
      </w:tr>
      <w:tr w:rsidR="001C6C88" w:rsidRPr="001C6C88" w14:paraId="3F63D4EB"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D8BBF4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K139               </w:t>
            </w:r>
          </w:p>
        </w:tc>
        <w:tc>
          <w:tcPr>
            <w:tcW w:w="1400" w:type="dxa"/>
            <w:tcBorders>
              <w:top w:val="nil"/>
              <w:left w:val="nil"/>
              <w:bottom w:val="single" w:sz="4" w:space="0" w:color="00778B"/>
              <w:right w:val="single" w:sz="4" w:space="0" w:color="00778B"/>
            </w:tcBorders>
            <w:shd w:val="clear" w:color="auto" w:fill="auto"/>
            <w:noWrap/>
            <w:vAlign w:val="bottom"/>
            <w:hideMark/>
          </w:tcPr>
          <w:p w14:paraId="4534F66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1BDDCCC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102,29</w:t>
            </w:r>
          </w:p>
        </w:tc>
        <w:tc>
          <w:tcPr>
            <w:tcW w:w="1360" w:type="dxa"/>
            <w:tcBorders>
              <w:top w:val="nil"/>
              <w:left w:val="nil"/>
              <w:bottom w:val="single" w:sz="4" w:space="0" w:color="00778B"/>
              <w:right w:val="single" w:sz="4" w:space="0" w:color="00778B"/>
            </w:tcBorders>
            <w:shd w:val="clear" w:color="auto" w:fill="auto"/>
            <w:noWrap/>
            <w:vAlign w:val="bottom"/>
            <w:hideMark/>
          </w:tcPr>
          <w:p w14:paraId="27067FD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22,97</w:t>
            </w:r>
          </w:p>
        </w:tc>
      </w:tr>
      <w:tr w:rsidR="001C6C88" w:rsidRPr="001C6C88" w14:paraId="2269AE4C"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3EC057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K140               </w:t>
            </w:r>
          </w:p>
        </w:tc>
        <w:tc>
          <w:tcPr>
            <w:tcW w:w="1400" w:type="dxa"/>
            <w:tcBorders>
              <w:top w:val="nil"/>
              <w:left w:val="nil"/>
              <w:bottom w:val="single" w:sz="4" w:space="0" w:color="00778B"/>
              <w:right w:val="single" w:sz="4" w:space="0" w:color="00778B"/>
            </w:tcBorders>
            <w:shd w:val="clear" w:color="auto" w:fill="auto"/>
            <w:noWrap/>
            <w:vAlign w:val="bottom"/>
            <w:hideMark/>
          </w:tcPr>
          <w:p w14:paraId="409AE573"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1161353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101,29</w:t>
            </w:r>
          </w:p>
        </w:tc>
        <w:tc>
          <w:tcPr>
            <w:tcW w:w="1360" w:type="dxa"/>
            <w:tcBorders>
              <w:top w:val="nil"/>
              <w:left w:val="nil"/>
              <w:bottom w:val="single" w:sz="4" w:space="0" w:color="00778B"/>
              <w:right w:val="single" w:sz="4" w:space="0" w:color="00778B"/>
            </w:tcBorders>
            <w:shd w:val="clear" w:color="auto" w:fill="auto"/>
            <w:noWrap/>
            <w:vAlign w:val="bottom"/>
            <w:hideMark/>
          </w:tcPr>
          <w:p w14:paraId="59440B13"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20,43</w:t>
            </w:r>
          </w:p>
        </w:tc>
      </w:tr>
      <w:tr w:rsidR="001C6C88" w:rsidRPr="001C6C88" w14:paraId="62810434"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B505DA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K141               </w:t>
            </w:r>
          </w:p>
        </w:tc>
        <w:tc>
          <w:tcPr>
            <w:tcW w:w="1400" w:type="dxa"/>
            <w:tcBorders>
              <w:top w:val="nil"/>
              <w:left w:val="nil"/>
              <w:bottom w:val="single" w:sz="4" w:space="0" w:color="00778B"/>
              <w:right w:val="single" w:sz="4" w:space="0" w:color="00778B"/>
            </w:tcBorders>
            <w:shd w:val="clear" w:color="auto" w:fill="auto"/>
            <w:noWrap/>
            <w:vAlign w:val="bottom"/>
            <w:hideMark/>
          </w:tcPr>
          <w:p w14:paraId="65255A1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0,07</w:t>
            </w:r>
          </w:p>
        </w:tc>
        <w:tc>
          <w:tcPr>
            <w:tcW w:w="1240" w:type="dxa"/>
            <w:tcBorders>
              <w:top w:val="nil"/>
              <w:left w:val="nil"/>
              <w:bottom w:val="single" w:sz="4" w:space="0" w:color="00778B"/>
              <w:right w:val="single" w:sz="4" w:space="0" w:color="00778B"/>
            </w:tcBorders>
            <w:shd w:val="clear" w:color="auto" w:fill="auto"/>
            <w:noWrap/>
            <w:vAlign w:val="bottom"/>
            <w:hideMark/>
          </w:tcPr>
          <w:p w14:paraId="64FDBAF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102,29</w:t>
            </w:r>
          </w:p>
        </w:tc>
        <w:tc>
          <w:tcPr>
            <w:tcW w:w="1360" w:type="dxa"/>
            <w:tcBorders>
              <w:top w:val="nil"/>
              <w:left w:val="nil"/>
              <w:bottom w:val="single" w:sz="4" w:space="0" w:color="00778B"/>
              <w:right w:val="single" w:sz="4" w:space="0" w:color="00778B"/>
            </w:tcBorders>
            <w:shd w:val="clear" w:color="auto" w:fill="auto"/>
            <w:noWrap/>
            <w:vAlign w:val="bottom"/>
            <w:hideMark/>
          </w:tcPr>
          <w:p w14:paraId="74FB29D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21,11</w:t>
            </w:r>
          </w:p>
        </w:tc>
      </w:tr>
      <w:tr w:rsidR="001C6C88" w:rsidRPr="001C6C88" w14:paraId="1D4A8D7C"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A8B3CB3"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K142               </w:t>
            </w:r>
          </w:p>
        </w:tc>
        <w:tc>
          <w:tcPr>
            <w:tcW w:w="1400" w:type="dxa"/>
            <w:tcBorders>
              <w:top w:val="nil"/>
              <w:left w:val="nil"/>
              <w:bottom w:val="single" w:sz="4" w:space="0" w:color="00778B"/>
              <w:right w:val="single" w:sz="4" w:space="0" w:color="00778B"/>
            </w:tcBorders>
            <w:shd w:val="clear" w:color="auto" w:fill="auto"/>
            <w:noWrap/>
            <w:vAlign w:val="bottom"/>
            <w:hideMark/>
          </w:tcPr>
          <w:p w14:paraId="1AA4518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0,07</w:t>
            </w:r>
          </w:p>
        </w:tc>
        <w:tc>
          <w:tcPr>
            <w:tcW w:w="1240" w:type="dxa"/>
            <w:tcBorders>
              <w:top w:val="nil"/>
              <w:left w:val="nil"/>
              <w:bottom w:val="single" w:sz="4" w:space="0" w:color="00778B"/>
              <w:right w:val="single" w:sz="4" w:space="0" w:color="00778B"/>
            </w:tcBorders>
            <w:shd w:val="clear" w:color="auto" w:fill="auto"/>
            <w:noWrap/>
            <w:vAlign w:val="bottom"/>
            <w:hideMark/>
          </w:tcPr>
          <w:p w14:paraId="2CD89238"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101,63</w:t>
            </w:r>
          </w:p>
        </w:tc>
        <w:tc>
          <w:tcPr>
            <w:tcW w:w="1360" w:type="dxa"/>
            <w:tcBorders>
              <w:top w:val="nil"/>
              <w:left w:val="nil"/>
              <w:bottom w:val="single" w:sz="4" w:space="0" w:color="00778B"/>
              <w:right w:val="single" w:sz="4" w:space="0" w:color="00778B"/>
            </w:tcBorders>
            <w:shd w:val="clear" w:color="auto" w:fill="auto"/>
            <w:noWrap/>
            <w:vAlign w:val="bottom"/>
            <w:hideMark/>
          </w:tcPr>
          <w:p w14:paraId="0B6E309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20,89</w:t>
            </w:r>
          </w:p>
        </w:tc>
      </w:tr>
      <w:tr w:rsidR="001C6C88" w:rsidRPr="001C6C88" w14:paraId="6620D42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022A13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K143               </w:t>
            </w:r>
          </w:p>
        </w:tc>
        <w:tc>
          <w:tcPr>
            <w:tcW w:w="1400" w:type="dxa"/>
            <w:tcBorders>
              <w:top w:val="nil"/>
              <w:left w:val="nil"/>
              <w:bottom w:val="single" w:sz="4" w:space="0" w:color="00778B"/>
              <w:right w:val="single" w:sz="4" w:space="0" w:color="00778B"/>
            </w:tcBorders>
            <w:shd w:val="clear" w:color="auto" w:fill="auto"/>
            <w:noWrap/>
            <w:vAlign w:val="bottom"/>
            <w:hideMark/>
          </w:tcPr>
          <w:p w14:paraId="5B8FACA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31DF24D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101,63</w:t>
            </w:r>
          </w:p>
        </w:tc>
        <w:tc>
          <w:tcPr>
            <w:tcW w:w="1360" w:type="dxa"/>
            <w:tcBorders>
              <w:top w:val="nil"/>
              <w:left w:val="nil"/>
              <w:bottom w:val="single" w:sz="4" w:space="0" w:color="00778B"/>
              <w:right w:val="single" w:sz="4" w:space="0" w:color="00778B"/>
            </w:tcBorders>
            <w:shd w:val="clear" w:color="auto" w:fill="auto"/>
            <w:noWrap/>
            <w:vAlign w:val="bottom"/>
            <w:hideMark/>
          </w:tcPr>
          <w:p w14:paraId="5894F8F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19,88</w:t>
            </w:r>
          </w:p>
        </w:tc>
      </w:tr>
      <w:tr w:rsidR="001C6C88" w:rsidRPr="001C6C88" w14:paraId="1752E014"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478D37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K144               </w:t>
            </w:r>
          </w:p>
        </w:tc>
        <w:tc>
          <w:tcPr>
            <w:tcW w:w="1400" w:type="dxa"/>
            <w:tcBorders>
              <w:top w:val="nil"/>
              <w:left w:val="nil"/>
              <w:bottom w:val="single" w:sz="4" w:space="0" w:color="00778B"/>
              <w:right w:val="single" w:sz="4" w:space="0" w:color="00778B"/>
            </w:tcBorders>
            <w:shd w:val="clear" w:color="auto" w:fill="auto"/>
            <w:noWrap/>
            <w:vAlign w:val="bottom"/>
            <w:hideMark/>
          </w:tcPr>
          <w:p w14:paraId="7A560FA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52A3E1D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101,63</w:t>
            </w:r>
          </w:p>
        </w:tc>
        <w:tc>
          <w:tcPr>
            <w:tcW w:w="1360" w:type="dxa"/>
            <w:tcBorders>
              <w:top w:val="nil"/>
              <w:left w:val="nil"/>
              <w:bottom w:val="single" w:sz="4" w:space="0" w:color="00778B"/>
              <w:right w:val="single" w:sz="4" w:space="0" w:color="00778B"/>
            </w:tcBorders>
            <w:shd w:val="clear" w:color="auto" w:fill="auto"/>
            <w:noWrap/>
            <w:vAlign w:val="bottom"/>
            <w:hideMark/>
          </w:tcPr>
          <w:p w14:paraId="741CFE4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22,18</w:t>
            </w:r>
          </w:p>
        </w:tc>
      </w:tr>
      <w:tr w:rsidR="001C6C88" w:rsidRPr="001C6C88" w14:paraId="3BC8FDDC"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16B186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K145               </w:t>
            </w:r>
          </w:p>
        </w:tc>
        <w:tc>
          <w:tcPr>
            <w:tcW w:w="1400" w:type="dxa"/>
            <w:tcBorders>
              <w:top w:val="nil"/>
              <w:left w:val="nil"/>
              <w:bottom w:val="single" w:sz="4" w:space="0" w:color="00778B"/>
              <w:right w:val="single" w:sz="4" w:space="0" w:color="00778B"/>
            </w:tcBorders>
            <w:shd w:val="clear" w:color="auto" w:fill="auto"/>
            <w:noWrap/>
            <w:vAlign w:val="bottom"/>
            <w:hideMark/>
          </w:tcPr>
          <w:p w14:paraId="64954AD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E65F9BE"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102,29</w:t>
            </w:r>
          </w:p>
        </w:tc>
        <w:tc>
          <w:tcPr>
            <w:tcW w:w="1360" w:type="dxa"/>
            <w:tcBorders>
              <w:top w:val="nil"/>
              <w:left w:val="nil"/>
              <w:bottom w:val="single" w:sz="4" w:space="0" w:color="00778B"/>
              <w:right w:val="single" w:sz="4" w:space="0" w:color="00778B"/>
            </w:tcBorders>
            <w:shd w:val="clear" w:color="auto" w:fill="auto"/>
            <w:noWrap/>
            <w:vAlign w:val="bottom"/>
            <w:hideMark/>
          </w:tcPr>
          <w:p w14:paraId="392AD8B9"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20,32</w:t>
            </w:r>
          </w:p>
        </w:tc>
      </w:tr>
      <w:tr w:rsidR="001C6C88" w:rsidRPr="001C6C88" w14:paraId="2271FFA8"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8BFB3C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K146               </w:t>
            </w:r>
          </w:p>
        </w:tc>
        <w:tc>
          <w:tcPr>
            <w:tcW w:w="1400" w:type="dxa"/>
            <w:tcBorders>
              <w:top w:val="nil"/>
              <w:left w:val="nil"/>
              <w:bottom w:val="single" w:sz="4" w:space="0" w:color="00778B"/>
              <w:right w:val="single" w:sz="4" w:space="0" w:color="00778B"/>
            </w:tcBorders>
            <w:shd w:val="clear" w:color="auto" w:fill="auto"/>
            <w:noWrap/>
            <w:vAlign w:val="bottom"/>
            <w:hideMark/>
          </w:tcPr>
          <w:p w14:paraId="5D61488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7828AF2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102,29</w:t>
            </w:r>
          </w:p>
        </w:tc>
        <w:tc>
          <w:tcPr>
            <w:tcW w:w="1360" w:type="dxa"/>
            <w:tcBorders>
              <w:top w:val="nil"/>
              <w:left w:val="nil"/>
              <w:bottom w:val="single" w:sz="4" w:space="0" w:color="00778B"/>
              <w:right w:val="single" w:sz="4" w:space="0" w:color="00778B"/>
            </w:tcBorders>
            <w:shd w:val="clear" w:color="auto" w:fill="auto"/>
            <w:noWrap/>
            <w:vAlign w:val="bottom"/>
            <w:hideMark/>
          </w:tcPr>
          <w:p w14:paraId="4BD4168D"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20,31</w:t>
            </w:r>
          </w:p>
        </w:tc>
      </w:tr>
      <w:tr w:rsidR="001C6C88" w:rsidRPr="001C6C88" w14:paraId="2FCE4896"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A69A11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K148               </w:t>
            </w:r>
          </w:p>
        </w:tc>
        <w:tc>
          <w:tcPr>
            <w:tcW w:w="1400" w:type="dxa"/>
            <w:tcBorders>
              <w:top w:val="nil"/>
              <w:left w:val="nil"/>
              <w:bottom w:val="single" w:sz="4" w:space="0" w:color="00778B"/>
              <w:right w:val="single" w:sz="4" w:space="0" w:color="00778B"/>
            </w:tcBorders>
            <w:shd w:val="clear" w:color="auto" w:fill="auto"/>
            <w:noWrap/>
            <w:vAlign w:val="bottom"/>
            <w:hideMark/>
          </w:tcPr>
          <w:p w14:paraId="115650D1"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37672AC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101,82</w:t>
            </w:r>
          </w:p>
        </w:tc>
        <w:tc>
          <w:tcPr>
            <w:tcW w:w="1360" w:type="dxa"/>
            <w:tcBorders>
              <w:top w:val="nil"/>
              <w:left w:val="nil"/>
              <w:bottom w:val="single" w:sz="4" w:space="0" w:color="00778B"/>
              <w:right w:val="single" w:sz="4" w:space="0" w:color="00778B"/>
            </w:tcBorders>
            <w:shd w:val="clear" w:color="auto" w:fill="auto"/>
            <w:noWrap/>
            <w:vAlign w:val="bottom"/>
            <w:hideMark/>
          </w:tcPr>
          <w:p w14:paraId="0BE01D3C"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19,85</w:t>
            </w:r>
          </w:p>
        </w:tc>
      </w:tr>
      <w:tr w:rsidR="001C6C88" w:rsidRPr="001C6C88" w14:paraId="77F33AF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7C36867"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K149               </w:t>
            </w:r>
          </w:p>
        </w:tc>
        <w:tc>
          <w:tcPr>
            <w:tcW w:w="1400" w:type="dxa"/>
            <w:tcBorders>
              <w:top w:val="nil"/>
              <w:left w:val="nil"/>
              <w:bottom w:val="single" w:sz="4" w:space="0" w:color="00778B"/>
              <w:right w:val="single" w:sz="4" w:space="0" w:color="00778B"/>
            </w:tcBorders>
            <w:shd w:val="clear" w:color="auto" w:fill="auto"/>
            <w:noWrap/>
            <w:vAlign w:val="bottom"/>
            <w:hideMark/>
          </w:tcPr>
          <w:p w14:paraId="3E88FCF4"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285CE5B3"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101,82</w:t>
            </w:r>
          </w:p>
        </w:tc>
        <w:tc>
          <w:tcPr>
            <w:tcW w:w="1360" w:type="dxa"/>
            <w:tcBorders>
              <w:top w:val="nil"/>
              <w:left w:val="nil"/>
              <w:bottom w:val="single" w:sz="4" w:space="0" w:color="00778B"/>
              <w:right w:val="single" w:sz="4" w:space="0" w:color="00778B"/>
            </w:tcBorders>
            <w:shd w:val="clear" w:color="auto" w:fill="auto"/>
            <w:noWrap/>
            <w:vAlign w:val="bottom"/>
            <w:hideMark/>
          </w:tcPr>
          <w:p w14:paraId="0EE4BB54"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19,55</w:t>
            </w:r>
          </w:p>
        </w:tc>
      </w:tr>
      <w:tr w:rsidR="001C6C88" w:rsidRPr="001C6C88" w14:paraId="1C690BB9"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928F69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K150               </w:t>
            </w:r>
          </w:p>
        </w:tc>
        <w:tc>
          <w:tcPr>
            <w:tcW w:w="1400" w:type="dxa"/>
            <w:tcBorders>
              <w:top w:val="nil"/>
              <w:left w:val="nil"/>
              <w:bottom w:val="single" w:sz="4" w:space="0" w:color="00778B"/>
              <w:right w:val="single" w:sz="4" w:space="0" w:color="00778B"/>
            </w:tcBorders>
            <w:shd w:val="clear" w:color="auto" w:fill="auto"/>
            <w:noWrap/>
            <w:vAlign w:val="bottom"/>
            <w:hideMark/>
          </w:tcPr>
          <w:p w14:paraId="43889376"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698DEDD5"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101,82</w:t>
            </w:r>
          </w:p>
        </w:tc>
        <w:tc>
          <w:tcPr>
            <w:tcW w:w="1360" w:type="dxa"/>
            <w:tcBorders>
              <w:top w:val="nil"/>
              <w:left w:val="nil"/>
              <w:bottom w:val="single" w:sz="4" w:space="0" w:color="00778B"/>
              <w:right w:val="single" w:sz="4" w:space="0" w:color="00778B"/>
            </w:tcBorders>
            <w:shd w:val="clear" w:color="auto" w:fill="auto"/>
            <w:noWrap/>
            <w:vAlign w:val="bottom"/>
            <w:hideMark/>
          </w:tcPr>
          <w:p w14:paraId="04E9E7A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20,3</w:t>
            </w:r>
          </w:p>
        </w:tc>
      </w:tr>
      <w:tr w:rsidR="001C6C88" w:rsidRPr="001C6C88" w14:paraId="5285CF2D"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4F37D12"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K151               </w:t>
            </w:r>
          </w:p>
        </w:tc>
        <w:tc>
          <w:tcPr>
            <w:tcW w:w="1400" w:type="dxa"/>
            <w:tcBorders>
              <w:top w:val="nil"/>
              <w:left w:val="nil"/>
              <w:bottom w:val="single" w:sz="4" w:space="0" w:color="00778B"/>
              <w:right w:val="single" w:sz="4" w:space="0" w:color="00778B"/>
            </w:tcBorders>
            <w:shd w:val="clear" w:color="auto" w:fill="auto"/>
            <w:noWrap/>
            <w:vAlign w:val="bottom"/>
            <w:hideMark/>
          </w:tcPr>
          <w:p w14:paraId="0C11CC3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21D542EA"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101,82</w:t>
            </w:r>
          </w:p>
        </w:tc>
        <w:tc>
          <w:tcPr>
            <w:tcW w:w="1360" w:type="dxa"/>
            <w:tcBorders>
              <w:top w:val="nil"/>
              <w:left w:val="nil"/>
              <w:bottom w:val="single" w:sz="4" w:space="0" w:color="00778B"/>
              <w:right w:val="single" w:sz="4" w:space="0" w:color="00778B"/>
            </w:tcBorders>
            <w:shd w:val="clear" w:color="auto" w:fill="auto"/>
            <w:noWrap/>
            <w:vAlign w:val="bottom"/>
            <w:hideMark/>
          </w:tcPr>
          <w:p w14:paraId="0D74BD10"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20,66</w:t>
            </w:r>
          </w:p>
        </w:tc>
      </w:tr>
      <w:tr w:rsidR="001C6C88" w:rsidRPr="001C6C88" w14:paraId="6926894F"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269CC4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K152               </w:t>
            </w:r>
          </w:p>
        </w:tc>
        <w:tc>
          <w:tcPr>
            <w:tcW w:w="1400" w:type="dxa"/>
            <w:tcBorders>
              <w:top w:val="nil"/>
              <w:left w:val="nil"/>
              <w:bottom w:val="single" w:sz="4" w:space="0" w:color="00778B"/>
              <w:right w:val="single" w:sz="4" w:space="0" w:color="00778B"/>
            </w:tcBorders>
            <w:shd w:val="clear" w:color="auto" w:fill="auto"/>
            <w:noWrap/>
            <w:vAlign w:val="bottom"/>
            <w:hideMark/>
          </w:tcPr>
          <w:p w14:paraId="5FCFE02B"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44D7B9FF"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101,82</w:t>
            </w:r>
          </w:p>
        </w:tc>
        <w:tc>
          <w:tcPr>
            <w:tcW w:w="1360" w:type="dxa"/>
            <w:tcBorders>
              <w:top w:val="nil"/>
              <w:left w:val="nil"/>
              <w:bottom w:val="single" w:sz="4" w:space="0" w:color="00778B"/>
              <w:right w:val="single" w:sz="4" w:space="0" w:color="00778B"/>
            </w:tcBorders>
            <w:shd w:val="clear" w:color="auto" w:fill="auto"/>
            <w:noWrap/>
            <w:vAlign w:val="bottom"/>
            <w:hideMark/>
          </w:tcPr>
          <w:p w14:paraId="23074674" w14:textId="77777777" w:rsidR="001C6C88" w:rsidRPr="001C6C88" w:rsidRDefault="001C6C88"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21,47</w:t>
            </w:r>
          </w:p>
        </w:tc>
      </w:tr>
      <w:tr w:rsidR="00373B2B" w:rsidRPr="001C6C88" w14:paraId="106BB32C"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66E8C3F" w14:textId="7D51CDC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K36                </w:t>
            </w:r>
          </w:p>
        </w:tc>
        <w:tc>
          <w:tcPr>
            <w:tcW w:w="1400" w:type="dxa"/>
            <w:tcBorders>
              <w:top w:val="nil"/>
              <w:left w:val="nil"/>
              <w:bottom w:val="single" w:sz="4" w:space="0" w:color="00778B"/>
              <w:right w:val="single" w:sz="4" w:space="0" w:color="00778B"/>
            </w:tcBorders>
            <w:shd w:val="clear" w:color="auto" w:fill="auto"/>
            <w:noWrap/>
            <w:vAlign w:val="bottom"/>
            <w:hideMark/>
          </w:tcPr>
          <w:p w14:paraId="5A06F99E" w14:textId="3CF8635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58A30D18" w14:textId="02B4494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023A44BD" w14:textId="402F7C2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27,08</w:t>
            </w:r>
          </w:p>
        </w:tc>
      </w:tr>
      <w:tr w:rsidR="00373B2B" w:rsidRPr="001C6C88" w14:paraId="3BF0DB5C"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EC54E6B" w14:textId="0A4F4C1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K37                </w:t>
            </w:r>
          </w:p>
        </w:tc>
        <w:tc>
          <w:tcPr>
            <w:tcW w:w="1400" w:type="dxa"/>
            <w:tcBorders>
              <w:top w:val="nil"/>
              <w:left w:val="nil"/>
              <w:bottom w:val="single" w:sz="4" w:space="0" w:color="00778B"/>
              <w:right w:val="single" w:sz="4" w:space="0" w:color="00778B"/>
            </w:tcBorders>
            <w:shd w:val="clear" w:color="auto" w:fill="auto"/>
            <w:noWrap/>
            <w:vAlign w:val="bottom"/>
            <w:hideMark/>
          </w:tcPr>
          <w:p w14:paraId="425E2887" w14:textId="155DE91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31458BBA" w14:textId="771BC3C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540E1963" w14:textId="3918075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23,93</w:t>
            </w:r>
          </w:p>
        </w:tc>
      </w:tr>
      <w:tr w:rsidR="00373B2B" w:rsidRPr="001C6C88" w14:paraId="5E0A1A8D"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21C1D95" w14:textId="436049D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K38                </w:t>
            </w:r>
          </w:p>
        </w:tc>
        <w:tc>
          <w:tcPr>
            <w:tcW w:w="1400" w:type="dxa"/>
            <w:tcBorders>
              <w:top w:val="nil"/>
              <w:left w:val="nil"/>
              <w:bottom w:val="single" w:sz="4" w:space="0" w:color="00778B"/>
              <w:right w:val="single" w:sz="4" w:space="0" w:color="00778B"/>
            </w:tcBorders>
            <w:shd w:val="clear" w:color="auto" w:fill="auto"/>
            <w:noWrap/>
            <w:vAlign w:val="bottom"/>
            <w:hideMark/>
          </w:tcPr>
          <w:p w14:paraId="2BA7A9B5" w14:textId="7A5B74C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5A2650A8" w14:textId="05D9904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0AF116F3" w14:textId="1615B4C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25,78</w:t>
            </w:r>
          </w:p>
        </w:tc>
      </w:tr>
      <w:tr w:rsidR="00373B2B" w:rsidRPr="001C6C88" w14:paraId="30E3342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4A98EDB" w14:textId="5969FAB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K39                </w:t>
            </w:r>
          </w:p>
        </w:tc>
        <w:tc>
          <w:tcPr>
            <w:tcW w:w="1400" w:type="dxa"/>
            <w:tcBorders>
              <w:top w:val="nil"/>
              <w:left w:val="nil"/>
              <w:bottom w:val="single" w:sz="4" w:space="0" w:color="00778B"/>
              <w:right w:val="single" w:sz="4" w:space="0" w:color="00778B"/>
            </w:tcBorders>
            <w:shd w:val="clear" w:color="auto" w:fill="auto"/>
            <w:noWrap/>
            <w:vAlign w:val="bottom"/>
            <w:hideMark/>
          </w:tcPr>
          <w:p w14:paraId="37DA3629" w14:textId="4DBCC35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95C8B20" w14:textId="106E269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100,97</w:t>
            </w:r>
          </w:p>
        </w:tc>
        <w:tc>
          <w:tcPr>
            <w:tcW w:w="1360" w:type="dxa"/>
            <w:tcBorders>
              <w:top w:val="nil"/>
              <w:left w:val="nil"/>
              <w:bottom w:val="single" w:sz="4" w:space="0" w:color="00778B"/>
              <w:right w:val="single" w:sz="4" w:space="0" w:color="00778B"/>
            </w:tcBorders>
            <w:shd w:val="clear" w:color="auto" w:fill="auto"/>
            <w:noWrap/>
            <w:vAlign w:val="bottom"/>
            <w:hideMark/>
          </w:tcPr>
          <w:p w14:paraId="7E52285B" w14:textId="7619F4E4"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26,07</w:t>
            </w:r>
          </w:p>
        </w:tc>
      </w:tr>
      <w:tr w:rsidR="00373B2B" w:rsidRPr="001C6C88" w14:paraId="12C4FEA4"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7558BC6" w14:textId="678520C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K40                </w:t>
            </w:r>
          </w:p>
        </w:tc>
        <w:tc>
          <w:tcPr>
            <w:tcW w:w="1400" w:type="dxa"/>
            <w:tcBorders>
              <w:top w:val="nil"/>
              <w:left w:val="nil"/>
              <w:bottom w:val="single" w:sz="4" w:space="0" w:color="00778B"/>
              <w:right w:val="single" w:sz="4" w:space="0" w:color="00778B"/>
            </w:tcBorders>
            <w:shd w:val="clear" w:color="auto" w:fill="auto"/>
            <w:noWrap/>
            <w:vAlign w:val="bottom"/>
            <w:hideMark/>
          </w:tcPr>
          <w:p w14:paraId="47DFF436" w14:textId="4126502B"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75A887D1" w14:textId="6D761A6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100,97</w:t>
            </w:r>
          </w:p>
        </w:tc>
        <w:tc>
          <w:tcPr>
            <w:tcW w:w="1360" w:type="dxa"/>
            <w:tcBorders>
              <w:top w:val="nil"/>
              <w:left w:val="nil"/>
              <w:bottom w:val="single" w:sz="4" w:space="0" w:color="00778B"/>
              <w:right w:val="single" w:sz="4" w:space="0" w:color="00778B"/>
            </w:tcBorders>
            <w:shd w:val="clear" w:color="auto" w:fill="auto"/>
            <w:noWrap/>
            <w:vAlign w:val="bottom"/>
            <w:hideMark/>
          </w:tcPr>
          <w:p w14:paraId="5D6F52B6" w14:textId="3036A3B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26,04</w:t>
            </w:r>
          </w:p>
        </w:tc>
      </w:tr>
      <w:tr w:rsidR="00373B2B" w:rsidRPr="001C6C88" w14:paraId="213E9B0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A6989FC" w14:textId="1AE65F6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K41                </w:t>
            </w:r>
          </w:p>
        </w:tc>
        <w:tc>
          <w:tcPr>
            <w:tcW w:w="1400" w:type="dxa"/>
            <w:tcBorders>
              <w:top w:val="nil"/>
              <w:left w:val="nil"/>
              <w:bottom w:val="single" w:sz="4" w:space="0" w:color="00778B"/>
              <w:right w:val="single" w:sz="4" w:space="0" w:color="00778B"/>
            </w:tcBorders>
            <w:shd w:val="clear" w:color="auto" w:fill="auto"/>
            <w:noWrap/>
            <w:vAlign w:val="bottom"/>
            <w:hideMark/>
          </w:tcPr>
          <w:p w14:paraId="2DDF4910" w14:textId="3AAFB7B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6A02AD59" w14:textId="5BA60F5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100,92</w:t>
            </w:r>
          </w:p>
        </w:tc>
        <w:tc>
          <w:tcPr>
            <w:tcW w:w="1360" w:type="dxa"/>
            <w:tcBorders>
              <w:top w:val="nil"/>
              <w:left w:val="nil"/>
              <w:bottom w:val="single" w:sz="4" w:space="0" w:color="00778B"/>
              <w:right w:val="single" w:sz="4" w:space="0" w:color="00778B"/>
            </w:tcBorders>
            <w:shd w:val="clear" w:color="auto" w:fill="auto"/>
            <w:noWrap/>
            <w:vAlign w:val="bottom"/>
            <w:hideMark/>
          </w:tcPr>
          <w:p w14:paraId="03C11490" w14:textId="271D548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22,19</w:t>
            </w:r>
          </w:p>
        </w:tc>
      </w:tr>
      <w:tr w:rsidR="00373B2B" w:rsidRPr="001C6C88" w14:paraId="494EC505"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9CD1BCC" w14:textId="497789D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K42                </w:t>
            </w:r>
          </w:p>
        </w:tc>
        <w:tc>
          <w:tcPr>
            <w:tcW w:w="1400" w:type="dxa"/>
            <w:tcBorders>
              <w:top w:val="nil"/>
              <w:left w:val="nil"/>
              <w:bottom w:val="single" w:sz="4" w:space="0" w:color="00778B"/>
              <w:right w:val="single" w:sz="4" w:space="0" w:color="00778B"/>
            </w:tcBorders>
            <w:shd w:val="clear" w:color="auto" w:fill="auto"/>
            <w:noWrap/>
            <w:vAlign w:val="bottom"/>
            <w:hideMark/>
          </w:tcPr>
          <w:p w14:paraId="4CB06848" w14:textId="79F4FCD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269D5FB5" w14:textId="4E53E07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100,88</w:t>
            </w:r>
          </w:p>
        </w:tc>
        <w:tc>
          <w:tcPr>
            <w:tcW w:w="1360" w:type="dxa"/>
            <w:tcBorders>
              <w:top w:val="nil"/>
              <w:left w:val="nil"/>
              <w:bottom w:val="single" w:sz="4" w:space="0" w:color="00778B"/>
              <w:right w:val="single" w:sz="4" w:space="0" w:color="00778B"/>
            </w:tcBorders>
            <w:shd w:val="clear" w:color="auto" w:fill="auto"/>
            <w:noWrap/>
            <w:vAlign w:val="bottom"/>
            <w:hideMark/>
          </w:tcPr>
          <w:p w14:paraId="7E6D7C84" w14:textId="1909686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24,86</w:t>
            </w:r>
          </w:p>
        </w:tc>
      </w:tr>
      <w:tr w:rsidR="00373B2B" w:rsidRPr="001C6C88" w14:paraId="6043CA74"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DE92E66" w14:textId="36752BB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K43                </w:t>
            </w:r>
          </w:p>
        </w:tc>
        <w:tc>
          <w:tcPr>
            <w:tcW w:w="1400" w:type="dxa"/>
            <w:tcBorders>
              <w:top w:val="nil"/>
              <w:left w:val="nil"/>
              <w:bottom w:val="single" w:sz="4" w:space="0" w:color="00778B"/>
              <w:right w:val="single" w:sz="4" w:space="0" w:color="00778B"/>
            </w:tcBorders>
            <w:shd w:val="clear" w:color="auto" w:fill="auto"/>
            <w:noWrap/>
            <w:vAlign w:val="bottom"/>
            <w:hideMark/>
          </w:tcPr>
          <w:p w14:paraId="25A5FA3D" w14:textId="5A8917E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6B7DC150" w14:textId="18972144"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100,88</w:t>
            </w:r>
          </w:p>
        </w:tc>
        <w:tc>
          <w:tcPr>
            <w:tcW w:w="1360" w:type="dxa"/>
            <w:tcBorders>
              <w:top w:val="nil"/>
              <w:left w:val="nil"/>
              <w:bottom w:val="single" w:sz="4" w:space="0" w:color="00778B"/>
              <w:right w:val="single" w:sz="4" w:space="0" w:color="00778B"/>
            </w:tcBorders>
            <w:shd w:val="clear" w:color="auto" w:fill="auto"/>
            <w:noWrap/>
            <w:vAlign w:val="bottom"/>
            <w:hideMark/>
          </w:tcPr>
          <w:p w14:paraId="526DFB05" w14:textId="5C0B534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27,04</w:t>
            </w:r>
          </w:p>
        </w:tc>
      </w:tr>
      <w:tr w:rsidR="00373B2B" w:rsidRPr="001C6C88" w14:paraId="173E5E4B"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3BAA39A" w14:textId="2D6A038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K44                </w:t>
            </w:r>
          </w:p>
        </w:tc>
        <w:tc>
          <w:tcPr>
            <w:tcW w:w="1400" w:type="dxa"/>
            <w:tcBorders>
              <w:top w:val="nil"/>
              <w:left w:val="nil"/>
              <w:bottom w:val="single" w:sz="4" w:space="0" w:color="00778B"/>
              <w:right w:val="single" w:sz="4" w:space="0" w:color="00778B"/>
            </w:tcBorders>
            <w:shd w:val="clear" w:color="auto" w:fill="auto"/>
            <w:noWrap/>
            <w:vAlign w:val="bottom"/>
            <w:hideMark/>
          </w:tcPr>
          <w:p w14:paraId="4A230E28" w14:textId="069EA5C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3DE2EBC0" w14:textId="541AE2E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457AE8B6" w14:textId="239E07E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23,33</w:t>
            </w:r>
          </w:p>
        </w:tc>
      </w:tr>
      <w:tr w:rsidR="00373B2B" w:rsidRPr="001C6C88" w14:paraId="187B47C3"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EB4245C" w14:textId="486648A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K45                </w:t>
            </w:r>
          </w:p>
        </w:tc>
        <w:tc>
          <w:tcPr>
            <w:tcW w:w="1400" w:type="dxa"/>
            <w:tcBorders>
              <w:top w:val="nil"/>
              <w:left w:val="nil"/>
              <w:bottom w:val="single" w:sz="4" w:space="0" w:color="00778B"/>
              <w:right w:val="single" w:sz="4" w:space="0" w:color="00778B"/>
            </w:tcBorders>
            <w:shd w:val="clear" w:color="auto" w:fill="auto"/>
            <w:noWrap/>
            <w:vAlign w:val="bottom"/>
            <w:hideMark/>
          </w:tcPr>
          <w:p w14:paraId="6FE3B157" w14:textId="0D61D0D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D17413B" w14:textId="3D5D0FD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100,93</w:t>
            </w:r>
          </w:p>
        </w:tc>
        <w:tc>
          <w:tcPr>
            <w:tcW w:w="1360" w:type="dxa"/>
            <w:tcBorders>
              <w:top w:val="nil"/>
              <w:left w:val="nil"/>
              <w:bottom w:val="single" w:sz="4" w:space="0" w:color="00778B"/>
              <w:right w:val="single" w:sz="4" w:space="0" w:color="00778B"/>
            </w:tcBorders>
            <w:shd w:val="clear" w:color="auto" w:fill="auto"/>
            <w:noWrap/>
            <w:vAlign w:val="bottom"/>
            <w:hideMark/>
          </w:tcPr>
          <w:p w14:paraId="502E3A31" w14:textId="15E4DA2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22,84</w:t>
            </w:r>
          </w:p>
        </w:tc>
      </w:tr>
      <w:tr w:rsidR="00373B2B" w:rsidRPr="001C6C88" w14:paraId="3899438F"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C7CD523" w14:textId="59C68BF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K46                </w:t>
            </w:r>
          </w:p>
        </w:tc>
        <w:tc>
          <w:tcPr>
            <w:tcW w:w="1400" w:type="dxa"/>
            <w:tcBorders>
              <w:top w:val="nil"/>
              <w:left w:val="nil"/>
              <w:bottom w:val="single" w:sz="4" w:space="0" w:color="00778B"/>
              <w:right w:val="single" w:sz="4" w:space="0" w:color="00778B"/>
            </w:tcBorders>
            <w:shd w:val="clear" w:color="auto" w:fill="auto"/>
            <w:noWrap/>
            <w:vAlign w:val="bottom"/>
            <w:hideMark/>
          </w:tcPr>
          <w:p w14:paraId="6C097CA0" w14:textId="4E2AF91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0,14</w:t>
            </w:r>
          </w:p>
        </w:tc>
        <w:tc>
          <w:tcPr>
            <w:tcW w:w="1240" w:type="dxa"/>
            <w:tcBorders>
              <w:top w:val="nil"/>
              <w:left w:val="nil"/>
              <w:bottom w:val="single" w:sz="4" w:space="0" w:color="00778B"/>
              <w:right w:val="single" w:sz="4" w:space="0" w:color="00778B"/>
            </w:tcBorders>
            <w:shd w:val="clear" w:color="auto" w:fill="auto"/>
            <w:noWrap/>
            <w:vAlign w:val="bottom"/>
            <w:hideMark/>
          </w:tcPr>
          <w:p w14:paraId="42FEE8F5" w14:textId="57686F7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100,39</w:t>
            </w:r>
          </w:p>
        </w:tc>
        <w:tc>
          <w:tcPr>
            <w:tcW w:w="1360" w:type="dxa"/>
            <w:tcBorders>
              <w:top w:val="nil"/>
              <w:left w:val="nil"/>
              <w:bottom w:val="single" w:sz="4" w:space="0" w:color="00778B"/>
              <w:right w:val="single" w:sz="4" w:space="0" w:color="00778B"/>
            </w:tcBorders>
            <w:shd w:val="clear" w:color="auto" w:fill="auto"/>
            <w:noWrap/>
            <w:vAlign w:val="bottom"/>
            <w:hideMark/>
          </w:tcPr>
          <w:p w14:paraId="483BC8F5" w14:textId="1708E32B"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24,16</w:t>
            </w:r>
          </w:p>
        </w:tc>
      </w:tr>
      <w:tr w:rsidR="00373B2B" w:rsidRPr="001C6C88" w14:paraId="34E394BF"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AC195A5" w14:textId="4D2AE4B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K47                </w:t>
            </w:r>
          </w:p>
        </w:tc>
        <w:tc>
          <w:tcPr>
            <w:tcW w:w="1400" w:type="dxa"/>
            <w:tcBorders>
              <w:top w:val="nil"/>
              <w:left w:val="nil"/>
              <w:bottom w:val="single" w:sz="4" w:space="0" w:color="00778B"/>
              <w:right w:val="single" w:sz="4" w:space="0" w:color="00778B"/>
            </w:tcBorders>
            <w:shd w:val="clear" w:color="auto" w:fill="auto"/>
            <w:noWrap/>
            <w:vAlign w:val="bottom"/>
            <w:hideMark/>
          </w:tcPr>
          <w:p w14:paraId="1F96CCD6" w14:textId="392C15C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773CE4D0" w14:textId="0EEC7C3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100,32</w:t>
            </w:r>
          </w:p>
        </w:tc>
        <w:tc>
          <w:tcPr>
            <w:tcW w:w="1360" w:type="dxa"/>
            <w:tcBorders>
              <w:top w:val="nil"/>
              <w:left w:val="nil"/>
              <w:bottom w:val="single" w:sz="4" w:space="0" w:color="00778B"/>
              <w:right w:val="single" w:sz="4" w:space="0" w:color="00778B"/>
            </w:tcBorders>
            <w:shd w:val="clear" w:color="auto" w:fill="auto"/>
            <w:noWrap/>
            <w:vAlign w:val="bottom"/>
            <w:hideMark/>
          </w:tcPr>
          <w:p w14:paraId="7622ECCE" w14:textId="610F7F4B"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25,34</w:t>
            </w:r>
          </w:p>
        </w:tc>
      </w:tr>
      <w:tr w:rsidR="00373B2B" w:rsidRPr="001C6C88" w14:paraId="29CCB87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9CE2B3F" w14:textId="718EFCF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K48                </w:t>
            </w:r>
          </w:p>
        </w:tc>
        <w:tc>
          <w:tcPr>
            <w:tcW w:w="1400" w:type="dxa"/>
            <w:tcBorders>
              <w:top w:val="nil"/>
              <w:left w:val="nil"/>
              <w:bottom w:val="single" w:sz="4" w:space="0" w:color="00778B"/>
              <w:right w:val="single" w:sz="4" w:space="0" w:color="00778B"/>
            </w:tcBorders>
            <w:shd w:val="clear" w:color="auto" w:fill="auto"/>
            <w:noWrap/>
            <w:vAlign w:val="bottom"/>
            <w:hideMark/>
          </w:tcPr>
          <w:p w14:paraId="155DCAC9" w14:textId="256B5D9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A392BA7" w14:textId="4221C09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0E4C8D13" w14:textId="4E925C6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22,41</w:t>
            </w:r>
          </w:p>
        </w:tc>
      </w:tr>
      <w:tr w:rsidR="00373B2B" w:rsidRPr="001C6C88" w14:paraId="151AF7E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DCE8228" w14:textId="3B969BE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K49                </w:t>
            </w:r>
          </w:p>
        </w:tc>
        <w:tc>
          <w:tcPr>
            <w:tcW w:w="1400" w:type="dxa"/>
            <w:tcBorders>
              <w:top w:val="nil"/>
              <w:left w:val="nil"/>
              <w:bottom w:val="single" w:sz="4" w:space="0" w:color="00778B"/>
              <w:right w:val="single" w:sz="4" w:space="0" w:color="00778B"/>
            </w:tcBorders>
            <w:shd w:val="clear" w:color="auto" w:fill="auto"/>
            <w:noWrap/>
            <w:vAlign w:val="bottom"/>
            <w:hideMark/>
          </w:tcPr>
          <w:p w14:paraId="6663FDD7" w14:textId="535FE4B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250DFB9F" w14:textId="370E953B"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101,08</w:t>
            </w:r>
          </w:p>
        </w:tc>
        <w:tc>
          <w:tcPr>
            <w:tcW w:w="1360" w:type="dxa"/>
            <w:tcBorders>
              <w:top w:val="nil"/>
              <w:left w:val="nil"/>
              <w:bottom w:val="single" w:sz="4" w:space="0" w:color="00778B"/>
              <w:right w:val="single" w:sz="4" w:space="0" w:color="00778B"/>
            </w:tcBorders>
            <w:shd w:val="clear" w:color="auto" w:fill="auto"/>
            <w:noWrap/>
            <w:vAlign w:val="bottom"/>
            <w:hideMark/>
          </w:tcPr>
          <w:p w14:paraId="247AC66D" w14:textId="51C14F7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21,56</w:t>
            </w:r>
          </w:p>
        </w:tc>
      </w:tr>
      <w:tr w:rsidR="00373B2B" w:rsidRPr="001C6C88" w14:paraId="131385B8"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6A50427" w14:textId="6B12D3E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K50                </w:t>
            </w:r>
          </w:p>
        </w:tc>
        <w:tc>
          <w:tcPr>
            <w:tcW w:w="1400" w:type="dxa"/>
            <w:tcBorders>
              <w:top w:val="nil"/>
              <w:left w:val="nil"/>
              <w:bottom w:val="single" w:sz="4" w:space="0" w:color="00778B"/>
              <w:right w:val="single" w:sz="4" w:space="0" w:color="00778B"/>
            </w:tcBorders>
            <w:shd w:val="clear" w:color="auto" w:fill="auto"/>
            <w:noWrap/>
            <w:vAlign w:val="bottom"/>
            <w:hideMark/>
          </w:tcPr>
          <w:p w14:paraId="439D1E97" w14:textId="5795DEC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7DAB5933" w14:textId="6154475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101,22</w:t>
            </w:r>
          </w:p>
        </w:tc>
        <w:tc>
          <w:tcPr>
            <w:tcW w:w="1360" w:type="dxa"/>
            <w:tcBorders>
              <w:top w:val="nil"/>
              <w:left w:val="nil"/>
              <w:bottom w:val="single" w:sz="4" w:space="0" w:color="00778B"/>
              <w:right w:val="single" w:sz="4" w:space="0" w:color="00778B"/>
            </w:tcBorders>
            <w:shd w:val="clear" w:color="auto" w:fill="auto"/>
            <w:noWrap/>
            <w:vAlign w:val="bottom"/>
            <w:hideMark/>
          </w:tcPr>
          <w:p w14:paraId="3189EB45" w14:textId="5DF52E8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20,6</w:t>
            </w:r>
          </w:p>
        </w:tc>
      </w:tr>
      <w:tr w:rsidR="00373B2B" w:rsidRPr="001C6C88" w14:paraId="13C96D6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EFD9A8A" w14:textId="5848D1D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K51                </w:t>
            </w:r>
          </w:p>
        </w:tc>
        <w:tc>
          <w:tcPr>
            <w:tcW w:w="1400" w:type="dxa"/>
            <w:tcBorders>
              <w:top w:val="nil"/>
              <w:left w:val="nil"/>
              <w:bottom w:val="single" w:sz="4" w:space="0" w:color="00778B"/>
              <w:right w:val="single" w:sz="4" w:space="0" w:color="00778B"/>
            </w:tcBorders>
            <w:shd w:val="clear" w:color="auto" w:fill="auto"/>
            <w:noWrap/>
            <w:vAlign w:val="bottom"/>
            <w:hideMark/>
          </w:tcPr>
          <w:p w14:paraId="121E90E7" w14:textId="5BBB47C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0,07</w:t>
            </w:r>
          </w:p>
        </w:tc>
        <w:tc>
          <w:tcPr>
            <w:tcW w:w="1240" w:type="dxa"/>
            <w:tcBorders>
              <w:top w:val="nil"/>
              <w:left w:val="nil"/>
              <w:bottom w:val="single" w:sz="4" w:space="0" w:color="00778B"/>
              <w:right w:val="single" w:sz="4" w:space="0" w:color="00778B"/>
            </w:tcBorders>
            <w:shd w:val="clear" w:color="auto" w:fill="auto"/>
            <w:noWrap/>
            <w:vAlign w:val="bottom"/>
            <w:hideMark/>
          </w:tcPr>
          <w:p w14:paraId="39A9AFA1" w14:textId="2FE147D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w:t>
            </w:r>
          </w:p>
        </w:tc>
        <w:tc>
          <w:tcPr>
            <w:tcW w:w="1360" w:type="dxa"/>
            <w:tcBorders>
              <w:top w:val="nil"/>
              <w:left w:val="nil"/>
              <w:bottom w:val="single" w:sz="4" w:space="0" w:color="00778B"/>
              <w:right w:val="single" w:sz="4" w:space="0" w:color="00778B"/>
            </w:tcBorders>
            <w:shd w:val="clear" w:color="auto" w:fill="auto"/>
            <w:noWrap/>
            <w:vAlign w:val="bottom"/>
            <w:hideMark/>
          </w:tcPr>
          <w:p w14:paraId="3DC398CB" w14:textId="12D702B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21,67</w:t>
            </w:r>
          </w:p>
        </w:tc>
      </w:tr>
      <w:tr w:rsidR="00373B2B" w:rsidRPr="001C6C88" w14:paraId="02CAED16"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176D11A" w14:textId="13E5DEE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K52                </w:t>
            </w:r>
          </w:p>
        </w:tc>
        <w:tc>
          <w:tcPr>
            <w:tcW w:w="1400" w:type="dxa"/>
            <w:tcBorders>
              <w:top w:val="nil"/>
              <w:left w:val="nil"/>
              <w:bottom w:val="single" w:sz="4" w:space="0" w:color="00778B"/>
              <w:right w:val="single" w:sz="4" w:space="0" w:color="00778B"/>
            </w:tcBorders>
            <w:shd w:val="clear" w:color="auto" w:fill="auto"/>
            <w:noWrap/>
            <w:vAlign w:val="bottom"/>
            <w:hideMark/>
          </w:tcPr>
          <w:p w14:paraId="36408D44" w14:textId="4F923D9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657833BB" w14:textId="178443E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w:t>
            </w:r>
          </w:p>
        </w:tc>
        <w:tc>
          <w:tcPr>
            <w:tcW w:w="1360" w:type="dxa"/>
            <w:tcBorders>
              <w:top w:val="nil"/>
              <w:left w:val="nil"/>
              <w:bottom w:val="single" w:sz="4" w:space="0" w:color="00778B"/>
              <w:right w:val="single" w:sz="4" w:space="0" w:color="00778B"/>
            </w:tcBorders>
            <w:shd w:val="clear" w:color="auto" w:fill="auto"/>
            <w:noWrap/>
            <w:vAlign w:val="bottom"/>
            <w:hideMark/>
          </w:tcPr>
          <w:p w14:paraId="4F657874" w14:textId="07BF15E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21,63</w:t>
            </w:r>
          </w:p>
        </w:tc>
      </w:tr>
      <w:tr w:rsidR="00373B2B" w:rsidRPr="001C6C88" w14:paraId="32AB1278"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DF60A88" w14:textId="4678788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K53                </w:t>
            </w:r>
          </w:p>
        </w:tc>
        <w:tc>
          <w:tcPr>
            <w:tcW w:w="1400" w:type="dxa"/>
            <w:tcBorders>
              <w:top w:val="nil"/>
              <w:left w:val="nil"/>
              <w:bottom w:val="single" w:sz="4" w:space="0" w:color="00778B"/>
              <w:right w:val="single" w:sz="4" w:space="0" w:color="00778B"/>
            </w:tcBorders>
            <w:shd w:val="clear" w:color="auto" w:fill="auto"/>
            <w:noWrap/>
            <w:vAlign w:val="bottom"/>
            <w:hideMark/>
          </w:tcPr>
          <w:p w14:paraId="22FEDD53" w14:textId="210D6DE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267D826F" w14:textId="0F28000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w:t>
            </w:r>
          </w:p>
        </w:tc>
        <w:tc>
          <w:tcPr>
            <w:tcW w:w="1360" w:type="dxa"/>
            <w:tcBorders>
              <w:top w:val="nil"/>
              <w:left w:val="nil"/>
              <w:bottom w:val="single" w:sz="4" w:space="0" w:color="00778B"/>
              <w:right w:val="single" w:sz="4" w:space="0" w:color="00778B"/>
            </w:tcBorders>
            <w:shd w:val="clear" w:color="auto" w:fill="auto"/>
            <w:noWrap/>
            <w:vAlign w:val="bottom"/>
            <w:hideMark/>
          </w:tcPr>
          <w:p w14:paraId="3801A887" w14:textId="73570E5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21,48</w:t>
            </w:r>
          </w:p>
        </w:tc>
      </w:tr>
      <w:tr w:rsidR="00373B2B" w:rsidRPr="001C6C88" w14:paraId="2311563D"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7F04DBF" w14:textId="2382916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K54                </w:t>
            </w:r>
          </w:p>
        </w:tc>
        <w:tc>
          <w:tcPr>
            <w:tcW w:w="1400" w:type="dxa"/>
            <w:tcBorders>
              <w:top w:val="nil"/>
              <w:left w:val="nil"/>
              <w:bottom w:val="single" w:sz="4" w:space="0" w:color="00778B"/>
              <w:right w:val="single" w:sz="4" w:space="0" w:color="00778B"/>
            </w:tcBorders>
            <w:shd w:val="clear" w:color="auto" w:fill="auto"/>
            <w:noWrap/>
            <w:vAlign w:val="bottom"/>
            <w:hideMark/>
          </w:tcPr>
          <w:p w14:paraId="08E39585" w14:textId="78BEB28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1DEBCFD5" w14:textId="41FE907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101,2</w:t>
            </w:r>
          </w:p>
        </w:tc>
        <w:tc>
          <w:tcPr>
            <w:tcW w:w="1360" w:type="dxa"/>
            <w:tcBorders>
              <w:top w:val="nil"/>
              <w:left w:val="nil"/>
              <w:bottom w:val="single" w:sz="4" w:space="0" w:color="00778B"/>
              <w:right w:val="single" w:sz="4" w:space="0" w:color="00778B"/>
            </w:tcBorders>
            <w:shd w:val="clear" w:color="auto" w:fill="auto"/>
            <w:noWrap/>
            <w:vAlign w:val="bottom"/>
            <w:hideMark/>
          </w:tcPr>
          <w:p w14:paraId="7A90E0E9" w14:textId="5894662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23,34</w:t>
            </w:r>
          </w:p>
        </w:tc>
      </w:tr>
      <w:tr w:rsidR="00373B2B" w:rsidRPr="001C6C88" w14:paraId="5FB900D4"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B2624EB" w14:textId="5384A4D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K55                </w:t>
            </w:r>
          </w:p>
        </w:tc>
        <w:tc>
          <w:tcPr>
            <w:tcW w:w="1400" w:type="dxa"/>
            <w:tcBorders>
              <w:top w:val="nil"/>
              <w:left w:val="nil"/>
              <w:bottom w:val="single" w:sz="4" w:space="0" w:color="00778B"/>
              <w:right w:val="single" w:sz="4" w:space="0" w:color="00778B"/>
            </w:tcBorders>
            <w:shd w:val="clear" w:color="auto" w:fill="auto"/>
            <w:noWrap/>
            <w:vAlign w:val="bottom"/>
            <w:hideMark/>
          </w:tcPr>
          <w:p w14:paraId="31634581" w14:textId="38AE2DF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86E42B3" w14:textId="698D14E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101,17</w:t>
            </w:r>
          </w:p>
        </w:tc>
        <w:tc>
          <w:tcPr>
            <w:tcW w:w="1360" w:type="dxa"/>
            <w:tcBorders>
              <w:top w:val="nil"/>
              <w:left w:val="nil"/>
              <w:bottom w:val="single" w:sz="4" w:space="0" w:color="00778B"/>
              <w:right w:val="single" w:sz="4" w:space="0" w:color="00778B"/>
            </w:tcBorders>
            <w:shd w:val="clear" w:color="auto" w:fill="auto"/>
            <w:noWrap/>
            <w:vAlign w:val="bottom"/>
            <w:hideMark/>
          </w:tcPr>
          <w:p w14:paraId="4901A8E4" w14:textId="695E79A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21,25</w:t>
            </w:r>
          </w:p>
        </w:tc>
      </w:tr>
      <w:tr w:rsidR="00373B2B" w:rsidRPr="001C6C88" w14:paraId="3916F819"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761A23A" w14:textId="69348F24"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K56                </w:t>
            </w:r>
          </w:p>
        </w:tc>
        <w:tc>
          <w:tcPr>
            <w:tcW w:w="1400" w:type="dxa"/>
            <w:tcBorders>
              <w:top w:val="nil"/>
              <w:left w:val="nil"/>
              <w:bottom w:val="single" w:sz="4" w:space="0" w:color="00778B"/>
              <w:right w:val="single" w:sz="4" w:space="0" w:color="00778B"/>
            </w:tcBorders>
            <w:shd w:val="clear" w:color="auto" w:fill="auto"/>
            <w:noWrap/>
            <w:vAlign w:val="bottom"/>
            <w:hideMark/>
          </w:tcPr>
          <w:p w14:paraId="57996369" w14:textId="41F8123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328792E7" w14:textId="7965955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101,15</w:t>
            </w:r>
          </w:p>
        </w:tc>
        <w:tc>
          <w:tcPr>
            <w:tcW w:w="1360" w:type="dxa"/>
            <w:tcBorders>
              <w:top w:val="nil"/>
              <w:left w:val="nil"/>
              <w:bottom w:val="single" w:sz="4" w:space="0" w:color="00778B"/>
              <w:right w:val="single" w:sz="4" w:space="0" w:color="00778B"/>
            </w:tcBorders>
            <w:shd w:val="clear" w:color="auto" w:fill="auto"/>
            <w:noWrap/>
            <w:vAlign w:val="bottom"/>
            <w:hideMark/>
          </w:tcPr>
          <w:p w14:paraId="161B8701" w14:textId="5E2724A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25,15</w:t>
            </w:r>
          </w:p>
        </w:tc>
      </w:tr>
      <w:tr w:rsidR="00373B2B" w:rsidRPr="001C6C88" w14:paraId="5766DF0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1389C8A" w14:textId="3E05E66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K58                </w:t>
            </w:r>
          </w:p>
        </w:tc>
        <w:tc>
          <w:tcPr>
            <w:tcW w:w="1400" w:type="dxa"/>
            <w:tcBorders>
              <w:top w:val="nil"/>
              <w:left w:val="nil"/>
              <w:bottom w:val="single" w:sz="4" w:space="0" w:color="00778B"/>
              <w:right w:val="single" w:sz="4" w:space="0" w:color="00778B"/>
            </w:tcBorders>
            <w:shd w:val="clear" w:color="auto" w:fill="auto"/>
            <w:noWrap/>
            <w:vAlign w:val="bottom"/>
            <w:hideMark/>
          </w:tcPr>
          <w:p w14:paraId="33DA4295" w14:textId="31DB7C1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7392FE9" w14:textId="2DB0083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47EFD90F" w14:textId="48D7DBE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22,01</w:t>
            </w:r>
          </w:p>
        </w:tc>
      </w:tr>
      <w:tr w:rsidR="00373B2B" w:rsidRPr="001C6C88" w14:paraId="6D739699"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085F8F0" w14:textId="74B2F1E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K59                </w:t>
            </w:r>
          </w:p>
        </w:tc>
        <w:tc>
          <w:tcPr>
            <w:tcW w:w="1400" w:type="dxa"/>
            <w:tcBorders>
              <w:top w:val="nil"/>
              <w:left w:val="nil"/>
              <w:bottom w:val="single" w:sz="4" w:space="0" w:color="00778B"/>
              <w:right w:val="single" w:sz="4" w:space="0" w:color="00778B"/>
            </w:tcBorders>
            <w:shd w:val="clear" w:color="auto" w:fill="auto"/>
            <w:noWrap/>
            <w:vAlign w:val="bottom"/>
            <w:hideMark/>
          </w:tcPr>
          <w:p w14:paraId="4EABE548" w14:textId="17F0796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3387C9AF" w14:textId="6531D5BB"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7B50FFD5" w14:textId="3425761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21,74</w:t>
            </w:r>
          </w:p>
        </w:tc>
      </w:tr>
      <w:tr w:rsidR="00373B2B" w:rsidRPr="001C6C88" w14:paraId="1FA416B2"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6654E1E" w14:textId="0EAA5B3B"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K60                </w:t>
            </w:r>
          </w:p>
        </w:tc>
        <w:tc>
          <w:tcPr>
            <w:tcW w:w="1400" w:type="dxa"/>
            <w:tcBorders>
              <w:top w:val="nil"/>
              <w:left w:val="nil"/>
              <w:bottom w:val="single" w:sz="4" w:space="0" w:color="00778B"/>
              <w:right w:val="single" w:sz="4" w:space="0" w:color="00778B"/>
            </w:tcBorders>
            <w:shd w:val="clear" w:color="auto" w:fill="auto"/>
            <w:noWrap/>
            <w:vAlign w:val="bottom"/>
            <w:hideMark/>
          </w:tcPr>
          <w:p w14:paraId="777282FA" w14:textId="54357CE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7F17A5DB" w14:textId="08F4C53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4942B845" w14:textId="245ED8E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21,81</w:t>
            </w:r>
          </w:p>
        </w:tc>
      </w:tr>
      <w:tr w:rsidR="00373B2B" w:rsidRPr="001C6C88" w14:paraId="0C39147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5076627" w14:textId="6AAA6E5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K61                </w:t>
            </w:r>
          </w:p>
        </w:tc>
        <w:tc>
          <w:tcPr>
            <w:tcW w:w="1400" w:type="dxa"/>
            <w:tcBorders>
              <w:top w:val="nil"/>
              <w:left w:val="nil"/>
              <w:bottom w:val="single" w:sz="4" w:space="0" w:color="00778B"/>
              <w:right w:val="single" w:sz="4" w:space="0" w:color="00778B"/>
            </w:tcBorders>
            <w:shd w:val="clear" w:color="auto" w:fill="auto"/>
            <w:noWrap/>
            <w:vAlign w:val="bottom"/>
            <w:hideMark/>
          </w:tcPr>
          <w:p w14:paraId="37E6EEEA" w14:textId="1BC9069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31684D84" w14:textId="43C27D2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097297E0" w14:textId="47F582B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22,51</w:t>
            </w:r>
          </w:p>
        </w:tc>
      </w:tr>
      <w:tr w:rsidR="00373B2B" w:rsidRPr="001C6C88" w14:paraId="2516D00C"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4D2D387" w14:textId="3AB4B58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K62                </w:t>
            </w:r>
          </w:p>
        </w:tc>
        <w:tc>
          <w:tcPr>
            <w:tcW w:w="1400" w:type="dxa"/>
            <w:tcBorders>
              <w:top w:val="nil"/>
              <w:left w:val="nil"/>
              <w:bottom w:val="single" w:sz="4" w:space="0" w:color="00778B"/>
              <w:right w:val="single" w:sz="4" w:space="0" w:color="00778B"/>
            </w:tcBorders>
            <w:shd w:val="clear" w:color="auto" w:fill="auto"/>
            <w:noWrap/>
            <w:vAlign w:val="bottom"/>
            <w:hideMark/>
          </w:tcPr>
          <w:p w14:paraId="2709A1A9" w14:textId="1020ACF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378B8C0A" w14:textId="1864EB3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7F882595" w14:textId="7248498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24,07</w:t>
            </w:r>
          </w:p>
        </w:tc>
      </w:tr>
      <w:tr w:rsidR="00373B2B" w:rsidRPr="001C6C88" w14:paraId="7C0EF2D5"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7382D34" w14:textId="7E39136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K63                </w:t>
            </w:r>
          </w:p>
        </w:tc>
        <w:tc>
          <w:tcPr>
            <w:tcW w:w="1400" w:type="dxa"/>
            <w:tcBorders>
              <w:top w:val="nil"/>
              <w:left w:val="nil"/>
              <w:bottom w:val="single" w:sz="4" w:space="0" w:color="00778B"/>
              <w:right w:val="single" w:sz="4" w:space="0" w:color="00778B"/>
            </w:tcBorders>
            <w:shd w:val="clear" w:color="auto" w:fill="auto"/>
            <w:noWrap/>
            <w:vAlign w:val="bottom"/>
            <w:hideMark/>
          </w:tcPr>
          <w:p w14:paraId="412B23B8" w14:textId="22100D4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2F061F30" w14:textId="128C81E4"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18E74A02" w14:textId="7DCC0C8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24,66</w:t>
            </w:r>
          </w:p>
        </w:tc>
      </w:tr>
      <w:tr w:rsidR="00373B2B" w:rsidRPr="001C6C88" w14:paraId="6147946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486D9DA" w14:textId="4CBB2D6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K64                </w:t>
            </w:r>
          </w:p>
        </w:tc>
        <w:tc>
          <w:tcPr>
            <w:tcW w:w="1400" w:type="dxa"/>
            <w:tcBorders>
              <w:top w:val="nil"/>
              <w:left w:val="nil"/>
              <w:bottom w:val="single" w:sz="4" w:space="0" w:color="00778B"/>
              <w:right w:val="single" w:sz="4" w:space="0" w:color="00778B"/>
            </w:tcBorders>
            <w:shd w:val="clear" w:color="auto" w:fill="auto"/>
            <w:noWrap/>
            <w:vAlign w:val="bottom"/>
            <w:hideMark/>
          </w:tcPr>
          <w:p w14:paraId="24605F6E" w14:textId="0679C1B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2039D3A2" w14:textId="767CF07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6578AB11" w14:textId="7B21182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24,7</w:t>
            </w:r>
          </w:p>
        </w:tc>
      </w:tr>
      <w:tr w:rsidR="00373B2B" w:rsidRPr="001C6C88" w14:paraId="58DC9D8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214019E" w14:textId="1CBA9CD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K65                </w:t>
            </w:r>
          </w:p>
        </w:tc>
        <w:tc>
          <w:tcPr>
            <w:tcW w:w="1400" w:type="dxa"/>
            <w:tcBorders>
              <w:top w:val="nil"/>
              <w:left w:val="nil"/>
              <w:bottom w:val="single" w:sz="4" w:space="0" w:color="00778B"/>
              <w:right w:val="single" w:sz="4" w:space="0" w:color="00778B"/>
            </w:tcBorders>
            <w:shd w:val="clear" w:color="auto" w:fill="auto"/>
            <w:noWrap/>
            <w:vAlign w:val="bottom"/>
            <w:hideMark/>
          </w:tcPr>
          <w:p w14:paraId="248EBC9A" w14:textId="49B3FF5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12E62E40" w14:textId="7AFF6C8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2388F99C" w14:textId="38BAEC1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24,63</w:t>
            </w:r>
          </w:p>
        </w:tc>
      </w:tr>
      <w:tr w:rsidR="00373B2B" w:rsidRPr="001C6C88" w14:paraId="60B9EBBC"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294254D" w14:textId="19F9EAC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K66                </w:t>
            </w:r>
          </w:p>
        </w:tc>
        <w:tc>
          <w:tcPr>
            <w:tcW w:w="1400" w:type="dxa"/>
            <w:tcBorders>
              <w:top w:val="nil"/>
              <w:left w:val="nil"/>
              <w:bottom w:val="single" w:sz="4" w:space="0" w:color="00778B"/>
              <w:right w:val="single" w:sz="4" w:space="0" w:color="00778B"/>
            </w:tcBorders>
            <w:shd w:val="clear" w:color="auto" w:fill="auto"/>
            <w:noWrap/>
            <w:vAlign w:val="bottom"/>
            <w:hideMark/>
          </w:tcPr>
          <w:p w14:paraId="2867CBF9" w14:textId="2255C0D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3108D07F" w14:textId="485C606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3A336517" w14:textId="27BA6C5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24,32</w:t>
            </w:r>
          </w:p>
        </w:tc>
      </w:tr>
      <w:tr w:rsidR="00373B2B" w:rsidRPr="001C6C88" w14:paraId="64652F1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79576F8" w14:textId="2A81841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K67                </w:t>
            </w:r>
          </w:p>
        </w:tc>
        <w:tc>
          <w:tcPr>
            <w:tcW w:w="1400" w:type="dxa"/>
            <w:tcBorders>
              <w:top w:val="nil"/>
              <w:left w:val="nil"/>
              <w:bottom w:val="single" w:sz="4" w:space="0" w:color="00778B"/>
              <w:right w:val="single" w:sz="4" w:space="0" w:color="00778B"/>
            </w:tcBorders>
            <w:shd w:val="clear" w:color="auto" w:fill="auto"/>
            <w:noWrap/>
            <w:vAlign w:val="bottom"/>
            <w:hideMark/>
          </w:tcPr>
          <w:p w14:paraId="1C01E29C" w14:textId="5F81DBB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0,07</w:t>
            </w:r>
          </w:p>
        </w:tc>
        <w:tc>
          <w:tcPr>
            <w:tcW w:w="1240" w:type="dxa"/>
            <w:tcBorders>
              <w:top w:val="nil"/>
              <w:left w:val="nil"/>
              <w:bottom w:val="single" w:sz="4" w:space="0" w:color="00778B"/>
              <w:right w:val="single" w:sz="4" w:space="0" w:color="00778B"/>
            </w:tcBorders>
            <w:shd w:val="clear" w:color="auto" w:fill="auto"/>
            <w:noWrap/>
            <w:vAlign w:val="bottom"/>
            <w:hideMark/>
          </w:tcPr>
          <w:p w14:paraId="0F5F3E56" w14:textId="1FC5E2A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100,97</w:t>
            </w:r>
          </w:p>
        </w:tc>
        <w:tc>
          <w:tcPr>
            <w:tcW w:w="1360" w:type="dxa"/>
            <w:tcBorders>
              <w:top w:val="nil"/>
              <w:left w:val="nil"/>
              <w:bottom w:val="single" w:sz="4" w:space="0" w:color="00778B"/>
              <w:right w:val="single" w:sz="4" w:space="0" w:color="00778B"/>
            </w:tcBorders>
            <w:shd w:val="clear" w:color="auto" w:fill="auto"/>
            <w:noWrap/>
            <w:vAlign w:val="bottom"/>
            <w:hideMark/>
          </w:tcPr>
          <w:p w14:paraId="53E71D8B" w14:textId="4BFFCD4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22,56</w:t>
            </w:r>
          </w:p>
        </w:tc>
      </w:tr>
      <w:tr w:rsidR="00373B2B" w:rsidRPr="001C6C88" w14:paraId="7A3C57A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8CC7E25" w14:textId="689A7474"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K68                </w:t>
            </w:r>
          </w:p>
        </w:tc>
        <w:tc>
          <w:tcPr>
            <w:tcW w:w="1400" w:type="dxa"/>
            <w:tcBorders>
              <w:top w:val="nil"/>
              <w:left w:val="nil"/>
              <w:bottom w:val="single" w:sz="4" w:space="0" w:color="00778B"/>
              <w:right w:val="single" w:sz="4" w:space="0" w:color="00778B"/>
            </w:tcBorders>
            <w:shd w:val="clear" w:color="auto" w:fill="auto"/>
            <w:noWrap/>
            <w:vAlign w:val="bottom"/>
            <w:hideMark/>
          </w:tcPr>
          <w:p w14:paraId="780FFD6C" w14:textId="2865A00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187A09FA" w14:textId="02696F7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100,97</w:t>
            </w:r>
          </w:p>
        </w:tc>
        <w:tc>
          <w:tcPr>
            <w:tcW w:w="1360" w:type="dxa"/>
            <w:tcBorders>
              <w:top w:val="nil"/>
              <w:left w:val="nil"/>
              <w:bottom w:val="single" w:sz="4" w:space="0" w:color="00778B"/>
              <w:right w:val="single" w:sz="4" w:space="0" w:color="00778B"/>
            </w:tcBorders>
            <w:shd w:val="clear" w:color="auto" w:fill="auto"/>
            <w:noWrap/>
            <w:vAlign w:val="bottom"/>
            <w:hideMark/>
          </w:tcPr>
          <w:p w14:paraId="1CDD8B79" w14:textId="2C75357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23,52</w:t>
            </w:r>
          </w:p>
        </w:tc>
      </w:tr>
      <w:tr w:rsidR="00373B2B" w:rsidRPr="001C6C88" w14:paraId="02699AD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7FB926F" w14:textId="015631A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K69                </w:t>
            </w:r>
          </w:p>
        </w:tc>
        <w:tc>
          <w:tcPr>
            <w:tcW w:w="1400" w:type="dxa"/>
            <w:tcBorders>
              <w:top w:val="nil"/>
              <w:left w:val="nil"/>
              <w:bottom w:val="single" w:sz="4" w:space="0" w:color="00778B"/>
              <w:right w:val="single" w:sz="4" w:space="0" w:color="00778B"/>
            </w:tcBorders>
            <w:shd w:val="clear" w:color="auto" w:fill="auto"/>
            <w:noWrap/>
            <w:vAlign w:val="bottom"/>
            <w:hideMark/>
          </w:tcPr>
          <w:p w14:paraId="092D9467" w14:textId="7EFDA21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34A2F26F" w14:textId="317301F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100,97</w:t>
            </w:r>
          </w:p>
        </w:tc>
        <w:tc>
          <w:tcPr>
            <w:tcW w:w="1360" w:type="dxa"/>
            <w:tcBorders>
              <w:top w:val="nil"/>
              <w:left w:val="nil"/>
              <w:bottom w:val="single" w:sz="4" w:space="0" w:color="00778B"/>
              <w:right w:val="single" w:sz="4" w:space="0" w:color="00778B"/>
            </w:tcBorders>
            <w:shd w:val="clear" w:color="auto" w:fill="auto"/>
            <w:noWrap/>
            <w:vAlign w:val="bottom"/>
            <w:hideMark/>
          </w:tcPr>
          <w:p w14:paraId="6A3B5CF2" w14:textId="6E25204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23,5</w:t>
            </w:r>
          </w:p>
        </w:tc>
      </w:tr>
      <w:tr w:rsidR="00373B2B" w:rsidRPr="001C6C88" w14:paraId="75ECCBC8"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865E54D" w14:textId="20B1547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K70                </w:t>
            </w:r>
          </w:p>
        </w:tc>
        <w:tc>
          <w:tcPr>
            <w:tcW w:w="1400" w:type="dxa"/>
            <w:tcBorders>
              <w:top w:val="nil"/>
              <w:left w:val="nil"/>
              <w:bottom w:val="single" w:sz="4" w:space="0" w:color="00778B"/>
              <w:right w:val="single" w:sz="4" w:space="0" w:color="00778B"/>
            </w:tcBorders>
            <w:shd w:val="clear" w:color="auto" w:fill="auto"/>
            <w:noWrap/>
            <w:vAlign w:val="bottom"/>
            <w:hideMark/>
          </w:tcPr>
          <w:p w14:paraId="681A817B" w14:textId="354B650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5BE6399A" w14:textId="0096179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100,97</w:t>
            </w:r>
          </w:p>
        </w:tc>
        <w:tc>
          <w:tcPr>
            <w:tcW w:w="1360" w:type="dxa"/>
            <w:tcBorders>
              <w:top w:val="nil"/>
              <w:left w:val="nil"/>
              <w:bottom w:val="single" w:sz="4" w:space="0" w:color="00778B"/>
              <w:right w:val="single" w:sz="4" w:space="0" w:color="00778B"/>
            </w:tcBorders>
            <w:shd w:val="clear" w:color="auto" w:fill="auto"/>
            <w:noWrap/>
            <w:vAlign w:val="bottom"/>
            <w:hideMark/>
          </w:tcPr>
          <w:p w14:paraId="2A3CB4B2" w14:textId="151CE41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22,23</w:t>
            </w:r>
          </w:p>
        </w:tc>
      </w:tr>
      <w:tr w:rsidR="00373B2B" w:rsidRPr="001C6C88" w14:paraId="36CEA2CA"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8529D90" w14:textId="039C7D8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K71                </w:t>
            </w:r>
          </w:p>
        </w:tc>
        <w:tc>
          <w:tcPr>
            <w:tcW w:w="1400" w:type="dxa"/>
            <w:tcBorders>
              <w:top w:val="nil"/>
              <w:left w:val="nil"/>
              <w:bottom w:val="single" w:sz="4" w:space="0" w:color="00778B"/>
              <w:right w:val="single" w:sz="4" w:space="0" w:color="00778B"/>
            </w:tcBorders>
            <w:shd w:val="clear" w:color="auto" w:fill="auto"/>
            <w:noWrap/>
            <w:vAlign w:val="bottom"/>
            <w:hideMark/>
          </w:tcPr>
          <w:p w14:paraId="347351FD" w14:textId="0641446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71D24FC" w14:textId="1C81D42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100,97</w:t>
            </w:r>
          </w:p>
        </w:tc>
        <w:tc>
          <w:tcPr>
            <w:tcW w:w="1360" w:type="dxa"/>
            <w:tcBorders>
              <w:top w:val="nil"/>
              <w:left w:val="nil"/>
              <w:bottom w:val="single" w:sz="4" w:space="0" w:color="00778B"/>
              <w:right w:val="single" w:sz="4" w:space="0" w:color="00778B"/>
            </w:tcBorders>
            <w:shd w:val="clear" w:color="auto" w:fill="auto"/>
            <w:noWrap/>
            <w:vAlign w:val="bottom"/>
            <w:hideMark/>
          </w:tcPr>
          <w:p w14:paraId="4420BBBA" w14:textId="41E3974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22,23</w:t>
            </w:r>
          </w:p>
        </w:tc>
      </w:tr>
      <w:tr w:rsidR="00373B2B" w:rsidRPr="001C6C88" w14:paraId="48C3603A"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047FF84" w14:textId="65D92CB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K72                </w:t>
            </w:r>
          </w:p>
        </w:tc>
        <w:tc>
          <w:tcPr>
            <w:tcW w:w="1400" w:type="dxa"/>
            <w:tcBorders>
              <w:top w:val="nil"/>
              <w:left w:val="nil"/>
              <w:bottom w:val="single" w:sz="4" w:space="0" w:color="00778B"/>
              <w:right w:val="single" w:sz="4" w:space="0" w:color="00778B"/>
            </w:tcBorders>
            <w:shd w:val="clear" w:color="auto" w:fill="auto"/>
            <w:noWrap/>
            <w:vAlign w:val="bottom"/>
            <w:hideMark/>
          </w:tcPr>
          <w:p w14:paraId="55224684" w14:textId="39A1C56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1EF80E72" w14:textId="34704CA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2D4EF2BF" w14:textId="5391C15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24,11</w:t>
            </w:r>
          </w:p>
        </w:tc>
      </w:tr>
      <w:tr w:rsidR="00373B2B" w:rsidRPr="001C6C88" w14:paraId="128EF572"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A4F7EEB" w14:textId="7F39B43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K73                </w:t>
            </w:r>
          </w:p>
        </w:tc>
        <w:tc>
          <w:tcPr>
            <w:tcW w:w="1400" w:type="dxa"/>
            <w:tcBorders>
              <w:top w:val="nil"/>
              <w:left w:val="nil"/>
              <w:bottom w:val="single" w:sz="4" w:space="0" w:color="00778B"/>
              <w:right w:val="single" w:sz="4" w:space="0" w:color="00778B"/>
            </w:tcBorders>
            <w:shd w:val="clear" w:color="auto" w:fill="auto"/>
            <w:noWrap/>
            <w:vAlign w:val="bottom"/>
            <w:hideMark/>
          </w:tcPr>
          <w:p w14:paraId="26C4BBCA" w14:textId="65F1F70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6464F39F" w14:textId="2879E03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0FE3004B" w14:textId="5963A69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24,86</w:t>
            </w:r>
          </w:p>
        </w:tc>
      </w:tr>
      <w:tr w:rsidR="00373B2B" w:rsidRPr="001C6C88" w14:paraId="6C612361"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16AD2BC" w14:textId="5C897A6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K74                </w:t>
            </w:r>
          </w:p>
        </w:tc>
        <w:tc>
          <w:tcPr>
            <w:tcW w:w="1400" w:type="dxa"/>
            <w:tcBorders>
              <w:top w:val="nil"/>
              <w:left w:val="nil"/>
              <w:bottom w:val="single" w:sz="4" w:space="0" w:color="00778B"/>
              <w:right w:val="single" w:sz="4" w:space="0" w:color="00778B"/>
            </w:tcBorders>
            <w:shd w:val="clear" w:color="auto" w:fill="auto"/>
            <w:noWrap/>
            <w:vAlign w:val="bottom"/>
            <w:hideMark/>
          </w:tcPr>
          <w:p w14:paraId="4A23323D" w14:textId="70901E1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34B33FD" w14:textId="1461E40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371644FB" w14:textId="5CEFE7A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24,9</w:t>
            </w:r>
          </w:p>
        </w:tc>
      </w:tr>
      <w:tr w:rsidR="00373B2B" w:rsidRPr="001C6C88" w14:paraId="7A4448D7"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597240A" w14:textId="03218D6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K75                </w:t>
            </w:r>
          </w:p>
        </w:tc>
        <w:tc>
          <w:tcPr>
            <w:tcW w:w="1400" w:type="dxa"/>
            <w:tcBorders>
              <w:top w:val="nil"/>
              <w:left w:val="nil"/>
              <w:bottom w:val="single" w:sz="4" w:space="0" w:color="00778B"/>
              <w:right w:val="single" w:sz="4" w:space="0" w:color="00778B"/>
            </w:tcBorders>
            <w:shd w:val="clear" w:color="auto" w:fill="auto"/>
            <w:noWrap/>
            <w:vAlign w:val="bottom"/>
            <w:hideMark/>
          </w:tcPr>
          <w:p w14:paraId="724E91BC" w14:textId="0810808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B39CE09" w14:textId="340EEC1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03A2091D" w14:textId="502D5B0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25,31</w:t>
            </w:r>
          </w:p>
        </w:tc>
      </w:tr>
      <w:tr w:rsidR="00373B2B" w:rsidRPr="001C6C88" w14:paraId="3CE4FC2F"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8AB5FDC" w14:textId="3E493D6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K76                </w:t>
            </w:r>
          </w:p>
        </w:tc>
        <w:tc>
          <w:tcPr>
            <w:tcW w:w="1400" w:type="dxa"/>
            <w:tcBorders>
              <w:top w:val="nil"/>
              <w:left w:val="nil"/>
              <w:bottom w:val="single" w:sz="4" w:space="0" w:color="00778B"/>
              <w:right w:val="single" w:sz="4" w:space="0" w:color="00778B"/>
            </w:tcBorders>
            <w:shd w:val="clear" w:color="auto" w:fill="auto"/>
            <w:noWrap/>
            <w:vAlign w:val="bottom"/>
            <w:hideMark/>
          </w:tcPr>
          <w:p w14:paraId="51894939" w14:textId="43F12CB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1ACAE26E" w14:textId="54A48C6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745D5DD0" w14:textId="2A90C3C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24,17</w:t>
            </w:r>
          </w:p>
        </w:tc>
      </w:tr>
      <w:tr w:rsidR="00373B2B" w:rsidRPr="001C6C88" w14:paraId="0F180CF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7AB6839" w14:textId="1902324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K77                </w:t>
            </w:r>
          </w:p>
        </w:tc>
        <w:tc>
          <w:tcPr>
            <w:tcW w:w="1400" w:type="dxa"/>
            <w:tcBorders>
              <w:top w:val="nil"/>
              <w:left w:val="nil"/>
              <w:bottom w:val="single" w:sz="4" w:space="0" w:color="00778B"/>
              <w:right w:val="single" w:sz="4" w:space="0" w:color="00778B"/>
            </w:tcBorders>
            <w:shd w:val="clear" w:color="auto" w:fill="auto"/>
            <w:noWrap/>
            <w:vAlign w:val="bottom"/>
            <w:hideMark/>
          </w:tcPr>
          <w:p w14:paraId="45CA21AE" w14:textId="0323126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767AFB48" w14:textId="4E7F1ED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6706E8A6" w14:textId="6791C69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24,11</w:t>
            </w:r>
          </w:p>
        </w:tc>
      </w:tr>
      <w:tr w:rsidR="00373B2B" w:rsidRPr="001C6C88" w14:paraId="0BD4BFCA"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8B5047E" w14:textId="6F4ED8A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K78                </w:t>
            </w:r>
          </w:p>
        </w:tc>
        <w:tc>
          <w:tcPr>
            <w:tcW w:w="1400" w:type="dxa"/>
            <w:tcBorders>
              <w:top w:val="nil"/>
              <w:left w:val="nil"/>
              <w:bottom w:val="single" w:sz="4" w:space="0" w:color="00778B"/>
              <w:right w:val="single" w:sz="4" w:space="0" w:color="00778B"/>
            </w:tcBorders>
            <w:shd w:val="clear" w:color="auto" w:fill="auto"/>
            <w:noWrap/>
            <w:vAlign w:val="bottom"/>
            <w:hideMark/>
          </w:tcPr>
          <w:p w14:paraId="437A1D2E" w14:textId="6FE6031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3EBE4B86" w14:textId="4F6BA45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2564170B" w14:textId="0401582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25,63</w:t>
            </w:r>
          </w:p>
        </w:tc>
      </w:tr>
      <w:tr w:rsidR="00373B2B" w:rsidRPr="001C6C88" w14:paraId="1D5F5BE6"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BCE6419" w14:textId="195A16C4"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K79                </w:t>
            </w:r>
          </w:p>
        </w:tc>
        <w:tc>
          <w:tcPr>
            <w:tcW w:w="1400" w:type="dxa"/>
            <w:tcBorders>
              <w:top w:val="nil"/>
              <w:left w:val="nil"/>
              <w:bottom w:val="single" w:sz="4" w:space="0" w:color="00778B"/>
              <w:right w:val="single" w:sz="4" w:space="0" w:color="00778B"/>
            </w:tcBorders>
            <w:shd w:val="clear" w:color="auto" w:fill="auto"/>
            <w:noWrap/>
            <w:vAlign w:val="bottom"/>
            <w:hideMark/>
          </w:tcPr>
          <w:p w14:paraId="37E30A5E" w14:textId="0E0E9E2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1C119895" w14:textId="3FDEA2B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6A175D33" w14:textId="29452DA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25,7</w:t>
            </w:r>
          </w:p>
        </w:tc>
      </w:tr>
      <w:tr w:rsidR="00373B2B" w:rsidRPr="001C6C88" w14:paraId="52981548"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E554F62" w14:textId="7A262024"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K80                </w:t>
            </w:r>
          </w:p>
        </w:tc>
        <w:tc>
          <w:tcPr>
            <w:tcW w:w="1400" w:type="dxa"/>
            <w:tcBorders>
              <w:top w:val="nil"/>
              <w:left w:val="nil"/>
              <w:bottom w:val="single" w:sz="4" w:space="0" w:color="00778B"/>
              <w:right w:val="single" w:sz="4" w:space="0" w:color="00778B"/>
            </w:tcBorders>
            <w:shd w:val="clear" w:color="auto" w:fill="auto"/>
            <w:noWrap/>
            <w:vAlign w:val="bottom"/>
            <w:hideMark/>
          </w:tcPr>
          <w:p w14:paraId="59D351B8" w14:textId="1AAC5D6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1AF2E812" w14:textId="210D983B"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73BDC76A" w14:textId="0CFDECC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25,83</w:t>
            </w:r>
          </w:p>
        </w:tc>
      </w:tr>
      <w:tr w:rsidR="00373B2B" w:rsidRPr="001C6C88" w14:paraId="31EB925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F755B07" w14:textId="331BA33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K81                </w:t>
            </w:r>
          </w:p>
        </w:tc>
        <w:tc>
          <w:tcPr>
            <w:tcW w:w="1400" w:type="dxa"/>
            <w:tcBorders>
              <w:top w:val="nil"/>
              <w:left w:val="nil"/>
              <w:bottom w:val="single" w:sz="4" w:space="0" w:color="00778B"/>
              <w:right w:val="single" w:sz="4" w:space="0" w:color="00778B"/>
            </w:tcBorders>
            <w:shd w:val="clear" w:color="auto" w:fill="auto"/>
            <w:noWrap/>
            <w:vAlign w:val="bottom"/>
            <w:hideMark/>
          </w:tcPr>
          <w:p w14:paraId="4431D649" w14:textId="5BBC67A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6F697F2" w14:textId="3686E5D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7D2FE831" w14:textId="66573D0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26,43</w:t>
            </w:r>
          </w:p>
        </w:tc>
      </w:tr>
      <w:tr w:rsidR="00373B2B" w:rsidRPr="001C6C88" w14:paraId="2D9DF833"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55AEFA6" w14:textId="6940D0B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K82                </w:t>
            </w:r>
          </w:p>
        </w:tc>
        <w:tc>
          <w:tcPr>
            <w:tcW w:w="1400" w:type="dxa"/>
            <w:tcBorders>
              <w:top w:val="nil"/>
              <w:left w:val="nil"/>
              <w:bottom w:val="single" w:sz="4" w:space="0" w:color="00778B"/>
              <w:right w:val="single" w:sz="4" w:space="0" w:color="00778B"/>
            </w:tcBorders>
            <w:shd w:val="clear" w:color="auto" w:fill="auto"/>
            <w:noWrap/>
            <w:vAlign w:val="bottom"/>
            <w:hideMark/>
          </w:tcPr>
          <w:p w14:paraId="7CA8826D" w14:textId="46016A4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67A0889B" w14:textId="17F2FF3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14A589A3" w14:textId="1724F0F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26,66</w:t>
            </w:r>
          </w:p>
        </w:tc>
      </w:tr>
      <w:tr w:rsidR="00373B2B" w:rsidRPr="001C6C88" w14:paraId="773303A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0478908" w14:textId="0C5A1DC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K83                </w:t>
            </w:r>
          </w:p>
        </w:tc>
        <w:tc>
          <w:tcPr>
            <w:tcW w:w="1400" w:type="dxa"/>
            <w:tcBorders>
              <w:top w:val="nil"/>
              <w:left w:val="nil"/>
              <w:bottom w:val="single" w:sz="4" w:space="0" w:color="00778B"/>
              <w:right w:val="single" w:sz="4" w:space="0" w:color="00778B"/>
            </w:tcBorders>
            <w:shd w:val="clear" w:color="auto" w:fill="auto"/>
            <w:noWrap/>
            <w:vAlign w:val="bottom"/>
            <w:hideMark/>
          </w:tcPr>
          <w:p w14:paraId="7360BCD6" w14:textId="1123637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61396224" w14:textId="0390AB2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7176D76A" w14:textId="3A404FE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27,05</w:t>
            </w:r>
          </w:p>
        </w:tc>
      </w:tr>
      <w:tr w:rsidR="00373B2B" w:rsidRPr="001C6C88" w14:paraId="27FC6CCF"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B1F16B8" w14:textId="518F96C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K84                </w:t>
            </w:r>
          </w:p>
        </w:tc>
        <w:tc>
          <w:tcPr>
            <w:tcW w:w="1400" w:type="dxa"/>
            <w:tcBorders>
              <w:top w:val="nil"/>
              <w:left w:val="nil"/>
              <w:bottom w:val="single" w:sz="4" w:space="0" w:color="00778B"/>
              <w:right w:val="single" w:sz="4" w:space="0" w:color="00778B"/>
            </w:tcBorders>
            <w:shd w:val="clear" w:color="auto" w:fill="auto"/>
            <w:noWrap/>
            <w:vAlign w:val="bottom"/>
            <w:hideMark/>
          </w:tcPr>
          <w:p w14:paraId="72B78BF3" w14:textId="5761138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680D3E7" w14:textId="591B11B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174E0AAE" w14:textId="76F96FD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27,2</w:t>
            </w:r>
          </w:p>
        </w:tc>
      </w:tr>
      <w:tr w:rsidR="00373B2B" w:rsidRPr="001C6C88" w14:paraId="24827FCC"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9E71280" w14:textId="2EECE18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K85                </w:t>
            </w:r>
          </w:p>
        </w:tc>
        <w:tc>
          <w:tcPr>
            <w:tcW w:w="1400" w:type="dxa"/>
            <w:tcBorders>
              <w:top w:val="nil"/>
              <w:left w:val="nil"/>
              <w:bottom w:val="single" w:sz="4" w:space="0" w:color="00778B"/>
              <w:right w:val="single" w:sz="4" w:space="0" w:color="00778B"/>
            </w:tcBorders>
            <w:shd w:val="clear" w:color="auto" w:fill="auto"/>
            <w:noWrap/>
            <w:vAlign w:val="bottom"/>
            <w:hideMark/>
          </w:tcPr>
          <w:p w14:paraId="50BD6F0C" w14:textId="11F2950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E5A0231" w14:textId="391464B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2E12DBAE" w14:textId="146FF244"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27,5</w:t>
            </w:r>
          </w:p>
        </w:tc>
      </w:tr>
      <w:tr w:rsidR="00373B2B" w:rsidRPr="001C6C88" w14:paraId="3F116A7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D6D89EE" w14:textId="16F3F61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K86                </w:t>
            </w:r>
          </w:p>
        </w:tc>
        <w:tc>
          <w:tcPr>
            <w:tcW w:w="1400" w:type="dxa"/>
            <w:tcBorders>
              <w:top w:val="nil"/>
              <w:left w:val="nil"/>
              <w:bottom w:val="single" w:sz="4" w:space="0" w:color="00778B"/>
              <w:right w:val="single" w:sz="4" w:space="0" w:color="00778B"/>
            </w:tcBorders>
            <w:shd w:val="clear" w:color="auto" w:fill="auto"/>
            <w:noWrap/>
            <w:vAlign w:val="bottom"/>
            <w:hideMark/>
          </w:tcPr>
          <w:p w14:paraId="2E513A9E" w14:textId="7C34B34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7D4279FD" w14:textId="7DFC039B"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7A4EE0C2" w14:textId="0B3AA01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27,54</w:t>
            </w:r>
          </w:p>
        </w:tc>
      </w:tr>
      <w:tr w:rsidR="00373B2B" w:rsidRPr="001C6C88" w14:paraId="1BAEFFC1"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A2D1D30" w14:textId="5E093D4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K87                </w:t>
            </w:r>
          </w:p>
        </w:tc>
        <w:tc>
          <w:tcPr>
            <w:tcW w:w="1400" w:type="dxa"/>
            <w:tcBorders>
              <w:top w:val="nil"/>
              <w:left w:val="nil"/>
              <w:bottom w:val="single" w:sz="4" w:space="0" w:color="00778B"/>
              <w:right w:val="single" w:sz="4" w:space="0" w:color="00778B"/>
            </w:tcBorders>
            <w:shd w:val="clear" w:color="auto" w:fill="auto"/>
            <w:noWrap/>
            <w:vAlign w:val="bottom"/>
            <w:hideMark/>
          </w:tcPr>
          <w:p w14:paraId="4FC56D63" w14:textId="035845F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64025C95" w14:textId="07A64C4E"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49A6B65E" w14:textId="0D05E4A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23,94</w:t>
            </w:r>
          </w:p>
        </w:tc>
      </w:tr>
      <w:tr w:rsidR="00373B2B" w:rsidRPr="001C6C88" w14:paraId="0FC20C02"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3964D28" w14:textId="274713C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K88                </w:t>
            </w:r>
          </w:p>
        </w:tc>
        <w:tc>
          <w:tcPr>
            <w:tcW w:w="1400" w:type="dxa"/>
            <w:tcBorders>
              <w:top w:val="nil"/>
              <w:left w:val="nil"/>
              <w:bottom w:val="single" w:sz="4" w:space="0" w:color="00778B"/>
              <w:right w:val="single" w:sz="4" w:space="0" w:color="00778B"/>
            </w:tcBorders>
            <w:shd w:val="clear" w:color="auto" w:fill="auto"/>
            <w:noWrap/>
            <w:vAlign w:val="bottom"/>
            <w:hideMark/>
          </w:tcPr>
          <w:p w14:paraId="581ABA4B" w14:textId="3F05A5C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1469A305" w14:textId="655E621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339FAD24" w14:textId="3462951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23,73</w:t>
            </w:r>
          </w:p>
        </w:tc>
      </w:tr>
      <w:tr w:rsidR="00373B2B" w:rsidRPr="001C6C88" w14:paraId="72D5FF62"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253589C" w14:textId="58DEEFA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K89                </w:t>
            </w:r>
          </w:p>
        </w:tc>
        <w:tc>
          <w:tcPr>
            <w:tcW w:w="1400" w:type="dxa"/>
            <w:tcBorders>
              <w:top w:val="nil"/>
              <w:left w:val="nil"/>
              <w:bottom w:val="single" w:sz="4" w:space="0" w:color="00778B"/>
              <w:right w:val="single" w:sz="4" w:space="0" w:color="00778B"/>
            </w:tcBorders>
            <w:shd w:val="clear" w:color="auto" w:fill="auto"/>
            <w:noWrap/>
            <w:vAlign w:val="bottom"/>
            <w:hideMark/>
          </w:tcPr>
          <w:p w14:paraId="727B0EC4" w14:textId="1EEDD18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75F27AF2" w14:textId="5360B26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72639EF5" w14:textId="5514FCC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24,09</w:t>
            </w:r>
          </w:p>
        </w:tc>
      </w:tr>
      <w:tr w:rsidR="00373B2B" w:rsidRPr="001C6C88" w14:paraId="34FF0DE1"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6B33F7A" w14:textId="072E500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K90                </w:t>
            </w:r>
          </w:p>
        </w:tc>
        <w:tc>
          <w:tcPr>
            <w:tcW w:w="1400" w:type="dxa"/>
            <w:tcBorders>
              <w:top w:val="nil"/>
              <w:left w:val="nil"/>
              <w:bottom w:val="single" w:sz="4" w:space="0" w:color="00778B"/>
              <w:right w:val="single" w:sz="4" w:space="0" w:color="00778B"/>
            </w:tcBorders>
            <w:shd w:val="clear" w:color="auto" w:fill="auto"/>
            <w:noWrap/>
            <w:vAlign w:val="bottom"/>
            <w:hideMark/>
          </w:tcPr>
          <w:p w14:paraId="7596DBF2" w14:textId="2D9ABCE4"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3780CEB2" w14:textId="411D2FD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63865F33" w14:textId="5D86DEC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24,18</w:t>
            </w:r>
          </w:p>
        </w:tc>
      </w:tr>
      <w:tr w:rsidR="00373B2B" w:rsidRPr="001C6C88" w14:paraId="390AF1D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7C44F39" w14:textId="51322C9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K91                </w:t>
            </w:r>
          </w:p>
        </w:tc>
        <w:tc>
          <w:tcPr>
            <w:tcW w:w="1400" w:type="dxa"/>
            <w:tcBorders>
              <w:top w:val="nil"/>
              <w:left w:val="nil"/>
              <w:bottom w:val="single" w:sz="4" w:space="0" w:color="00778B"/>
              <w:right w:val="single" w:sz="4" w:space="0" w:color="00778B"/>
            </w:tcBorders>
            <w:shd w:val="clear" w:color="auto" w:fill="auto"/>
            <w:noWrap/>
            <w:vAlign w:val="bottom"/>
            <w:hideMark/>
          </w:tcPr>
          <w:p w14:paraId="0120196C" w14:textId="06E017D0"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77C044C" w14:textId="7CB4E6E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100,98</w:t>
            </w:r>
          </w:p>
        </w:tc>
        <w:tc>
          <w:tcPr>
            <w:tcW w:w="1360" w:type="dxa"/>
            <w:tcBorders>
              <w:top w:val="nil"/>
              <w:left w:val="nil"/>
              <w:bottom w:val="single" w:sz="4" w:space="0" w:color="00778B"/>
              <w:right w:val="single" w:sz="4" w:space="0" w:color="00778B"/>
            </w:tcBorders>
            <w:shd w:val="clear" w:color="auto" w:fill="auto"/>
            <w:noWrap/>
            <w:vAlign w:val="bottom"/>
            <w:hideMark/>
          </w:tcPr>
          <w:p w14:paraId="7BBDBD0F" w14:textId="3B61683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23,9</w:t>
            </w:r>
          </w:p>
        </w:tc>
      </w:tr>
      <w:tr w:rsidR="00373B2B" w:rsidRPr="001C6C88" w14:paraId="6AC2AF1E"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3EDB094" w14:textId="143A20C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K92                </w:t>
            </w:r>
          </w:p>
        </w:tc>
        <w:tc>
          <w:tcPr>
            <w:tcW w:w="1400" w:type="dxa"/>
            <w:tcBorders>
              <w:top w:val="nil"/>
              <w:left w:val="nil"/>
              <w:bottom w:val="single" w:sz="4" w:space="0" w:color="00778B"/>
              <w:right w:val="single" w:sz="4" w:space="0" w:color="00778B"/>
            </w:tcBorders>
            <w:shd w:val="clear" w:color="auto" w:fill="auto"/>
            <w:noWrap/>
            <w:vAlign w:val="bottom"/>
            <w:hideMark/>
          </w:tcPr>
          <w:p w14:paraId="009C234B" w14:textId="739DF3BF"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01029BBD" w14:textId="54AEFE6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5C1D4A92" w14:textId="56FC55B6"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25,52</w:t>
            </w:r>
          </w:p>
        </w:tc>
      </w:tr>
      <w:tr w:rsidR="00373B2B" w:rsidRPr="001C6C88" w14:paraId="4E5D366D"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9C50EF4" w14:textId="6E4FF36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K93                </w:t>
            </w:r>
          </w:p>
        </w:tc>
        <w:tc>
          <w:tcPr>
            <w:tcW w:w="1400" w:type="dxa"/>
            <w:tcBorders>
              <w:top w:val="nil"/>
              <w:left w:val="nil"/>
              <w:bottom w:val="single" w:sz="4" w:space="0" w:color="00778B"/>
              <w:right w:val="single" w:sz="4" w:space="0" w:color="00778B"/>
            </w:tcBorders>
            <w:shd w:val="clear" w:color="auto" w:fill="auto"/>
            <w:noWrap/>
            <w:vAlign w:val="bottom"/>
            <w:hideMark/>
          </w:tcPr>
          <w:p w14:paraId="27DB868D" w14:textId="2252A7B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0,04</w:t>
            </w:r>
          </w:p>
        </w:tc>
        <w:tc>
          <w:tcPr>
            <w:tcW w:w="1240" w:type="dxa"/>
            <w:tcBorders>
              <w:top w:val="nil"/>
              <w:left w:val="nil"/>
              <w:bottom w:val="single" w:sz="4" w:space="0" w:color="00778B"/>
              <w:right w:val="single" w:sz="4" w:space="0" w:color="00778B"/>
            </w:tcBorders>
            <w:shd w:val="clear" w:color="auto" w:fill="auto"/>
            <w:noWrap/>
            <w:vAlign w:val="bottom"/>
            <w:hideMark/>
          </w:tcPr>
          <w:p w14:paraId="2BC595E2" w14:textId="7698E65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5613BD97" w14:textId="0E2D7AA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26,3</w:t>
            </w:r>
          </w:p>
        </w:tc>
      </w:tr>
      <w:tr w:rsidR="00373B2B" w:rsidRPr="001C6C88" w14:paraId="78ABCF24"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8FDD501" w14:textId="280A7928"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K94                </w:t>
            </w:r>
          </w:p>
        </w:tc>
        <w:tc>
          <w:tcPr>
            <w:tcW w:w="1400" w:type="dxa"/>
            <w:tcBorders>
              <w:top w:val="nil"/>
              <w:left w:val="nil"/>
              <w:bottom w:val="single" w:sz="4" w:space="0" w:color="00778B"/>
              <w:right w:val="single" w:sz="4" w:space="0" w:color="00778B"/>
            </w:tcBorders>
            <w:shd w:val="clear" w:color="auto" w:fill="auto"/>
            <w:noWrap/>
            <w:vAlign w:val="bottom"/>
            <w:hideMark/>
          </w:tcPr>
          <w:p w14:paraId="6CE1664C" w14:textId="2D109B0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1E1E50C5" w14:textId="471595A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0C0D636C" w14:textId="1E69D81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26,37</w:t>
            </w:r>
          </w:p>
        </w:tc>
      </w:tr>
      <w:tr w:rsidR="00373B2B" w:rsidRPr="001C6C88" w14:paraId="094A0AC9"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2369F05" w14:textId="16AA24C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K95                </w:t>
            </w:r>
          </w:p>
        </w:tc>
        <w:tc>
          <w:tcPr>
            <w:tcW w:w="1400" w:type="dxa"/>
            <w:tcBorders>
              <w:top w:val="nil"/>
              <w:left w:val="nil"/>
              <w:bottom w:val="single" w:sz="4" w:space="0" w:color="00778B"/>
              <w:right w:val="single" w:sz="4" w:space="0" w:color="00778B"/>
            </w:tcBorders>
            <w:shd w:val="clear" w:color="auto" w:fill="auto"/>
            <w:noWrap/>
            <w:vAlign w:val="bottom"/>
            <w:hideMark/>
          </w:tcPr>
          <w:p w14:paraId="347F8844" w14:textId="013679F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1B9B5F83" w14:textId="6A8EC63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32ABF105" w14:textId="62A4C71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26,21</w:t>
            </w:r>
          </w:p>
        </w:tc>
      </w:tr>
      <w:tr w:rsidR="00373B2B" w:rsidRPr="001C6C88" w14:paraId="13424F3C"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88C7CCF" w14:textId="0CDEA4E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K96                </w:t>
            </w:r>
          </w:p>
        </w:tc>
        <w:tc>
          <w:tcPr>
            <w:tcW w:w="1400" w:type="dxa"/>
            <w:tcBorders>
              <w:top w:val="nil"/>
              <w:left w:val="nil"/>
              <w:bottom w:val="single" w:sz="4" w:space="0" w:color="00778B"/>
              <w:right w:val="single" w:sz="4" w:space="0" w:color="00778B"/>
            </w:tcBorders>
            <w:shd w:val="clear" w:color="auto" w:fill="auto"/>
            <w:noWrap/>
            <w:vAlign w:val="bottom"/>
            <w:hideMark/>
          </w:tcPr>
          <w:p w14:paraId="409D0F74" w14:textId="73897F1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6466B186" w14:textId="3ECA0E2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101</w:t>
            </w:r>
          </w:p>
        </w:tc>
        <w:tc>
          <w:tcPr>
            <w:tcW w:w="1360" w:type="dxa"/>
            <w:tcBorders>
              <w:top w:val="nil"/>
              <w:left w:val="nil"/>
              <w:bottom w:val="single" w:sz="4" w:space="0" w:color="00778B"/>
              <w:right w:val="single" w:sz="4" w:space="0" w:color="00778B"/>
            </w:tcBorders>
            <w:shd w:val="clear" w:color="auto" w:fill="auto"/>
            <w:noWrap/>
            <w:vAlign w:val="bottom"/>
            <w:hideMark/>
          </w:tcPr>
          <w:p w14:paraId="52B56075" w14:textId="226CC455"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25,88</w:t>
            </w:r>
          </w:p>
        </w:tc>
      </w:tr>
      <w:tr w:rsidR="00373B2B" w:rsidRPr="001C6C88" w14:paraId="5D375E46"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1E66565" w14:textId="4B9EB6E2"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K97                </w:t>
            </w:r>
          </w:p>
        </w:tc>
        <w:tc>
          <w:tcPr>
            <w:tcW w:w="1400" w:type="dxa"/>
            <w:tcBorders>
              <w:top w:val="nil"/>
              <w:left w:val="nil"/>
              <w:bottom w:val="single" w:sz="4" w:space="0" w:color="00778B"/>
              <w:right w:val="single" w:sz="4" w:space="0" w:color="00778B"/>
            </w:tcBorders>
            <w:shd w:val="clear" w:color="auto" w:fill="auto"/>
            <w:noWrap/>
            <w:vAlign w:val="bottom"/>
            <w:hideMark/>
          </w:tcPr>
          <w:p w14:paraId="2ECCC12A" w14:textId="413FC55C"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001B2A46" w14:textId="3245025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2D3173E2" w14:textId="336CF54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22,12</w:t>
            </w:r>
          </w:p>
        </w:tc>
      </w:tr>
      <w:tr w:rsidR="00373B2B" w:rsidRPr="001C6C88" w14:paraId="0E3B09C3"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0287BFF" w14:textId="708DD6B7"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K98                </w:t>
            </w:r>
          </w:p>
        </w:tc>
        <w:tc>
          <w:tcPr>
            <w:tcW w:w="1400" w:type="dxa"/>
            <w:tcBorders>
              <w:top w:val="nil"/>
              <w:left w:val="nil"/>
              <w:bottom w:val="single" w:sz="4" w:space="0" w:color="00778B"/>
              <w:right w:val="single" w:sz="4" w:space="0" w:color="00778B"/>
            </w:tcBorders>
            <w:shd w:val="clear" w:color="auto" w:fill="auto"/>
            <w:noWrap/>
            <w:vAlign w:val="bottom"/>
            <w:hideMark/>
          </w:tcPr>
          <w:p w14:paraId="1C29B3F0" w14:textId="3539FB5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06E8D0EA" w14:textId="4829AAB9"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2CA34281" w14:textId="41B0C9B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22,03</w:t>
            </w:r>
          </w:p>
        </w:tc>
      </w:tr>
      <w:tr w:rsidR="00373B2B" w:rsidRPr="001C6C88" w14:paraId="0D62E370" w14:textId="77777777" w:rsidTr="006C542B">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9F2287A" w14:textId="615701C1"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 xml:space="preserve">Junc K99                </w:t>
            </w:r>
          </w:p>
        </w:tc>
        <w:tc>
          <w:tcPr>
            <w:tcW w:w="1400" w:type="dxa"/>
            <w:tcBorders>
              <w:top w:val="nil"/>
              <w:left w:val="nil"/>
              <w:bottom w:val="single" w:sz="4" w:space="0" w:color="00778B"/>
              <w:right w:val="single" w:sz="4" w:space="0" w:color="00778B"/>
            </w:tcBorders>
            <w:shd w:val="clear" w:color="auto" w:fill="auto"/>
            <w:noWrap/>
            <w:vAlign w:val="bottom"/>
            <w:hideMark/>
          </w:tcPr>
          <w:p w14:paraId="2A07915C" w14:textId="1640E9F3"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0,02</w:t>
            </w:r>
          </w:p>
        </w:tc>
        <w:tc>
          <w:tcPr>
            <w:tcW w:w="1240" w:type="dxa"/>
            <w:tcBorders>
              <w:top w:val="nil"/>
              <w:left w:val="nil"/>
              <w:bottom w:val="single" w:sz="4" w:space="0" w:color="00778B"/>
              <w:right w:val="single" w:sz="4" w:space="0" w:color="00778B"/>
            </w:tcBorders>
            <w:shd w:val="clear" w:color="auto" w:fill="auto"/>
            <w:noWrap/>
            <w:vAlign w:val="bottom"/>
            <w:hideMark/>
          </w:tcPr>
          <w:p w14:paraId="7F60435F" w14:textId="0684072A"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100,99</w:t>
            </w:r>
          </w:p>
        </w:tc>
        <w:tc>
          <w:tcPr>
            <w:tcW w:w="1360" w:type="dxa"/>
            <w:tcBorders>
              <w:top w:val="nil"/>
              <w:left w:val="nil"/>
              <w:bottom w:val="single" w:sz="4" w:space="0" w:color="00778B"/>
              <w:right w:val="single" w:sz="4" w:space="0" w:color="00778B"/>
            </w:tcBorders>
            <w:shd w:val="clear" w:color="auto" w:fill="auto"/>
            <w:noWrap/>
            <w:vAlign w:val="bottom"/>
            <w:hideMark/>
          </w:tcPr>
          <w:p w14:paraId="2B058242" w14:textId="10479D9D" w:rsidR="00373B2B" w:rsidRPr="001C6C88" w:rsidRDefault="00373B2B" w:rsidP="001C6C88">
            <w:pPr>
              <w:suppressAutoHyphens w:val="0"/>
              <w:spacing w:after="0" w:line="240" w:lineRule="auto"/>
              <w:jc w:val="center"/>
              <w:rPr>
                <w:rFonts w:cs="Calibri"/>
                <w:color w:val="000000"/>
                <w:sz w:val="18"/>
                <w:szCs w:val="18"/>
                <w:lang w:eastAsia="es-UY"/>
              </w:rPr>
            </w:pPr>
            <w:r w:rsidRPr="001C6C88">
              <w:rPr>
                <w:rFonts w:cs="Calibri"/>
                <w:color w:val="000000"/>
                <w:sz w:val="18"/>
                <w:szCs w:val="18"/>
                <w:lang w:eastAsia="es-UY"/>
              </w:rPr>
              <w:t>21,91</w:t>
            </w:r>
          </w:p>
        </w:tc>
      </w:tr>
    </w:tbl>
    <w:p w14:paraId="2A2E595F" w14:textId="77777777" w:rsidR="00946FE7" w:rsidRDefault="00946FE7" w:rsidP="00946FE7">
      <w:pPr>
        <w:rPr>
          <w:lang w:val="es-MX" w:eastAsia="es-UY"/>
        </w:rPr>
      </w:pPr>
    </w:p>
    <w:p w14:paraId="79DA76FC" w14:textId="77777777" w:rsidR="006419C9" w:rsidRDefault="006419C9" w:rsidP="00946FE7">
      <w:pPr>
        <w:rPr>
          <w:lang w:val="es-MX" w:eastAsia="es-UY"/>
        </w:rPr>
      </w:pPr>
    </w:p>
    <w:p w14:paraId="28D8068F" w14:textId="48745172" w:rsidR="00E65EB8" w:rsidRDefault="00E65EB8" w:rsidP="00E65EB8">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63</w:t>
      </w:r>
      <w:r w:rsidR="002431D1">
        <w:rPr>
          <w:noProof/>
        </w:rPr>
        <w:fldChar w:fldCharType="end"/>
      </w:r>
      <w:r>
        <w:t>: Presiones en Mendoza Chico a las 12hs.</w:t>
      </w:r>
    </w:p>
    <w:tbl>
      <w:tblPr>
        <w:tblW w:w="5640" w:type="dxa"/>
        <w:jc w:val="center"/>
        <w:tblCellMar>
          <w:left w:w="70" w:type="dxa"/>
          <w:right w:w="70" w:type="dxa"/>
        </w:tblCellMar>
        <w:tblLook w:val="04A0" w:firstRow="1" w:lastRow="0" w:firstColumn="1" w:lastColumn="0" w:noHBand="0" w:noVBand="1"/>
      </w:tblPr>
      <w:tblGrid>
        <w:gridCol w:w="1640"/>
        <w:gridCol w:w="1400"/>
        <w:gridCol w:w="1240"/>
        <w:gridCol w:w="1360"/>
      </w:tblGrid>
      <w:tr w:rsidR="00CE666B" w:rsidRPr="00CE666B" w14:paraId="2A3A6EEE" w14:textId="77777777" w:rsidTr="00E65EB8">
        <w:trPr>
          <w:trHeight w:val="288"/>
          <w:jc w:val="center"/>
        </w:trPr>
        <w:tc>
          <w:tcPr>
            <w:tcW w:w="5640" w:type="dxa"/>
            <w:gridSpan w:val="4"/>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753C6D4F" w14:textId="77777777" w:rsidR="00CE666B" w:rsidRPr="00CE666B" w:rsidRDefault="00CE666B" w:rsidP="00CE666B">
            <w:pPr>
              <w:suppressAutoHyphens w:val="0"/>
              <w:spacing w:after="0" w:line="240" w:lineRule="auto"/>
              <w:jc w:val="center"/>
              <w:rPr>
                <w:rFonts w:cs="Calibri"/>
                <w:color w:val="FFFFFF"/>
                <w:sz w:val="18"/>
                <w:szCs w:val="18"/>
                <w:lang w:eastAsia="es-UY"/>
              </w:rPr>
            </w:pPr>
            <w:r w:rsidRPr="00CE666B">
              <w:rPr>
                <w:rFonts w:cs="Calibri"/>
                <w:color w:val="FFFFFF"/>
                <w:sz w:val="18"/>
                <w:szCs w:val="18"/>
                <w:lang w:eastAsia="es-UY"/>
              </w:rPr>
              <w:t>Red Mendoza Chico a las 7hs</w:t>
            </w:r>
          </w:p>
        </w:tc>
      </w:tr>
      <w:tr w:rsidR="00CE666B" w:rsidRPr="00CE666B" w14:paraId="75B57AD0"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000000" w:fill="00778B"/>
            <w:vAlign w:val="center"/>
            <w:hideMark/>
          </w:tcPr>
          <w:p w14:paraId="1EBE646C" w14:textId="77777777" w:rsidR="00CE666B" w:rsidRPr="00CE666B" w:rsidRDefault="00CE666B" w:rsidP="00CE666B">
            <w:pPr>
              <w:suppressAutoHyphens w:val="0"/>
              <w:spacing w:after="0" w:line="240" w:lineRule="auto"/>
              <w:jc w:val="center"/>
              <w:rPr>
                <w:rFonts w:cs="Calibri"/>
                <w:b/>
                <w:bCs/>
                <w:color w:val="FFFFFF"/>
                <w:sz w:val="18"/>
                <w:szCs w:val="18"/>
                <w:lang w:eastAsia="es-UY"/>
              </w:rPr>
            </w:pPr>
            <w:r w:rsidRPr="00CE666B">
              <w:rPr>
                <w:rFonts w:cs="Calibri"/>
                <w:b/>
                <w:bCs/>
                <w:color w:val="FFFFFF"/>
                <w:sz w:val="18"/>
                <w:szCs w:val="18"/>
                <w:lang w:eastAsia="es-UY"/>
              </w:rPr>
              <w:t>ID</w:t>
            </w:r>
          </w:p>
        </w:tc>
        <w:tc>
          <w:tcPr>
            <w:tcW w:w="1400" w:type="dxa"/>
            <w:tcBorders>
              <w:top w:val="nil"/>
              <w:left w:val="nil"/>
              <w:bottom w:val="single" w:sz="4" w:space="0" w:color="00778B"/>
              <w:right w:val="single" w:sz="4" w:space="0" w:color="00778B"/>
            </w:tcBorders>
            <w:shd w:val="clear" w:color="000000" w:fill="00778B"/>
            <w:vAlign w:val="center"/>
            <w:hideMark/>
          </w:tcPr>
          <w:p w14:paraId="091F5369" w14:textId="77777777" w:rsidR="00CE666B" w:rsidRPr="00CE666B" w:rsidRDefault="00CE666B" w:rsidP="00CE666B">
            <w:pPr>
              <w:suppressAutoHyphens w:val="0"/>
              <w:spacing w:after="0" w:line="240" w:lineRule="auto"/>
              <w:jc w:val="center"/>
              <w:rPr>
                <w:rFonts w:cs="Calibri"/>
                <w:b/>
                <w:bCs/>
                <w:color w:val="FFFFFF"/>
                <w:sz w:val="18"/>
                <w:szCs w:val="18"/>
                <w:lang w:eastAsia="es-UY"/>
              </w:rPr>
            </w:pPr>
            <w:r w:rsidRPr="00CE666B">
              <w:rPr>
                <w:rFonts w:cs="Calibri"/>
                <w:b/>
                <w:bCs/>
                <w:color w:val="FFFFFF"/>
                <w:sz w:val="18"/>
                <w:szCs w:val="18"/>
                <w:lang w:eastAsia="es-UY"/>
              </w:rPr>
              <w:t>Demanda (l/s)</w:t>
            </w:r>
          </w:p>
        </w:tc>
        <w:tc>
          <w:tcPr>
            <w:tcW w:w="1240" w:type="dxa"/>
            <w:tcBorders>
              <w:top w:val="nil"/>
              <w:left w:val="nil"/>
              <w:bottom w:val="single" w:sz="4" w:space="0" w:color="00778B"/>
              <w:right w:val="single" w:sz="4" w:space="0" w:color="00778B"/>
            </w:tcBorders>
            <w:shd w:val="clear" w:color="000000" w:fill="00778B"/>
            <w:vAlign w:val="center"/>
            <w:hideMark/>
          </w:tcPr>
          <w:p w14:paraId="11CFA443" w14:textId="77777777" w:rsidR="00CE666B" w:rsidRPr="00CE666B" w:rsidRDefault="00CE666B" w:rsidP="00CE666B">
            <w:pPr>
              <w:suppressAutoHyphens w:val="0"/>
              <w:spacing w:after="0" w:line="240" w:lineRule="auto"/>
              <w:jc w:val="center"/>
              <w:rPr>
                <w:rFonts w:cs="Calibri"/>
                <w:b/>
                <w:bCs/>
                <w:color w:val="FFFFFF"/>
                <w:sz w:val="18"/>
                <w:szCs w:val="18"/>
                <w:lang w:eastAsia="es-UY"/>
              </w:rPr>
            </w:pPr>
            <w:r w:rsidRPr="00CE666B">
              <w:rPr>
                <w:rFonts w:cs="Calibri"/>
                <w:b/>
                <w:bCs/>
                <w:color w:val="FFFFFF"/>
                <w:sz w:val="18"/>
                <w:szCs w:val="18"/>
                <w:lang w:eastAsia="es-UY"/>
              </w:rPr>
              <w:t>Carga (m)</w:t>
            </w:r>
          </w:p>
        </w:tc>
        <w:tc>
          <w:tcPr>
            <w:tcW w:w="1360" w:type="dxa"/>
            <w:tcBorders>
              <w:top w:val="nil"/>
              <w:left w:val="nil"/>
              <w:bottom w:val="single" w:sz="4" w:space="0" w:color="00778B"/>
              <w:right w:val="single" w:sz="4" w:space="0" w:color="00778B"/>
            </w:tcBorders>
            <w:shd w:val="clear" w:color="000000" w:fill="00778B"/>
            <w:vAlign w:val="center"/>
            <w:hideMark/>
          </w:tcPr>
          <w:p w14:paraId="65DD4BE5" w14:textId="77777777" w:rsidR="00CE666B" w:rsidRPr="00CE666B" w:rsidRDefault="00CE666B" w:rsidP="00CE666B">
            <w:pPr>
              <w:suppressAutoHyphens w:val="0"/>
              <w:spacing w:after="0" w:line="240" w:lineRule="auto"/>
              <w:jc w:val="center"/>
              <w:rPr>
                <w:rFonts w:cs="Calibri"/>
                <w:b/>
                <w:bCs/>
                <w:color w:val="FFFFFF"/>
                <w:sz w:val="18"/>
                <w:szCs w:val="18"/>
                <w:lang w:eastAsia="es-UY"/>
              </w:rPr>
            </w:pPr>
            <w:r w:rsidRPr="00CE666B">
              <w:rPr>
                <w:rFonts w:cs="Calibri"/>
                <w:b/>
                <w:bCs/>
                <w:color w:val="FFFFFF"/>
                <w:sz w:val="18"/>
                <w:szCs w:val="18"/>
                <w:lang w:eastAsia="es-UY"/>
              </w:rPr>
              <w:t>Presión (mca)</w:t>
            </w:r>
          </w:p>
        </w:tc>
      </w:tr>
      <w:tr w:rsidR="00CE666B" w:rsidRPr="00CE666B" w14:paraId="09B5E99B"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E35699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K100               </w:t>
            </w:r>
          </w:p>
        </w:tc>
        <w:tc>
          <w:tcPr>
            <w:tcW w:w="1400" w:type="dxa"/>
            <w:tcBorders>
              <w:top w:val="nil"/>
              <w:left w:val="nil"/>
              <w:bottom w:val="single" w:sz="4" w:space="0" w:color="00778B"/>
              <w:right w:val="single" w:sz="4" w:space="0" w:color="00778B"/>
            </w:tcBorders>
            <w:shd w:val="clear" w:color="auto" w:fill="auto"/>
            <w:noWrap/>
            <w:vAlign w:val="bottom"/>
            <w:hideMark/>
          </w:tcPr>
          <w:p w14:paraId="72215CD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04F27AE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98,05</w:t>
            </w:r>
          </w:p>
        </w:tc>
        <w:tc>
          <w:tcPr>
            <w:tcW w:w="1360" w:type="dxa"/>
            <w:tcBorders>
              <w:top w:val="nil"/>
              <w:left w:val="nil"/>
              <w:bottom w:val="single" w:sz="4" w:space="0" w:color="00778B"/>
              <w:right w:val="single" w:sz="4" w:space="0" w:color="00778B"/>
            </w:tcBorders>
            <w:shd w:val="clear" w:color="auto" w:fill="auto"/>
            <w:noWrap/>
            <w:vAlign w:val="bottom"/>
            <w:hideMark/>
          </w:tcPr>
          <w:p w14:paraId="65625DD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w:t>
            </w:r>
          </w:p>
        </w:tc>
      </w:tr>
      <w:tr w:rsidR="00CE666B" w:rsidRPr="00CE666B" w14:paraId="78428D65"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2CF882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K101               </w:t>
            </w:r>
          </w:p>
        </w:tc>
        <w:tc>
          <w:tcPr>
            <w:tcW w:w="1400" w:type="dxa"/>
            <w:tcBorders>
              <w:top w:val="nil"/>
              <w:left w:val="nil"/>
              <w:bottom w:val="single" w:sz="4" w:space="0" w:color="00778B"/>
              <w:right w:val="single" w:sz="4" w:space="0" w:color="00778B"/>
            </w:tcBorders>
            <w:shd w:val="clear" w:color="auto" w:fill="auto"/>
            <w:noWrap/>
            <w:vAlign w:val="bottom"/>
            <w:hideMark/>
          </w:tcPr>
          <w:p w14:paraId="0EA6CD0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3015753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98,05</w:t>
            </w:r>
          </w:p>
        </w:tc>
        <w:tc>
          <w:tcPr>
            <w:tcW w:w="1360" w:type="dxa"/>
            <w:tcBorders>
              <w:top w:val="nil"/>
              <w:left w:val="nil"/>
              <w:bottom w:val="single" w:sz="4" w:space="0" w:color="00778B"/>
              <w:right w:val="single" w:sz="4" w:space="0" w:color="00778B"/>
            </w:tcBorders>
            <w:shd w:val="clear" w:color="auto" w:fill="auto"/>
            <w:noWrap/>
            <w:vAlign w:val="bottom"/>
            <w:hideMark/>
          </w:tcPr>
          <w:p w14:paraId="423EA4B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19,01</w:t>
            </w:r>
          </w:p>
        </w:tc>
      </w:tr>
      <w:tr w:rsidR="00CE666B" w:rsidRPr="00CE666B" w14:paraId="2F17ED50"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C37586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K102               </w:t>
            </w:r>
          </w:p>
        </w:tc>
        <w:tc>
          <w:tcPr>
            <w:tcW w:w="1400" w:type="dxa"/>
            <w:tcBorders>
              <w:top w:val="nil"/>
              <w:left w:val="nil"/>
              <w:bottom w:val="single" w:sz="4" w:space="0" w:color="00778B"/>
              <w:right w:val="single" w:sz="4" w:space="0" w:color="00778B"/>
            </w:tcBorders>
            <w:shd w:val="clear" w:color="auto" w:fill="auto"/>
            <w:noWrap/>
            <w:vAlign w:val="bottom"/>
            <w:hideMark/>
          </w:tcPr>
          <w:p w14:paraId="624617F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361153D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98,07</w:t>
            </w:r>
          </w:p>
        </w:tc>
        <w:tc>
          <w:tcPr>
            <w:tcW w:w="1360" w:type="dxa"/>
            <w:tcBorders>
              <w:top w:val="nil"/>
              <w:left w:val="nil"/>
              <w:bottom w:val="single" w:sz="4" w:space="0" w:color="00778B"/>
              <w:right w:val="single" w:sz="4" w:space="0" w:color="00778B"/>
            </w:tcBorders>
            <w:shd w:val="clear" w:color="auto" w:fill="auto"/>
            <w:noWrap/>
            <w:vAlign w:val="bottom"/>
            <w:hideMark/>
          </w:tcPr>
          <w:p w14:paraId="51C9358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19,23</w:t>
            </w:r>
          </w:p>
        </w:tc>
      </w:tr>
      <w:tr w:rsidR="00CE666B" w:rsidRPr="00CE666B" w14:paraId="69F2A125"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3F7EB6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K103               </w:t>
            </w:r>
          </w:p>
        </w:tc>
        <w:tc>
          <w:tcPr>
            <w:tcW w:w="1400" w:type="dxa"/>
            <w:tcBorders>
              <w:top w:val="nil"/>
              <w:left w:val="nil"/>
              <w:bottom w:val="single" w:sz="4" w:space="0" w:color="00778B"/>
              <w:right w:val="single" w:sz="4" w:space="0" w:color="00778B"/>
            </w:tcBorders>
            <w:shd w:val="clear" w:color="auto" w:fill="auto"/>
            <w:noWrap/>
            <w:vAlign w:val="bottom"/>
            <w:hideMark/>
          </w:tcPr>
          <w:p w14:paraId="190ECA5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6775A2C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98,08</w:t>
            </w:r>
          </w:p>
        </w:tc>
        <w:tc>
          <w:tcPr>
            <w:tcW w:w="1360" w:type="dxa"/>
            <w:tcBorders>
              <w:top w:val="nil"/>
              <w:left w:val="nil"/>
              <w:bottom w:val="single" w:sz="4" w:space="0" w:color="00778B"/>
              <w:right w:val="single" w:sz="4" w:space="0" w:color="00778B"/>
            </w:tcBorders>
            <w:shd w:val="clear" w:color="auto" w:fill="auto"/>
            <w:noWrap/>
            <w:vAlign w:val="bottom"/>
            <w:hideMark/>
          </w:tcPr>
          <w:p w14:paraId="26F396F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18,94</w:t>
            </w:r>
          </w:p>
        </w:tc>
      </w:tr>
      <w:tr w:rsidR="00CE666B" w:rsidRPr="00CE666B" w14:paraId="5848B3F1"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C1D037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K104               </w:t>
            </w:r>
          </w:p>
        </w:tc>
        <w:tc>
          <w:tcPr>
            <w:tcW w:w="1400" w:type="dxa"/>
            <w:tcBorders>
              <w:top w:val="nil"/>
              <w:left w:val="nil"/>
              <w:bottom w:val="single" w:sz="4" w:space="0" w:color="00778B"/>
              <w:right w:val="single" w:sz="4" w:space="0" w:color="00778B"/>
            </w:tcBorders>
            <w:shd w:val="clear" w:color="auto" w:fill="auto"/>
            <w:noWrap/>
            <w:vAlign w:val="bottom"/>
            <w:hideMark/>
          </w:tcPr>
          <w:p w14:paraId="201B1C8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B229CF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98,08</w:t>
            </w:r>
          </w:p>
        </w:tc>
        <w:tc>
          <w:tcPr>
            <w:tcW w:w="1360" w:type="dxa"/>
            <w:tcBorders>
              <w:top w:val="nil"/>
              <w:left w:val="nil"/>
              <w:bottom w:val="single" w:sz="4" w:space="0" w:color="00778B"/>
              <w:right w:val="single" w:sz="4" w:space="0" w:color="00778B"/>
            </w:tcBorders>
            <w:shd w:val="clear" w:color="auto" w:fill="auto"/>
            <w:noWrap/>
            <w:vAlign w:val="bottom"/>
            <w:hideMark/>
          </w:tcPr>
          <w:p w14:paraId="09ECB0D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19,14</w:t>
            </w:r>
          </w:p>
        </w:tc>
      </w:tr>
      <w:tr w:rsidR="00CE666B" w:rsidRPr="00CE666B" w14:paraId="13066871"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82C193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K105               </w:t>
            </w:r>
          </w:p>
        </w:tc>
        <w:tc>
          <w:tcPr>
            <w:tcW w:w="1400" w:type="dxa"/>
            <w:tcBorders>
              <w:top w:val="nil"/>
              <w:left w:val="nil"/>
              <w:bottom w:val="single" w:sz="4" w:space="0" w:color="00778B"/>
              <w:right w:val="single" w:sz="4" w:space="0" w:color="00778B"/>
            </w:tcBorders>
            <w:shd w:val="clear" w:color="auto" w:fill="auto"/>
            <w:noWrap/>
            <w:vAlign w:val="bottom"/>
            <w:hideMark/>
          </w:tcPr>
          <w:p w14:paraId="4ED025B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2243324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98,09</w:t>
            </w:r>
          </w:p>
        </w:tc>
        <w:tc>
          <w:tcPr>
            <w:tcW w:w="1360" w:type="dxa"/>
            <w:tcBorders>
              <w:top w:val="nil"/>
              <w:left w:val="nil"/>
              <w:bottom w:val="single" w:sz="4" w:space="0" w:color="00778B"/>
              <w:right w:val="single" w:sz="4" w:space="0" w:color="00778B"/>
            </w:tcBorders>
            <w:shd w:val="clear" w:color="auto" w:fill="auto"/>
            <w:noWrap/>
            <w:vAlign w:val="bottom"/>
            <w:hideMark/>
          </w:tcPr>
          <w:p w14:paraId="06EB7C2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18,65</w:t>
            </w:r>
          </w:p>
        </w:tc>
      </w:tr>
      <w:tr w:rsidR="00CE666B" w:rsidRPr="00CE666B" w14:paraId="0B9747B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7E1781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K106               </w:t>
            </w:r>
          </w:p>
        </w:tc>
        <w:tc>
          <w:tcPr>
            <w:tcW w:w="1400" w:type="dxa"/>
            <w:tcBorders>
              <w:top w:val="nil"/>
              <w:left w:val="nil"/>
              <w:bottom w:val="single" w:sz="4" w:space="0" w:color="00778B"/>
              <w:right w:val="single" w:sz="4" w:space="0" w:color="00778B"/>
            </w:tcBorders>
            <w:shd w:val="clear" w:color="auto" w:fill="auto"/>
            <w:noWrap/>
            <w:vAlign w:val="bottom"/>
            <w:hideMark/>
          </w:tcPr>
          <w:p w14:paraId="1FC8D74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76F8BA2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98,09</w:t>
            </w:r>
          </w:p>
        </w:tc>
        <w:tc>
          <w:tcPr>
            <w:tcW w:w="1360" w:type="dxa"/>
            <w:tcBorders>
              <w:top w:val="nil"/>
              <w:left w:val="nil"/>
              <w:bottom w:val="single" w:sz="4" w:space="0" w:color="00778B"/>
              <w:right w:val="single" w:sz="4" w:space="0" w:color="00778B"/>
            </w:tcBorders>
            <w:shd w:val="clear" w:color="auto" w:fill="auto"/>
            <w:noWrap/>
            <w:vAlign w:val="bottom"/>
            <w:hideMark/>
          </w:tcPr>
          <w:p w14:paraId="3F0A5CC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18,42</w:t>
            </w:r>
          </w:p>
        </w:tc>
      </w:tr>
      <w:tr w:rsidR="00CE666B" w:rsidRPr="00CE666B" w14:paraId="4CC04562"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5A815F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K107               </w:t>
            </w:r>
          </w:p>
        </w:tc>
        <w:tc>
          <w:tcPr>
            <w:tcW w:w="1400" w:type="dxa"/>
            <w:tcBorders>
              <w:top w:val="nil"/>
              <w:left w:val="nil"/>
              <w:bottom w:val="single" w:sz="4" w:space="0" w:color="00778B"/>
              <w:right w:val="single" w:sz="4" w:space="0" w:color="00778B"/>
            </w:tcBorders>
            <w:shd w:val="clear" w:color="auto" w:fill="auto"/>
            <w:noWrap/>
            <w:vAlign w:val="bottom"/>
            <w:hideMark/>
          </w:tcPr>
          <w:p w14:paraId="5C60A68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02E1B9E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98,09</w:t>
            </w:r>
          </w:p>
        </w:tc>
        <w:tc>
          <w:tcPr>
            <w:tcW w:w="1360" w:type="dxa"/>
            <w:tcBorders>
              <w:top w:val="nil"/>
              <w:left w:val="nil"/>
              <w:bottom w:val="single" w:sz="4" w:space="0" w:color="00778B"/>
              <w:right w:val="single" w:sz="4" w:space="0" w:color="00778B"/>
            </w:tcBorders>
            <w:shd w:val="clear" w:color="auto" w:fill="auto"/>
            <w:noWrap/>
            <w:vAlign w:val="bottom"/>
            <w:hideMark/>
          </w:tcPr>
          <w:p w14:paraId="28A493A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19,24</w:t>
            </w:r>
          </w:p>
        </w:tc>
      </w:tr>
      <w:tr w:rsidR="00CE666B" w:rsidRPr="00CE666B" w14:paraId="23EA89F4"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7328C6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K108               </w:t>
            </w:r>
          </w:p>
        </w:tc>
        <w:tc>
          <w:tcPr>
            <w:tcW w:w="1400" w:type="dxa"/>
            <w:tcBorders>
              <w:top w:val="nil"/>
              <w:left w:val="nil"/>
              <w:bottom w:val="single" w:sz="4" w:space="0" w:color="00778B"/>
              <w:right w:val="single" w:sz="4" w:space="0" w:color="00778B"/>
            </w:tcBorders>
            <w:shd w:val="clear" w:color="auto" w:fill="auto"/>
            <w:noWrap/>
            <w:vAlign w:val="bottom"/>
            <w:hideMark/>
          </w:tcPr>
          <w:p w14:paraId="39422AE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3A74E30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98,13</w:t>
            </w:r>
          </w:p>
        </w:tc>
        <w:tc>
          <w:tcPr>
            <w:tcW w:w="1360" w:type="dxa"/>
            <w:tcBorders>
              <w:top w:val="nil"/>
              <w:left w:val="nil"/>
              <w:bottom w:val="single" w:sz="4" w:space="0" w:color="00778B"/>
              <w:right w:val="single" w:sz="4" w:space="0" w:color="00778B"/>
            </w:tcBorders>
            <w:shd w:val="clear" w:color="auto" w:fill="auto"/>
            <w:noWrap/>
            <w:vAlign w:val="bottom"/>
            <w:hideMark/>
          </w:tcPr>
          <w:p w14:paraId="3136F1E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22,05</w:t>
            </w:r>
          </w:p>
        </w:tc>
      </w:tr>
      <w:tr w:rsidR="00CE666B" w:rsidRPr="00CE666B" w14:paraId="09204CBC"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7BB0C1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K109               </w:t>
            </w:r>
          </w:p>
        </w:tc>
        <w:tc>
          <w:tcPr>
            <w:tcW w:w="1400" w:type="dxa"/>
            <w:tcBorders>
              <w:top w:val="nil"/>
              <w:left w:val="nil"/>
              <w:bottom w:val="single" w:sz="4" w:space="0" w:color="00778B"/>
              <w:right w:val="single" w:sz="4" w:space="0" w:color="00778B"/>
            </w:tcBorders>
            <w:shd w:val="clear" w:color="auto" w:fill="auto"/>
            <w:noWrap/>
            <w:vAlign w:val="bottom"/>
            <w:hideMark/>
          </w:tcPr>
          <w:p w14:paraId="5DCC906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0BCC673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98,13</w:t>
            </w:r>
          </w:p>
        </w:tc>
        <w:tc>
          <w:tcPr>
            <w:tcW w:w="1360" w:type="dxa"/>
            <w:tcBorders>
              <w:top w:val="nil"/>
              <w:left w:val="nil"/>
              <w:bottom w:val="single" w:sz="4" w:space="0" w:color="00778B"/>
              <w:right w:val="single" w:sz="4" w:space="0" w:color="00778B"/>
            </w:tcBorders>
            <w:shd w:val="clear" w:color="auto" w:fill="auto"/>
            <w:noWrap/>
            <w:vAlign w:val="bottom"/>
            <w:hideMark/>
          </w:tcPr>
          <w:p w14:paraId="3BA0210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22,32</w:t>
            </w:r>
          </w:p>
        </w:tc>
      </w:tr>
      <w:tr w:rsidR="00CE666B" w:rsidRPr="00CE666B" w14:paraId="4B1CE530"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72C827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K110               </w:t>
            </w:r>
          </w:p>
        </w:tc>
        <w:tc>
          <w:tcPr>
            <w:tcW w:w="1400" w:type="dxa"/>
            <w:tcBorders>
              <w:top w:val="nil"/>
              <w:left w:val="nil"/>
              <w:bottom w:val="single" w:sz="4" w:space="0" w:color="00778B"/>
              <w:right w:val="single" w:sz="4" w:space="0" w:color="00778B"/>
            </w:tcBorders>
            <w:shd w:val="clear" w:color="auto" w:fill="auto"/>
            <w:noWrap/>
            <w:vAlign w:val="bottom"/>
            <w:hideMark/>
          </w:tcPr>
          <w:p w14:paraId="4195011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0C57B99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98,14</w:t>
            </w:r>
          </w:p>
        </w:tc>
        <w:tc>
          <w:tcPr>
            <w:tcW w:w="1360" w:type="dxa"/>
            <w:tcBorders>
              <w:top w:val="nil"/>
              <w:left w:val="nil"/>
              <w:bottom w:val="single" w:sz="4" w:space="0" w:color="00778B"/>
              <w:right w:val="single" w:sz="4" w:space="0" w:color="00778B"/>
            </w:tcBorders>
            <w:shd w:val="clear" w:color="auto" w:fill="auto"/>
            <w:noWrap/>
            <w:vAlign w:val="bottom"/>
            <w:hideMark/>
          </w:tcPr>
          <w:p w14:paraId="1C78388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22,9</w:t>
            </w:r>
          </w:p>
        </w:tc>
      </w:tr>
      <w:tr w:rsidR="00CE666B" w:rsidRPr="00CE666B" w14:paraId="3BC06AAB"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E9135F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K111               </w:t>
            </w:r>
          </w:p>
        </w:tc>
        <w:tc>
          <w:tcPr>
            <w:tcW w:w="1400" w:type="dxa"/>
            <w:tcBorders>
              <w:top w:val="nil"/>
              <w:left w:val="nil"/>
              <w:bottom w:val="single" w:sz="4" w:space="0" w:color="00778B"/>
              <w:right w:val="single" w:sz="4" w:space="0" w:color="00778B"/>
            </w:tcBorders>
            <w:shd w:val="clear" w:color="auto" w:fill="auto"/>
            <w:noWrap/>
            <w:vAlign w:val="bottom"/>
            <w:hideMark/>
          </w:tcPr>
          <w:p w14:paraId="13D0CC5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4C3B8CC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98,42</w:t>
            </w:r>
          </w:p>
        </w:tc>
        <w:tc>
          <w:tcPr>
            <w:tcW w:w="1360" w:type="dxa"/>
            <w:tcBorders>
              <w:top w:val="nil"/>
              <w:left w:val="nil"/>
              <w:bottom w:val="single" w:sz="4" w:space="0" w:color="00778B"/>
              <w:right w:val="single" w:sz="4" w:space="0" w:color="00778B"/>
            </w:tcBorders>
            <w:shd w:val="clear" w:color="auto" w:fill="auto"/>
            <w:noWrap/>
            <w:vAlign w:val="bottom"/>
            <w:hideMark/>
          </w:tcPr>
          <w:p w14:paraId="23958FF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22,43</w:t>
            </w:r>
          </w:p>
        </w:tc>
      </w:tr>
      <w:tr w:rsidR="00CE666B" w:rsidRPr="00CE666B" w14:paraId="7E00D36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FC8F29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K112               </w:t>
            </w:r>
          </w:p>
        </w:tc>
        <w:tc>
          <w:tcPr>
            <w:tcW w:w="1400" w:type="dxa"/>
            <w:tcBorders>
              <w:top w:val="nil"/>
              <w:left w:val="nil"/>
              <w:bottom w:val="single" w:sz="4" w:space="0" w:color="00778B"/>
              <w:right w:val="single" w:sz="4" w:space="0" w:color="00778B"/>
            </w:tcBorders>
            <w:shd w:val="clear" w:color="auto" w:fill="auto"/>
            <w:noWrap/>
            <w:vAlign w:val="bottom"/>
            <w:hideMark/>
          </w:tcPr>
          <w:p w14:paraId="3B0F8E3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ECF4AB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98,47</w:t>
            </w:r>
          </w:p>
        </w:tc>
        <w:tc>
          <w:tcPr>
            <w:tcW w:w="1360" w:type="dxa"/>
            <w:tcBorders>
              <w:top w:val="nil"/>
              <w:left w:val="nil"/>
              <w:bottom w:val="single" w:sz="4" w:space="0" w:color="00778B"/>
              <w:right w:val="single" w:sz="4" w:space="0" w:color="00778B"/>
            </w:tcBorders>
            <w:shd w:val="clear" w:color="auto" w:fill="auto"/>
            <w:noWrap/>
            <w:vAlign w:val="bottom"/>
            <w:hideMark/>
          </w:tcPr>
          <w:p w14:paraId="51712E0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21,93</w:t>
            </w:r>
          </w:p>
        </w:tc>
      </w:tr>
      <w:tr w:rsidR="00CE666B" w:rsidRPr="00CE666B" w14:paraId="5DA020D4"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0BB347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K113               </w:t>
            </w:r>
          </w:p>
        </w:tc>
        <w:tc>
          <w:tcPr>
            <w:tcW w:w="1400" w:type="dxa"/>
            <w:tcBorders>
              <w:top w:val="nil"/>
              <w:left w:val="nil"/>
              <w:bottom w:val="single" w:sz="4" w:space="0" w:color="00778B"/>
              <w:right w:val="single" w:sz="4" w:space="0" w:color="00778B"/>
            </w:tcBorders>
            <w:shd w:val="clear" w:color="auto" w:fill="auto"/>
            <w:noWrap/>
            <w:vAlign w:val="bottom"/>
            <w:hideMark/>
          </w:tcPr>
          <w:p w14:paraId="28D7B00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0,16</w:t>
            </w:r>
          </w:p>
        </w:tc>
        <w:tc>
          <w:tcPr>
            <w:tcW w:w="1240" w:type="dxa"/>
            <w:tcBorders>
              <w:top w:val="nil"/>
              <w:left w:val="nil"/>
              <w:bottom w:val="single" w:sz="4" w:space="0" w:color="00778B"/>
              <w:right w:val="single" w:sz="4" w:space="0" w:color="00778B"/>
            </w:tcBorders>
            <w:shd w:val="clear" w:color="auto" w:fill="auto"/>
            <w:noWrap/>
            <w:vAlign w:val="bottom"/>
            <w:hideMark/>
          </w:tcPr>
          <w:p w14:paraId="7589331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98,48</w:t>
            </w:r>
          </w:p>
        </w:tc>
        <w:tc>
          <w:tcPr>
            <w:tcW w:w="1360" w:type="dxa"/>
            <w:tcBorders>
              <w:top w:val="nil"/>
              <w:left w:val="nil"/>
              <w:bottom w:val="single" w:sz="4" w:space="0" w:color="00778B"/>
              <w:right w:val="single" w:sz="4" w:space="0" w:color="00778B"/>
            </w:tcBorders>
            <w:shd w:val="clear" w:color="auto" w:fill="auto"/>
            <w:noWrap/>
            <w:vAlign w:val="bottom"/>
            <w:hideMark/>
          </w:tcPr>
          <w:p w14:paraId="2B790AC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20,98</w:t>
            </w:r>
          </w:p>
        </w:tc>
      </w:tr>
      <w:tr w:rsidR="00CE666B" w:rsidRPr="00CE666B" w14:paraId="079B2F65"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318545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K114               </w:t>
            </w:r>
          </w:p>
        </w:tc>
        <w:tc>
          <w:tcPr>
            <w:tcW w:w="1400" w:type="dxa"/>
            <w:tcBorders>
              <w:top w:val="nil"/>
              <w:left w:val="nil"/>
              <w:bottom w:val="single" w:sz="4" w:space="0" w:color="00778B"/>
              <w:right w:val="single" w:sz="4" w:space="0" w:color="00778B"/>
            </w:tcBorders>
            <w:shd w:val="clear" w:color="auto" w:fill="auto"/>
            <w:noWrap/>
            <w:vAlign w:val="bottom"/>
            <w:hideMark/>
          </w:tcPr>
          <w:p w14:paraId="3769241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579B4C7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98,51</w:t>
            </w:r>
          </w:p>
        </w:tc>
        <w:tc>
          <w:tcPr>
            <w:tcW w:w="1360" w:type="dxa"/>
            <w:tcBorders>
              <w:top w:val="nil"/>
              <w:left w:val="nil"/>
              <w:bottom w:val="single" w:sz="4" w:space="0" w:color="00778B"/>
              <w:right w:val="single" w:sz="4" w:space="0" w:color="00778B"/>
            </w:tcBorders>
            <w:shd w:val="clear" w:color="auto" w:fill="auto"/>
            <w:noWrap/>
            <w:vAlign w:val="bottom"/>
            <w:hideMark/>
          </w:tcPr>
          <w:p w14:paraId="7BD0781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18,51</w:t>
            </w:r>
          </w:p>
        </w:tc>
      </w:tr>
      <w:tr w:rsidR="00CE666B" w:rsidRPr="00CE666B" w14:paraId="519BF8CA"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775FC0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K115               </w:t>
            </w:r>
          </w:p>
        </w:tc>
        <w:tc>
          <w:tcPr>
            <w:tcW w:w="1400" w:type="dxa"/>
            <w:tcBorders>
              <w:top w:val="nil"/>
              <w:left w:val="nil"/>
              <w:bottom w:val="single" w:sz="4" w:space="0" w:color="00778B"/>
              <w:right w:val="single" w:sz="4" w:space="0" w:color="00778B"/>
            </w:tcBorders>
            <w:shd w:val="clear" w:color="auto" w:fill="auto"/>
            <w:noWrap/>
            <w:vAlign w:val="bottom"/>
            <w:hideMark/>
          </w:tcPr>
          <w:p w14:paraId="345347B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79F29B1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98,52</w:t>
            </w:r>
          </w:p>
        </w:tc>
        <w:tc>
          <w:tcPr>
            <w:tcW w:w="1360" w:type="dxa"/>
            <w:tcBorders>
              <w:top w:val="nil"/>
              <w:left w:val="nil"/>
              <w:bottom w:val="single" w:sz="4" w:space="0" w:color="00778B"/>
              <w:right w:val="single" w:sz="4" w:space="0" w:color="00778B"/>
            </w:tcBorders>
            <w:shd w:val="clear" w:color="auto" w:fill="auto"/>
            <w:noWrap/>
            <w:vAlign w:val="bottom"/>
            <w:hideMark/>
          </w:tcPr>
          <w:p w14:paraId="6B34548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22,61</w:t>
            </w:r>
          </w:p>
        </w:tc>
      </w:tr>
      <w:tr w:rsidR="00CE666B" w:rsidRPr="00CE666B" w14:paraId="0039D5D9"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7A4424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K116               </w:t>
            </w:r>
          </w:p>
        </w:tc>
        <w:tc>
          <w:tcPr>
            <w:tcW w:w="1400" w:type="dxa"/>
            <w:tcBorders>
              <w:top w:val="nil"/>
              <w:left w:val="nil"/>
              <w:bottom w:val="single" w:sz="4" w:space="0" w:color="00778B"/>
              <w:right w:val="single" w:sz="4" w:space="0" w:color="00778B"/>
            </w:tcBorders>
            <w:shd w:val="clear" w:color="auto" w:fill="auto"/>
            <w:noWrap/>
            <w:vAlign w:val="bottom"/>
            <w:hideMark/>
          </w:tcPr>
          <w:p w14:paraId="2390C43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03C5357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98,53</w:t>
            </w:r>
          </w:p>
        </w:tc>
        <w:tc>
          <w:tcPr>
            <w:tcW w:w="1360" w:type="dxa"/>
            <w:tcBorders>
              <w:top w:val="nil"/>
              <w:left w:val="nil"/>
              <w:bottom w:val="single" w:sz="4" w:space="0" w:color="00778B"/>
              <w:right w:val="single" w:sz="4" w:space="0" w:color="00778B"/>
            </w:tcBorders>
            <w:shd w:val="clear" w:color="auto" w:fill="auto"/>
            <w:noWrap/>
            <w:vAlign w:val="bottom"/>
            <w:hideMark/>
          </w:tcPr>
          <w:p w14:paraId="3FA035B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23,28</w:t>
            </w:r>
          </w:p>
        </w:tc>
      </w:tr>
      <w:tr w:rsidR="00CE666B" w:rsidRPr="00CE666B" w14:paraId="352BC4E0"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5CD9EE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K117               </w:t>
            </w:r>
          </w:p>
        </w:tc>
        <w:tc>
          <w:tcPr>
            <w:tcW w:w="1400" w:type="dxa"/>
            <w:tcBorders>
              <w:top w:val="nil"/>
              <w:left w:val="nil"/>
              <w:bottom w:val="single" w:sz="4" w:space="0" w:color="00778B"/>
              <w:right w:val="single" w:sz="4" w:space="0" w:color="00778B"/>
            </w:tcBorders>
            <w:shd w:val="clear" w:color="auto" w:fill="auto"/>
            <w:noWrap/>
            <w:vAlign w:val="bottom"/>
            <w:hideMark/>
          </w:tcPr>
          <w:p w14:paraId="7C56D3A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2A03531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98,54</w:t>
            </w:r>
          </w:p>
        </w:tc>
        <w:tc>
          <w:tcPr>
            <w:tcW w:w="1360" w:type="dxa"/>
            <w:tcBorders>
              <w:top w:val="nil"/>
              <w:left w:val="nil"/>
              <w:bottom w:val="single" w:sz="4" w:space="0" w:color="00778B"/>
              <w:right w:val="single" w:sz="4" w:space="0" w:color="00778B"/>
            </w:tcBorders>
            <w:shd w:val="clear" w:color="auto" w:fill="auto"/>
            <w:noWrap/>
            <w:vAlign w:val="bottom"/>
            <w:hideMark/>
          </w:tcPr>
          <w:p w14:paraId="5C97588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24,03</w:t>
            </w:r>
          </w:p>
        </w:tc>
      </w:tr>
      <w:tr w:rsidR="00CE666B" w:rsidRPr="00CE666B" w14:paraId="4C54B124"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B2CA80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K118               </w:t>
            </w:r>
          </w:p>
        </w:tc>
        <w:tc>
          <w:tcPr>
            <w:tcW w:w="1400" w:type="dxa"/>
            <w:tcBorders>
              <w:top w:val="nil"/>
              <w:left w:val="nil"/>
              <w:bottom w:val="single" w:sz="4" w:space="0" w:color="00778B"/>
              <w:right w:val="single" w:sz="4" w:space="0" w:color="00778B"/>
            </w:tcBorders>
            <w:shd w:val="clear" w:color="auto" w:fill="auto"/>
            <w:noWrap/>
            <w:vAlign w:val="bottom"/>
            <w:hideMark/>
          </w:tcPr>
          <w:p w14:paraId="2B38036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1EE6F92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98,54</w:t>
            </w:r>
          </w:p>
        </w:tc>
        <w:tc>
          <w:tcPr>
            <w:tcW w:w="1360" w:type="dxa"/>
            <w:tcBorders>
              <w:top w:val="nil"/>
              <w:left w:val="nil"/>
              <w:bottom w:val="single" w:sz="4" w:space="0" w:color="00778B"/>
              <w:right w:val="single" w:sz="4" w:space="0" w:color="00778B"/>
            </w:tcBorders>
            <w:shd w:val="clear" w:color="auto" w:fill="auto"/>
            <w:noWrap/>
            <w:vAlign w:val="bottom"/>
            <w:hideMark/>
          </w:tcPr>
          <w:p w14:paraId="1DF1479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23,96</w:t>
            </w:r>
          </w:p>
        </w:tc>
      </w:tr>
      <w:tr w:rsidR="00CE666B" w:rsidRPr="00CE666B" w14:paraId="085DFAB5"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81C95E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K119               </w:t>
            </w:r>
          </w:p>
        </w:tc>
        <w:tc>
          <w:tcPr>
            <w:tcW w:w="1400" w:type="dxa"/>
            <w:tcBorders>
              <w:top w:val="nil"/>
              <w:left w:val="nil"/>
              <w:bottom w:val="single" w:sz="4" w:space="0" w:color="00778B"/>
              <w:right w:val="single" w:sz="4" w:space="0" w:color="00778B"/>
            </w:tcBorders>
            <w:shd w:val="clear" w:color="auto" w:fill="auto"/>
            <w:noWrap/>
            <w:vAlign w:val="bottom"/>
            <w:hideMark/>
          </w:tcPr>
          <w:p w14:paraId="2BAED6D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6D74EAD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98,56</w:t>
            </w:r>
          </w:p>
        </w:tc>
        <w:tc>
          <w:tcPr>
            <w:tcW w:w="1360" w:type="dxa"/>
            <w:tcBorders>
              <w:top w:val="nil"/>
              <w:left w:val="nil"/>
              <w:bottom w:val="single" w:sz="4" w:space="0" w:color="00778B"/>
              <w:right w:val="single" w:sz="4" w:space="0" w:color="00778B"/>
            </w:tcBorders>
            <w:shd w:val="clear" w:color="auto" w:fill="auto"/>
            <w:noWrap/>
            <w:vAlign w:val="bottom"/>
            <w:hideMark/>
          </w:tcPr>
          <w:p w14:paraId="39623A2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22,97</w:t>
            </w:r>
          </w:p>
        </w:tc>
      </w:tr>
      <w:tr w:rsidR="00CE666B" w:rsidRPr="00CE666B" w14:paraId="2712AC8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867B3F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K120               </w:t>
            </w:r>
          </w:p>
        </w:tc>
        <w:tc>
          <w:tcPr>
            <w:tcW w:w="1400" w:type="dxa"/>
            <w:tcBorders>
              <w:top w:val="nil"/>
              <w:left w:val="nil"/>
              <w:bottom w:val="single" w:sz="4" w:space="0" w:color="00778B"/>
              <w:right w:val="single" w:sz="4" w:space="0" w:color="00778B"/>
            </w:tcBorders>
            <w:shd w:val="clear" w:color="auto" w:fill="auto"/>
            <w:noWrap/>
            <w:vAlign w:val="bottom"/>
            <w:hideMark/>
          </w:tcPr>
          <w:p w14:paraId="5D70E0A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E6653A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98,59</w:t>
            </w:r>
          </w:p>
        </w:tc>
        <w:tc>
          <w:tcPr>
            <w:tcW w:w="1360" w:type="dxa"/>
            <w:tcBorders>
              <w:top w:val="nil"/>
              <w:left w:val="nil"/>
              <w:bottom w:val="single" w:sz="4" w:space="0" w:color="00778B"/>
              <w:right w:val="single" w:sz="4" w:space="0" w:color="00778B"/>
            </w:tcBorders>
            <w:shd w:val="clear" w:color="auto" w:fill="auto"/>
            <w:noWrap/>
            <w:vAlign w:val="bottom"/>
            <w:hideMark/>
          </w:tcPr>
          <w:p w14:paraId="46A445B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21,5</w:t>
            </w:r>
          </w:p>
        </w:tc>
      </w:tr>
      <w:tr w:rsidR="00CE666B" w:rsidRPr="00CE666B" w14:paraId="63C26423"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272BD3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K121               </w:t>
            </w:r>
          </w:p>
        </w:tc>
        <w:tc>
          <w:tcPr>
            <w:tcW w:w="1400" w:type="dxa"/>
            <w:tcBorders>
              <w:top w:val="nil"/>
              <w:left w:val="nil"/>
              <w:bottom w:val="single" w:sz="4" w:space="0" w:color="00778B"/>
              <w:right w:val="single" w:sz="4" w:space="0" w:color="00778B"/>
            </w:tcBorders>
            <w:shd w:val="clear" w:color="auto" w:fill="auto"/>
            <w:noWrap/>
            <w:vAlign w:val="bottom"/>
            <w:hideMark/>
          </w:tcPr>
          <w:p w14:paraId="56D0F96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29FE021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98,59</w:t>
            </w:r>
          </w:p>
        </w:tc>
        <w:tc>
          <w:tcPr>
            <w:tcW w:w="1360" w:type="dxa"/>
            <w:tcBorders>
              <w:top w:val="nil"/>
              <w:left w:val="nil"/>
              <w:bottom w:val="single" w:sz="4" w:space="0" w:color="00778B"/>
              <w:right w:val="single" w:sz="4" w:space="0" w:color="00778B"/>
            </w:tcBorders>
            <w:shd w:val="clear" w:color="auto" w:fill="auto"/>
            <w:noWrap/>
            <w:vAlign w:val="bottom"/>
            <w:hideMark/>
          </w:tcPr>
          <w:p w14:paraId="10A34CB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19,97</w:t>
            </w:r>
          </w:p>
        </w:tc>
      </w:tr>
      <w:tr w:rsidR="00CE666B" w:rsidRPr="00CE666B" w14:paraId="3C079479"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3888F3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K122               </w:t>
            </w:r>
          </w:p>
        </w:tc>
        <w:tc>
          <w:tcPr>
            <w:tcW w:w="1400" w:type="dxa"/>
            <w:tcBorders>
              <w:top w:val="nil"/>
              <w:left w:val="nil"/>
              <w:bottom w:val="single" w:sz="4" w:space="0" w:color="00778B"/>
              <w:right w:val="single" w:sz="4" w:space="0" w:color="00778B"/>
            </w:tcBorders>
            <w:shd w:val="clear" w:color="auto" w:fill="auto"/>
            <w:noWrap/>
            <w:vAlign w:val="bottom"/>
            <w:hideMark/>
          </w:tcPr>
          <w:p w14:paraId="18EC396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396221B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98,61</w:t>
            </w:r>
          </w:p>
        </w:tc>
        <w:tc>
          <w:tcPr>
            <w:tcW w:w="1360" w:type="dxa"/>
            <w:tcBorders>
              <w:top w:val="nil"/>
              <w:left w:val="nil"/>
              <w:bottom w:val="single" w:sz="4" w:space="0" w:color="00778B"/>
              <w:right w:val="single" w:sz="4" w:space="0" w:color="00778B"/>
            </w:tcBorders>
            <w:shd w:val="clear" w:color="auto" w:fill="auto"/>
            <w:noWrap/>
            <w:vAlign w:val="bottom"/>
            <w:hideMark/>
          </w:tcPr>
          <w:p w14:paraId="04B5584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18,24</w:t>
            </w:r>
          </w:p>
        </w:tc>
      </w:tr>
      <w:tr w:rsidR="00CE666B" w:rsidRPr="00CE666B" w14:paraId="65507646"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9D7BE2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K123               </w:t>
            </w:r>
          </w:p>
        </w:tc>
        <w:tc>
          <w:tcPr>
            <w:tcW w:w="1400" w:type="dxa"/>
            <w:tcBorders>
              <w:top w:val="nil"/>
              <w:left w:val="nil"/>
              <w:bottom w:val="single" w:sz="4" w:space="0" w:color="00778B"/>
              <w:right w:val="single" w:sz="4" w:space="0" w:color="00778B"/>
            </w:tcBorders>
            <w:shd w:val="clear" w:color="auto" w:fill="auto"/>
            <w:noWrap/>
            <w:vAlign w:val="bottom"/>
            <w:hideMark/>
          </w:tcPr>
          <w:p w14:paraId="34A689A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0,14</w:t>
            </w:r>
          </w:p>
        </w:tc>
        <w:tc>
          <w:tcPr>
            <w:tcW w:w="1240" w:type="dxa"/>
            <w:tcBorders>
              <w:top w:val="nil"/>
              <w:left w:val="nil"/>
              <w:bottom w:val="single" w:sz="4" w:space="0" w:color="00778B"/>
              <w:right w:val="single" w:sz="4" w:space="0" w:color="00778B"/>
            </w:tcBorders>
            <w:shd w:val="clear" w:color="auto" w:fill="auto"/>
            <w:noWrap/>
            <w:vAlign w:val="bottom"/>
            <w:hideMark/>
          </w:tcPr>
          <w:p w14:paraId="73FAA67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98,56</w:t>
            </w:r>
          </w:p>
        </w:tc>
        <w:tc>
          <w:tcPr>
            <w:tcW w:w="1360" w:type="dxa"/>
            <w:tcBorders>
              <w:top w:val="nil"/>
              <w:left w:val="nil"/>
              <w:bottom w:val="single" w:sz="4" w:space="0" w:color="00778B"/>
              <w:right w:val="single" w:sz="4" w:space="0" w:color="00778B"/>
            </w:tcBorders>
            <w:shd w:val="clear" w:color="auto" w:fill="auto"/>
            <w:noWrap/>
            <w:vAlign w:val="bottom"/>
            <w:hideMark/>
          </w:tcPr>
          <w:p w14:paraId="71D0761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20,56</w:t>
            </w:r>
          </w:p>
        </w:tc>
      </w:tr>
      <w:tr w:rsidR="00CE666B" w:rsidRPr="00CE666B" w14:paraId="1BA8C5E2"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AD654B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K124               </w:t>
            </w:r>
          </w:p>
        </w:tc>
        <w:tc>
          <w:tcPr>
            <w:tcW w:w="1400" w:type="dxa"/>
            <w:tcBorders>
              <w:top w:val="nil"/>
              <w:left w:val="nil"/>
              <w:bottom w:val="single" w:sz="4" w:space="0" w:color="00778B"/>
              <w:right w:val="single" w:sz="4" w:space="0" w:color="00778B"/>
            </w:tcBorders>
            <w:shd w:val="clear" w:color="auto" w:fill="auto"/>
            <w:noWrap/>
            <w:vAlign w:val="bottom"/>
            <w:hideMark/>
          </w:tcPr>
          <w:p w14:paraId="6B7DB36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50590B2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98,63</w:t>
            </w:r>
          </w:p>
        </w:tc>
        <w:tc>
          <w:tcPr>
            <w:tcW w:w="1360" w:type="dxa"/>
            <w:tcBorders>
              <w:top w:val="nil"/>
              <w:left w:val="nil"/>
              <w:bottom w:val="single" w:sz="4" w:space="0" w:color="00778B"/>
              <w:right w:val="single" w:sz="4" w:space="0" w:color="00778B"/>
            </w:tcBorders>
            <w:shd w:val="clear" w:color="auto" w:fill="auto"/>
            <w:noWrap/>
            <w:vAlign w:val="bottom"/>
            <w:hideMark/>
          </w:tcPr>
          <w:p w14:paraId="030CC33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17,71</w:t>
            </w:r>
          </w:p>
        </w:tc>
      </w:tr>
      <w:tr w:rsidR="00CE666B" w:rsidRPr="00CE666B" w14:paraId="1742B572"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4BC207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K125               </w:t>
            </w:r>
          </w:p>
        </w:tc>
        <w:tc>
          <w:tcPr>
            <w:tcW w:w="1400" w:type="dxa"/>
            <w:tcBorders>
              <w:top w:val="nil"/>
              <w:left w:val="nil"/>
              <w:bottom w:val="single" w:sz="4" w:space="0" w:color="00778B"/>
              <w:right w:val="single" w:sz="4" w:space="0" w:color="00778B"/>
            </w:tcBorders>
            <w:shd w:val="clear" w:color="auto" w:fill="auto"/>
            <w:noWrap/>
            <w:vAlign w:val="bottom"/>
            <w:hideMark/>
          </w:tcPr>
          <w:p w14:paraId="3036F41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73DDA6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98,61</w:t>
            </w:r>
          </w:p>
        </w:tc>
        <w:tc>
          <w:tcPr>
            <w:tcW w:w="1360" w:type="dxa"/>
            <w:tcBorders>
              <w:top w:val="nil"/>
              <w:left w:val="nil"/>
              <w:bottom w:val="single" w:sz="4" w:space="0" w:color="00778B"/>
              <w:right w:val="single" w:sz="4" w:space="0" w:color="00778B"/>
            </w:tcBorders>
            <w:shd w:val="clear" w:color="auto" w:fill="auto"/>
            <w:noWrap/>
            <w:vAlign w:val="bottom"/>
            <w:hideMark/>
          </w:tcPr>
          <w:p w14:paraId="2AF1BF4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16,69</w:t>
            </w:r>
          </w:p>
        </w:tc>
      </w:tr>
      <w:tr w:rsidR="00CE666B" w:rsidRPr="00CE666B" w14:paraId="4D3F2D6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5379CE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K126               </w:t>
            </w:r>
          </w:p>
        </w:tc>
        <w:tc>
          <w:tcPr>
            <w:tcW w:w="1400" w:type="dxa"/>
            <w:tcBorders>
              <w:top w:val="nil"/>
              <w:left w:val="nil"/>
              <w:bottom w:val="single" w:sz="4" w:space="0" w:color="00778B"/>
              <w:right w:val="single" w:sz="4" w:space="0" w:color="00778B"/>
            </w:tcBorders>
            <w:shd w:val="clear" w:color="auto" w:fill="auto"/>
            <w:noWrap/>
            <w:vAlign w:val="bottom"/>
            <w:hideMark/>
          </w:tcPr>
          <w:p w14:paraId="718BE0A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1E36351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98,61</w:t>
            </w:r>
          </w:p>
        </w:tc>
        <w:tc>
          <w:tcPr>
            <w:tcW w:w="1360" w:type="dxa"/>
            <w:tcBorders>
              <w:top w:val="nil"/>
              <w:left w:val="nil"/>
              <w:bottom w:val="single" w:sz="4" w:space="0" w:color="00778B"/>
              <w:right w:val="single" w:sz="4" w:space="0" w:color="00778B"/>
            </w:tcBorders>
            <w:shd w:val="clear" w:color="auto" w:fill="auto"/>
            <w:noWrap/>
            <w:vAlign w:val="bottom"/>
            <w:hideMark/>
          </w:tcPr>
          <w:p w14:paraId="20A0A0A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16,44</w:t>
            </w:r>
          </w:p>
        </w:tc>
      </w:tr>
      <w:tr w:rsidR="00CE666B" w:rsidRPr="00CE666B" w14:paraId="0F11A9EA"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BBED93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K127               </w:t>
            </w:r>
          </w:p>
        </w:tc>
        <w:tc>
          <w:tcPr>
            <w:tcW w:w="1400" w:type="dxa"/>
            <w:tcBorders>
              <w:top w:val="nil"/>
              <w:left w:val="nil"/>
              <w:bottom w:val="single" w:sz="4" w:space="0" w:color="00778B"/>
              <w:right w:val="single" w:sz="4" w:space="0" w:color="00778B"/>
            </w:tcBorders>
            <w:shd w:val="clear" w:color="auto" w:fill="auto"/>
            <w:noWrap/>
            <w:vAlign w:val="bottom"/>
            <w:hideMark/>
          </w:tcPr>
          <w:p w14:paraId="339FB6F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113A42F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98,61</w:t>
            </w:r>
          </w:p>
        </w:tc>
        <w:tc>
          <w:tcPr>
            <w:tcW w:w="1360" w:type="dxa"/>
            <w:tcBorders>
              <w:top w:val="nil"/>
              <w:left w:val="nil"/>
              <w:bottom w:val="single" w:sz="4" w:space="0" w:color="00778B"/>
              <w:right w:val="single" w:sz="4" w:space="0" w:color="00778B"/>
            </w:tcBorders>
            <w:shd w:val="clear" w:color="auto" w:fill="auto"/>
            <w:noWrap/>
            <w:vAlign w:val="bottom"/>
            <w:hideMark/>
          </w:tcPr>
          <w:p w14:paraId="0327206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16,92</w:t>
            </w:r>
          </w:p>
        </w:tc>
      </w:tr>
      <w:tr w:rsidR="00CE666B" w:rsidRPr="00CE666B" w14:paraId="200CAA1B"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3B041D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K128               </w:t>
            </w:r>
          </w:p>
        </w:tc>
        <w:tc>
          <w:tcPr>
            <w:tcW w:w="1400" w:type="dxa"/>
            <w:tcBorders>
              <w:top w:val="nil"/>
              <w:left w:val="nil"/>
              <w:bottom w:val="single" w:sz="4" w:space="0" w:color="00778B"/>
              <w:right w:val="single" w:sz="4" w:space="0" w:color="00778B"/>
            </w:tcBorders>
            <w:shd w:val="clear" w:color="auto" w:fill="auto"/>
            <w:noWrap/>
            <w:vAlign w:val="bottom"/>
            <w:hideMark/>
          </w:tcPr>
          <w:p w14:paraId="0BDA98B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5C2091F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98,54</w:t>
            </w:r>
          </w:p>
        </w:tc>
        <w:tc>
          <w:tcPr>
            <w:tcW w:w="1360" w:type="dxa"/>
            <w:tcBorders>
              <w:top w:val="nil"/>
              <w:left w:val="nil"/>
              <w:bottom w:val="single" w:sz="4" w:space="0" w:color="00778B"/>
              <w:right w:val="single" w:sz="4" w:space="0" w:color="00778B"/>
            </w:tcBorders>
            <w:shd w:val="clear" w:color="auto" w:fill="auto"/>
            <w:noWrap/>
            <w:vAlign w:val="bottom"/>
            <w:hideMark/>
          </w:tcPr>
          <w:p w14:paraId="688DB95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19,38</w:t>
            </w:r>
          </w:p>
        </w:tc>
      </w:tr>
      <w:tr w:rsidR="00CE666B" w:rsidRPr="00CE666B" w14:paraId="428A60BD"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0E6A3A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K129               </w:t>
            </w:r>
          </w:p>
        </w:tc>
        <w:tc>
          <w:tcPr>
            <w:tcW w:w="1400" w:type="dxa"/>
            <w:tcBorders>
              <w:top w:val="nil"/>
              <w:left w:val="nil"/>
              <w:bottom w:val="single" w:sz="4" w:space="0" w:color="00778B"/>
              <w:right w:val="single" w:sz="4" w:space="0" w:color="00778B"/>
            </w:tcBorders>
            <w:shd w:val="clear" w:color="auto" w:fill="auto"/>
            <w:noWrap/>
            <w:vAlign w:val="bottom"/>
            <w:hideMark/>
          </w:tcPr>
          <w:p w14:paraId="4B2203D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72F9D00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98,56</w:t>
            </w:r>
          </w:p>
        </w:tc>
        <w:tc>
          <w:tcPr>
            <w:tcW w:w="1360" w:type="dxa"/>
            <w:tcBorders>
              <w:top w:val="nil"/>
              <w:left w:val="nil"/>
              <w:bottom w:val="single" w:sz="4" w:space="0" w:color="00778B"/>
              <w:right w:val="single" w:sz="4" w:space="0" w:color="00778B"/>
            </w:tcBorders>
            <w:shd w:val="clear" w:color="auto" w:fill="auto"/>
            <w:noWrap/>
            <w:vAlign w:val="bottom"/>
            <w:hideMark/>
          </w:tcPr>
          <w:p w14:paraId="74AD971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19,18</w:t>
            </w:r>
          </w:p>
        </w:tc>
      </w:tr>
      <w:tr w:rsidR="00CE666B" w:rsidRPr="00CE666B" w14:paraId="7B7085CE"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1AE179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K130               </w:t>
            </w:r>
          </w:p>
        </w:tc>
        <w:tc>
          <w:tcPr>
            <w:tcW w:w="1400" w:type="dxa"/>
            <w:tcBorders>
              <w:top w:val="nil"/>
              <w:left w:val="nil"/>
              <w:bottom w:val="single" w:sz="4" w:space="0" w:color="00778B"/>
              <w:right w:val="single" w:sz="4" w:space="0" w:color="00778B"/>
            </w:tcBorders>
            <w:shd w:val="clear" w:color="auto" w:fill="auto"/>
            <w:noWrap/>
            <w:vAlign w:val="bottom"/>
            <w:hideMark/>
          </w:tcPr>
          <w:p w14:paraId="1ECBC90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0AEC153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98,82</w:t>
            </w:r>
          </w:p>
        </w:tc>
        <w:tc>
          <w:tcPr>
            <w:tcW w:w="1360" w:type="dxa"/>
            <w:tcBorders>
              <w:top w:val="nil"/>
              <w:left w:val="nil"/>
              <w:bottom w:val="single" w:sz="4" w:space="0" w:color="00778B"/>
              <w:right w:val="single" w:sz="4" w:space="0" w:color="00778B"/>
            </w:tcBorders>
            <w:shd w:val="clear" w:color="auto" w:fill="auto"/>
            <w:noWrap/>
            <w:vAlign w:val="bottom"/>
            <w:hideMark/>
          </w:tcPr>
          <w:p w14:paraId="1DF5D81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16,77</w:t>
            </w:r>
          </w:p>
        </w:tc>
      </w:tr>
      <w:tr w:rsidR="00CE666B" w:rsidRPr="00CE666B" w14:paraId="12B145F2"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6CA35A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K131               </w:t>
            </w:r>
          </w:p>
        </w:tc>
        <w:tc>
          <w:tcPr>
            <w:tcW w:w="1400" w:type="dxa"/>
            <w:tcBorders>
              <w:top w:val="nil"/>
              <w:left w:val="nil"/>
              <w:bottom w:val="single" w:sz="4" w:space="0" w:color="00778B"/>
              <w:right w:val="single" w:sz="4" w:space="0" w:color="00778B"/>
            </w:tcBorders>
            <w:shd w:val="clear" w:color="auto" w:fill="auto"/>
            <w:noWrap/>
            <w:vAlign w:val="bottom"/>
            <w:hideMark/>
          </w:tcPr>
          <w:p w14:paraId="367957C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68286C4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98,82</w:t>
            </w:r>
          </w:p>
        </w:tc>
        <w:tc>
          <w:tcPr>
            <w:tcW w:w="1360" w:type="dxa"/>
            <w:tcBorders>
              <w:top w:val="nil"/>
              <w:left w:val="nil"/>
              <w:bottom w:val="single" w:sz="4" w:space="0" w:color="00778B"/>
              <w:right w:val="single" w:sz="4" w:space="0" w:color="00778B"/>
            </w:tcBorders>
            <w:shd w:val="clear" w:color="auto" w:fill="auto"/>
            <w:noWrap/>
            <w:vAlign w:val="bottom"/>
            <w:hideMark/>
          </w:tcPr>
          <w:p w14:paraId="71CE4EC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16,77</w:t>
            </w:r>
          </w:p>
        </w:tc>
      </w:tr>
      <w:tr w:rsidR="00CE666B" w:rsidRPr="00CE666B" w14:paraId="2F6A6CD0"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5D50EF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K132               </w:t>
            </w:r>
          </w:p>
        </w:tc>
        <w:tc>
          <w:tcPr>
            <w:tcW w:w="1400" w:type="dxa"/>
            <w:tcBorders>
              <w:top w:val="nil"/>
              <w:left w:val="nil"/>
              <w:bottom w:val="single" w:sz="4" w:space="0" w:color="00778B"/>
              <w:right w:val="single" w:sz="4" w:space="0" w:color="00778B"/>
            </w:tcBorders>
            <w:shd w:val="clear" w:color="auto" w:fill="auto"/>
            <w:noWrap/>
            <w:vAlign w:val="bottom"/>
            <w:hideMark/>
          </w:tcPr>
          <w:p w14:paraId="49ACAA9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001A5DC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98,93</w:t>
            </w:r>
          </w:p>
        </w:tc>
        <w:tc>
          <w:tcPr>
            <w:tcW w:w="1360" w:type="dxa"/>
            <w:tcBorders>
              <w:top w:val="nil"/>
              <w:left w:val="nil"/>
              <w:bottom w:val="single" w:sz="4" w:space="0" w:color="00778B"/>
              <w:right w:val="single" w:sz="4" w:space="0" w:color="00778B"/>
            </w:tcBorders>
            <w:shd w:val="clear" w:color="auto" w:fill="auto"/>
            <w:noWrap/>
            <w:vAlign w:val="bottom"/>
            <w:hideMark/>
          </w:tcPr>
          <w:p w14:paraId="0E8C176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16,25</w:t>
            </w:r>
          </w:p>
        </w:tc>
      </w:tr>
      <w:tr w:rsidR="00CE666B" w:rsidRPr="00CE666B" w14:paraId="0AC57C66"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0DD37B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K133               </w:t>
            </w:r>
          </w:p>
        </w:tc>
        <w:tc>
          <w:tcPr>
            <w:tcW w:w="1400" w:type="dxa"/>
            <w:tcBorders>
              <w:top w:val="nil"/>
              <w:left w:val="nil"/>
              <w:bottom w:val="single" w:sz="4" w:space="0" w:color="00778B"/>
              <w:right w:val="single" w:sz="4" w:space="0" w:color="00778B"/>
            </w:tcBorders>
            <w:shd w:val="clear" w:color="auto" w:fill="auto"/>
            <w:noWrap/>
            <w:vAlign w:val="bottom"/>
            <w:hideMark/>
          </w:tcPr>
          <w:p w14:paraId="61AF56D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1EA2B35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99</w:t>
            </w:r>
          </w:p>
        </w:tc>
        <w:tc>
          <w:tcPr>
            <w:tcW w:w="1360" w:type="dxa"/>
            <w:tcBorders>
              <w:top w:val="nil"/>
              <w:left w:val="nil"/>
              <w:bottom w:val="single" w:sz="4" w:space="0" w:color="00778B"/>
              <w:right w:val="single" w:sz="4" w:space="0" w:color="00778B"/>
            </w:tcBorders>
            <w:shd w:val="clear" w:color="auto" w:fill="auto"/>
            <w:noWrap/>
            <w:vAlign w:val="bottom"/>
            <w:hideMark/>
          </w:tcPr>
          <w:p w14:paraId="62C716E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16,32</w:t>
            </w:r>
          </w:p>
        </w:tc>
      </w:tr>
      <w:tr w:rsidR="00CE666B" w:rsidRPr="00CE666B" w14:paraId="3007A8F9"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542138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K134               </w:t>
            </w:r>
          </w:p>
        </w:tc>
        <w:tc>
          <w:tcPr>
            <w:tcW w:w="1400" w:type="dxa"/>
            <w:tcBorders>
              <w:top w:val="nil"/>
              <w:left w:val="nil"/>
              <w:bottom w:val="single" w:sz="4" w:space="0" w:color="00778B"/>
              <w:right w:val="single" w:sz="4" w:space="0" w:color="00778B"/>
            </w:tcBorders>
            <w:shd w:val="clear" w:color="auto" w:fill="auto"/>
            <w:noWrap/>
            <w:vAlign w:val="bottom"/>
            <w:hideMark/>
          </w:tcPr>
          <w:p w14:paraId="62F4A81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5EE0759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99,02</w:t>
            </w:r>
          </w:p>
        </w:tc>
        <w:tc>
          <w:tcPr>
            <w:tcW w:w="1360" w:type="dxa"/>
            <w:tcBorders>
              <w:top w:val="nil"/>
              <w:left w:val="nil"/>
              <w:bottom w:val="single" w:sz="4" w:space="0" w:color="00778B"/>
              <w:right w:val="single" w:sz="4" w:space="0" w:color="00778B"/>
            </w:tcBorders>
            <w:shd w:val="clear" w:color="auto" w:fill="auto"/>
            <w:noWrap/>
            <w:vAlign w:val="bottom"/>
            <w:hideMark/>
          </w:tcPr>
          <w:p w14:paraId="640BB41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16,38</w:t>
            </w:r>
          </w:p>
        </w:tc>
      </w:tr>
      <w:tr w:rsidR="00CE666B" w:rsidRPr="00CE666B" w14:paraId="277BA8F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0EA262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K135               </w:t>
            </w:r>
          </w:p>
        </w:tc>
        <w:tc>
          <w:tcPr>
            <w:tcW w:w="1400" w:type="dxa"/>
            <w:tcBorders>
              <w:top w:val="nil"/>
              <w:left w:val="nil"/>
              <w:bottom w:val="single" w:sz="4" w:space="0" w:color="00778B"/>
              <w:right w:val="single" w:sz="4" w:space="0" w:color="00778B"/>
            </w:tcBorders>
            <w:shd w:val="clear" w:color="auto" w:fill="auto"/>
            <w:noWrap/>
            <w:vAlign w:val="bottom"/>
            <w:hideMark/>
          </w:tcPr>
          <w:p w14:paraId="21C6B43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0,11</w:t>
            </w:r>
          </w:p>
        </w:tc>
        <w:tc>
          <w:tcPr>
            <w:tcW w:w="1240" w:type="dxa"/>
            <w:tcBorders>
              <w:top w:val="nil"/>
              <w:left w:val="nil"/>
              <w:bottom w:val="single" w:sz="4" w:space="0" w:color="00778B"/>
              <w:right w:val="single" w:sz="4" w:space="0" w:color="00778B"/>
            </w:tcBorders>
            <w:shd w:val="clear" w:color="auto" w:fill="auto"/>
            <w:noWrap/>
            <w:vAlign w:val="bottom"/>
            <w:hideMark/>
          </w:tcPr>
          <w:p w14:paraId="5EFD244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99,02</w:t>
            </w:r>
          </w:p>
        </w:tc>
        <w:tc>
          <w:tcPr>
            <w:tcW w:w="1360" w:type="dxa"/>
            <w:tcBorders>
              <w:top w:val="nil"/>
              <w:left w:val="nil"/>
              <w:bottom w:val="single" w:sz="4" w:space="0" w:color="00778B"/>
              <w:right w:val="single" w:sz="4" w:space="0" w:color="00778B"/>
            </w:tcBorders>
            <w:shd w:val="clear" w:color="auto" w:fill="auto"/>
            <w:noWrap/>
            <w:vAlign w:val="bottom"/>
            <w:hideMark/>
          </w:tcPr>
          <w:p w14:paraId="3064D63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16,83</w:t>
            </w:r>
          </w:p>
        </w:tc>
      </w:tr>
      <w:tr w:rsidR="00CE666B" w:rsidRPr="00CE666B" w14:paraId="3B829ED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E0DFE8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K136               </w:t>
            </w:r>
          </w:p>
        </w:tc>
        <w:tc>
          <w:tcPr>
            <w:tcW w:w="1400" w:type="dxa"/>
            <w:tcBorders>
              <w:top w:val="nil"/>
              <w:left w:val="nil"/>
              <w:bottom w:val="single" w:sz="4" w:space="0" w:color="00778B"/>
              <w:right w:val="single" w:sz="4" w:space="0" w:color="00778B"/>
            </w:tcBorders>
            <w:shd w:val="clear" w:color="auto" w:fill="auto"/>
            <w:noWrap/>
            <w:vAlign w:val="bottom"/>
            <w:hideMark/>
          </w:tcPr>
          <w:p w14:paraId="09EA18A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74C0541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99,12</w:t>
            </w:r>
          </w:p>
        </w:tc>
        <w:tc>
          <w:tcPr>
            <w:tcW w:w="1360" w:type="dxa"/>
            <w:tcBorders>
              <w:top w:val="nil"/>
              <w:left w:val="nil"/>
              <w:bottom w:val="single" w:sz="4" w:space="0" w:color="00778B"/>
              <w:right w:val="single" w:sz="4" w:space="0" w:color="00778B"/>
            </w:tcBorders>
            <w:shd w:val="clear" w:color="auto" w:fill="auto"/>
            <w:noWrap/>
            <w:vAlign w:val="bottom"/>
            <w:hideMark/>
          </w:tcPr>
          <w:p w14:paraId="11671AF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17,02</w:t>
            </w:r>
          </w:p>
        </w:tc>
      </w:tr>
      <w:tr w:rsidR="00CE666B" w:rsidRPr="00CE666B" w14:paraId="054B5A30"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D149CE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K137               </w:t>
            </w:r>
          </w:p>
        </w:tc>
        <w:tc>
          <w:tcPr>
            <w:tcW w:w="1400" w:type="dxa"/>
            <w:tcBorders>
              <w:top w:val="nil"/>
              <w:left w:val="nil"/>
              <w:bottom w:val="single" w:sz="4" w:space="0" w:color="00778B"/>
              <w:right w:val="single" w:sz="4" w:space="0" w:color="00778B"/>
            </w:tcBorders>
            <w:shd w:val="clear" w:color="auto" w:fill="auto"/>
            <w:noWrap/>
            <w:vAlign w:val="bottom"/>
            <w:hideMark/>
          </w:tcPr>
          <w:p w14:paraId="3AD370D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5C9C4FF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99,21</w:t>
            </w:r>
          </w:p>
        </w:tc>
        <w:tc>
          <w:tcPr>
            <w:tcW w:w="1360" w:type="dxa"/>
            <w:tcBorders>
              <w:top w:val="nil"/>
              <w:left w:val="nil"/>
              <w:bottom w:val="single" w:sz="4" w:space="0" w:color="00778B"/>
              <w:right w:val="single" w:sz="4" w:space="0" w:color="00778B"/>
            </w:tcBorders>
            <w:shd w:val="clear" w:color="auto" w:fill="auto"/>
            <w:noWrap/>
            <w:vAlign w:val="bottom"/>
            <w:hideMark/>
          </w:tcPr>
          <w:p w14:paraId="73B5174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17,13</w:t>
            </w:r>
          </w:p>
        </w:tc>
      </w:tr>
      <w:tr w:rsidR="00CE666B" w:rsidRPr="00CE666B" w14:paraId="15835C3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6CF90E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K138               </w:t>
            </w:r>
          </w:p>
        </w:tc>
        <w:tc>
          <w:tcPr>
            <w:tcW w:w="1400" w:type="dxa"/>
            <w:tcBorders>
              <w:top w:val="nil"/>
              <w:left w:val="nil"/>
              <w:bottom w:val="single" w:sz="4" w:space="0" w:color="00778B"/>
              <w:right w:val="single" w:sz="4" w:space="0" w:color="00778B"/>
            </w:tcBorders>
            <w:shd w:val="clear" w:color="auto" w:fill="auto"/>
            <w:noWrap/>
            <w:vAlign w:val="bottom"/>
            <w:hideMark/>
          </w:tcPr>
          <w:p w14:paraId="53F76B0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55D1B55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99,21</w:t>
            </w:r>
          </w:p>
        </w:tc>
        <w:tc>
          <w:tcPr>
            <w:tcW w:w="1360" w:type="dxa"/>
            <w:tcBorders>
              <w:top w:val="nil"/>
              <w:left w:val="nil"/>
              <w:bottom w:val="single" w:sz="4" w:space="0" w:color="00778B"/>
              <w:right w:val="single" w:sz="4" w:space="0" w:color="00778B"/>
            </w:tcBorders>
            <w:shd w:val="clear" w:color="auto" w:fill="auto"/>
            <w:noWrap/>
            <w:vAlign w:val="bottom"/>
            <w:hideMark/>
          </w:tcPr>
          <w:p w14:paraId="6926EDF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17,89</w:t>
            </w:r>
          </w:p>
        </w:tc>
      </w:tr>
      <w:tr w:rsidR="00CE666B" w:rsidRPr="00CE666B" w14:paraId="323A78CB"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B759B1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K139               </w:t>
            </w:r>
          </w:p>
        </w:tc>
        <w:tc>
          <w:tcPr>
            <w:tcW w:w="1400" w:type="dxa"/>
            <w:tcBorders>
              <w:top w:val="nil"/>
              <w:left w:val="nil"/>
              <w:bottom w:val="single" w:sz="4" w:space="0" w:color="00778B"/>
              <w:right w:val="single" w:sz="4" w:space="0" w:color="00778B"/>
            </w:tcBorders>
            <w:shd w:val="clear" w:color="auto" w:fill="auto"/>
            <w:noWrap/>
            <w:vAlign w:val="bottom"/>
            <w:hideMark/>
          </w:tcPr>
          <w:p w14:paraId="19CCD8B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62A3BAD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101,37</w:t>
            </w:r>
          </w:p>
        </w:tc>
        <w:tc>
          <w:tcPr>
            <w:tcW w:w="1360" w:type="dxa"/>
            <w:tcBorders>
              <w:top w:val="nil"/>
              <w:left w:val="nil"/>
              <w:bottom w:val="single" w:sz="4" w:space="0" w:color="00778B"/>
              <w:right w:val="single" w:sz="4" w:space="0" w:color="00778B"/>
            </w:tcBorders>
            <w:shd w:val="clear" w:color="auto" w:fill="auto"/>
            <w:noWrap/>
            <w:vAlign w:val="bottom"/>
            <w:hideMark/>
          </w:tcPr>
          <w:p w14:paraId="3E432DA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22,06</w:t>
            </w:r>
          </w:p>
        </w:tc>
      </w:tr>
      <w:tr w:rsidR="00CE666B" w:rsidRPr="00CE666B" w14:paraId="115F7712"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838CE8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K140               </w:t>
            </w:r>
          </w:p>
        </w:tc>
        <w:tc>
          <w:tcPr>
            <w:tcW w:w="1400" w:type="dxa"/>
            <w:tcBorders>
              <w:top w:val="nil"/>
              <w:left w:val="nil"/>
              <w:bottom w:val="single" w:sz="4" w:space="0" w:color="00778B"/>
              <w:right w:val="single" w:sz="4" w:space="0" w:color="00778B"/>
            </w:tcBorders>
            <w:shd w:val="clear" w:color="auto" w:fill="auto"/>
            <w:noWrap/>
            <w:vAlign w:val="bottom"/>
            <w:hideMark/>
          </w:tcPr>
          <w:p w14:paraId="0657CF2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71B3219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98,81</w:t>
            </w:r>
          </w:p>
        </w:tc>
        <w:tc>
          <w:tcPr>
            <w:tcW w:w="1360" w:type="dxa"/>
            <w:tcBorders>
              <w:top w:val="nil"/>
              <w:left w:val="nil"/>
              <w:bottom w:val="single" w:sz="4" w:space="0" w:color="00778B"/>
              <w:right w:val="single" w:sz="4" w:space="0" w:color="00778B"/>
            </w:tcBorders>
            <w:shd w:val="clear" w:color="auto" w:fill="auto"/>
            <w:noWrap/>
            <w:vAlign w:val="bottom"/>
            <w:hideMark/>
          </w:tcPr>
          <w:p w14:paraId="001DC6C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17,96</w:t>
            </w:r>
          </w:p>
        </w:tc>
      </w:tr>
      <w:tr w:rsidR="00CE666B" w:rsidRPr="00CE666B" w14:paraId="0AA21932"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667988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K141               </w:t>
            </w:r>
          </w:p>
        </w:tc>
        <w:tc>
          <w:tcPr>
            <w:tcW w:w="1400" w:type="dxa"/>
            <w:tcBorders>
              <w:top w:val="nil"/>
              <w:left w:val="nil"/>
              <w:bottom w:val="single" w:sz="4" w:space="0" w:color="00778B"/>
              <w:right w:val="single" w:sz="4" w:space="0" w:color="00778B"/>
            </w:tcBorders>
            <w:shd w:val="clear" w:color="auto" w:fill="auto"/>
            <w:noWrap/>
            <w:vAlign w:val="bottom"/>
            <w:hideMark/>
          </w:tcPr>
          <w:p w14:paraId="1F54251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0,11</w:t>
            </w:r>
          </w:p>
        </w:tc>
        <w:tc>
          <w:tcPr>
            <w:tcW w:w="1240" w:type="dxa"/>
            <w:tcBorders>
              <w:top w:val="nil"/>
              <w:left w:val="nil"/>
              <w:bottom w:val="single" w:sz="4" w:space="0" w:color="00778B"/>
              <w:right w:val="single" w:sz="4" w:space="0" w:color="00778B"/>
            </w:tcBorders>
            <w:shd w:val="clear" w:color="auto" w:fill="auto"/>
            <w:noWrap/>
            <w:vAlign w:val="bottom"/>
            <w:hideMark/>
          </w:tcPr>
          <w:p w14:paraId="7A205E9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101,38</w:t>
            </w:r>
          </w:p>
        </w:tc>
        <w:tc>
          <w:tcPr>
            <w:tcW w:w="1360" w:type="dxa"/>
            <w:tcBorders>
              <w:top w:val="nil"/>
              <w:left w:val="nil"/>
              <w:bottom w:val="single" w:sz="4" w:space="0" w:color="00778B"/>
              <w:right w:val="single" w:sz="4" w:space="0" w:color="00778B"/>
            </w:tcBorders>
            <w:shd w:val="clear" w:color="auto" w:fill="auto"/>
            <w:noWrap/>
            <w:vAlign w:val="bottom"/>
            <w:hideMark/>
          </w:tcPr>
          <w:p w14:paraId="46D8EA5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20,2</w:t>
            </w:r>
          </w:p>
        </w:tc>
      </w:tr>
      <w:tr w:rsidR="00CE666B" w:rsidRPr="00CE666B" w14:paraId="4B39A496"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7AD38A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K142               </w:t>
            </w:r>
          </w:p>
        </w:tc>
        <w:tc>
          <w:tcPr>
            <w:tcW w:w="1400" w:type="dxa"/>
            <w:tcBorders>
              <w:top w:val="nil"/>
              <w:left w:val="nil"/>
              <w:bottom w:val="single" w:sz="4" w:space="0" w:color="00778B"/>
              <w:right w:val="single" w:sz="4" w:space="0" w:color="00778B"/>
            </w:tcBorders>
            <w:shd w:val="clear" w:color="auto" w:fill="auto"/>
            <w:noWrap/>
            <w:vAlign w:val="bottom"/>
            <w:hideMark/>
          </w:tcPr>
          <w:p w14:paraId="1B624B7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0,11</w:t>
            </w:r>
          </w:p>
        </w:tc>
        <w:tc>
          <w:tcPr>
            <w:tcW w:w="1240" w:type="dxa"/>
            <w:tcBorders>
              <w:top w:val="nil"/>
              <w:left w:val="nil"/>
              <w:bottom w:val="single" w:sz="4" w:space="0" w:color="00778B"/>
              <w:right w:val="single" w:sz="4" w:space="0" w:color="00778B"/>
            </w:tcBorders>
            <w:shd w:val="clear" w:color="auto" w:fill="auto"/>
            <w:noWrap/>
            <w:vAlign w:val="bottom"/>
            <w:hideMark/>
          </w:tcPr>
          <w:p w14:paraId="24F4BE1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99,68</w:t>
            </w:r>
          </w:p>
        </w:tc>
        <w:tc>
          <w:tcPr>
            <w:tcW w:w="1360" w:type="dxa"/>
            <w:tcBorders>
              <w:top w:val="nil"/>
              <w:left w:val="nil"/>
              <w:bottom w:val="single" w:sz="4" w:space="0" w:color="00778B"/>
              <w:right w:val="single" w:sz="4" w:space="0" w:color="00778B"/>
            </w:tcBorders>
            <w:shd w:val="clear" w:color="auto" w:fill="auto"/>
            <w:noWrap/>
            <w:vAlign w:val="bottom"/>
            <w:hideMark/>
          </w:tcPr>
          <w:p w14:paraId="5C2D26E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18,94</w:t>
            </w:r>
          </w:p>
        </w:tc>
      </w:tr>
      <w:tr w:rsidR="00CE666B" w:rsidRPr="00CE666B" w14:paraId="02B5A9A3"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D6BEB5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K143               </w:t>
            </w:r>
          </w:p>
        </w:tc>
        <w:tc>
          <w:tcPr>
            <w:tcW w:w="1400" w:type="dxa"/>
            <w:tcBorders>
              <w:top w:val="nil"/>
              <w:left w:val="nil"/>
              <w:bottom w:val="single" w:sz="4" w:space="0" w:color="00778B"/>
              <w:right w:val="single" w:sz="4" w:space="0" w:color="00778B"/>
            </w:tcBorders>
            <w:shd w:val="clear" w:color="auto" w:fill="auto"/>
            <w:noWrap/>
            <w:vAlign w:val="bottom"/>
            <w:hideMark/>
          </w:tcPr>
          <w:p w14:paraId="302FD16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3580446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99,68</w:t>
            </w:r>
          </w:p>
        </w:tc>
        <w:tc>
          <w:tcPr>
            <w:tcW w:w="1360" w:type="dxa"/>
            <w:tcBorders>
              <w:top w:val="nil"/>
              <w:left w:val="nil"/>
              <w:bottom w:val="single" w:sz="4" w:space="0" w:color="00778B"/>
              <w:right w:val="single" w:sz="4" w:space="0" w:color="00778B"/>
            </w:tcBorders>
            <w:shd w:val="clear" w:color="auto" w:fill="auto"/>
            <w:noWrap/>
            <w:vAlign w:val="bottom"/>
            <w:hideMark/>
          </w:tcPr>
          <w:p w14:paraId="14CC751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17,92</w:t>
            </w:r>
          </w:p>
        </w:tc>
      </w:tr>
      <w:tr w:rsidR="00CE666B" w:rsidRPr="00CE666B" w14:paraId="1510877B"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E398C5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K144               </w:t>
            </w:r>
          </w:p>
        </w:tc>
        <w:tc>
          <w:tcPr>
            <w:tcW w:w="1400" w:type="dxa"/>
            <w:tcBorders>
              <w:top w:val="nil"/>
              <w:left w:val="nil"/>
              <w:bottom w:val="single" w:sz="4" w:space="0" w:color="00778B"/>
              <w:right w:val="single" w:sz="4" w:space="0" w:color="00778B"/>
            </w:tcBorders>
            <w:shd w:val="clear" w:color="auto" w:fill="auto"/>
            <w:noWrap/>
            <w:vAlign w:val="bottom"/>
            <w:hideMark/>
          </w:tcPr>
          <w:p w14:paraId="50CA7D7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033C191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99,68</w:t>
            </w:r>
          </w:p>
        </w:tc>
        <w:tc>
          <w:tcPr>
            <w:tcW w:w="1360" w:type="dxa"/>
            <w:tcBorders>
              <w:top w:val="nil"/>
              <w:left w:val="nil"/>
              <w:bottom w:val="single" w:sz="4" w:space="0" w:color="00778B"/>
              <w:right w:val="single" w:sz="4" w:space="0" w:color="00778B"/>
            </w:tcBorders>
            <w:shd w:val="clear" w:color="auto" w:fill="auto"/>
            <w:noWrap/>
            <w:vAlign w:val="bottom"/>
            <w:hideMark/>
          </w:tcPr>
          <w:p w14:paraId="339C7A6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20,23</w:t>
            </w:r>
          </w:p>
        </w:tc>
      </w:tr>
      <w:tr w:rsidR="00CE666B" w:rsidRPr="00CE666B" w14:paraId="22097017"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62A3DC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K145               </w:t>
            </w:r>
          </w:p>
        </w:tc>
        <w:tc>
          <w:tcPr>
            <w:tcW w:w="1400" w:type="dxa"/>
            <w:tcBorders>
              <w:top w:val="nil"/>
              <w:left w:val="nil"/>
              <w:bottom w:val="single" w:sz="4" w:space="0" w:color="00778B"/>
              <w:right w:val="single" w:sz="4" w:space="0" w:color="00778B"/>
            </w:tcBorders>
            <w:shd w:val="clear" w:color="auto" w:fill="auto"/>
            <w:noWrap/>
            <w:vAlign w:val="bottom"/>
            <w:hideMark/>
          </w:tcPr>
          <w:p w14:paraId="0D9172D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1FF01AC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101,38</w:t>
            </w:r>
          </w:p>
        </w:tc>
        <w:tc>
          <w:tcPr>
            <w:tcW w:w="1360" w:type="dxa"/>
            <w:tcBorders>
              <w:top w:val="nil"/>
              <w:left w:val="nil"/>
              <w:bottom w:val="single" w:sz="4" w:space="0" w:color="00778B"/>
              <w:right w:val="single" w:sz="4" w:space="0" w:color="00778B"/>
            </w:tcBorders>
            <w:shd w:val="clear" w:color="auto" w:fill="auto"/>
            <w:noWrap/>
            <w:vAlign w:val="bottom"/>
            <w:hideMark/>
          </w:tcPr>
          <w:p w14:paraId="5940B26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19,41</w:t>
            </w:r>
          </w:p>
        </w:tc>
      </w:tr>
      <w:tr w:rsidR="00CE666B" w:rsidRPr="00CE666B" w14:paraId="34A50B3D"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F1DE53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K146               </w:t>
            </w:r>
          </w:p>
        </w:tc>
        <w:tc>
          <w:tcPr>
            <w:tcW w:w="1400" w:type="dxa"/>
            <w:tcBorders>
              <w:top w:val="nil"/>
              <w:left w:val="nil"/>
              <w:bottom w:val="single" w:sz="4" w:space="0" w:color="00778B"/>
              <w:right w:val="single" w:sz="4" w:space="0" w:color="00778B"/>
            </w:tcBorders>
            <w:shd w:val="clear" w:color="auto" w:fill="auto"/>
            <w:noWrap/>
            <w:vAlign w:val="bottom"/>
            <w:hideMark/>
          </w:tcPr>
          <w:p w14:paraId="18EE638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0C6D7DB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101,38</w:t>
            </w:r>
          </w:p>
        </w:tc>
        <w:tc>
          <w:tcPr>
            <w:tcW w:w="1360" w:type="dxa"/>
            <w:tcBorders>
              <w:top w:val="nil"/>
              <w:left w:val="nil"/>
              <w:bottom w:val="single" w:sz="4" w:space="0" w:color="00778B"/>
              <w:right w:val="single" w:sz="4" w:space="0" w:color="00778B"/>
            </w:tcBorders>
            <w:shd w:val="clear" w:color="auto" w:fill="auto"/>
            <w:noWrap/>
            <w:vAlign w:val="bottom"/>
            <w:hideMark/>
          </w:tcPr>
          <w:p w14:paraId="5F7C0A5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19,4</w:t>
            </w:r>
          </w:p>
        </w:tc>
      </w:tr>
      <w:tr w:rsidR="00CE666B" w:rsidRPr="00CE666B" w14:paraId="0A8FF324"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AACEB0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K148               </w:t>
            </w:r>
          </w:p>
        </w:tc>
        <w:tc>
          <w:tcPr>
            <w:tcW w:w="1400" w:type="dxa"/>
            <w:tcBorders>
              <w:top w:val="nil"/>
              <w:left w:val="nil"/>
              <w:bottom w:val="single" w:sz="4" w:space="0" w:color="00778B"/>
              <w:right w:val="single" w:sz="4" w:space="0" w:color="00778B"/>
            </w:tcBorders>
            <w:shd w:val="clear" w:color="auto" w:fill="auto"/>
            <w:noWrap/>
            <w:vAlign w:val="bottom"/>
            <w:hideMark/>
          </w:tcPr>
          <w:p w14:paraId="16C0D9B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0,12</w:t>
            </w:r>
          </w:p>
        </w:tc>
        <w:tc>
          <w:tcPr>
            <w:tcW w:w="1240" w:type="dxa"/>
            <w:tcBorders>
              <w:top w:val="nil"/>
              <w:left w:val="nil"/>
              <w:bottom w:val="single" w:sz="4" w:space="0" w:color="00778B"/>
              <w:right w:val="single" w:sz="4" w:space="0" w:color="00778B"/>
            </w:tcBorders>
            <w:shd w:val="clear" w:color="auto" w:fill="auto"/>
            <w:noWrap/>
            <w:vAlign w:val="bottom"/>
            <w:hideMark/>
          </w:tcPr>
          <w:p w14:paraId="7F6CEC1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100,16</w:t>
            </w:r>
          </w:p>
        </w:tc>
        <w:tc>
          <w:tcPr>
            <w:tcW w:w="1360" w:type="dxa"/>
            <w:tcBorders>
              <w:top w:val="nil"/>
              <w:left w:val="nil"/>
              <w:bottom w:val="single" w:sz="4" w:space="0" w:color="00778B"/>
              <w:right w:val="single" w:sz="4" w:space="0" w:color="00778B"/>
            </w:tcBorders>
            <w:shd w:val="clear" w:color="auto" w:fill="auto"/>
            <w:noWrap/>
            <w:vAlign w:val="bottom"/>
            <w:hideMark/>
          </w:tcPr>
          <w:p w14:paraId="10AAFBF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18,18</w:t>
            </w:r>
          </w:p>
        </w:tc>
      </w:tr>
      <w:tr w:rsidR="00CE666B" w:rsidRPr="00CE666B" w14:paraId="0BBE4295"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F6F747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K149               </w:t>
            </w:r>
          </w:p>
        </w:tc>
        <w:tc>
          <w:tcPr>
            <w:tcW w:w="1400" w:type="dxa"/>
            <w:tcBorders>
              <w:top w:val="nil"/>
              <w:left w:val="nil"/>
              <w:bottom w:val="single" w:sz="4" w:space="0" w:color="00778B"/>
              <w:right w:val="single" w:sz="4" w:space="0" w:color="00778B"/>
            </w:tcBorders>
            <w:shd w:val="clear" w:color="auto" w:fill="auto"/>
            <w:noWrap/>
            <w:vAlign w:val="bottom"/>
            <w:hideMark/>
          </w:tcPr>
          <w:p w14:paraId="01D3982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0,12</w:t>
            </w:r>
          </w:p>
        </w:tc>
        <w:tc>
          <w:tcPr>
            <w:tcW w:w="1240" w:type="dxa"/>
            <w:tcBorders>
              <w:top w:val="nil"/>
              <w:left w:val="nil"/>
              <w:bottom w:val="single" w:sz="4" w:space="0" w:color="00778B"/>
              <w:right w:val="single" w:sz="4" w:space="0" w:color="00778B"/>
            </w:tcBorders>
            <w:shd w:val="clear" w:color="auto" w:fill="auto"/>
            <w:noWrap/>
            <w:vAlign w:val="bottom"/>
            <w:hideMark/>
          </w:tcPr>
          <w:p w14:paraId="2D81D0D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100,14</w:t>
            </w:r>
          </w:p>
        </w:tc>
        <w:tc>
          <w:tcPr>
            <w:tcW w:w="1360" w:type="dxa"/>
            <w:tcBorders>
              <w:top w:val="nil"/>
              <w:left w:val="nil"/>
              <w:bottom w:val="single" w:sz="4" w:space="0" w:color="00778B"/>
              <w:right w:val="single" w:sz="4" w:space="0" w:color="00778B"/>
            </w:tcBorders>
            <w:shd w:val="clear" w:color="auto" w:fill="auto"/>
            <w:noWrap/>
            <w:vAlign w:val="bottom"/>
            <w:hideMark/>
          </w:tcPr>
          <w:p w14:paraId="683671F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17,88</w:t>
            </w:r>
          </w:p>
        </w:tc>
      </w:tr>
      <w:tr w:rsidR="00CE666B" w:rsidRPr="00CE666B" w14:paraId="630461ED"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D0D16A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K150               </w:t>
            </w:r>
          </w:p>
        </w:tc>
        <w:tc>
          <w:tcPr>
            <w:tcW w:w="1400" w:type="dxa"/>
            <w:tcBorders>
              <w:top w:val="nil"/>
              <w:left w:val="nil"/>
              <w:bottom w:val="single" w:sz="4" w:space="0" w:color="00778B"/>
              <w:right w:val="single" w:sz="4" w:space="0" w:color="00778B"/>
            </w:tcBorders>
            <w:shd w:val="clear" w:color="auto" w:fill="auto"/>
            <w:noWrap/>
            <w:vAlign w:val="bottom"/>
            <w:hideMark/>
          </w:tcPr>
          <w:p w14:paraId="1A2B24A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042979D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100,14</w:t>
            </w:r>
          </w:p>
        </w:tc>
        <w:tc>
          <w:tcPr>
            <w:tcW w:w="1360" w:type="dxa"/>
            <w:tcBorders>
              <w:top w:val="nil"/>
              <w:left w:val="nil"/>
              <w:bottom w:val="single" w:sz="4" w:space="0" w:color="00778B"/>
              <w:right w:val="single" w:sz="4" w:space="0" w:color="00778B"/>
            </w:tcBorders>
            <w:shd w:val="clear" w:color="auto" w:fill="auto"/>
            <w:noWrap/>
            <w:vAlign w:val="bottom"/>
            <w:hideMark/>
          </w:tcPr>
          <w:p w14:paraId="4634649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18,62</w:t>
            </w:r>
          </w:p>
        </w:tc>
      </w:tr>
      <w:tr w:rsidR="00CE666B" w:rsidRPr="00CE666B" w14:paraId="3B9896F3"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A2DB63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K151               </w:t>
            </w:r>
          </w:p>
        </w:tc>
        <w:tc>
          <w:tcPr>
            <w:tcW w:w="1400" w:type="dxa"/>
            <w:tcBorders>
              <w:top w:val="nil"/>
              <w:left w:val="nil"/>
              <w:bottom w:val="single" w:sz="4" w:space="0" w:color="00778B"/>
              <w:right w:val="single" w:sz="4" w:space="0" w:color="00778B"/>
            </w:tcBorders>
            <w:shd w:val="clear" w:color="auto" w:fill="auto"/>
            <w:noWrap/>
            <w:vAlign w:val="bottom"/>
            <w:hideMark/>
          </w:tcPr>
          <w:p w14:paraId="06B40BC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434F38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100,14</w:t>
            </w:r>
          </w:p>
        </w:tc>
        <w:tc>
          <w:tcPr>
            <w:tcW w:w="1360" w:type="dxa"/>
            <w:tcBorders>
              <w:top w:val="nil"/>
              <w:left w:val="nil"/>
              <w:bottom w:val="single" w:sz="4" w:space="0" w:color="00778B"/>
              <w:right w:val="single" w:sz="4" w:space="0" w:color="00778B"/>
            </w:tcBorders>
            <w:shd w:val="clear" w:color="auto" w:fill="auto"/>
            <w:noWrap/>
            <w:vAlign w:val="bottom"/>
            <w:hideMark/>
          </w:tcPr>
          <w:p w14:paraId="3E6ECC1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18,99</w:t>
            </w:r>
          </w:p>
        </w:tc>
      </w:tr>
      <w:tr w:rsidR="00CE666B" w:rsidRPr="00CE666B" w14:paraId="733838E9"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7E3C72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K152               </w:t>
            </w:r>
          </w:p>
        </w:tc>
        <w:tc>
          <w:tcPr>
            <w:tcW w:w="1400" w:type="dxa"/>
            <w:tcBorders>
              <w:top w:val="nil"/>
              <w:left w:val="nil"/>
              <w:bottom w:val="single" w:sz="4" w:space="0" w:color="00778B"/>
              <w:right w:val="single" w:sz="4" w:space="0" w:color="00778B"/>
            </w:tcBorders>
            <w:shd w:val="clear" w:color="auto" w:fill="auto"/>
            <w:noWrap/>
            <w:vAlign w:val="bottom"/>
            <w:hideMark/>
          </w:tcPr>
          <w:p w14:paraId="285B61E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54C7D31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100,14</w:t>
            </w:r>
          </w:p>
        </w:tc>
        <w:tc>
          <w:tcPr>
            <w:tcW w:w="1360" w:type="dxa"/>
            <w:tcBorders>
              <w:top w:val="nil"/>
              <w:left w:val="nil"/>
              <w:bottom w:val="single" w:sz="4" w:space="0" w:color="00778B"/>
              <w:right w:val="single" w:sz="4" w:space="0" w:color="00778B"/>
            </w:tcBorders>
            <w:shd w:val="clear" w:color="auto" w:fill="auto"/>
            <w:noWrap/>
            <w:vAlign w:val="bottom"/>
            <w:hideMark/>
          </w:tcPr>
          <w:p w14:paraId="10FA73C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19,8</w:t>
            </w:r>
          </w:p>
        </w:tc>
      </w:tr>
      <w:tr w:rsidR="00CE666B" w:rsidRPr="00CE666B" w14:paraId="7D7BF72A"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00A5C0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K36                </w:t>
            </w:r>
          </w:p>
        </w:tc>
        <w:tc>
          <w:tcPr>
            <w:tcW w:w="1400" w:type="dxa"/>
            <w:tcBorders>
              <w:top w:val="nil"/>
              <w:left w:val="nil"/>
              <w:bottom w:val="single" w:sz="4" w:space="0" w:color="00778B"/>
              <w:right w:val="single" w:sz="4" w:space="0" w:color="00778B"/>
            </w:tcBorders>
            <w:shd w:val="clear" w:color="auto" w:fill="auto"/>
            <w:noWrap/>
            <w:vAlign w:val="bottom"/>
            <w:hideMark/>
          </w:tcPr>
          <w:p w14:paraId="0879A50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0,16</w:t>
            </w:r>
          </w:p>
        </w:tc>
        <w:tc>
          <w:tcPr>
            <w:tcW w:w="1240" w:type="dxa"/>
            <w:tcBorders>
              <w:top w:val="nil"/>
              <w:left w:val="nil"/>
              <w:bottom w:val="single" w:sz="4" w:space="0" w:color="00778B"/>
              <w:right w:val="single" w:sz="4" w:space="0" w:color="00778B"/>
            </w:tcBorders>
            <w:shd w:val="clear" w:color="auto" w:fill="auto"/>
            <w:noWrap/>
            <w:vAlign w:val="bottom"/>
            <w:hideMark/>
          </w:tcPr>
          <w:p w14:paraId="3DBCDCA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98,08</w:t>
            </w:r>
          </w:p>
        </w:tc>
        <w:tc>
          <w:tcPr>
            <w:tcW w:w="1360" w:type="dxa"/>
            <w:tcBorders>
              <w:top w:val="nil"/>
              <w:left w:val="nil"/>
              <w:bottom w:val="single" w:sz="4" w:space="0" w:color="00778B"/>
              <w:right w:val="single" w:sz="4" w:space="0" w:color="00778B"/>
            </w:tcBorders>
            <w:shd w:val="clear" w:color="auto" w:fill="auto"/>
            <w:noWrap/>
            <w:vAlign w:val="bottom"/>
            <w:hideMark/>
          </w:tcPr>
          <w:p w14:paraId="1168D33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24,16</w:t>
            </w:r>
          </w:p>
        </w:tc>
      </w:tr>
      <w:tr w:rsidR="00CE666B" w:rsidRPr="00CE666B" w14:paraId="20C6FF7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7C5EEB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K37                </w:t>
            </w:r>
          </w:p>
        </w:tc>
        <w:tc>
          <w:tcPr>
            <w:tcW w:w="1400" w:type="dxa"/>
            <w:tcBorders>
              <w:top w:val="nil"/>
              <w:left w:val="nil"/>
              <w:bottom w:val="single" w:sz="4" w:space="0" w:color="00778B"/>
              <w:right w:val="single" w:sz="4" w:space="0" w:color="00778B"/>
            </w:tcBorders>
            <w:shd w:val="clear" w:color="auto" w:fill="auto"/>
            <w:noWrap/>
            <w:vAlign w:val="bottom"/>
            <w:hideMark/>
          </w:tcPr>
          <w:p w14:paraId="1F6377B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0,16</w:t>
            </w:r>
          </w:p>
        </w:tc>
        <w:tc>
          <w:tcPr>
            <w:tcW w:w="1240" w:type="dxa"/>
            <w:tcBorders>
              <w:top w:val="nil"/>
              <w:left w:val="nil"/>
              <w:bottom w:val="single" w:sz="4" w:space="0" w:color="00778B"/>
              <w:right w:val="single" w:sz="4" w:space="0" w:color="00778B"/>
            </w:tcBorders>
            <w:shd w:val="clear" w:color="auto" w:fill="auto"/>
            <w:noWrap/>
            <w:vAlign w:val="bottom"/>
            <w:hideMark/>
          </w:tcPr>
          <w:p w14:paraId="45F35DE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98,08</w:t>
            </w:r>
          </w:p>
        </w:tc>
        <w:tc>
          <w:tcPr>
            <w:tcW w:w="1360" w:type="dxa"/>
            <w:tcBorders>
              <w:top w:val="nil"/>
              <w:left w:val="nil"/>
              <w:bottom w:val="single" w:sz="4" w:space="0" w:color="00778B"/>
              <w:right w:val="single" w:sz="4" w:space="0" w:color="00778B"/>
            </w:tcBorders>
            <w:shd w:val="clear" w:color="auto" w:fill="auto"/>
            <w:noWrap/>
            <w:vAlign w:val="bottom"/>
            <w:hideMark/>
          </w:tcPr>
          <w:p w14:paraId="24670F6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21,01</w:t>
            </w:r>
          </w:p>
        </w:tc>
      </w:tr>
      <w:tr w:rsidR="00CE666B" w:rsidRPr="00CE666B" w14:paraId="0CC8050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D436DA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K38                </w:t>
            </w:r>
          </w:p>
        </w:tc>
        <w:tc>
          <w:tcPr>
            <w:tcW w:w="1400" w:type="dxa"/>
            <w:tcBorders>
              <w:top w:val="nil"/>
              <w:left w:val="nil"/>
              <w:bottom w:val="single" w:sz="4" w:space="0" w:color="00778B"/>
              <w:right w:val="single" w:sz="4" w:space="0" w:color="00778B"/>
            </w:tcBorders>
            <w:shd w:val="clear" w:color="auto" w:fill="auto"/>
            <w:noWrap/>
            <w:vAlign w:val="bottom"/>
            <w:hideMark/>
          </w:tcPr>
          <w:p w14:paraId="6ED21E9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0,16</w:t>
            </w:r>
          </w:p>
        </w:tc>
        <w:tc>
          <w:tcPr>
            <w:tcW w:w="1240" w:type="dxa"/>
            <w:tcBorders>
              <w:top w:val="nil"/>
              <w:left w:val="nil"/>
              <w:bottom w:val="single" w:sz="4" w:space="0" w:color="00778B"/>
              <w:right w:val="single" w:sz="4" w:space="0" w:color="00778B"/>
            </w:tcBorders>
            <w:shd w:val="clear" w:color="auto" w:fill="auto"/>
            <w:noWrap/>
            <w:vAlign w:val="bottom"/>
            <w:hideMark/>
          </w:tcPr>
          <w:p w14:paraId="0DED7EC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98,07</w:t>
            </w:r>
          </w:p>
        </w:tc>
        <w:tc>
          <w:tcPr>
            <w:tcW w:w="1360" w:type="dxa"/>
            <w:tcBorders>
              <w:top w:val="nil"/>
              <w:left w:val="nil"/>
              <w:bottom w:val="single" w:sz="4" w:space="0" w:color="00778B"/>
              <w:right w:val="single" w:sz="4" w:space="0" w:color="00778B"/>
            </w:tcBorders>
            <w:shd w:val="clear" w:color="auto" w:fill="auto"/>
            <w:noWrap/>
            <w:vAlign w:val="bottom"/>
            <w:hideMark/>
          </w:tcPr>
          <w:p w14:paraId="6B2530A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22,85</w:t>
            </w:r>
          </w:p>
        </w:tc>
      </w:tr>
      <w:tr w:rsidR="00CE666B" w:rsidRPr="00CE666B" w14:paraId="1A959A5B"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076BF2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K39                </w:t>
            </w:r>
          </w:p>
        </w:tc>
        <w:tc>
          <w:tcPr>
            <w:tcW w:w="1400" w:type="dxa"/>
            <w:tcBorders>
              <w:top w:val="nil"/>
              <w:left w:val="nil"/>
              <w:bottom w:val="single" w:sz="4" w:space="0" w:color="00778B"/>
              <w:right w:val="single" w:sz="4" w:space="0" w:color="00778B"/>
            </w:tcBorders>
            <w:shd w:val="clear" w:color="auto" w:fill="auto"/>
            <w:noWrap/>
            <w:vAlign w:val="bottom"/>
            <w:hideMark/>
          </w:tcPr>
          <w:p w14:paraId="168F350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0EF2E21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98,01</w:t>
            </w:r>
          </w:p>
        </w:tc>
        <w:tc>
          <w:tcPr>
            <w:tcW w:w="1360" w:type="dxa"/>
            <w:tcBorders>
              <w:top w:val="nil"/>
              <w:left w:val="nil"/>
              <w:bottom w:val="single" w:sz="4" w:space="0" w:color="00778B"/>
              <w:right w:val="single" w:sz="4" w:space="0" w:color="00778B"/>
            </w:tcBorders>
            <w:shd w:val="clear" w:color="auto" w:fill="auto"/>
            <w:noWrap/>
            <w:vAlign w:val="bottom"/>
            <w:hideMark/>
          </w:tcPr>
          <w:p w14:paraId="16D8E9F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23,11</w:t>
            </w:r>
          </w:p>
        </w:tc>
      </w:tr>
      <w:tr w:rsidR="00CE666B" w:rsidRPr="00CE666B" w14:paraId="4BD25CDC"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84F49C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K40                </w:t>
            </w:r>
          </w:p>
        </w:tc>
        <w:tc>
          <w:tcPr>
            <w:tcW w:w="1400" w:type="dxa"/>
            <w:tcBorders>
              <w:top w:val="nil"/>
              <w:left w:val="nil"/>
              <w:bottom w:val="single" w:sz="4" w:space="0" w:color="00778B"/>
              <w:right w:val="single" w:sz="4" w:space="0" w:color="00778B"/>
            </w:tcBorders>
            <w:shd w:val="clear" w:color="auto" w:fill="auto"/>
            <w:noWrap/>
            <w:vAlign w:val="bottom"/>
            <w:hideMark/>
          </w:tcPr>
          <w:p w14:paraId="14CF5F3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7285ADA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w:t>
            </w:r>
          </w:p>
        </w:tc>
        <w:tc>
          <w:tcPr>
            <w:tcW w:w="1360" w:type="dxa"/>
            <w:tcBorders>
              <w:top w:val="nil"/>
              <w:left w:val="nil"/>
              <w:bottom w:val="single" w:sz="4" w:space="0" w:color="00778B"/>
              <w:right w:val="single" w:sz="4" w:space="0" w:color="00778B"/>
            </w:tcBorders>
            <w:shd w:val="clear" w:color="auto" w:fill="auto"/>
            <w:noWrap/>
            <w:vAlign w:val="bottom"/>
            <w:hideMark/>
          </w:tcPr>
          <w:p w14:paraId="0D63E19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23,07</w:t>
            </w:r>
          </w:p>
        </w:tc>
      </w:tr>
      <w:tr w:rsidR="00CE666B" w:rsidRPr="00CE666B" w14:paraId="42FDDE63"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041393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K41                </w:t>
            </w:r>
          </w:p>
        </w:tc>
        <w:tc>
          <w:tcPr>
            <w:tcW w:w="1400" w:type="dxa"/>
            <w:tcBorders>
              <w:top w:val="nil"/>
              <w:left w:val="nil"/>
              <w:bottom w:val="single" w:sz="4" w:space="0" w:color="00778B"/>
              <w:right w:val="single" w:sz="4" w:space="0" w:color="00778B"/>
            </w:tcBorders>
            <w:shd w:val="clear" w:color="auto" w:fill="auto"/>
            <w:noWrap/>
            <w:vAlign w:val="bottom"/>
            <w:hideMark/>
          </w:tcPr>
          <w:p w14:paraId="413BDB6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305CC6A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97,85</w:t>
            </w:r>
          </w:p>
        </w:tc>
        <w:tc>
          <w:tcPr>
            <w:tcW w:w="1360" w:type="dxa"/>
            <w:tcBorders>
              <w:top w:val="nil"/>
              <w:left w:val="nil"/>
              <w:bottom w:val="single" w:sz="4" w:space="0" w:color="00778B"/>
              <w:right w:val="single" w:sz="4" w:space="0" w:color="00778B"/>
            </w:tcBorders>
            <w:shd w:val="clear" w:color="auto" w:fill="auto"/>
            <w:noWrap/>
            <w:vAlign w:val="bottom"/>
            <w:hideMark/>
          </w:tcPr>
          <w:p w14:paraId="723DAC0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19,13</w:t>
            </w:r>
          </w:p>
        </w:tc>
      </w:tr>
      <w:tr w:rsidR="00CE666B" w:rsidRPr="00CE666B" w14:paraId="51283AA1"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049656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K42                </w:t>
            </w:r>
          </w:p>
        </w:tc>
        <w:tc>
          <w:tcPr>
            <w:tcW w:w="1400" w:type="dxa"/>
            <w:tcBorders>
              <w:top w:val="nil"/>
              <w:left w:val="nil"/>
              <w:bottom w:val="single" w:sz="4" w:space="0" w:color="00778B"/>
              <w:right w:val="single" w:sz="4" w:space="0" w:color="00778B"/>
            </w:tcBorders>
            <w:shd w:val="clear" w:color="auto" w:fill="auto"/>
            <w:noWrap/>
            <w:vAlign w:val="bottom"/>
            <w:hideMark/>
          </w:tcPr>
          <w:p w14:paraId="3AC3769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77AA0AD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97,71</w:t>
            </w:r>
          </w:p>
        </w:tc>
        <w:tc>
          <w:tcPr>
            <w:tcW w:w="1360" w:type="dxa"/>
            <w:tcBorders>
              <w:top w:val="nil"/>
              <w:left w:val="nil"/>
              <w:bottom w:val="single" w:sz="4" w:space="0" w:color="00778B"/>
              <w:right w:val="single" w:sz="4" w:space="0" w:color="00778B"/>
            </w:tcBorders>
            <w:shd w:val="clear" w:color="auto" w:fill="auto"/>
            <w:noWrap/>
            <w:vAlign w:val="bottom"/>
            <w:hideMark/>
          </w:tcPr>
          <w:p w14:paraId="517002C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21,7</w:t>
            </w:r>
          </w:p>
        </w:tc>
      </w:tr>
      <w:tr w:rsidR="00CE666B" w:rsidRPr="00CE666B" w14:paraId="07CFAD27"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F5E094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K43                </w:t>
            </w:r>
          </w:p>
        </w:tc>
        <w:tc>
          <w:tcPr>
            <w:tcW w:w="1400" w:type="dxa"/>
            <w:tcBorders>
              <w:top w:val="nil"/>
              <w:left w:val="nil"/>
              <w:bottom w:val="single" w:sz="4" w:space="0" w:color="00778B"/>
              <w:right w:val="single" w:sz="4" w:space="0" w:color="00778B"/>
            </w:tcBorders>
            <w:shd w:val="clear" w:color="auto" w:fill="auto"/>
            <w:noWrap/>
            <w:vAlign w:val="bottom"/>
            <w:hideMark/>
          </w:tcPr>
          <w:p w14:paraId="2595E97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032B495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97,71</w:t>
            </w:r>
          </w:p>
        </w:tc>
        <w:tc>
          <w:tcPr>
            <w:tcW w:w="1360" w:type="dxa"/>
            <w:tcBorders>
              <w:top w:val="nil"/>
              <w:left w:val="nil"/>
              <w:bottom w:val="single" w:sz="4" w:space="0" w:color="00778B"/>
              <w:right w:val="single" w:sz="4" w:space="0" w:color="00778B"/>
            </w:tcBorders>
            <w:shd w:val="clear" w:color="auto" w:fill="auto"/>
            <w:noWrap/>
            <w:vAlign w:val="bottom"/>
            <w:hideMark/>
          </w:tcPr>
          <w:p w14:paraId="2EA840E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23,88</w:t>
            </w:r>
          </w:p>
        </w:tc>
      </w:tr>
      <w:tr w:rsidR="00CE666B" w:rsidRPr="00CE666B" w14:paraId="35A6C08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5326E9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K44                </w:t>
            </w:r>
          </w:p>
        </w:tc>
        <w:tc>
          <w:tcPr>
            <w:tcW w:w="1400" w:type="dxa"/>
            <w:tcBorders>
              <w:top w:val="nil"/>
              <w:left w:val="nil"/>
              <w:bottom w:val="single" w:sz="4" w:space="0" w:color="00778B"/>
              <w:right w:val="single" w:sz="4" w:space="0" w:color="00778B"/>
            </w:tcBorders>
            <w:shd w:val="clear" w:color="auto" w:fill="auto"/>
            <w:noWrap/>
            <w:vAlign w:val="bottom"/>
            <w:hideMark/>
          </w:tcPr>
          <w:p w14:paraId="3ACA2E6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796366E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98,09</w:t>
            </w:r>
          </w:p>
        </w:tc>
        <w:tc>
          <w:tcPr>
            <w:tcW w:w="1360" w:type="dxa"/>
            <w:tcBorders>
              <w:top w:val="nil"/>
              <w:left w:val="nil"/>
              <w:bottom w:val="single" w:sz="4" w:space="0" w:color="00778B"/>
              <w:right w:val="single" w:sz="4" w:space="0" w:color="00778B"/>
            </w:tcBorders>
            <w:shd w:val="clear" w:color="auto" w:fill="auto"/>
            <w:noWrap/>
            <w:vAlign w:val="bottom"/>
            <w:hideMark/>
          </w:tcPr>
          <w:p w14:paraId="756EC5C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20,41</w:t>
            </w:r>
          </w:p>
        </w:tc>
      </w:tr>
      <w:tr w:rsidR="00CE666B" w:rsidRPr="00CE666B" w14:paraId="5F8AC6B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935F04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K45                </w:t>
            </w:r>
          </w:p>
        </w:tc>
        <w:tc>
          <w:tcPr>
            <w:tcW w:w="1400" w:type="dxa"/>
            <w:tcBorders>
              <w:top w:val="nil"/>
              <w:left w:val="nil"/>
              <w:bottom w:val="single" w:sz="4" w:space="0" w:color="00778B"/>
              <w:right w:val="single" w:sz="4" w:space="0" w:color="00778B"/>
            </w:tcBorders>
            <w:shd w:val="clear" w:color="auto" w:fill="auto"/>
            <w:noWrap/>
            <w:vAlign w:val="bottom"/>
            <w:hideMark/>
          </w:tcPr>
          <w:p w14:paraId="054F0AA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4458EAC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97,92</w:t>
            </w:r>
          </w:p>
        </w:tc>
        <w:tc>
          <w:tcPr>
            <w:tcW w:w="1360" w:type="dxa"/>
            <w:tcBorders>
              <w:top w:val="nil"/>
              <w:left w:val="nil"/>
              <w:bottom w:val="single" w:sz="4" w:space="0" w:color="00778B"/>
              <w:right w:val="single" w:sz="4" w:space="0" w:color="00778B"/>
            </w:tcBorders>
            <w:shd w:val="clear" w:color="auto" w:fill="auto"/>
            <w:noWrap/>
            <w:vAlign w:val="bottom"/>
            <w:hideMark/>
          </w:tcPr>
          <w:p w14:paraId="2234D2E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19,83</w:t>
            </w:r>
          </w:p>
        </w:tc>
      </w:tr>
      <w:tr w:rsidR="00CE666B" w:rsidRPr="00CE666B" w14:paraId="7DB54507"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9F7726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K46                </w:t>
            </w:r>
          </w:p>
        </w:tc>
        <w:tc>
          <w:tcPr>
            <w:tcW w:w="1400" w:type="dxa"/>
            <w:tcBorders>
              <w:top w:val="nil"/>
              <w:left w:val="nil"/>
              <w:bottom w:val="single" w:sz="4" w:space="0" w:color="00778B"/>
              <w:right w:val="single" w:sz="4" w:space="0" w:color="00778B"/>
            </w:tcBorders>
            <w:shd w:val="clear" w:color="auto" w:fill="auto"/>
            <w:noWrap/>
            <w:vAlign w:val="bottom"/>
            <w:hideMark/>
          </w:tcPr>
          <w:p w14:paraId="54EC3A7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0,23</w:t>
            </w:r>
          </w:p>
        </w:tc>
        <w:tc>
          <w:tcPr>
            <w:tcW w:w="1240" w:type="dxa"/>
            <w:tcBorders>
              <w:top w:val="nil"/>
              <w:left w:val="nil"/>
              <w:bottom w:val="single" w:sz="4" w:space="0" w:color="00778B"/>
              <w:right w:val="single" w:sz="4" w:space="0" w:color="00778B"/>
            </w:tcBorders>
            <w:shd w:val="clear" w:color="auto" w:fill="auto"/>
            <w:noWrap/>
            <w:vAlign w:val="bottom"/>
            <w:hideMark/>
          </w:tcPr>
          <w:p w14:paraId="058C0D2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96,58</w:t>
            </w:r>
          </w:p>
        </w:tc>
        <w:tc>
          <w:tcPr>
            <w:tcW w:w="1360" w:type="dxa"/>
            <w:tcBorders>
              <w:top w:val="nil"/>
              <w:left w:val="nil"/>
              <w:bottom w:val="single" w:sz="4" w:space="0" w:color="00778B"/>
              <w:right w:val="single" w:sz="4" w:space="0" w:color="00778B"/>
            </w:tcBorders>
            <w:shd w:val="clear" w:color="auto" w:fill="auto"/>
            <w:noWrap/>
            <w:vAlign w:val="bottom"/>
            <w:hideMark/>
          </w:tcPr>
          <w:p w14:paraId="68E03DF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20,34</w:t>
            </w:r>
          </w:p>
        </w:tc>
      </w:tr>
      <w:tr w:rsidR="00CE666B" w:rsidRPr="00CE666B" w14:paraId="786E7F1B"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E260EC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K47                </w:t>
            </w:r>
          </w:p>
        </w:tc>
        <w:tc>
          <w:tcPr>
            <w:tcW w:w="1400" w:type="dxa"/>
            <w:tcBorders>
              <w:top w:val="nil"/>
              <w:left w:val="nil"/>
              <w:bottom w:val="single" w:sz="4" w:space="0" w:color="00778B"/>
              <w:right w:val="single" w:sz="4" w:space="0" w:color="00778B"/>
            </w:tcBorders>
            <w:shd w:val="clear" w:color="auto" w:fill="auto"/>
            <w:noWrap/>
            <w:vAlign w:val="bottom"/>
            <w:hideMark/>
          </w:tcPr>
          <w:p w14:paraId="0511140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0,16</w:t>
            </w:r>
          </w:p>
        </w:tc>
        <w:tc>
          <w:tcPr>
            <w:tcW w:w="1240" w:type="dxa"/>
            <w:tcBorders>
              <w:top w:val="nil"/>
              <w:left w:val="nil"/>
              <w:bottom w:val="single" w:sz="4" w:space="0" w:color="00778B"/>
              <w:right w:val="single" w:sz="4" w:space="0" w:color="00778B"/>
            </w:tcBorders>
            <w:shd w:val="clear" w:color="auto" w:fill="auto"/>
            <w:noWrap/>
            <w:vAlign w:val="bottom"/>
            <w:hideMark/>
          </w:tcPr>
          <w:p w14:paraId="7B39109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96,35</w:t>
            </w:r>
          </w:p>
        </w:tc>
        <w:tc>
          <w:tcPr>
            <w:tcW w:w="1360" w:type="dxa"/>
            <w:tcBorders>
              <w:top w:val="nil"/>
              <w:left w:val="nil"/>
              <w:bottom w:val="single" w:sz="4" w:space="0" w:color="00778B"/>
              <w:right w:val="single" w:sz="4" w:space="0" w:color="00778B"/>
            </w:tcBorders>
            <w:shd w:val="clear" w:color="auto" w:fill="auto"/>
            <w:noWrap/>
            <w:vAlign w:val="bottom"/>
            <w:hideMark/>
          </w:tcPr>
          <w:p w14:paraId="573DC9A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21,38</w:t>
            </w:r>
          </w:p>
        </w:tc>
      </w:tr>
      <w:tr w:rsidR="00CE666B" w:rsidRPr="00CE666B" w14:paraId="52E4AC8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20F34C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K48                </w:t>
            </w:r>
          </w:p>
        </w:tc>
        <w:tc>
          <w:tcPr>
            <w:tcW w:w="1400" w:type="dxa"/>
            <w:tcBorders>
              <w:top w:val="nil"/>
              <w:left w:val="nil"/>
              <w:bottom w:val="single" w:sz="4" w:space="0" w:color="00778B"/>
              <w:right w:val="single" w:sz="4" w:space="0" w:color="00778B"/>
            </w:tcBorders>
            <w:shd w:val="clear" w:color="auto" w:fill="auto"/>
            <w:noWrap/>
            <w:vAlign w:val="bottom"/>
            <w:hideMark/>
          </w:tcPr>
          <w:p w14:paraId="5C68ADC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36E086D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98,1</w:t>
            </w:r>
          </w:p>
        </w:tc>
        <w:tc>
          <w:tcPr>
            <w:tcW w:w="1360" w:type="dxa"/>
            <w:tcBorders>
              <w:top w:val="nil"/>
              <w:left w:val="nil"/>
              <w:bottom w:val="single" w:sz="4" w:space="0" w:color="00778B"/>
              <w:right w:val="single" w:sz="4" w:space="0" w:color="00778B"/>
            </w:tcBorders>
            <w:shd w:val="clear" w:color="auto" w:fill="auto"/>
            <w:noWrap/>
            <w:vAlign w:val="bottom"/>
            <w:hideMark/>
          </w:tcPr>
          <w:p w14:paraId="5EA09E4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19,5</w:t>
            </w:r>
          </w:p>
        </w:tc>
      </w:tr>
      <w:tr w:rsidR="00CE666B" w:rsidRPr="00CE666B" w14:paraId="2EEF91C0"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9BCCE9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K49                </w:t>
            </w:r>
          </w:p>
        </w:tc>
        <w:tc>
          <w:tcPr>
            <w:tcW w:w="1400" w:type="dxa"/>
            <w:tcBorders>
              <w:top w:val="nil"/>
              <w:left w:val="nil"/>
              <w:bottom w:val="single" w:sz="4" w:space="0" w:color="00778B"/>
              <w:right w:val="single" w:sz="4" w:space="0" w:color="00778B"/>
            </w:tcBorders>
            <w:shd w:val="clear" w:color="auto" w:fill="auto"/>
            <w:noWrap/>
            <w:vAlign w:val="bottom"/>
            <w:hideMark/>
          </w:tcPr>
          <w:p w14:paraId="4B4DDB6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04E7F8B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98,29</w:t>
            </w:r>
          </w:p>
        </w:tc>
        <w:tc>
          <w:tcPr>
            <w:tcW w:w="1360" w:type="dxa"/>
            <w:tcBorders>
              <w:top w:val="nil"/>
              <w:left w:val="nil"/>
              <w:bottom w:val="single" w:sz="4" w:space="0" w:color="00778B"/>
              <w:right w:val="single" w:sz="4" w:space="0" w:color="00778B"/>
            </w:tcBorders>
            <w:shd w:val="clear" w:color="auto" w:fill="auto"/>
            <w:noWrap/>
            <w:vAlign w:val="bottom"/>
            <w:hideMark/>
          </w:tcPr>
          <w:p w14:paraId="523DFBB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18,76</w:t>
            </w:r>
          </w:p>
        </w:tc>
      </w:tr>
      <w:tr w:rsidR="00CE666B" w:rsidRPr="00CE666B" w14:paraId="0A5AE2D9"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7B7318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K50                </w:t>
            </w:r>
          </w:p>
        </w:tc>
        <w:tc>
          <w:tcPr>
            <w:tcW w:w="1400" w:type="dxa"/>
            <w:tcBorders>
              <w:top w:val="nil"/>
              <w:left w:val="nil"/>
              <w:bottom w:val="single" w:sz="4" w:space="0" w:color="00778B"/>
              <w:right w:val="single" w:sz="4" w:space="0" w:color="00778B"/>
            </w:tcBorders>
            <w:shd w:val="clear" w:color="auto" w:fill="auto"/>
            <w:noWrap/>
            <w:vAlign w:val="bottom"/>
            <w:hideMark/>
          </w:tcPr>
          <w:p w14:paraId="09F45D3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7EA8D7E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98,62</w:t>
            </w:r>
          </w:p>
        </w:tc>
        <w:tc>
          <w:tcPr>
            <w:tcW w:w="1360" w:type="dxa"/>
            <w:tcBorders>
              <w:top w:val="nil"/>
              <w:left w:val="nil"/>
              <w:bottom w:val="single" w:sz="4" w:space="0" w:color="00778B"/>
              <w:right w:val="single" w:sz="4" w:space="0" w:color="00778B"/>
            </w:tcBorders>
            <w:shd w:val="clear" w:color="auto" w:fill="auto"/>
            <w:noWrap/>
            <w:vAlign w:val="bottom"/>
            <w:hideMark/>
          </w:tcPr>
          <w:p w14:paraId="2E6F995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18,01</w:t>
            </w:r>
          </w:p>
        </w:tc>
      </w:tr>
      <w:tr w:rsidR="00CE666B" w:rsidRPr="00CE666B" w14:paraId="4A484DB0"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BBD477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K51                </w:t>
            </w:r>
          </w:p>
        </w:tc>
        <w:tc>
          <w:tcPr>
            <w:tcW w:w="1400" w:type="dxa"/>
            <w:tcBorders>
              <w:top w:val="nil"/>
              <w:left w:val="nil"/>
              <w:bottom w:val="single" w:sz="4" w:space="0" w:color="00778B"/>
              <w:right w:val="single" w:sz="4" w:space="0" w:color="00778B"/>
            </w:tcBorders>
            <w:shd w:val="clear" w:color="auto" w:fill="auto"/>
            <w:noWrap/>
            <w:vAlign w:val="bottom"/>
            <w:hideMark/>
          </w:tcPr>
          <w:p w14:paraId="076AA52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0,11</w:t>
            </w:r>
          </w:p>
        </w:tc>
        <w:tc>
          <w:tcPr>
            <w:tcW w:w="1240" w:type="dxa"/>
            <w:tcBorders>
              <w:top w:val="nil"/>
              <w:left w:val="nil"/>
              <w:bottom w:val="single" w:sz="4" w:space="0" w:color="00778B"/>
              <w:right w:val="single" w:sz="4" w:space="0" w:color="00778B"/>
            </w:tcBorders>
            <w:shd w:val="clear" w:color="auto" w:fill="auto"/>
            <w:noWrap/>
            <w:vAlign w:val="bottom"/>
            <w:hideMark/>
          </w:tcPr>
          <w:p w14:paraId="214D85C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98,59</w:t>
            </w:r>
          </w:p>
        </w:tc>
        <w:tc>
          <w:tcPr>
            <w:tcW w:w="1360" w:type="dxa"/>
            <w:tcBorders>
              <w:top w:val="nil"/>
              <w:left w:val="nil"/>
              <w:bottom w:val="single" w:sz="4" w:space="0" w:color="00778B"/>
              <w:right w:val="single" w:sz="4" w:space="0" w:color="00778B"/>
            </w:tcBorders>
            <w:shd w:val="clear" w:color="auto" w:fill="auto"/>
            <w:noWrap/>
            <w:vAlign w:val="bottom"/>
            <w:hideMark/>
          </w:tcPr>
          <w:p w14:paraId="361121B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19,06</w:t>
            </w:r>
          </w:p>
        </w:tc>
      </w:tr>
      <w:tr w:rsidR="00CE666B" w:rsidRPr="00CE666B" w14:paraId="6E977C2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2D946B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K52                </w:t>
            </w:r>
          </w:p>
        </w:tc>
        <w:tc>
          <w:tcPr>
            <w:tcW w:w="1400" w:type="dxa"/>
            <w:tcBorders>
              <w:top w:val="nil"/>
              <w:left w:val="nil"/>
              <w:bottom w:val="single" w:sz="4" w:space="0" w:color="00778B"/>
              <w:right w:val="single" w:sz="4" w:space="0" w:color="00778B"/>
            </w:tcBorders>
            <w:shd w:val="clear" w:color="auto" w:fill="auto"/>
            <w:noWrap/>
            <w:vAlign w:val="bottom"/>
            <w:hideMark/>
          </w:tcPr>
          <w:p w14:paraId="747A6B9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177D5D0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98,58</w:t>
            </w:r>
          </w:p>
        </w:tc>
        <w:tc>
          <w:tcPr>
            <w:tcW w:w="1360" w:type="dxa"/>
            <w:tcBorders>
              <w:top w:val="nil"/>
              <w:left w:val="nil"/>
              <w:bottom w:val="single" w:sz="4" w:space="0" w:color="00778B"/>
              <w:right w:val="single" w:sz="4" w:space="0" w:color="00778B"/>
            </w:tcBorders>
            <w:shd w:val="clear" w:color="auto" w:fill="auto"/>
            <w:noWrap/>
            <w:vAlign w:val="bottom"/>
            <w:hideMark/>
          </w:tcPr>
          <w:p w14:paraId="3F67077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19,01</w:t>
            </w:r>
          </w:p>
        </w:tc>
      </w:tr>
      <w:tr w:rsidR="00CE666B" w:rsidRPr="00CE666B" w14:paraId="6BE2CEBC"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4840A3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K53                </w:t>
            </w:r>
          </w:p>
        </w:tc>
        <w:tc>
          <w:tcPr>
            <w:tcW w:w="1400" w:type="dxa"/>
            <w:tcBorders>
              <w:top w:val="nil"/>
              <w:left w:val="nil"/>
              <w:bottom w:val="single" w:sz="4" w:space="0" w:color="00778B"/>
              <w:right w:val="single" w:sz="4" w:space="0" w:color="00778B"/>
            </w:tcBorders>
            <w:shd w:val="clear" w:color="auto" w:fill="auto"/>
            <w:noWrap/>
            <w:vAlign w:val="bottom"/>
            <w:hideMark/>
          </w:tcPr>
          <w:p w14:paraId="1889A70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73DA258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98,58</w:t>
            </w:r>
          </w:p>
        </w:tc>
        <w:tc>
          <w:tcPr>
            <w:tcW w:w="1360" w:type="dxa"/>
            <w:tcBorders>
              <w:top w:val="nil"/>
              <w:left w:val="nil"/>
              <w:bottom w:val="single" w:sz="4" w:space="0" w:color="00778B"/>
              <w:right w:val="single" w:sz="4" w:space="0" w:color="00778B"/>
            </w:tcBorders>
            <w:shd w:val="clear" w:color="auto" w:fill="auto"/>
            <w:noWrap/>
            <w:vAlign w:val="bottom"/>
            <w:hideMark/>
          </w:tcPr>
          <w:p w14:paraId="12DE0E9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18,86</w:t>
            </w:r>
          </w:p>
        </w:tc>
      </w:tr>
      <w:tr w:rsidR="00CE666B" w:rsidRPr="00CE666B" w14:paraId="4AFA129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721E34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K54                </w:t>
            </w:r>
          </w:p>
        </w:tc>
        <w:tc>
          <w:tcPr>
            <w:tcW w:w="1400" w:type="dxa"/>
            <w:tcBorders>
              <w:top w:val="nil"/>
              <w:left w:val="nil"/>
              <w:bottom w:val="single" w:sz="4" w:space="0" w:color="00778B"/>
              <w:right w:val="single" w:sz="4" w:space="0" w:color="00778B"/>
            </w:tcBorders>
            <w:shd w:val="clear" w:color="auto" w:fill="auto"/>
            <w:noWrap/>
            <w:vAlign w:val="bottom"/>
            <w:hideMark/>
          </w:tcPr>
          <w:p w14:paraId="6A18104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383446C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98,58</w:t>
            </w:r>
          </w:p>
        </w:tc>
        <w:tc>
          <w:tcPr>
            <w:tcW w:w="1360" w:type="dxa"/>
            <w:tcBorders>
              <w:top w:val="nil"/>
              <w:left w:val="nil"/>
              <w:bottom w:val="single" w:sz="4" w:space="0" w:color="00778B"/>
              <w:right w:val="single" w:sz="4" w:space="0" w:color="00778B"/>
            </w:tcBorders>
            <w:shd w:val="clear" w:color="auto" w:fill="auto"/>
            <w:noWrap/>
            <w:vAlign w:val="bottom"/>
            <w:hideMark/>
          </w:tcPr>
          <w:p w14:paraId="488C573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20,72</w:t>
            </w:r>
          </w:p>
        </w:tc>
      </w:tr>
      <w:tr w:rsidR="00CE666B" w:rsidRPr="00CE666B" w14:paraId="07BD5D5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76A9487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K55                </w:t>
            </w:r>
          </w:p>
        </w:tc>
        <w:tc>
          <w:tcPr>
            <w:tcW w:w="1400" w:type="dxa"/>
            <w:tcBorders>
              <w:top w:val="nil"/>
              <w:left w:val="nil"/>
              <w:bottom w:val="single" w:sz="4" w:space="0" w:color="00778B"/>
              <w:right w:val="single" w:sz="4" w:space="0" w:color="00778B"/>
            </w:tcBorders>
            <w:shd w:val="clear" w:color="auto" w:fill="auto"/>
            <w:noWrap/>
            <w:vAlign w:val="bottom"/>
            <w:hideMark/>
          </w:tcPr>
          <w:p w14:paraId="574DA38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5886F84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98,5</w:t>
            </w:r>
          </w:p>
        </w:tc>
        <w:tc>
          <w:tcPr>
            <w:tcW w:w="1360" w:type="dxa"/>
            <w:tcBorders>
              <w:top w:val="nil"/>
              <w:left w:val="nil"/>
              <w:bottom w:val="single" w:sz="4" w:space="0" w:color="00778B"/>
              <w:right w:val="single" w:sz="4" w:space="0" w:color="00778B"/>
            </w:tcBorders>
            <w:shd w:val="clear" w:color="auto" w:fill="auto"/>
            <w:noWrap/>
            <w:vAlign w:val="bottom"/>
            <w:hideMark/>
          </w:tcPr>
          <w:p w14:paraId="4CEEFF1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18,58</w:t>
            </w:r>
          </w:p>
        </w:tc>
      </w:tr>
      <w:tr w:rsidR="00CE666B" w:rsidRPr="00CE666B" w14:paraId="481E4EC3"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6B2A4B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K56                </w:t>
            </w:r>
          </w:p>
        </w:tc>
        <w:tc>
          <w:tcPr>
            <w:tcW w:w="1400" w:type="dxa"/>
            <w:tcBorders>
              <w:top w:val="nil"/>
              <w:left w:val="nil"/>
              <w:bottom w:val="single" w:sz="4" w:space="0" w:color="00778B"/>
              <w:right w:val="single" w:sz="4" w:space="0" w:color="00778B"/>
            </w:tcBorders>
            <w:shd w:val="clear" w:color="auto" w:fill="auto"/>
            <w:noWrap/>
            <w:vAlign w:val="bottom"/>
            <w:hideMark/>
          </w:tcPr>
          <w:p w14:paraId="0E66506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062781A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98,44</w:t>
            </w:r>
          </w:p>
        </w:tc>
        <w:tc>
          <w:tcPr>
            <w:tcW w:w="1360" w:type="dxa"/>
            <w:tcBorders>
              <w:top w:val="nil"/>
              <w:left w:val="nil"/>
              <w:bottom w:val="single" w:sz="4" w:space="0" w:color="00778B"/>
              <w:right w:val="single" w:sz="4" w:space="0" w:color="00778B"/>
            </w:tcBorders>
            <w:shd w:val="clear" w:color="auto" w:fill="auto"/>
            <w:noWrap/>
            <w:vAlign w:val="bottom"/>
            <w:hideMark/>
          </w:tcPr>
          <w:p w14:paraId="34A564F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22,44</w:t>
            </w:r>
          </w:p>
        </w:tc>
      </w:tr>
      <w:tr w:rsidR="00CE666B" w:rsidRPr="00CE666B" w14:paraId="3CB6F360"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DC0672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K58                </w:t>
            </w:r>
          </w:p>
        </w:tc>
        <w:tc>
          <w:tcPr>
            <w:tcW w:w="1400" w:type="dxa"/>
            <w:tcBorders>
              <w:top w:val="nil"/>
              <w:left w:val="nil"/>
              <w:bottom w:val="single" w:sz="4" w:space="0" w:color="00778B"/>
              <w:right w:val="single" w:sz="4" w:space="0" w:color="00778B"/>
            </w:tcBorders>
            <w:shd w:val="clear" w:color="auto" w:fill="auto"/>
            <w:noWrap/>
            <w:vAlign w:val="bottom"/>
            <w:hideMark/>
          </w:tcPr>
          <w:p w14:paraId="69432F7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5180EDA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98,09</w:t>
            </w:r>
          </w:p>
        </w:tc>
        <w:tc>
          <w:tcPr>
            <w:tcW w:w="1360" w:type="dxa"/>
            <w:tcBorders>
              <w:top w:val="nil"/>
              <w:left w:val="nil"/>
              <w:bottom w:val="single" w:sz="4" w:space="0" w:color="00778B"/>
              <w:right w:val="single" w:sz="4" w:space="0" w:color="00778B"/>
            </w:tcBorders>
            <w:shd w:val="clear" w:color="auto" w:fill="auto"/>
            <w:noWrap/>
            <w:vAlign w:val="bottom"/>
            <w:hideMark/>
          </w:tcPr>
          <w:p w14:paraId="5A2AF2F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19,09</w:t>
            </w:r>
          </w:p>
        </w:tc>
      </w:tr>
      <w:tr w:rsidR="00CE666B" w:rsidRPr="00CE666B" w14:paraId="5606C834"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1A36BF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K59                </w:t>
            </w:r>
          </w:p>
        </w:tc>
        <w:tc>
          <w:tcPr>
            <w:tcW w:w="1400" w:type="dxa"/>
            <w:tcBorders>
              <w:top w:val="nil"/>
              <w:left w:val="nil"/>
              <w:bottom w:val="single" w:sz="4" w:space="0" w:color="00778B"/>
              <w:right w:val="single" w:sz="4" w:space="0" w:color="00778B"/>
            </w:tcBorders>
            <w:shd w:val="clear" w:color="auto" w:fill="auto"/>
            <w:noWrap/>
            <w:vAlign w:val="bottom"/>
            <w:hideMark/>
          </w:tcPr>
          <w:p w14:paraId="05719E2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72CCF33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98,08</w:t>
            </w:r>
          </w:p>
        </w:tc>
        <w:tc>
          <w:tcPr>
            <w:tcW w:w="1360" w:type="dxa"/>
            <w:tcBorders>
              <w:top w:val="nil"/>
              <w:left w:val="nil"/>
              <w:bottom w:val="single" w:sz="4" w:space="0" w:color="00778B"/>
              <w:right w:val="single" w:sz="4" w:space="0" w:color="00778B"/>
            </w:tcBorders>
            <w:shd w:val="clear" w:color="auto" w:fill="auto"/>
            <w:noWrap/>
            <w:vAlign w:val="bottom"/>
            <w:hideMark/>
          </w:tcPr>
          <w:p w14:paraId="3B9B75E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18,82</w:t>
            </w:r>
          </w:p>
        </w:tc>
      </w:tr>
      <w:tr w:rsidR="00CE666B" w:rsidRPr="00CE666B" w14:paraId="33815D3C"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D3B4FF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K60                </w:t>
            </w:r>
          </w:p>
        </w:tc>
        <w:tc>
          <w:tcPr>
            <w:tcW w:w="1400" w:type="dxa"/>
            <w:tcBorders>
              <w:top w:val="nil"/>
              <w:left w:val="nil"/>
              <w:bottom w:val="single" w:sz="4" w:space="0" w:color="00778B"/>
              <w:right w:val="single" w:sz="4" w:space="0" w:color="00778B"/>
            </w:tcBorders>
            <w:shd w:val="clear" w:color="auto" w:fill="auto"/>
            <w:noWrap/>
            <w:vAlign w:val="bottom"/>
            <w:hideMark/>
          </w:tcPr>
          <w:p w14:paraId="47770E0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w:t>
            </w:r>
          </w:p>
        </w:tc>
        <w:tc>
          <w:tcPr>
            <w:tcW w:w="1240" w:type="dxa"/>
            <w:tcBorders>
              <w:top w:val="nil"/>
              <w:left w:val="nil"/>
              <w:bottom w:val="single" w:sz="4" w:space="0" w:color="00778B"/>
              <w:right w:val="single" w:sz="4" w:space="0" w:color="00778B"/>
            </w:tcBorders>
            <w:shd w:val="clear" w:color="auto" w:fill="auto"/>
            <w:noWrap/>
            <w:vAlign w:val="bottom"/>
            <w:hideMark/>
          </w:tcPr>
          <w:p w14:paraId="3D62A3F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98,08</w:t>
            </w:r>
          </w:p>
        </w:tc>
        <w:tc>
          <w:tcPr>
            <w:tcW w:w="1360" w:type="dxa"/>
            <w:tcBorders>
              <w:top w:val="nil"/>
              <w:left w:val="nil"/>
              <w:bottom w:val="single" w:sz="4" w:space="0" w:color="00778B"/>
              <w:right w:val="single" w:sz="4" w:space="0" w:color="00778B"/>
            </w:tcBorders>
            <w:shd w:val="clear" w:color="auto" w:fill="auto"/>
            <w:noWrap/>
            <w:vAlign w:val="bottom"/>
            <w:hideMark/>
          </w:tcPr>
          <w:p w14:paraId="0C3A4BF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18,89</w:t>
            </w:r>
          </w:p>
        </w:tc>
      </w:tr>
      <w:tr w:rsidR="00CE666B" w:rsidRPr="00CE666B" w14:paraId="6AD6436E"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4E28F1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K61                </w:t>
            </w:r>
          </w:p>
        </w:tc>
        <w:tc>
          <w:tcPr>
            <w:tcW w:w="1400" w:type="dxa"/>
            <w:tcBorders>
              <w:top w:val="nil"/>
              <w:left w:val="nil"/>
              <w:bottom w:val="single" w:sz="4" w:space="0" w:color="00778B"/>
              <w:right w:val="single" w:sz="4" w:space="0" w:color="00778B"/>
            </w:tcBorders>
            <w:shd w:val="clear" w:color="auto" w:fill="auto"/>
            <w:noWrap/>
            <w:vAlign w:val="bottom"/>
            <w:hideMark/>
          </w:tcPr>
          <w:p w14:paraId="0298BD2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389D397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98,05</w:t>
            </w:r>
          </w:p>
        </w:tc>
        <w:tc>
          <w:tcPr>
            <w:tcW w:w="1360" w:type="dxa"/>
            <w:tcBorders>
              <w:top w:val="nil"/>
              <w:left w:val="nil"/>
              <w:bottom w:val="single" w:sz="4" w:space="0" w:color="00778B"/>
              <w:right w:val="single" w:sz="4" w:space="0" w:color="00778B"/>
            </w:tcBorders>
            <w:shd w:val="clear" w:color="auto" w:fill="auto"/>
            <w:noWrap/>
            <w:vAlign w:val="bottom"/>
            <w:hideMark/>
          </w:tcPr>
          <w:p w14:paraId="02B1675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19,57</w:t>
            </w:r>
          </w:p>
        </w:tc>
      </w:tr>
      <w:tr w:rsidR="00CE666B" w:rsidRPr="00CE666B" w14:paraId="4CA60F9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8E5B01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K62                </w:t>
            </w:r>
          </w:p>
        </w:tc>
        <w:tc>
          <w:tcPr>
            <w:tcW w:w="1400" w:type="dxa"/>
            <w:tcBorders>
              <w:top w:val="nil"/>
              <w:left w:val="nil"/>
              <w:bottom w:val="single" w:sz="4" w:space="0" w:color="00778B"/>
              <w:right w:val="single" w:sz="4" w:space="0" w:color="00778B"/>
            </w:tcBorders>
            <w:shd w:val="clear" w:color="auto" w:fill="auto"/>
            <w:noWrap/>
            <w:vAlign w:val="bottom"/>
            <w:hideMark/>
          </w:tcPr>
          <w:p w14:paraId="5EA1977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783C3E5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98,03</w:t>
            </w:r>
          </w:p>
        </w:tc>
        <w:tc>
          <w:tcPr>
            <w:tcW w:w="1360" w:type="dxa"/>
            <w:tcBorders>
              <w:top w:val="nil"/>
              <w:left w:val="nil"/>
              <w:bottom w:val="single" w:sz="4" w:space="0" w:color="00778B"/>
              <w:right w:val="single" w:sz="4" w:space="0" w:color="00778B"/>
            </w:tcBorders>
            <w:shd w:val="clear" w:color="auto" w:fill="auto"/>
            <w:noWrap/>
            <w:vAlign w:val="bottom"/>
            <w:hideMark/>
          </w:tcPr>
          <w:p w14:paraId="3A2F88F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21,12</w:t>
            </w:r>
          </w:p>
        </w:tc>
      </w:tr>
      <w:tr w:rsidR="00CE666B" w:rsidRPr="00CE666B" w14:paraId="2A01688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9B220D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K63                </w:t>
            </w:r>
          </w:p>
        </w:tc>
        <w:tc>
          <w:tcPr>
            <w:tcW w:w="1400" w:type="dxa"/>
            <w:tcBorders>
              <w:top w:val="nil"/>
              <w:left w:val="nil"/>
              <w:bottom w:val="single" w:sz="4" w:space="0" w:color="00778B"/>
              <w:right w:val="single" w:sz="4" w:space="0" w:color="00778B"/>
            </w:tcBorders>
            <w:shd w:val="clear" w:color="auto" w:fill="auto"/>
            <w:noWrap/>
            <w:vAlign w:val="bottom"/>
            <w:hideMark/>
          </w:tcPr>
          <w:p w14:paraId="61A2253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247B157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20F31F3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21,71</w:t>
            </w:r>
          </w:p>
        </w:tc>
      </w:tr>
      <w:tr w:rsidR="00CE666B" w:rsidRPr="00CE666B" w14:paraId="0D252C4E"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314044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K64                </w:t>
            </w:r>
          </w:p>
        </w:tc>
        <w:tc>
          <w:tcPr>
            <w:tcW w:w="1400" w:type="dxa"/>
            <w:tcBorders>
              <w:top w:val="nil"/>
              <w:left w:val="nil"/>
              <w:bottom w:val="single" w:sz="4" w:space="0" w:color="00778B"/>
              <w:right w:val="single" w:sz="4" w:space="0" w:color="00778B"/>
            </w:tcBorders>
            <w:shd w:val="clear" w:color="auto" w:fill="auto"/>
            <w:noWrap/>
            <w:vAlign w:val="bottom"/>
            <w:hideMark/>
          </w:tcPr>
          <w:p w14:paraId="01F597C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5CB66C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2733E6A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21,75</w:t>
            </w:r>
          </w:p>
        </w:tc>
      </w:tr>
      <w:tr w:rsidR="00CE666B" w:rsidRPr="00CE666B" w14:paraId="436DBD5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6215B5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K65                </w:t>
            </w:r>
          </w:p>
        </w:tc>
        <w:tc>
          <w:tcPr>
            <w:tcW w:w="1400" w:type="dxa"/>
            <w:tcBorders>
              <w:top w:val="nil"/>
              <w:left w:val="nil"/>
              <w:bottom w:val="single" w:sz="4" w:space="0" w:color="00778B"/>
              <w:right w:val="single" w:sz="4" w:space="0" w:color="00778B"/>
            </w:tcBorders>
            <w:shd w:val="clear" w:color="auto" w:fill="auto"/>
            <w:noWrap/>
            <w:vAlign w:val="bottom"/>
            <w:hideMark/>
          </w:tcPr>
          <w:p w14:paraId="28B907F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5D7485B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5A3BCE7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21,68</w:t>
            </w:r>
          </w:p>
        </w:tc>
      </w:tr>
      <w:tr w:rsidR="00CE666B" w:rsidRPr="00CE666B" w14:paraId="3FB9B0B7"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406BA2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K66                </w:t>
            </w:r>
          </w:p>
        </w:tc>
        <w:tc>
          <w:tcPr>
            <w:tcW w:w="1400" w:type="dxa"/>
            <w:tcBorders>
              <w:top w:val="nil"/>
              <w:left w:val="nil"/>
              <w:bottom w:val="single" w:sz="4" w:space="0" w:color="00778B"/>
              <w:right w:val="single" w:sz="4" w:space="0" w:color="00778B"/>
            </w:tcBorders>
            <w:shd w:val="clear" w:color="auto" w:fill="auto"/>
            <w:noWrap/>
            <w:vAlign w:val="bottom"/>
            <w:hideMark/>
          </w:tcPr>
          <w:p w14:paraId="71215A4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2791B21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1B69AA5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21,36</w:t>
            </w:r>
          </w:p>
        </w:tc>
      </w:tr>
      <w:tr w:rsidR="00CE666B" w:rsidRPr="00CE666B" w14:paraId="232716F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1BD2AC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K67                </w:t>
            </w:r>
          </w:p>
        </w:tc>
        <w:tc>
          <w:tcPr>
            <w:tcW w:w="1400" w:type="dxa"/>
            <w:tcBorders>
              <w:top w:val="nil"/>
              <w:left w:val="nil"/>
              <w:bottom w:val="single" w:sz="4" w:space="0" w:color="00778B"/>
              <w:right w:val="single" w:sz="4" w:space="0" w:color="00778B"/>
            </w:tcBorders>
            <w:shd w:val="clear" w:color="auto" w:fill="auto"/>
            <w:noWrap/>
            <w:vAlign w:val="bottom"/>
            <w:hideMark/>
          </w:tcPr>
          <w:p w14:paraId="611F0D6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0,11</w:t>
            </w:r>
          </w:p>
        </w:tc>
        <w:tc>
          <w:tcPr>
            <w:tcW w:w="1240" w:type="dxa"/>
            <w:tcBorders>
              <w:top w:val="nil"/>
              <w:left w:val="nil"/>
              <w:bottom w:val="single" w:sz="4" w:space="0" w:color="00778B"/>
              <w:right w:val="single" w:sz="4" w:space="0" w:color="00778B"/>
            </w:tcBorders>
            <w:shd w:val="clear" w:color="auto" w:fill="auto"/>
            <w:noWrap/>
            <w:vAlign w:val="bottom"/>
            <w:hideMark/>
          </w:tcPr>
          <w:p w14:paraId="7F510A1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62FD1BF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19,61</w:t>
            </w:r>
          </w:p>
        </w:tc>
      </w:tr>
      <w:tr w:rsidR="00CE666B" w:rsidRPr="00CE666B" w14:paraId="435C0F51"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DA8F71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K68                </w:t>
            </w:r>
          </w:p>
        </w:tc>
        <w:tc>
          <w:tcPr>
            <w:tcW w:w="1400" w:type="dxa"/>
            <w:tcBorders>
              <w:top w:val="nil"/>
              <w:left w:val="nil"/>
              <w:bottom w:val="single" w:sz="4" w:space="0" w:color="00778B"/>
              <w:right w:val="single" w:sz="4" w:space="0" w:color="00778B"/>
            </w:tcBorders>
            <w:shd w:val="clear" w:color="auto" w:fill="auto"/>
            <w:noWrap/>
            <w:vAlign w:val="bottom"/>
            <w:hideMark/>
          </w:tcPr>
          <w:p w14:paraId="461B324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1C638A6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31C08FD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20,56</w:t>
            </w:r>
          </w:p>
        </w:tc>
      </w:tr>
      <w:tr w:rsidR="00CE666B" w:rsidRPr="00CE666B" w14:paraId="42D05D97"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DC45DD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K69                </w:t>
            </w:r>
          </w:p>
        </w:tc>
        <w:tc>
          <w:tcPr>
            <w:tcW w:w="1400" w:type="dxa"/>
            <w:tcBorders>
              <w:top w:val="nil"/>
              <w:left w:val="nil"/>
              <w:bottom w:val="single" w:sz="4" w:space="0" w:color="00778B"/>
              <w:right w:val="single" w:sz="4" w:space="0" w:color="00778B"/>
            </w:tcBorders>
            <w:shd w:val="clear" w:color="auto" w:fill="auto"/>
            <w:noWrap/>
            <w:vAlign w:val="bottom"/>
            <w:hideMark/>
          </w:tcPr>
          <w:p w14:paraId="3150923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7B05252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0F6F7B0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20,54</w:t>
            </w:r>
          </w:p>
        </w:tc>
      </w:tr>
      <w:tr w:rsidR="00CE666B" w:rsidRPr="00CE666B" w14:paraId="3F338ED1"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EA348B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K70                </w:t>
            </w:r>
          </w:p>
        </w:tc>
        <w:tc>
          <w:tcPr>
            <w:tcW w:w="1400" w:type="dxa"/>
            <w:tcBorders>
              <w:top w:val="nil"/>
              <w:left w:val="nil"/>
              <w:bottom w:val="single" w:sz="4" w:space="0" w:color="00778B"/>
              <w:right w:val="single" w:sz="4" w:space="0" w:color="00778B"/>
            </w:tcBorders>
            <w:shd w:val="clear" w:color="auto" w:fill="auto"/>
            <w:noWrap/>
            <w:vAlign w:val="bottom"/>
            <w:hideMark/>
          </w:tcPr>
          <w:p w14:paraId="69296CA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753AD44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6CEF9BA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19,27</w:t>
            </w:r>
          </w:p>
        </w:tc>
      </w:tr>
      <w:tr w:rsidR="00CE666B" w:rsidRPr="00CE666B" w14:paraId="05BBB0B9"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7FABB7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K71                </w:t>
            </w:r>
          </w:p>
        </w:tc>
        <w:tc>
          <w:tcPr>
            <w:tcW w:w="1400" w:type="dxa"/>
            <w:tcBorders>
              <w:top w:val="nil"/>
              <w:left w:val="nil"/>
              <w:bottom w:val="single" w:sz="4" w:space="0" w:color="00778B"/>
              <w:right w:val="single" w:sz="4" w:space="0" w:color="00778B"/>
            </w:tcBorders>
            <w:shd w:val="clear" w:color="auto" w:fill="auto"/>
            <w:noWrap/>
            <w:vAlign w:val="bottom"/>
            <w:hideMark/>
          </w:tcPr>
          <w:p w14:paraId="28F6D8B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20E5A4F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24F5D36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19,27</w:t>
            </w:r>
          </w:p>
        </w:tc>
      </w:tr>
      <w:tr w:rsidR="00CE666B" w:rsidRPr="00CE666B" w14:paraId="6CE83984"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0C77535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K72                </w:t>
            </w:r>
          </w:p>
        </w:tc>
        <w:tc>
          <w:tcPr>
            <w:tcW w:w="1400" w:type="dxa"/>
            <w:tcBorders>
              <w:top w:val="nil"/>
              <w:left w:val="nil"/>
              <w:bottom w:val="single" w:sz="4" w:space="0" w:color="00778B"/>
              <w:right w:val="single" w:sz="4" w:space="0" w:color="00778B"/>
            </w:tcBorders>
            <w:shd w:val="clear" w:color="auto" w:fill="auto"/>
            <w:noWrap/>
            <w:vAlign w:val="bottom"/>
            <w:hideMark/>
          </w:tcPr>
          <w:p w14:paraId="58C4276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7828D0F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50E499A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21,16</w:t>
            </w:r>
          </w:p>
        </w:tc>
      </w:tr>
      <w:tr w:rsidR="00CE666B" w:rsidRPr="00CE666B" w14:paraId="65DF8A15"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3F37B9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K73                </w:t>
            </w:r>
          </w:p>
        </w:tc>
        <w:tc>
          <w:tcPr>
            <w:tcW w:w="1400" w:type="dxa"/>
            <w:tcBorders>
              <w:top w:val="nil"/>
              <w:left w:val="nil"/>
              <w:bottom w:val="single" w:sz="4" w:space="0" w:color="00778B"/>
              <w:right w:val="single" w:sz="4" w:space="0" w:color="00778B"/>
            </w:tcBorders>
            <w:shd w:val="clear" w:color="auto" w:fill="auto"/>
            <w:noWrap/>
            <w:vAlign w:val="bottom"/>
            <w:hideMark/>
          </w:tcPr>
          <w:p w14:paraId="4ED8DC1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707F695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62F82CE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21,9</w:t>
            </w:r>
          </w:p>
        </w:tc>
      </w:tr>
      <w:tr w:rsidR="00CE666B" w:rsidRPr="00CE666B" w14:paraId="7D2279B9"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BC1449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K74                </w:t>
            </w:r>
          </w:p>
        </w:tc>
        <w:tc>
          <w:tcPr>
            <w:tcW w:w="1400" w:type="dxa"/>
            <w:tcBorders>
              <w:top w:val="nil"/>
              <w:left w:val="nil"/>
              <w:bottom w:val="single" w:sz="4" w:space="0" w:color="00778B"/>
              <w:right w:val="single" w:sz="4" w:space="0" w:color="00778B"/>
            </w:tcBorders>
            <w:shd w:val="clear" w:color="auto" w:fill="auto"/>
            <w:noWrap/>
            <w:vAlign w:val="bottom"/>
            <w:hideMark/>
          </w:tcPr>
          <w:p w14:paraId="5071ED9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3DB56AD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98,02</w:t>
            </w:r>
          </w:p>
        </w:tc>
        <w:tc>
          <w:tcPr>
            <w:tcW w:w="1360" w:type="dxa"/>
            <w:tcBorders>
              <w:top w:val="nil"/>
              <w:left w:val="nil"/>
              <w:bottom w:val="single" w:sz="4" w:space="0" w:color="00778B"/>
              <w:right w:val="single" w:sz="4" w:space="0" w:color="00778B"/>
            </w:tcBorders>
            <w:shd w:val="clear" w:color="auto" w:fill="auto"/>
            <w:noWrap/>
            <w:vAlign w:val="bottom"/>
            <w:hideMark/>
          </w:tcPr>
          <w:p w14:paraId="73CF920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21,95</w:t>
            </w:r>
          </w:p>
        </w:tc>
      </w:tr>
      <w:tr w:rsidR="00CE666B" w:rsidRPr="00CE666B" w14:paraId="4E72972E"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EA4A43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K75                </w:t>
            </w:r>
          </w:p>
        </w:tc>
        <w:tc>
          <w:tcPr>
            <w:tcW w:w="1400" w:type="dxa"/>
            <w:tcBorders>
              <w:top w:val="nil"/>
              <w:left w:val="nil"/>
              <w:bottom w:val="single" w:sz="4" w:space="0" w:color="00778B"/>
              <w:right w:val="single" w:sz="4" w:space="0" w:color="00778B"/>
            </w:tcBorders>
            <w:shd w:val="clear" w:color="auto" w:fill="auto"/>
            <w:noWrap/>
            <w:vAlign w:val="bottom"/>
            <w:hideMark/>
          </w:tcPr>
          <w:p w14:paraId="7D3CD57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21D6A10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98,03</w:t>
            </w:r>
          </w:p>
        </w:tc>
        <w:tc>
          <w:tcPr>
            <w:tcW w:w="1360" w:type="dxa"/>
            <w:tcBorders>
              <w:top w:val="nil"/>
              <w:left w:val="nil"/>
              <w:bottom w:val="single" w:sz="4" w:space="0" w:color="00778B"/>
              <w:right w:val="single" w:sz="4" w:space="0" w:color="00778B"/>
            </w:tcBorders>
            <w:shd w:val="clear" w:color="auto" w:fill="auto"/>
            <w:noWrap/>
            <w:vAlign w:val="bottom"/>
            <w:hideMark/>
          </w:tcPr>
          <w:p w14:paraId="41ED7A1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22,36</w:t>
            </w:r>
          </w:p>
        </w:tc>
      </w:tr>
      <w:tr w:rsidR="00CE666B" w:rsidRPr="00CE666B" w14:paraId="6C1A9B65"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D1EA81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K76                </w:t>
            </w:r>
          </w:p>
        </w:tc>
        <w:tc>
          <w:tcPr>
            <w:tcW w:w="1400" w:type="dxa"/>
            <w:tcBorders>
              <w:top w:val="nil"/>
              <w:left w:val="nil"/>
              <w:bottom w:val="single" w:sz="4" w:space="0" w:color="00778B"/>
              <w:right w:val="single" w:sz="4" w:space="0" w:color="00778B"/>
            </w:tcBorders>
            <w:shd w:val="clear" w:color="auto" w:fill="auto"/>
            <w:noWrap/>
            <w:vAlign w:val="bottom"/>
            <w:hideMark/>
          </w:tcPr>
          <w:p w14:paraId="3C232EC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0,09</w:t>
            </w:r>
          </w:p>
        </w:tc>
        <w:tc>
          <w:tcPr>
            <w:tcW w:w="1240" w:type="dxa"/>
            <w:tcBorders>
              <w:top w:val="nil"/>
              <w:left w:val="nil"/>
              <w:bottom w:val="single" w:sz="4" w:space="0" w:color="00778B"/>
              <w:right w:val="single" w:sz="4" w:space="0" w:color="00778B"/>
            </w:tcBorders>
            <w:shd w:val="clear" w:color="auto" w:fill="auto"/>
            <w:noWrap/>
            <w:vAlign w:val="bottom"/>
            <w:hideMark/>
          </w:tcPr>
          <w:p w14:paraId="2CC7745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98,03</w:t>
            </w:r>
          </w:p>
        </w:tc>
        <w:tc>
          <w:tcPr>
            <w:tcW w:w="1360" w:type="dxa"/>
            <w:tcBorders>
              <w:top w:val="nil"/>
              <w:left w:val="nil"/>
              <w:bottom w:val="single" w:sz="4" w:space="0" w:color="00778B"/>
              <w:right w:val="single" w:sz="4" w:space="0" w:color="00778B"/>
            </w:tcBorders>
            <w:shd w:val="clear" w:color="auto" w:fill="auto"/>
            <w:noWrap/>
            <w:vAlign w:val="bottom"/>
            <w:hideMark/>
          </w:tcPr>
          <w:p w14:paraId="7AC82AB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21,22</w:t>
            </w:r>
          </w:p>
        </w:tc>
      </w:tr>
      <w:tr w:rsidR="00CE666B" w:rsidRPr="00CE666B" w14:paraId="6F882253"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3C85C7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K77                </w:t>
            </w:r>
          </w:p>
        </w:tc>
        <w:tc>
          <w:tcPr>
            <w:tcW w:w="1400" w:type="dxa"/>
            <w:tcBorders>
              <w:top w:val="nil"/>
              <w:left w:val="nil"/>
              <w:bottom w:val="single" w:sz="4" w:space="0" w:color="00778B"/>
              <w:right w:val="single" w:sz="4" w:space="0" w:color="00778B"/>
            </w:tcBorders>
            <w:shd w:val="clear" w:color="auto" w:fill="auto"/>
            <w:noWrap/>
            <w:vAlign w:val="bottom"/>
            <w:hideMark/>
          </w:tcPr>
          <w:p w14:paraId="489014E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5A7F9DD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98,03</w:t>
            </w:r>
          </w:p>
        </w:tc>
        <w:tc>
          <w:tcPr>
            <w:tcW w:w="1360" w:type="dxa"/>
            <w:tcBorders>
              <w:top w:val="nil"/>
              <w:left w:val="nil"/>
              <w:bottom w:val="single" w:sz="4" w:space="0" w:color="00778B"/>
              <w:right w:val="single" w:sz="4" w:space="0" w:color="00778B"/>
            </w:tcBorders>
            <w:shd w:val="clear" w:color="auto" w:fill="auto"/>
            <w:noWrap/>
            <w:vAlign w:val="bottom"/>
            <w:hideMark/>
          </w:tcPr>
          <w:p w14:paraId="6CD62CF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21,17</w:t>
            </w:r>
          </w:p>
        </w:tc>
      </w:tr>
      <w:tr w:rsidR="00CE666B" w:rsidRPr="00CE666B" w14:paraId="01915E44"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499AA4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K78                </w:t>
            </w:r>
          </w:p>
        </w:tc>
        <w:tc>
          <w:tcPr>
            <w:tcW w:w="1400" w:type="dxa"/>
            <w:tcBorders>
              <w:top w:val="nil"/>
              <w:left w:val="nil"/>
              <w:bottom w:val="single" w:sz="4" w:space="0" w:color="00778B"/>
              <w:right w:val="single" w:sz="4" w:space="0" w:color="00778B"/>
            </w:tcBorders>
            <w:shd w:val="clear" w:color="auto" w:fill="auto"/>
            <w:noWrap/>
            <w:vAlign w:val="bottom"/>
            <w:hideMark/>
          </w:tcPr>
          <w:p w14:paraId="26268E2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302873F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1AF69A7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22,68</w:t>
            </w:r>
          </w:p>
        </w:tc>
      </w:tr>
      <w:tr w:rsidR="00CE666B" w:rsidRPr="00CE666B" w14:paraId="137D7EC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0DA1AA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K79                </w:t>
            </w:r>
          </w:p>
        </w:tc>
        <w:tc>
          <w:tcPr>
            <w:tcW w:w="1400" w:type="dxa"/>
            <w:tcBorders>
              <w:top w:val="nil"/>
              <w:left w:val="nil"/>
              <w:bottom w:val="single" w:sz="4" w:space="0" w:color="00778B"/>
              <w:right w:val="single" w:sz="4" w:space="0" w:color="00778B"/>
            </w:tcBorders>
            <w:shd w:val="clear" w:color="auto" w:fill="auto"/>
            <w:noWrap/>
            <w:vAlign w:val="bottom"/>
            <w:hideMark/>
          </w:tcPr>
          <w:p w14:paraId="0A3DBBF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7D5F8C6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559A175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22,76</w:t>
            </w:r>
          </w:p>
        </w:tc>
      </w:tr>
      <w:tr w:rsidR="00CE666B" w:rsidRPr="00CE666B" w14:paraId="14C2F1D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07577E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K80                </w:t>
            </w:r>
          </w:p>
        </w:tc>
        <w:tc>
          <w:tcPr>
            <w:tcW w:w="1400" w:type="dxa"/>
            <w:tcBorders>
              <w:top w:val="nil"/>
              <w:left w:val="nil"/>
              <w:bottom w:val="single" w:sz="4" w:space="0" w:color="00778B"/>
              <w:right w:val="single" w:sz="4" w:space="0" w:color="00778B"/>
            </w:tcBorders>
            <w:shd w:val="clear" w:color="auto" w:fill="auto"/>
            <w:noWrap/>
            <w:vAlign w:val="bottom"/>
            <w:hideMark/>
          </w:tcPr>
          <w:p w14:paraId="4585AA1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33DA1D2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519D25E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22,89</w:t>
            </w:r>
          </w:p>
        </w:tc>
      </w:tr>
      <w:tr w:rsidR="00CE666B" w:rsidRPr="00CE666B" w14:paraId="0F4DBFE3"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5C5B64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K81                </w:t>
            </w:r>
          </w:p>
        </w:tc>
        <w:tc>
          <w:tcPr>
            <w:tcW w:w="1400" w:type="dxa"/>
            <w:tcBorders>
              <w:top w:val="nil"/>
              <w:left w:val="nil"/>
              <w:bottom w:val="single" w:sz="4" w:space="0" w:color="00778B"/>
              <w:right w:val="single" w:sz="4" w:space="0" w:color="00778B"/>
            </w:tcBorders>
            <w:shd w:val="clear" w:color="auto" w:fill="auto"/>
            <w:noWrap/>
            <w:vAlign w:val="bottom"/>
            <w:hideMark/>
          </w:tcPr>
          <w:p w14:paraId="5CEE997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8820B4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3FF75A3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23,49</w:t>
            </w:r>
          </w:p>
        </w:tc>
      </w:tr>
      <w:tr w:rsidR="00CE666B" w:rsidRPr="00CE666B" w14:paraId="2A374D2C"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4C7264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K82                </w:t>
            </w:r>
          </w:p>
        </w:tc>
        <w:tc>
          <w:tcPr>
            <w:tcW w:w="1400" w:type="dxa"/>
            <w:tcBorders>
              <w:top w:val="nil"/>
              <w:left w:val="nil"/>
              <w:bottom w:val="single" w:sz="4" w:space="0" w:color="00778B"/>
              <w:right w:val="single" w:sz="4" w:space="0" w:color="00778B"/>
            </w:tcBorders>
            <w:shd w:val="clear" w:color="auto" w:fill="auto"/>
            <w:noWrap/>
            <w:vAlign w:val="bottom"/>
            <w:hideMark/>
          </w:tcPr>
          <w:p w14:paraId="57136DB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1F64169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5DC358E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23,71</w:t>
            </w:r>
          </w:p>
        </w:tc>
      </w:tr>
      <w:tr w:rsidR="00CE666B" w:rsidRPr="00CE666B" w14:paraId="5816304A"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69858F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K83                </w:t>
            </w:r>
          </w:p>
        </w:tc>
        <w:tc>
          <w:tcPr>
            <w:tcW w:w="1400" w:type="dxa"/>
            <w:tcBorders>
              <w:top w:val="nil"/>
              <w:left w:val="nil"/>
              <w:bottom w:val="single" w:sz="4" w:space="0" w:color="00778B"/>
              <w:right w:val="single" w:sz="4" w:space="0" w:color="00778B"/>
            </w:tcBorders>
            <w:shd w:val="clear" w:color="auto" w:fill="auto"/>
            <w:noWrap/>
            <w:vAlign w:val="bottom"/>
            <w:hideMark/>
          </w:tcPr>
          <w:p w14:paraId="3D9AD11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7754C19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0992997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24,1</w:t>
            </w:r>
          </w:p>
        </w:tc>
      </w:tr>
      <w:tr w:rsidR="00CE666B" w:rsidRPr="00CE666B" w14:paraId="70BD3271"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6475A5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K84                </w:t>
            </w:r>
          </w:p>
        </w:tc>
        <w:tc>
          <w:tcPr>
            <w:tcW w:w="1400" w:type="dxa"/>
            <w:tcBorders>
              <w:top w:val="nil"/>
              <w:left w:val="nil"/>
              <w:bottom w:val="single" w:sz="4" w:space="0" w:color="00778B"/>
              <w:right w:val="single" w:sz="4" w:space="0" w:color="00778B"/>
            </w:tcBorders>
            <w:shd w:val="clear" w:color="auto" w:fill="auto"/>
            <w:noWrap/>
            <w:vAlign w:val="bottom"/>
            <w:hideMark/>
          </w:tcPr>
          <w:p w14:paraId="5A6215D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7FEDEA6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654705F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24,25</w:t>
            </w:r>
          </w:p>
        </w:tc>
      </w:tr>
      <w:tr w:rsidR="00CE666B" w:rsidRPr="00CE666B" w14:paraId="4B1D65E9"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545051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K85                </w:t>
            </w:r>
          </w:p>
        </w:tc>
        <w:tc>
          <w:tcPr>
            <w:tcW w:w="1400" w:type="dxa"/>
            <w:tcBorders>
              <w:top w:val="nil"/>
              <w:left w:val="nil"/>
              <w:bottom w:val="single" w:sz="4" w:space="0" w:color="00778B"/>
              <w:right w:val="single" w:sz="4" w:space="0" w:color="00778B"/>
            </w:tcBorders>
            <w:shd w:val="clear" w:color="auto" w:fill="auto"/>
            <w:noWrap/>
            <w:vAlign w:val="bottom"/>
            <w:hideMark/>
          </w:tcPr>
          <w:p w14:paraId="63E1673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941D91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4E310F1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24,56</w:t>
            </w:r>
          </w:p>
        </w:tc>
      </w:tr>
      <w:tr w:rsidR="00CE666B" w:rsidRPr="00CE666B" w14:paraId="6A29311F"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1DB731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K86                </w:t>
            </w:r>
          </w:p>
        </w:tc>
        <w:tc>
          <w:tcPr>
            <w:tcW w:w="1400" w:type="dxa"/>
            <w:tcBorders>
              <w:top w:val="nil"/>
              <w:left w:val="nil"/>
              <w:bottom w:val="single" w:sz="4" w:space="0" w:color="00778B"/>
              <w:right w:val="single" w:sz="4" w:space="0" w:color="00778B"/>
            </w:tcBorders>
            <w:shd w:val="clear" w:color="auto" w:fill="auto"/>
            <w:noWrap/>
            <w:vAlign w:val="bottom"/>
            <w:hideMark/>
          </w:tcPr>
          <w:p w14:paraId="1ADAEBD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5B971AB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98,05</w:t>
            </w:r>
          </w:p>
        </w:tc>
        <w:tc>
          <w:tcPr>
            <w:tcW w:w="1360" w:type="dxa"/>
            <w:tcBorders>
              <w:top w:val="nil"/>
              <w:left w:val="nil"/>
              <w:bottom w:val="single" w:sz="4" w:space="0" w:color="00778B"/>
              <w:right w:val="single" w:sz="4" w:space="0" w:color="00778B"/>
            </w:tcBorders>
            <w:shd w:val="clear" w:color="auto" w:fill="auto"/>
            <w:noWrap/>
            <w:vAlign w:val="bottom"/>
            <w:hideMark/>
          </w:tcPr>
          <w:p w14:paraId="4EE9608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24,6</w:t>
            </w:r>
          </w:p>
        </w:tc>
      </w:tr>
      <w:tr w:rsidR="00CE666B" w:rsidRPr="00CE666B" w14:paraId="6DE2C302"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94E6BC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K87                </w:t>
            </w:r>
          </w:p>
        </w:tc>
        <w:tc>
          <w:tcPr>
            <w:tcW w:w="1400" w:type="dxa"/>
            <w:tcBorders>
              <w:top w:val="nil"/>
              <w:left w:val="nil"/>
              <w:bottom w:val="single" w:sz="4" w:space="0" w:color="00778B"/>
              <w:right w:val="single" w:sz="4" w:space="0" w:color="00778B"/>
            </w:tcBorders>
            <w:shd w:val="clear" w:color="auto" w:fill="auto"/>
            <w:noWrap/>
            <w:vAlign w:val="bottom"/>
            <w:hideMark/>
          </w:tcPr>
          <w:p w14:paraId="608A3C6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323C770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54AF8DE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20,99</w:t>
            </w:r>
          </w:p>
        </w:tc>
      </w:tr>
      <w:tr w:rsidR="00CE666B" w:rsidRPr="00CE666B" w14:paraId="5CA21AAC"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F600E8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K88                </w:t>
            </w:r>
          </w:p>
        </w:tc>
        <w:tc>
          <w:tcPr>
            <w:tcW w:w="1400" w:type="dxa"/>
            <w:tcBorders>
              <w:top w:val="nil"/>
              <w:left w:val="nil"/>
              <w:bottom w:val="single" w:sz="4" w:space="0" w:color="00778B"/>
              <w:right w:val="single" w:sz="4" w:space="0" w:color="00778B"/>
            </w:tcBorders>
            <w:shd w:val="clear" w:color="auto" w:fill="auto"/>
            <w:noWrap/>
            <w:vAlign w:val="bottom"/>
            <w:hideMark/>
          </w:tcPr>
          <w:p w14:paraId="1319183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44C20BE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634EAF25"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20,79</w:t>
            </w:r>
          </w:p>
        </w:tc>
      </w:tr>
      <w:tr w:rsidR="00CE666B" w:rsidRPr="00CE666B" w14:paraId="69EDBCB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51E6187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K89                </w:t>
            </w:r>
          </w:p>
        </w:tc>
        <w:tc>
          <w:tcPr>
            <w:tcW w:w="1400" w:type="dxa"/>
            <w:tcBorders>
              <w:top w:val="nil"/>
              <w:left w:val="nil"/>
              <w:bottom w:val="single" w:sz="4" w:space="0" w:color="00778B"/>
              <w:right w:val="single" w:sz="4" w:space="0" w:color="00778B"/>
            </w:tcBorders>
            <w:shd w:val="clear" w:color="auto" w:fill="auto"/>
            <w:noWrap/>
            <w:vAlign w:val="bottom"/>
            <w:hideMark/>
          </w:tcPr>
          <w:p w14:paraId="0345813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1C7B221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3AD71FD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21,15</w:t>
            </w:r>
          </w:p>
        </w:tc>
      </w:tr>
      <w:tr w:rsidR="00CE666B" w:rsidRPr="00CE666B" w14:paraId="18342A56"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06DC67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K90                </w:t>
            </w:r>
          </w:p>
        </w:tc>
        <w:tc>
          <w:tcPr>
            <w:tcW w:w="1400" w:type="dxa"/>
            <w:tcBorders>
              <w:top w:val="nil"/>
              <w:left w:val="nil"/>
              <w:bottom w:val="single" w:sz="4" w:space="0" w:color="00778B"/>
              <w:right w:val="single" w:sz="4" w:space="0" w:color="00778B"/>
            </w:tcBorders>
            <w:shd w:val="clear" w:color="auto" w:fill="auto"/>
            <w:noWrap/>
            <w:vAlign w:val="bottom"/>
            <w:hideMark/>
          </w:tcPr>
          <w:p w14:paraId="6E63CB7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0,01</w:t>
            </w:r>
          </w:p>
        </w:tc>
        <w:tc>
          <w:tcPr>
            <w:tcW w:w="1240" w:type="dxa"/>
            <w:tcBorders>
              <w:top w:val="nil"/>
              <w:left w:val="nil"/>
              <w:bottom w:val="single" w:sz="4" w:space="0" w:color="00778B"/>
              <w:right w:val="single" w:sz="4" w:space="0" w:color="00778B"/>
            </w:tcBorders>
            <w:shd w:val="clear" w:color="auto" w:fill="auto"/>
            <w:noWrap/>
            <w:vAlign w:val="bottom"/>
            <w:hideMark/>
          </w:tcPr>
          <w:p w14:paraId="0580DD2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3BB1346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21,23</w:t>
            </w:r>
          </w:p>
        </w:tc>
      </w:tr>
      <w:tr w:rsidR="00CE666B" w:rsidRPr="00CE666B" w14:paraId="142E21C2"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448F3B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K91                </w:t>
            </w:r>
          </w:p>
        </w:tc>
        <w:tc>
          <w:tcPr>
            <w:tcW w:w="1400" w:type="dxa"/>
            <w:tcBorders>
              <w:top w:val="nil"/>
              <w:left w:val="nil"/>
              <w:bottom w:val="single" w:sz="4" w:space="0" w:color="00778B"/>
              <w:right w:val="single" w:sz="4" w:space="0" w:color="00778B"/>
            </w:tcBorders>
            <w:shd w:val="clear" w:color="auto" w:fill="auto"/>
            <w:noWrap/>
            <w:vAlign w:val="bottom"/>
            <w:hideMark/>
          </w:tcPr>
          <w:p w14:paraId="1DB9ADF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775375F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98,04</w:t>
            </w:r>
          </w:p>
        </w:tc>
        <w:tc>
          <w:tcPr>
            <w:tcW w:w="1360" w:type="dxa"/>
            <w:tcBorders>
              <w:top w:val="nil"/>
              <w:left w:val="nil"/>
              <w:bottom w:val="single" w:sz="4" w:space="0" w:color="00778B"/>
              <w:right w:val="single" w:sz="4" w:space="0" w:color="00778B"/>
            </w:tcBorders>
            <w:shd w:val="clear" w:color="auto" w:fill="auto"/>
            <w:noWrap/>
            <w:vAlign w:val="bottom"/>
            <w:hideMark/>
          </w:tcPr>
          <w:p w14:paraId="57E2003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20,96</w:t>
            </w:r>
          </w:p>
        </w:tc>
      </w:tr>
      <w:tr w:rsidR="00CE666B" w:rsidRPr="00CE666B" w14:paraId="655CF1AA"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48D1CDA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K92                </w:t>
            </w:r>
          </w:p>
        </w:tc>
        <w:tc>
          <w:tcPr>
            <w:tcW w:w="1400" w:type="dxa"/>
            <w:tcBorders>
              <w:top w:val="nil"/>
              <w:left w:val="nil"/>
              <w:bottom w:val="single" w:sz="4" w:space="0" w:color="00778B"/>
              <w:right w:val="single" w:sz="4" w:space="0" w:color="00778B"/>
            </w:tcBorders>
            <w:shd w:val="clear" w:color="auto" w:fill="auto"/>
            <w:noWrap/>
            <w:vAlign w:val="bottom"/>
            <w:hideMark/>
          </w:tcPr>
          <w:p w14:paraId="33CBE9D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30D5E8D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98,05</w:t>
            </w:r>
          </w:p>
        </w:tc>
        <w:tc>
          <w:tcPr>
            <w:tcW w:w="1360" w:type="dxa"/>
            <w:tcBorders>
              <w:top w:val="nil"/>
              <w:left w:val="nil"/>
              <w:bottom w:val="single" w:sz="4" w:space="0" w:color="00778B"/>
              <w:right w:val="single" w:sz="4" w:space="0" w:color="00778B"/>
            </w:tcBorders>
            <w:shd w:val="clear" w:color="auto" w:fill="auto"/>
            <w:noWrap/>
            <w:vAlign w:val="bottom"/>
            <w:hideMark/>
          </w:tcPr>
          <w:p w14:paraId="1951775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22,59</w:t>
            </w:r>
          </w:p>
        </w:tc>
      </w:tr>
      <w:tr w:rsidR="00CE666B" w:rsidRPr="00CE666B" w14:paraId="3B8E9DCD"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39B0008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K93                </w:t>
            </w:r>
          </w:p>
        </w:tc>
        <w:tc>
          <w:tcPr>
            <w:tcW w:w="1400" w:type="dxa"/>
            <w:tcBorders>
              <w:top w:val="nil"/>
              <w:left w:val="nil"/>
              <w:bottom w:val="single" w:sz="4" w:space="0" w:color="00778B"/>
              <w:right w:val="single" w:sz="4" w:space="0" w:color="00778B"/>
            </w:tcBorders>
            <w:shd w:val="clear" w:color="auto" w:fill="auto"/>
            <w:noWrap/>
            <w:vAlign w:val="bottom"/>
            <w:hideMark/>
          </w:tcPr>
          <w:p w14:paraId="3010A82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0,06</w:t>
            </w:r>
          </w:p>
        </w:tc>
        <w:tc>
          <w:tcPr>
            <w:tcW w:w="1240" w:type="dxa"/>
            <w:tcBorders>
              <w:top w:val="nil"/>
              <w:left w:val="nil"/>
              <w:bottom w:val="single" w:sz="4" w:space="0" w:color="00778B"/>
              <w:right w:val="single" w:sz="4" w:space="0" w:color="00778B"/>
            </w:tcBorders>
            <w:shd w:val="clear" w:color="auto" w:fill="auto"/>
            <w:noWrap/>
            <w:vAlign w:val="bottom"/>
            <w:hideMark/>
          </w:tcPr>
          <w:p w14:paraId="0A100F6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98,06</w:t>
            </w:r>
          </w:p>
        </w:tc>
        <w:tc>
          <w:tcPr>
            <w:tcW w:w="1360" w:type="dxa"/>
            <w:tcBorders>
              <w:top w:val="nil"/>
              <w:left w:val="nil"/>
              <w:bottom w:val="single" w:sz="4" w:space="0" w:color="00778B"/>
              <w:right w:val="single" w:sz="4" w:space="0" w:color="00778B"/>
            </w:tcBorders>
            <w:shd w:val="clear" w:color="auto" w:fill="auto"/>
            <w:noWrap/>
            <w:vAlign w:val="bottom"/>
            <w:hideMark/>
          </w:tcPr>
          <w:p w14:paraId="252C9CF8"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23,37</w:t>
            </w:r>
          </w:p>
        </w:tc>
      </w:tr>
      <w:tr w:rsidR="00CE666B" w:rsidRPr="00CE666B" w14:paraId="1C6F19E9"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94894C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K94                </w:t>
            </w:r>
          </w:p>
        </w:tc>
        <w:tc>
          <w:tcPr>
            <w:tcW w:w="1400" w:type="dxa"/>
            <w:tcBorders>
              <w:top w:val="nil"/>
              <w:left w:val="nil"/>
              <w:bottom w:val="single" w:sz="4" w:space="0" w:color="00778B"/>
              <w:right w:val="single" w:sz="4" w:space="0" w:color="00778B"/>
            </w:tcBorders>
            <w:shd w:val="clear" w:color="auto" w:fill="auto"/>
            <w:noWrap/>
            <w:vAlign w:val="bottom"/>
            <w:hideMark/>
          </w:tcPr>
          <w:p w14:paraId="208108F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1142923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98,07</w:t>
            </w:r>
          </w:p>
        </w:tc>
        <w:tc>
          <w:tcPr>
            <w:tcW w:w="1360" w:type="dxa"/>
            <w:tcBorders>
              <w:top w:val="nil"/>
              <w:left w:val="nil"/>
              <w:bottom w:val="single" w:sz="4" w:space="0" w:color="00778B"/>
              <w:right w:val="single" w:sz="4" w:space="0" w:color="00778B"/>
            </w:tcBorders>
            <w:shd w:val="clear" w:color="auto" w:fill="auto"/>
            <w:noWrap/>
            <w:vAlign w:val="bottom"/>
            <w:hideMark/>
          </w:tcPr>
          <w:p w14:paraId="41EF828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23,45</w:t>
            </w:r>
          </w:p>
        </w:tc>
      </w:tr>
      <w:tr w:rsidR="00CE666B" w:rsidRPr="00CE666B" w14:paraId="58140128"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D41C13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K95                </w:t>
            </w:r>
          </w:p>
        </w:tc>
        <w:tc>
          <w:tcPr>
            <w:tcW w:w="1400" w:type="dxa"/>
            <w:tcBorders>
              <w:top w:val="nil"/>
              <w:left w:val="nil"/>
              <w:bottom w:val="single" w:sz="4" w:space="0" w:color="00778B"/>
              <w:right w:val="single" w:sz="4" w:space="0" w:color="00778B"/>
            </w:tcBorders>
            <w:shd w:val="clear" w:color="auto" w:fill="auto"/>
            <w:noWrap/>
            <w:vAlign w:val="bottom"/>
            <w:hideMark/>
          </w:tcPr>
          <w:p w14:paraId="0E9DE5A0"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5A7ED6C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98,09</w:t>
            </w:r>
          </w:p>
        </w:tc>
        <w:tc>
          <w:tcPr>
            <w:tcW w:w="1360" w:type="dxa"/>
            <w:tcBorders>
              <w:top w:val="nil"/>
              <w:left w:val="nil"/>
              <w:bottom w:val="single" w:sz="4" w:space="0" w:color="00778B"/>
              <w:right w:val="single" w:sz="4" w:space="0" w:color="00778B"/>
            </w:tcBorders>
            <w:shd w:val="clear" w:color="auto" w:fill="auto"/>
            <w:noWrap/>
            <w:vAlign w:val="bottom"/>
            <w:hideMark/>
          </w:tcPr>
          <w:p w14:paraId="4F039911"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23,3</w:t>
            </w:r>
          </w:p>
        </w:tc>
      </w:tr>
      <w:tr w:rsidR="00CE666B" w:rsidRPr="00CE666B" w14:paraId="65B175C6"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127D4F8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K96                </w:t>
            </w:r>
          </w:p>
        </w:tc>
        <w:tc>
          <w:tcPr>
            <w:tcW w:w="1400" w:type="dxa"/>
            <w:tcBorders>
              <w:top w:val="nil"/>
              <w:left w:val="nil"/>
              <w:bottom w:val="single" w:sz="4" w:space="0" w:color="00778B"/>
              <w:right w:val="single" w:sz="4" w:space="0" w:color="00778B"/>
            </w:tcBorders>
            <w:shd w:val="clear" w:color="auto" w:fill="auto"/>
            <w:noWrap/>
            <w:vAlign w:val="bottom"/>
            <w:hideMark/>
          </w:tcPr>
          <w:p w14:paraId="6C60820C"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0,05</w:t>
            </w:r>
          </w:p>
        </w:tc>
        <w:tc>
          <w:tcPr>
            <w:tcW w:w="1240" w:type="dxa"/>
            <w:tcBorders>
              <w:top w:val="nil"/>
              <w:left w:val="nil"/>
              <w:bottom w:val="single" w:sz="4" w:space="0" w:color="00778B"/>
              <w:right w:val="single" w:sz="4" w:space="0" w:color="00778B"/>
            </w:tcBorders>
            <w:shd w:val="clear" w:color="auto" w:fill="auto"/>
            <w:noWrap/>
            <w:vAlign w:val="bottom"/>
            <w:hideMark/>
          </w:tcPr>
          <w:p w14:paraId="4D69F34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98,08</w:t>
            </w:r>
          </w:p>
        </w:tc>
        <w:tc>
          <w:tcPr>
            <w:tcW w:w="1360" w:type="dxa"/>
            <w:tcBorders>
              <w:top w:val="nil"/>
              <w:left w:val="nil"/>
              <w:bottom w:val="single" w:sz="4" w:space="0" w:color="00778B"/>
              <w:right w:val="single" w:sz="4" w:space="0" w:color="00778B"/>
            </w:tcBorders>
            <w:shd w:val="clear" w:color="auto" w:fill="auto"/>
            <w:noWrap/>
            <w:vAlign w:val="bottom"/>
            <w:hideMark/>
          </w:tcPr>
          <w:p w14:paraId="74A7D55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22,96</w:t>
            </w:r>
          </w:p>
        </w:tc>
      </w:tr>
      <w:tr w:rsidR="00CE666B" w:rsidRPr="00CE666B" w14:paraId="6C5A9CE5"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4002C3B"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K97                </w:t>
            </w:r>
          </w:p>
        </w:tc>
        <w:tc>
          <w:tcPr>
            <w:tcW w:w="1400" w:type="dxa"/>
            <w:tcBorders>
              <w:top w:val="nil"/>
              <w:left w:val="nil"/>
              <w:bottom w:val="single" w:sz="4" w:space="0" w:color="00778B"/>
              <w:right w:val="single" w:sz="4" w:space="0" w:color="00778B"/>
            </w:tcBorders>
            <w:shd w:val="clear" w:color="auto" w:fill="auto"/>
            <w:noWrap/>
            <w:vAlign w:val="bottom"/>
            <w:hideMark/>
          </w:tcPr>
          <w:p w14:paraId="75ADC493"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0,08</w:t>
            </w:r>
          </w:p>
        </w:tc>
        <w:tc>
          <w:tcPr>
            <w:tcW w:w="1240" w:type="dxa"/>
            <w:tcBorders>
              <w:top w:val="nil"/>
              <w:left w:val="nil"/>
              <w:bottom w:val="single" w:sz="4" w:space="0" w:color="00778B"/>
              <w:right w:val="single" w:sz="4" w:space="0" w:color="00778B"/>
            </w:tcBorders>
            <w:shd w:val="clear" w:color="auto" w:fill="auto"/>
            <w:noWrap/>
            <w:vAlign w:val="bottom"/>
            <w:hideMark/>
          </w:tcPr>
          <w:p w14:paraId="265B1FE2"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98,05</w:t>
            </w:r>
          </w:p>
        </w:tc>
        <w:tc>
          <w:tcPr>
            <w:tcW w:w="1360" w:type="dxa"/>
            <w:tcBorders>
              <w:top w:val="nil"/>
              <w:left w:val="nil"/>
              <w:bottom w:val="single" w:sz="4" w:space="0" w:color="00778B"/>
              <w:right w:val="single" w:sz="4" w:space="0" w:color="00778B"/>
            </w:tcBorders>
            <w:shd w:val="clear" w:color="auto" w:fill="auto"/>
            <w:noWrap/>
            <w:vAlign w:val="bottom"/>
            <w:hideMark/>
          </w:tcPr>
          <w:p w14:paraId="10E2EAE9"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19,18</w:t>
            </w:r>
          </w:p>
        </w:tc>
      </w:tr>
      <w:tr w:rsidR="00CE666B" w:rsidRPr="00CE666B" w14:paraId="375072D2"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6B41FC7E"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K98                </w:t>
            </w:r>
          </w:p>
        </w:tc>
        <w:tc>
          <w:tcPr>
            <w:tcW w:w="1400" w:type="dxa"/>
            <w:tcBorders>
              <w:top w:val="nil"/>
              <w:left w:val="nil"/>
              <w:bottom w:val="single" w:sz="4" w:space="0" w:color="00778B"/>
              <w:right w:val="single" w:sz="4" w:space="0" w:color="00778B"/>
            </w:tcBorders>
            <w:shd w:val="clear" w:color="auto" w:fill="auto"/>
            <w:noWrap/>
            <w:vAlign w:val="bottom"/>
            <w:hideMark/>
          </w:tcPr>
          <w:p w14:paraId="5D805EF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20C8FB6F"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98,05</w:t>
            </w:r>
          </w:p>
        </w:tc>
        <w:tc>
          <w:tcPr>
            <w:tcW w:w="1360" w:type="dxa"/>
            <w:tcBorders>
              <w:top w:val="nil"/>
              <w:left w:val="nil"/>
              <w:bottom w:val="single" w:sz="4" w:space="0" w:color="00778B"/>
              <w:right w:val="single" w:sz="4" w:space="0" w:color="00778B"/>
            </w:tcBorders>
            <w:shd w:val="clear" w:color="auto" w:fill="auto"/>
            <w:noWrap/>
            <w:vAlign w:val="bottom"/>
            <w:hideMark/>
          </w:tcPr>
          <w:p w14:paraId="59629DE6"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19,09</w:t>
            </w:r>
          </w:p>
        </w:tc>
      </w:tr>
      <w:tr w:rsidR="00CE666B" w:rsidRPr="00CE666B" w14:paraId="5D06C3C0" w14:textId="77777777" w:rsidTr="00E65EB8">
        <w:trPr>
          <w:trHeight w:val="288"/>
          <w:jc w:val="center"/>
        </w:trPr>
        <w:tc>
          <w:tcPr>
            <w:tcW w:w="1640" w:type="dxa"/>
            <w:tcBorders>
              <w:top w:val="nil"/>
              <w:left w:val="single" w:sz="4" w:space="0" w:color="00778B"/>
              <w:bottom w:val="single" w:sz="4" w:space="0" w:color="00778B"/>
              <w:right w:val="single" w:sz="4" w:space="0" w:color="00778B"/>
            </w:tcBorders>
            <w:shd w:val="clear" w:color="auto" w:fill="auto"/>
            <w:noWrap/>
            <w:vAlign w:val="bottom"/>
            <w:hideMark/>
          </w:tcPr>
          <w:p w14:paraId="2451BC34"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 xml:space="preserve">Junc K99                </w:t>
            </w:r>
          </w:p>
        </w:tc>
        <w:tc>
          <w:tcPr>
            <w:tcW w:w="1400" w:type="dxa"/>
            <w:tcBorders>
              <w:top w:val="nil"/>
              <w:left w:val="nil"/>
              <w:bottom w:val="single" w:sz="4" w:space="0" w:color="00778B"/>
              <w:right w:val="single" w:sz="4" w:space="0" w:color="00778B"/>
            </w:tcBorders>
            <w:shd w:val="clear" w:color="auto" w:fill="auto"/>
            <w:noWrap/>
            <w:vAlign w:val="bottom"/>
            <w:hideMark/>
          </w:tcPr>
          <w:p w14:paraId="6EADEF87"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0,03</w:t>
            </w:r>
          </w:p>
        </w:tc>
        <w:tc>
          <w:tcPr>
            <w:tcW w:w="1240" w:type="dxa"/>
            <w:tcBorders>
              <w:top w:val="nil"/>
              <w:left w:val="nil"/>
              <w:bottom w:val="single" w:sz="4" w:space="0" w:color="00778B"/>
              <w:right w:val="single" w:sz="4" w:space="0" w:color="00778B"/>
            </w:tcBorders>
            <w:shd w:val="clear" w:color="auto" w:fill="auto"/>
            <w:noWrap/>
            <w:vAlign w:val="bottom"/>
            <w:hideMark/>
          </w:tcPr>
          <w:p w14:paraId="21CB09AD"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98,05</w:t>
            </w:r>
          </w:p>
        </w:tc>
        <w:tc>
          <w:tcPr>
            <w:tcW w:w="1360" w:type="dxa"/>
            <w:tcBorders>
              <w:top w:val="nil"/>
              <w:left w:val="nil"/>
              <w:bottom w:val="single" w:sz="4" w:space="0" w:color="00778B"/>
              <w:right w:val="single" w:sz="4" w:space="0" w:color="00778B"/>
            </w:tcBorders>
            <w:shd w:val="clear" w:color="auto" w:fill="auto"/>
            <w:noWrap/>
            <w:vAlign w:val="bottom"/>
            <w:hideMark/>
          </w:tcPr>
          <w:p w14:paraId="053F009A" w14:textId="77777777" w:rsidR="00CE666B" w:rsidRPr="00CE666B" w:rsidRDefault="00CE666B" w:rsidP="00CE666B">
            <w:pPr>
              <w:suppressAutoHyphens w:val="0"/>
              <w:spacing w:after="0" w:line="240" w:lineRule="auto"/>
              <w:jc w:val="center"/>
              <w:rPr>
                <w:rFonts w:cs="Calibri"/>
                <w:color w:val="000000"/>
                <w:sz w:val="18"/>
                <w:szCs w:val="18"/>
                <w:lang w:eastAsia="es-UY"/>
              </w:rPr>
            </w:pPr>
            <w:r w:rsidRPr="00CE666B">
              <w:rPr>
                <w:rFonts w:cs="Calibri"/>
                <w:color w:val="000000"/>
                <w:sz w:val="18"/>
                <w:szCs w:val="18"/>
                <w:lang w:eastAsia="es-UY"/>
              </w:rPr>
              <w:t>18,97</w:t>
            </w:r>
          </w:p>
        </w:tc>
      </w:tr>
    </w:tbl>
    <w:p w14:paraId="5E2F28EA" w14:textId="77777777" w:rsidR="00CE666B" w:rsidRPr="00946FE7" w:rsidRDefault="00CE666B" w:rsidP="00946FE7">
      <w:pPr>
        <w:rPr>
          <w:lang w:val="es-MX" w:eastAsia="es-UY"/>
        </w:rPr>
      </w:pPr>
    </w:p>
    <w:p w14:paraId="51D15785" w14:textId="77777777" w:rsidR="006419C9" w:rsidRDefault="006419C9">
      <w:pPr>
        <w:spacing w:after="0" w:line="240" w:lineRule="auto"/>
        <w:jc w:val="left"/>
        <w:rPr>
          <w:b/>
          <w:caps/>
          <w:color w:val="00414C"/>
          <w:sz w:val="28"/>
          <w:szCs w:val="28"/>
          <w:lang w:val="es-ES" w:eastAsia="es-UY"/>
        </w:rPr>
      </w:pPr>
      <w:r>
        <w:rPr>
          <w:lang w:val="es-ES"/>
        </w:rPr>
        <w:br w:type="page"/>
      </w:r>
    </w:p>
    <w:p w14:paraId="4F63CA6F" w14:textId="19D66AF1" w:rsidR="00A73B1B" w:rsidRDefault="00265F5B" w:rsidP="006419C9">
      <w:pPr>
        <w:pStyle w:val="Ttulo1"/>
        <w:rPr>
          <w:lang w:val="es-ES"/>
        </w:rPr>
      </w:pPr>
      <w:bookmarkStart w:id="172" w:name="_Toc168910919"/>
      <w:r>
        <w:rPr>
          <w:lang w:val="es-ES"/>
        </w:rPr>
        <w:t>Anexo V – Estudio de reservas de agua potable por localidad</w:t>
      </w:r>
      <w:bookmarkEnd w:id="172"/>
    </w:p>
    <w:p w14:paraId="6A1BC921" w14:textId="01BBF84E" w:rsidR="00265F5B" w:rsidRDefault="00265F5B" w:rsidP="00265F5B">
      <w:pPr>
        <w:rPr>
          <w:lang w:val="es-ES" w:eastAsia="es-UY"/>
        </w:rPr>
      </w:pPr>
      <w:r>
        <w:rPr>
          <w:lang w:val="es-ES" w:eastAsia="es-UY"/>
        </w:rPr>
        <w:t>En este apartado, se presenta un análisis de las reservas de agua para cada localidad.</w:t>
      </w:r>
    </w:p>
    <w:p w14:paraId="04302BA7" w14:textId="3AA116CE" w:rsidR="00265F5B" w:rsidRDefault="005F1FF5" w:rsidP="006C2399">
      <w:pPr>
        <w:pStyle w:val="Ttulo2"/>
      </w:pPr>
      <w:bookmarkStart w:id="173" w:name="_Toc168910920"/>
      <w:r>
        <w:t>25 de Mayo</w:t>
      </w:r>
      <w:bookmarkEnd w:id="173"/>
    </w:p>
    <w:p w14:paraId="58BA4961" w14:textId="2A902A82" w:rsidR="005F1FF5" w:rsidRDefault="005F1FF5" w:rsidP="005F1FF5">
      <w:pPr>
        <w:rPr>
          <w:lang w:val="es-MX" w:eastAsia="es-UY"/>
        </w:rPr>
      </w:pPr>
      <w:r>
        <w:rPr>
          <w:lang w:val="es-MX" w:eastAsia="es-UY"/>
        </w:rPr>
        <w:t xml:space="preserve">El volumen de almacenamiento total de 25 de Mayo es de </w:t>
      </w:r>
      <w:r w:rsidR="00405044">
        <w:rPr>
          <w:lang w:val="es-MX" w:eastAsia="es-UY"/>
        </w:rPr>
        <w:t>250</w:t>
      </w:r>
      <w:r w:rsidR="00542736">
        <w:rPr>
          <w:lang w:val="es-MX" w:eastAsia="es-UY"/>
        </w:rPr>
        <w:t xml:space="preserve"> m</w:t>
      </w:r>
      <w:r w:rsidR="00542736" w:rsidRPr="00542736">
        <w:rPr>
          <w:vertAlign w:val="superscript"/>
          <w:lang w:val="es-MX" w:eastAsia="es-UY"/>
        </w:rPr>
        <w:t>3</w:t>
      </w:r>
      <w:r w:rsidR="00542736">
        <w:rPr>
          <w:lang w:val="es-MX" w:eastAsia="es-UY"/>
        </w:rPr>
        <w:t>.</w:t>
      </w:r>
    </w:p>
    <w:p w14:paraId="3FF12448" w14:textId="400AFD1B" w:rsidR="00542736" w:rsidRDefault="00542736" w:rsidP="005F1FF5">
      <w:pPr>
        <w:rPr>
          <w:lang w:val="es-MX" w:eastAsia="es-UY"/>
        </w:rPr>
      </w:pPr>
      <w:r>
        <w:rPr>
          <w:lang w:val="es-MX" w:eastAsia="es-UY"/>
        </w:rPr>
        <w:t>En la figura a continuación se recoge, para la</w:t>
      </w:r>
      <w:r w:rsidR="00C333EC">
        <w:rPr>
          <w:lang w:val="es-MX" w:eastAsia="es-UY"/>
        </w:rPr>
        <w:t xml:space="preserve"> modelación realizada, la variación del volumen almacenado en </w:t>
      </w:r>
      <w:r w:rsidR="00405044">
        <w:rPr>
          <w:lang w:val="es-MX" w:eastAsia="es-UY"/>
        </w:rPr>
        <w:t>el tanque</w:t>
      </w:r>
      <w:r w:rsidR="00C333EC">
        <w:rPr>
          <w:lang w:val="es-MX" w:eastAsia="es-UY"/>
        </w:rPr>
        <w:t xml:space="preserve"> y las variaciones de demanda a lo largo de un día.</w:t>
      </w:r>
    </w:p>
    <w:p w14:paraId="5C2E4952" w14:textId="07C4D63D" w:rsidR="00C333EC" w:rsidRDefault="00113A1D" w:rsidP="00C333EC">
      <w:pPr>
        <w:keepNext/>
        <w:jc w:val="center"/>
      </w:pPr>
      <w:r>
        <w:rPr>
          <w:noProof/>
          <w:lang w:eastAsia="es-UY"/>
        </w:rPr>
        <w:drawing>
          <wp:inline distT="0" distB="0" distL="0" distR="0" wp14:anchorId="0EF59CD4" wp14:editId="28ED16C6">
            <wp:extent cx="4572000" cy="2457450"/>
            <wp:effectExtent l="0" t="0" r="0" b="0"/>
            <wp:docPr id="1439863861"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0EC36AA-81AE-B75F-949C-6A93ECF200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4C3128C1" w14:textId="5383A51C" w:rsidR="00C333EC" w:rsidRDefault="00C333EC" w:rsidP="00C333EC">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88</w:t>
      </w:r>
      <w:r w:rsidR="002431D1">
        <w:rPr>
          <w:noProof/>
        </w:rPr>
        <w:fldChar w:fldCharType="end"/>
      </w:r>
      <w:r>
        <w:t>: Volumen</w:t>
      </w:r>
      <w:r w:rsidR="003121EC">
        <w:t xml:space="preserve"> almacenamiento y Demanda – 25 de Mayo.</w:t>
      </w:r>
    </w:p>
    <w:p w14:paraId="1E4D0A68" w14:textId="6A84E0A8" w:rsidR="00C333EC" w:rsidRDefault="00C333EC" w:rsidP="00C333EC">
      <w:pPr>
        <w:rPr>
          <w:lang w:val="es-MX"/>
        </w:rPr>
      </w:pPr>
    </w:p>
    <w:p w14:paraId="7E0B4BD4" w14:textId="5C7C29ED" w:rsidR="00FD3EC0" w:rsidRDefault="00FD3EC0" w:rsidP="00C333EC">
      <w:pPr>
        <w:rPr>
          <w:lang w:val="es-MX"/>
        </w:rPr>
      </w:pPr>
      <w:r>
        <w:rPr>
          <w:lang w:val="es-MX"/>
        </w:rPr>
        <w:t xml:space="preserve">Para esta variación de volúmenes almacenados, se determinó el </w:t>
      </w:r>
      <w:r w:rsidR="00DB42EB">
        <w:rPr>
          <w:lang w:val="es-MX"/>
        </w:rPr>
        <w:t xml:space="preserve">tiempo </w:t>
      </w:r>
      <w:r>
        <w:rPr>
          <w:lang w:val="es-MX"/>
        </w:rPr>
        <w:t xml:space="preserve">mínimo </w:t>
      </w:r>
      <w:r w:rsidR="00DB42EB">
        <w:rPr>
          <w:lang w:val="es-MX"/>
        </w:rPr>
        <w:t xml:space="preserve">y medio de </w:t>
      </w:r>
      <w:r>
        <w:rPr>
          <w:lang w:val="es-MX"/>
        </w:rPr>
        <w:t>almacenamiento, teniendo en cuenta la demanda máxima y la demanda media</w:t>
      </w:r>
      <w:r w:rsidR="00DB42EB">
        <w:rPr>
          <w:lang w:val="es-MX"/>
        </w:rPr>
        <w:t xml:space="preserve">, </w:t>
      </w:r>
      <w:r w:rsidR="00B254F2">
        <w:rPr>
          <w:lang w:val="es-MX"/>
        </w:rPr>
        <w:t xml:space="preserve">consiguiendo el tiempo de reserva en cada caso. </w:t>
      </w:r>
    </w:p>
    <w:p w14:paraId="799CB562" w14:textId="36ABA033" w:rsidR="00B254F2" w:rsidRDefault="00B254F2" w:rsidP="00B254F2">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64</w:t>
      </w:r>
      <w:r w:rsidR="002431D1">
        <w:rPr>
          <w:noProof/>
        </w:rPr>
        <w:fldChar w:fldCharType="end"/>
      </w:r>
      <w:r>
        <w:t xml:space="preserve">: </w:t>
      </w:r>
      <w:r w:rsidR="00502A8E">
        <w:t>Horas de reserva – 25 de Mayo.</w:t>
      </w:r>
    </w:p>
    <w:tbl>
      <w:tblPr>
        <w:tblW w:w="3640" w:type="dxa"/>
        <w:jc w:val="center"/>
        <w:tblLook w:val="04A0" w:firstRow="1" w:lastRow="0" w:firstColumn="1" w:lastColumn="0" w:noHBand="0" w:noVBand="1"/>
      </w:tblPr>
      <w:tblGrid>
        <w:gridCol w:w="1200"/>
        <w:gridCol w:w="1240"/>
        <w:gridCol w:w="1200"/>
      </w:tblGrid>
      <w:tr w:rsidR="00FD3EC0" w:rsidRPr="00FD3EC0" w14:paraId="7CC9D38F" w14:textId="77777777" w:rsidTr="00FD3EC0">
        <w:trPr>
          <w:trHeight w:val="283"/>
          <w:jc w:val="center"/>
        </w:trPr>
        <w:tc>
          <w:tcPr>
            <w:tcW w:w="1200" w:type="dxa"/>
            <w:tcBorders>
              <w:right w:val="single" w:sz="4" w:space="0" w:color="00778B"/>
            </w:tcBorders>
            <w:shd w:val="clear" w:color="auto" w:fill="auto"/>
            <w:noWrap/>
            <w:vAlign w:val="bottom"/>
            <w:hideMark/>
          </w:tcPr>
          <w:p w14:paraId="077C7867" w14:textId="77777777" w:rsidR="00FD3EC0" w:rsidRPr="00FD3EC0" w:rsidRDefault="00FD3EC0">
            <w:pPr>
              <w:suppressAutoHyphens w:val="0"/>
              <w:spacing w:after="0" w:line="240" w:lineRule="auto"/>
              <w:jc w:val="left"/>
              <w:rPr>
                <w:rFonts w:cs="Calibri"/>
                <w:color w:val="000000"/>
                <w:sz w:val="18"/>
                <w:szCs w:val="18"/>
                <w:lang w:eastAsia="en-GB"/>
              </w:rPr>
            </w:pPr>
            <w:r w:rsidRPr="00FD3EC0">
              <w:rPr>
                <w:rFonts w:cs="Calibri"/>
                <w:color w:val="000000"/>
                <w:sz w:val="18"/>
                <w:szCs w:val="18"/>
                <w:lang w:eastAsia="en-GB"/>
              </w:rPr>
              <w:t> </w:t>
            </w:r>
          </w:p>
        </w:tc>
        <w:tc>
          <w:tcPr>
            <w:tcW w:w="2440" w:type="dxa"/>
            <w:gridSpan w:val="2"/>
            <w:tcBorders>
              <w:top w:val="single" w:sz="4" w:space="0" w:color="00778B"/>
              <w:left w:val="single" w:sz="4" w:space="0" w:color="00778B"/>
              <w:bottom w:val="single" w:sz="4" w:space="0" w:color="00778B"/>
              <w:right w:val="single" w:sz="4" w:space="0" w:color="00778B"/>
            </w:tcBorders>
            <w:shd w:val="clear" w:color="000000" w:fill="00778B"/>
            <w:vAlign w:val="center"/>
            <w:hideMark/>
          </w:tcPr>
          <w:p w14:paraId="6D58A549" w14:textId="049D9346" w:rsidR="00FD3EC0" w:rsidRPr="00FD3EC0" w:rsidRDefault="00FD3EC0" w:rsidP="00FD3EC0">
            <w:pPr>
              <w:suppressAutoHyphens w:val="0"/>
              <w:spacing w:after="0" w:line="240" w:lineRule="auto"/>
              <w:jc w:val="center"/>
              <w:rPr>
                <w:rFonts w:cs="Calibri"/>
                <w:b/>
                <w:bCs/>
                <w:color w:val="FFFFFF"/>
                <w:sz w:val="18"/>
                <w:szCs w:val="18"/>
                <w:lang w:eastAsia="en-GB"/>
              </w:rPr>
            </w:pPr>
            <w:r>
              <w:rPr>
                <w:rFonts w:cs="Calibri"/>
                <w:b/>
                <w:bCs/>
                <w:color w:val="FFFFFF"/>
                <w:sz w:val="18"/>
                <w:szCs w:val="18"/>
                <w:lang w:eastAsia="en-GB"/>
              </w:rPr>
              <w:t>Horas de reserva</w:t>
            </w:r>
          </w:p>
        </w:tc>
      </w:tr>
      <w:tr w:rsidR="00FD3EC0" w:rsidRPr="00FD3EC0" w14:paraId="473C3EAB" w14:textId="77777777" w:rsidTr="00FD3EC0">
        <w:trPr>
          <w:trHeight w:val="283"/>
          <w:jc w:val="center"/>
        </w:trPr>
        <w:tc>
          <w:tcPr>
            <w:tcW w:w="1200" w:type="dxa"/>
            <w:tcBorders>
              <w:bottom w:val="single" w:sz="4" w:space="0" w:color="00778B"/>
              <w:right w:val="single" w:sz="4" w:space="0" w:color="00778B"/>
            </w:tcBorders>
            <w:shd w:val="clear" w:color="auto" w:fill="auto"/>
            <w:noWrap/>
            <w:vAlign w:val="bottom"/>
            <w:hideMark/>
          </w:tcPr>
          <w:p w14:paraId="2CB0FB40" w14:textId="77777777" w:rsidR="00FD3EC0" w:rsidRPr="00FD3EC0" w:rsidRDefault="00FD3EC0" w:rsidP="00FD3EC0">
            <w:pPr>
              <w:suppressAutoHyphens w:val="0"/>
              <w:spacing w:after="0" w:line="240" w:lineRule="auto"/>
              <w:jc w:val="left"/>
              <w:rPr>
                <w:rFonts w:cs="Calibri"/>
                <w:color w:val="000000"/>
                <w:sz w:val="18"/>
                <w:szCs w:val="18"/>
                <w:lang w:eastAsia="en-GB"/>
              </w:rPr>
            </w:pPr>
            <w:r w:rsidRPr="00FD3EC0">
              <w:rPr>
                <w:rFonts w:cs="Calibri"/>
                <w:color w:val="000000"/>
                <w:sz w:val="18"/>
                <w:szCs w:val="18"/>
                <w:lang w:eastAsia="en-GB"/>
              </w:rPr>
              <w:t> </w:t>
            </w:r>
          </w:p>
        </w:tc>
        <w:tc>
          <w:tcPr>
            <w:tcW w:w="1240" w:type="dxa"/>
            <w:tcBorders>
              <w:top w:val="single" w:sz="4" w:space="0" w:color="00778B"/>
              <w:left w:val="single" w:sz="4" w:space="0" w:color="00778B"/>
              <w:bottom w:val="single" w:sz="4" w:space="0" w:color="00778B"/>
              <w:right w:val="single" w:sz="4" w:space="0" w:color="00778B"/>
            </w:tcBorders>
            <w:shd w:val="clear" w:color="000000" w:fill="00778B"/>
            <w:vAlign w:val="center"/>
            <w:hideMark/>
          </w:tcPr>
          <w:p w14:paraId="1CA386EA" w14:textId="2C2795E2" w:rsidR="00FD3EC0" w:rsidRPr="00FD3EC0" w:rsidRDefault="00FD3EC0" w:rsidP="00FD3EC0">
            <w:pPr>
              <w:suppressAutoHyphens w:val="0"/>
              <w:spacing w:after="0" w:line="240" w:lineRule="auto"/>
              <w:jc w:val="center"/>
              <w:rPr>
                <w:rFonts w:cs="Calibri"/>
                <w:b/>
                <w:bCs/>
                <w:color w:val="FFFFFF"/>
                <w:sz w:val="18"/>
                <w:szCs w:val="18"/>
                <w:lang w:eastAsia="en-GB"/>
              </w:rPr>
            </w:pPr>
            <w:r w:rsidRPr="00FD3EC0">
              <w:rPr>
                <w:rFonts w:cs="Calibri"/>
                <w:b/>
                <w:bCs/>
                <w:color w:val="FFFFFF"/>
                <w:sz w:val="18"/>
                <w:szCs w:val="18"/>
                <w:lang w:eastAsia="en-GB"/>
              </w:rPr>
              <w:t>Dmax</w:t>
            </w:r>
          </w:p>
        </w:tc>
        <w:tc>
          <w:tcPr>
            <w:tcW w:w="1200" w:type="dxa"/>
            <w:tcBorders>
              <w:top w:val="single" w:sz="4" w:space="0" w:color="00778B"/>
              <w:left w:val="nil"/>
              <w:bottom w:val="single" w:sz="4" w:space="0" w:color="00778B"/>
              <w:right w:val="single" w:sz="4" w:space="0" w:color="00778B"/>
            </w:tcBorders>
            <w:shd w:val="clear" w:color="000000" w:fill="00778B"/>
            <w:vAlign w:val="center"/>
            <w:hideMark/>
          </w:tcPr>
          <w:p w14:paraId="487B8F7B" w14:textId="05ADD473" w:rsidR="00FD3EC0" w:rsidRPr="00FD3EC0" w:rsidRDefault="00FD3EC0" w:rsidP="00FD3EC0">
            <w:pPr>
              <w:suppressAutoHyphens w:val="0"/>
              <w:spacing w:after="0" w:line="240" w:lineRule="auto"/>
              <w:jc w:val="center"/>
              <w:rPr>
                <w:rFonts w:cs="Calibri"/>
                <w:b/>
                <w:bCs/>
                <w:color w:val="FFFFFF"/>
                <w:sz w:val="18"/>
                <w:szCs w:val="18"/>
                <w:lang w:eastAsia="en-GB"/>
              </w:rPr>
            </w:pPr>
            <w:r w:rsidRPr="00FD3EC0">
              <w:rPr>
                <w:rFonts w:cs="Calibri"/>
                <w:b/>
                <w:bCs/>
                <w:color w:val="FFFFFF"/>
                <w:sz w:val="18"/>
                <w:szCs w:val="18"/>
                <w:lang w:eastAsia="en-GB"/>
              </w:rPr>
              <w:t>Dmed</w:t>
            </w:r>
          </w:p>
        </w:tc>
      </w:tr>
      <w:tr w:rsidR="00FD3EC0" w:rsidRPr="00FD3EC0" w14:paraId="5E9A0677" w14:textId="77777777" w:rsidTr="00FD3EC0">
        <w:trPr>
          <w:trHeight w:val="283"/>
          <w:jc w:val="center"/>
        </w:trPr>
        <w:tc>
          <w:tcPr>
            <w:tcW w:w="120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6D3D0FEB" w14:textId="77777777" w:rsidR="00FD3EC0" w:rsidRPr="00FD3EC0" w:rsidRDefault="00FD3EC0" w:rsidP="00FD3EC0">
            <w:pPr>
              <w:suppressAutoHyphens w:val="0"/>
              <w:spacing w:after="0" w:line="240" w:lineRule="auto"/>
              <w:jc w:val="left"/>
              <w:rPr>
                <w:rFonts w:cs="Calibri"/>
                <w:color w:val="000000"/>
                <w:sz w:val="18"/>
                <w:szCs w:val="18"/>
                <w:lang w:val="en-GB" w:eastAsia="en-GB"/>
              </w:rPr>
            </w:pPr>
            <w:r w:rsidRPr="00FD3EC0">
              <w:rPr>
                <w:rFonts w:cs="Calibri"/>
                <w:color w:val="000000"/>
                <w:sz w:val="18"/>
                <w:szCs w:val="18"/>
                <w:lang w:val="en-GB" w:eastAsia="en-GB"/>
              </w:rPr>
              <w:t>Promedio</w:t>
            </w:r>
          </w:p>
        </w:tc>
        <w:tc>
          <w:tcPr>
            <w:tcW w:w="1240" w:type="dxa"/>
            <w:tcBorders>
              <w:top w:val="nil"/>
              <w:left w:val="nil"/>
              <w:bottom w:val="single" w:sz="4" w:space="0" w:color="00778B"/>
              <w:right w:val="single" w:sz="4" w:space="0" w:color="00778B"/>
            </w:tcBorders>
            <w:shd w:val="clear" w:color="auto" w:fill="auto"/>
            <w:noWrap/>
            <w:vAlign w:val="bottom"/>
            <w:hideMark/>
          </w:tcPr>
          <w:p w14:paraId="5A98967E" w14:textId="662EB4B2" w:rsidR="00FD3EC0" w:rsidRPr="00FD3EC0" w:rsidRDefault="00DC41FA" w:rsidP="00FD3EC0">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4,40</w:t>
            </w:r>
          </w:p>
        </w:tc>
        <w:tc>
          <w:tcPr>
            <w:tcW w:w="1200" w:type="dxa"/>
            <w:tcBorders>
              <w:top w:val="nil"/>
              <w:left w:val="nil"/>
              <w:bottom w:val="single" w:sz="4" w:space="0" w:color="00778B"/>
              <w:right w:val="single" w:sz="4" w:space="0" w:color="00778B"/>
            </w:tcBorders>
            <w:shd w:val="clear" w:color="auto" w:fill="auto"/>
            <w:noWrap/>
            <w:vAlign w:val="bottom"/>
            <w:hideMark/>
          </w:tcPr>
          <w:p w14:paraId="2AD23DCF" w14:textId="0A218900" w:rsidR="00FD3EC0" w:rsidRPr="00FD3EC0" w:rsidRDefault="00DC41FA" w:rsidP="00FD3EC0">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6,36</w:t>
            </w:r>
          </w:p>
        </w:tc>
      </w:tr>
      <w:tr w:rsidR="00FD3EC0" w:rsidRPr="00FD3EC0" w14:paraId="405F3A30" w14:textId="77777777" w:rsidTr="00FD3EC0">
        <w:trPr>
          <w:trHeight w:val="283"/>
          <w:jc w:val="center"/>
        </w:trPr>
        <w:tc>
          <w:tcPr>
            <w:tcW w:w="120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55F6DC05" w14:textId="77777777" w:rsidR="00FD3EC0" w:rsidRPr="00FD3EC0" w:rsidRDefault="00FD3EC0" w:rsidP="00FD3EC0">
            <w:pPr>
              <w:suppressAutoHyphens w:val="0"/>
              <w:spacing w:after="0" w:line="240" w:lineRule="auto"/>
              <w:jc w:val="left"/>
              <w:rPr>
                <w:rFonts w:cs="Calibri"/>
                <w:color w:val="000000"/>
                <w:sz w:val="18"/>
                <w:szCs w:val="18"/>
                <w:lang w:val="en-GB" w:eastAsia="en-GB"/>
              </w:rPr>
            </w:pPr>
            <w:r w:rsidRPr="00FD3EC0">
              <w:rPr>
                <w:rFonts w:cs="Calibri"/>
                <w:color w:val="000000"/>
                <w:sz w:val="18"/>
                <w:szCs w:val="18"/>
                <w:lang w:val="en-GB" w:eastAsia="en-GB"/>
              </w:rPr>
              <w:t>Mín</w:t>
            </w:r>
          </w:p>
        </w:tc>
        <w:tc>
          <w:tcPr>
            <w:tcW w:w="1240" w:type="dxa"/>
            <w:tcBorders>
              <w:top w:val="nil"/>
              <w:left w:val="nil"/>
              <w:bottom w:val="single" w:sz="4" w:space="0" w:color="00778B"/>
              <w:right w:val="single" w:sz="4" w:space="0" w:color="00778B"/>
            </w:tcBorders>
            <w:shd w:val="clear" w:color="auto" w:fill="auto"/>
            <w:noWrap/>
            <w:vAlign w:val="bottom"/>
            <w:hideMark/>
          </w:tcPr>
          <w:p w14:paraId="7A638F05" w14:textId="67F5C9D9" w:rsidR="00FD3EC0" w:rsidRPr="00FD3EC0" w:rsidRDefault="00DC41FA" w:rsidP="00FD3EC0">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3,00</w:t>
            </w:r>
          </w:p>
        </w:tc>
        <w:tc>
          <w:tcPr>
            <w:tcW w:w="1200" w:type="dxa"/>
            <w:tcBorders>
              <w:top w:val="nil"/>
              <w:left w:val="nil"/>
              <w:bottom w:val="single" w:sz="4" w:space="0" w:color="00778B"/>
              <w:right w:val="single" w:sz="4" w:space="0" w:color="00778B"/>
            </w:tcBorders>
            <w:shd w:val="clear" w:color="auto" w:fill="auto"/>
            <w:noWrap/>
            <w:vAlign w:val="bottom"/>
            <w:hideMark/>
          </w:tcPr>
          <w:p w14:paraId="58729F89" w14:textId="61D5EA62" w:rsidR="00FD3EC0" w:rsidRPr="00FD3EC0" w:rsidRDefault="00DC41FA" w:rsidP="00FD3EC0">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4,34</w:t>
            </w:r>
          </w:p>
        </w:tc>
      </w:tr>
    </w:tbl>
    <w:p w14:paraId="70624112" w14:textId="77777777" w:rsidR="00FD3EC0" w:rsidRDefault="00FD3EC0" w:rsidP="00C333EC">
      <w:pPr>
        <w:rPr>
          <w:lang w:val="es-MX"/>
        </w:rPr>
      </w:pPr>
    </w:p>
    <w:p w14:paraId="128BA819" w14:textId="132A542C" w:rsidR="00B254F2" w:rsidRDefault="00B254F2" w:rsidP="006C2399">
      <w:pPr>
        <w:pStyle w:val="Ttulo2"/>
      </w:pPr>
      <w:bookmarkStart w:id="174" w:name="_Toc168910921"/>
      <w:r>
        <w:t>Cardal</w:t>
      </w:r>
      <w:bookmarkEnd w:id="174"/>
    </w:p>
    <w:p w14:paraId="23C37055" w14:textId="705F46FC" w:rsidR="004F59A5" w:rsidRDefault="004F59A5" w:rsidP="004F59A5">
      <w:pPr>
        <w:rPr>
          <w:lang w:val="es-MX" w:eastAsia="es-UY"/>
        </w:rPr>
      </w:pPr>
      <w:r>
        <w:rPr>
          <w:lang w:val="es-MX" w:eastAsia="es-UY"/>
        </w:rPr>
        <w:t>En la localidad de Cardal, el volumen máximo de almacenamiento serán los nuevos 100 m</w:t>
      </w:r>
      <w:r w:rsidRPr="00197613">
        <w:rPr>
          <w:vertAlign w:val="superscript"/>
          <w:lang w:val="es-MX" w:eastAsia="es-UY"/>
        </w:rPr>
        <w:t>3</w:t>
      </w:r>
      <w:r>
        <w:rPr>
          <w:lang w:val="es-MX" w:eastAsia="es-UY"/>
        </w:rPr>
        <w:t>, a lo que se podrá sumar o no el tanque existente. A los efectos de este análisis, no se considera.</w:t>
      </w:r>
    </w:p>
    <w:p w14:paraId="01166209" w14:textId="75AAD9C1" w:rsidR="003121EC" w:rsidRDefault="00E77645" w:rsidP="003121EC">
      <w:pPr>
        <w:keepNext/>
        <w:jc w:val="center"/>
      </w:pPr>
      <w:r>
        <w:rPr>
          <w:noProof/>
          <w:lang w:eastAsia="es-UY"/>
        </w:rPr>
        <w:drawing>
          <wp:inline distT="0" distB="0" distL="0" distR="0" wp14:anchorId="3670BB52" wp14:editId="1DCF1C85">
            <wp:extent cx="4754880" cy="2366010"/>
            <wp:effectExtent l="0" t="0" r="7620" b="15240"/>
            <wp:docPr id="1219687966"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4384E48-825A-4879-9B34-FE4F5FFCB4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4A6B0689" w14:textId="5434FF6B" w:rsidR="00B254F2" w:rsidRDefault="003121EC" w:rsidP="003121EC">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89</w:t>
      </w:r>
      <w:r w:rsidR="002431D1">
        <w:rPr>
          <w:noProof/>
        </w:rPr>
        <w:fldChar w:fldCharType="end"/>
      </w:r>
      <w:r>
        <w:t xml:space="preserve">: </w:t>
      </w:r>
      <w:r w:rsidRPr="00D33610">
        <w:t xml:space="preserve">Volumen almacenamiento y Demanda – </w:t>
      </w:r>
      <w:r>
        <w:t>Cardal.</w:t>
      </w:r>
    </w:p>
    <w:p w14:paraId="6AA2D9FB" w14:textId="6D2250B9" w:rsidR="003121EC" w:rsidRDefault="003121EC" w:rsidP="003121EC">
      <w:r>
        <w:t>Se realizó el mismo análisis que en el caso anterior.</w:t>
      </w:r>
    </w:p>
    <w:p w14:paraId="5A39160F" w14:textId="4947C82C" w:rsidR="00502A8E" w:rsidRDefault="00502A8E" w:rsidP="00502A8E">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65</w:t>
      </w:r>
      <w:r w:rsidR="002431D1">
        <w:rPr>
          <w:noProof/>
        </w:rPr>
        <w:fldChar w:fldCharType="end"/>
      </w:r>
      <w:r>
        <w:t>: Horas de reserva – Cardal.</w:t>
      </w:r>
    </w:p>
    <w:tbl>
      <w:tblPr>
        <w:tblW w:w="3640" w:type="dxa"/>
        <w:jc w:val="center"/>
        <w:tblLook w:val="04A0" w:firstRow="1" w:lastRow="0" w:firstColumn="1" w:lastColumn="0" w:noHBand="0" w:noVBand="1"/>
      </w:tblPr>
      <w:tblGrid>
        <w:gridCol w:w="1200"/>
        <w:gridCol w:w="1240"/>
        <w:gridCol w:w="1200"/>
      </w:tblGrid>
      <w:tr w:rsidR="00502A8E" w:rsidRPr="00502A8E" w14:paraId="155C28C5" w14:textId="77777777" w:rsidTr="00502A8E">
        <w:trPr>
          <w:trHeight w:val="300"/>
          <w:jc w:val="center"/>
        </w:trPr>
        <w:tc>
          <w:tcPr>
            <w:tcW w:w="1200" w:type="dxa"/>
            <w:tcBorders>
              <w:top w:val="nil"/>
              <w:left w:val="nil"/>
              <w:bottom w:val="nil"/>
              <w:right w:val="nil"/>
            </w:tcBorders>
            <w:shd w:val="clear" w:color="auto" w:fill="auto"/>
            <w:noWrap/>
            <w:vAlign w:val="bottom"/>
            <w:hideMark/>
          </w:tcPr>
          <w:p w14:paraId="749356D4" w14:textId="77777777" w:rsidR="00502A8E" w:rsidRPr="00502A8E" w:rsidRDefault="00502A8E" w:rsidP="00502A8E">
            <w:pPr>
              <w:suppressAutoHyphens w:val="0"/>
              <w:spacing w:after="0" w:line="240" w:lineRule="auto"/>
              <w:jc w:val="left"/>
              <w:rPr>
                <w:rFonts w:ascii="Times New Roman" w:hAnsi="Times New Roman"/>
                <w:sz w:val="24"/>
                <w:szCs w:val="20"/>
                <w:lang w:eastAsia="en-GB"/>
              </w:rPr>
            </w:pPr>
          </w:p>
        </w:tc>
        <w:tc>
          <w:tcPr>
            <w:tcW w:w="244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5376F32F" w14:textId="77777777" w:rsidR="00502A8E" w:rsidRPr="00502A8E" w:rsidRDefault="00502A8E" w:rsidP="00502A8E">
            <w:pPr>
              <w:suppressAutoHyphens w:val="0"/>
              <w:spacing w:after="0" w:line="240" w:lineRule="auto"/>
              <w:jc w:val="center"/>
              <w:rPr>
                <w:rFonts w:cs="Calibri"/>
                <w:color w:val="FFFFFF"/>
                <w:sz w:val="18"/>
                <w:szCs w:val="18"/>
                <w:lang w:val="en-GB" w:eastAsia="en-GB"/>
              </w:rPr>
            </w:pPr>
            <w:r w:rsidRPr="00502A8E">
              <w:rPr>
                <w:rFonts w:cs="Calibri"/>
                <w:color w:val="FFFFFF"/>
                <w:sz w:val="18"/>
                <w:szCs w:val="18"/>
                <w:lang w:val="en-GB" w:eastAsia="en-GB"/>
              </w:rPr>
              <w:t>Horas de reserva</w:t>
            </w:r>
          </w:p>
        </w:tc>
      </w:tr>
      <w:tr w:rsidR="00502A8E" w:rsidRPr="00502A8E" w14:paraId="721BF93D" w14:textId="77777777" w:rsidTr="00502A8E">
        <w:trPr>
          <w:trHeight w:val="300"/>
          <w:jc w:val="center"/>
        </w:trPr>
        <w:tc>
          <w:tcPr>
            <w:tcW w:w="1200" w:type="dxa"/>
            <w:tcBorders>
              <w:top w:val="nil"/>
              <w:left w:val="nil"/>
              <w:bottom w:val="nil"/>
              <w:right w:val="nil"/>
            </w:tcBorders>
            <w:shd w:val="clear" w:color="auto" w:fill="auto"/>
            <w:noWrap/>
            <w:vAlign w:val="bottom"/>
            <w:hideMark/>
          </w:tcPr>
          <w:p w14:paraId="0B94C71D" w14:textId="77777777" w:rsidR="00502A8E" w:rsidRPr="00502A8E" w:rsidRDefault="00502A8E" w:rsidP="00502A8E">
            <w:pPr>
              <w:suppressAutoHyphens w:val="0"/>
              <w:spacing w:after="0" w:line="240" w:lineRule="auto"/>
              <w:jc w:val="center"/>
              <w:rPr>
                <w:rFonts w:cs="Calibri"/>
                <w:color w:val="FFFFFF"/>
                <w:sz w:val="18"/>
                <w:szCs w:val="18"/>
                <w:lang w:val="en-GB" w:eastAsia="en-GB"/>
              </w:rPr>
            </w:pPr>
          </w:p>
        </w:tc>
        <w:tc>
          <w:tcPr>
            <w:tcW w:w="1240" w:type="dxa"/>
            <w:tcBorders>
              <w:top w:val="nil"/>
              <w:left w:val="single" w:sz="4" w:space="0" w:color="00778B"/>
              <w:bottom w:val="single" w:sz="4" w:space="0" w:color="00778B"/>
              <w:right w:val="single" w:sz="4" w:space="0" w:color="00778B"/>
            </w:tcBorders>
            <w:shd w:val="clear" w:color="000000" w:fill="00778B"/>
            <w:vAlign w:val="center"/>
            <w:hideMark/>
          </w:tcPr>
          <w:p w14:paraId="65A76A31" w14:textId="77777777" w:rsidR="00502A8E" w:rsidRPr="00502A8E" w:rsidRDefault="00502A8E" w:rsidP="00502A8E">
            <w:pPr>
              <w:suppressAutoHyphens w:val="0"/>
              <w:spacing w:after="0" w:line="240" w:lineRule="auto"/>
              <w:jc w:val="center"/>
              <w:rPr>
                <w:rFonts w:cs="Calibri"/>
                <w:b/>
                <w:bCs/>
                <w:color w:val="FFFFFF"/>
                <w:sz w:val="18"/>
                <w:szCs w:val="18"/>
                <w:lang w:val="en-GB" w:eastAsia="en-GB"/>
              </w:rPr>
            </w:pPr>
            <w:r w:rsidRPr="00502A8E">
              <w:rPr>
                <w:rFonts w:cs="Calibri"/>
                <w:b/>
                <w:bCs/>
                <w:color w:val="FFFFFF"/>
                <w:sz w:val="18"/>
                <w:szCs w:val="18"/>
                <w:lang w:val="en-GB" w:eastAsia="en-GB"/>
              </w:rPr>
              <w:t xml:space="preserve"> Dmax</w:t>
            </w:r>
          </w:p>
        </w:tc>
        <w:tc>
          <w:tcPr>
            <w:tcW w:w="1200" w:type="dxa"/>
            <w:tcBorders>
              <w:top w:val="nil"/>
              <w:left w:val="nil"/>
              <w:bottom w:val="single" w:sz="4" w:space="0" w:color="00778B"/>
              <w:right w:val="single" w:sz="4" w:space="0" w:color="00778B"/>
            </w:tcBorders>
            <w:shd w:val="clear" w:color="000000" w:fill="00778B"/>
            <w:vAlign w:val="center"/>
            <w:hideMark/>
          </w:tcPr>
          <w:p w14:paraId="62A1BEA7" w14:textId="77777777" w:rsidR="00502A8E" w:rsidRPr="00502A8E" w:rsidRDefault="00502A8E" w:rsidP="00502A8E">
            <w:pPr>
              <w:suppressAutoHyphens w:val="0"/>
              <w:spacing w:after="0" w:line="240" w:lineRule="auto"/>
              <w:jc w:val="center"/>
              <w:rPr>
                <w:rFonts w:cs="Calibri"/>
                <w:b/>
                <w:bCs/>
                <w:color w:val="FFFFFF"/>
                <w:sz w:val="18"/>
                <w:szCs w:val="18"/>
                <w:lang w:val="en-GB" w:eastAsia="en-GB"/>
              </w:rPr>
            </w:pPr>
            <w:r w:rsidRPr="00502A8E">
              <w:rPr>
                <w:rFonts w:cs="Calibri"/>
                <w:b/>
                <w:bCs/>
                <w:color w:val="FFFFFF"/>
                <w:sz w:val="18"/>
                <w:szCs w:val="18"/>
                <w:lang w:val="en-GB" w:eastAsia="en-GB"/>
              </w:rPr>
              <w:t xml:space="preserve"> Dmed</w:t>
            </w:r>
          </w:p>
        </w:tc>
      </w:tr>
      <w:tr w:rsidR="00502A8E" w:rsidRPr="00502A8E" w14:paraId="3D2C1F14" w14:textId="77777777" w:rsidTr="00502A8E">
        <w:trPr>
          <w:trHeight w:val="300"/>
          <w:jc w:val="center"/>
        </w:trPr>
        <w:tc>
          <w:tcPr>
            <w:tcW w:w="120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36357A91" w14:textId="77777777" w:rsidR="00502A8E" w:rsidRPr="00502A8E" w:rsidRDefault="00502A8E" w:rsidP="00502A8E">
            <w:pPr>
              <w:suppressAutoHyphens w:val="0"/>
              <w:spacing w:after="0" w:line="240" w:lineRule="auto"/>
              <w:jc w:val="center"/>
              <w:rPr>
                <w:rFonts w:cs="Calibri"/>
                <w:color w:val="000000"/>
                <w:sz w:val="18"/>
                <w:szCs w:val="18"/>
                <w:lang w:val="en-GB" w:eastAsia="en-GB"/>
              </w:rPr>
            </w:pPr>
            <w:r w:rsidRPr="00502A8E">
              <w:rPr>
                <w:rFonts w:cs="Calibri"/>
                <w:color w:val="000000"/>
                <w:sz w:val="18"/>
                <w:szCs w:val="18"/>
                <w:lang w:val="en-GB" w:eastAsia="en-GB"/>
              </w:rPr>
              <w:t>Promedio</w:t>
            </w:r>
          </w:p>
        </w:tc>
        <w:tc>
          <w:tcPr>
            <w:tcW w:w="1240" w:type="dxa"/>
            <w:tcBorders>
              <w:top w:val="nil"/>
              <w:left w:val="nil"/>
              <w:bottom w:val="single" w:sz="4" w:space="0" w:color="00778B"/>
              <w:right w:val="single" w:sz="4" w:space="0" w:color="00778B"/>
            </w:tcBorders>
            <w:shd w:val="clear" w:color="auto" w:fill="auto"/>
            <w:noWrap/>
            <w:vAlign w:val="bottom"/>
            <w:hideMark/>
          </w:tcPr>
          <w:p w14:paraId="3CABEB9C" w14:textId="4773FD94" w:rsidR="00502A8E" w:rsidRPr="00502A8E" w:rsidRDefault="00975283" w:rsidP="00502A8E">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7,13</w:t>
            </w:r>
          </w:p>
        </w:tc>
        <w:tc>
          <w:tcPr>
            <w:tcW w:w="1200" w:type="dxa"/>
            <w:tcBorders>
              <w:top w:val="nil"/>
              <w:left w:val="nil"/>
              <w:bottom w:val="single" w:sz="4" w:space="0" w:color="00778B"/>
              <w:right w:val="single" w:sz="4" w:space="0" w:color="00778B"/>
            </w:tcBorders>
            <w:shd w:val="clear" w:color="auto" w:fill="auto"/>
            <w:noWrap/>
            <w:vAlign w:val="bottom"/>
            <w:hideMark/>
          </w:tcPr>
          <w:p w14:paraId="2A7A9ED5" w14:textId="78DD2016" w:rsidR="00502A8E" w:rsidRPr="00502A8E" w:rsidRDefault="00975283" w:rsidP="00502A8E">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10,47</w:t>
            </w:r>
          </w:p>
        </w:tc>
      </w:tr>
      <w:tr w:rsidR="00502A8E" w:rsidRPr="00502A8E" w14:paraId="67FED5A3" w14:textId="77777777" w:rsidTr="00502A8E">
        <w:trPr>
          <w:trHeight w:val="300"/>
          <w:jc w:val="center"/>
        </w:trPr>
        <w:tc>
          <w:tcPr>
            <w:tcW w:w="1200" w:type="dxa"/>
            <w:tcBorders>
              <w:top w:val="nil"/>
              <w:left w:val="single" w:sz="4" w:space="0" w:color="00778B"/>
              <w:bottom w:val="single" w:sz="4" w:space="0" w:color="00778B"/>
              <w:right w:val="single" w:sz="4" w:space="0" w:color="00778B"/>
            </w:tcBorders>
            <w:shd w:val="clear" w:color="auto" w:fill="auto"/>
            <w:noWrap/>
            <w:vAlign w:val="bottom"/>
            <w:hideMark/>
          </w:tcPr>
          <w:p w14:paraId="60B129F7" w14:textId="77777777" w:rsidR="00502A8E" w:rsidRPr="00502A8E" w:rsidRDefault="00502A8E" w:rsidP="00502A8E">
            <w:pPr>
              <w:suppressAutoHyphens w:val="0"/>
              <w:spacing w:after="0" w:line="240" w:lineRule="auto"/>
              <w:jc w:val="center"/>
              <w:rPr>
                <w:rFonts w:cs="Calibri"/>
                <w:color w:val="000000"/>
                <w:sz w:val="18"/>
                <w:szCs w:val="18"/>
                <w:lang w:val="en-GB" w:eastAsia="en-GB"/>
              </w:rPr>
            </w:pPr>
            <w:r w:rsidRPr="00502A8E">
              <w:rPr>
                <w:rFonts w:cs="Calibri"/>
                <w:color w:val="000000"/>
                <w:sz w:val="18"/>
                <w:szCs w:val="18"/>
                <w:lang w:val="en-GB" w:eastAsia="en-GB"/>
              </w:rPr>
              <w:t>Mín</w:t>
            </w:r>
          </w:p>
        </w:tc>
        <w:tc>
          <w:tcPr>
            <w:tcW w:w="1240" w:type="dxa"/>
            <w:tcBorders>
              <w:top w:val="nil"/>
              <w:left w:val="nil"/>
              <w:bottom w:val="single" w:sz="4" w:space="0" w:color="00778B"/>
              <w:right w:val="single" w:sz="4" w:space="0" w:color="00778B"/>
            </w:tcBorders>
            <w:shd w:val="clear" w:color="auto" w:fill="auto"/>
            <w:noWrap/>
            <w:vAlign w:val="bottom"/>
            <w:hideMark/>
          </w:tcPr>
          <w:p w14:paraId="07A3D18F" w14:textId="41421196" w:rsidR="00502A8E" w:rsidRPr="00502A8E" w:rsidRDefault="00975283" w:rsidP="00502A8E">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5,38</w:t>
            </w:r>
          </w:p>
        </w:tc>
        <w:tc>
          <w:tcPr>
            <w:tcW w:w="1200" w:type="dxa"/>
            <w:tcBorders>
              <w:top w:val="nil"/>
              <w:left w:val="nil"/>
              <w:bottom w:val="single" w:sz="4" w:space="0" w:color="00778B"/>
              <w:right w:val="single" w:sz="4" w:space="0" w:color="00778B"/>
            </w:tcBorders>
            <w:shd w:val="clear" w:color="auto" w:fill="auto"/>
            <w:noWrap/>
            <w:vAlign w:val="bottom"/>
            <w:hideMark/>
          </w:tcPr>
          <w:p w14:paraId="32AB12D9" w14:textId="54879058" w:rsidR="00502A8E" w:rsidRPr="00502A8E" w:rsidRDefault="00975283" w:rsidP="00502A8E">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7</w:t>
            </w:r>
            <w:r w:rsidR="00DC41FA">
              <w:rPr>
                <w:rFonts w:cs="Calibri"/>
                <w:color w:val="000000"/>
                <w:sz w:val="18"/>
                <w:szCs w:val="18"/>
                <w:lang w:val="en-GB" w:eastAsia="en-GB"/>
              </w:rPr>
              <w:t>,8</w:t>
            </w:r>
            <w:r>
              <w:rPr>
                <w:rFonts w:cs="Calibri"/>
                <w:color w:val="000000"/>
                <w:sz w:val="18"/>
                <w:szCs w:val="18"/>
                <w:lang w:val="en-GB" w:eastAsia="en-GB"/>
              </w:rPr>
              <w:t>9</w:t>
            </w:r>
          </w:p>
        </w:tc>
      </w:tr>
    </w:tbl>
    <w:p w14:paraId="72295ED8" w14:textId="77777777" w:rsidR="00502A8E" w:rsidRDefault="00502A8E" w:rsidP="003121EC"/>
    <w:p w14:paraId="39953082" w14:textId="475ABE61" w:rsidR="003121EC" w:rsidRDefault="009D49B2" w:rsidP="006C2399">
      <w:pPr>
        <w:pStyle w:val="Ttulo2"/>
      </w:pPr>
      <w:bookmarkStart w:id="175" w:name="_Toc168910922"/>
      <w:r>
        <w:t>Mendoza</w:t>
      </w:r>
      <w:bookmarkEnd w:id="175"/>
    </w:p>
    <w:p w14:paraId="755A9ABE" w14:textId="761A3138" w:rsidR="0074011C" w:rsidRDefault="00F216D4" w:rsidP="00502A8E">
      <w:pPr>
        <w:rPr>
          <w:lang w:val="es-MX" w:eastAsia="es-UY"/>
        </w:rPr>
      </w:pPr>
      <w:r>
        <w:rPr>
          <w:lang w:val="es-MX" w:eastAsia="es-UY"/>
        </w:rPr>
        <w:t>En el caso de Mendoza, se tienen dos depósitos</w:t>
      </w:r>
      <w:r w:rsidR="0074011C">
        <w:rPr>
          <w:lang w:val="es-MX" w:eastAsia="es-UY"/>
        </w:rPr>
        <w:t>, de aproximadamente 40 m</w:t>
      </w:r>
      <w:r w:rsidR="0074011C" w:rsidRPr="0074011C">
        <w:rPr>
          <w:vertAlign w:val="superscript"/>
          <w:lang w:val="es-MX" w:eastAsia="es-UY"/>
        </w:rPr>
        <w:t>3</w:t>
      </w:r>
      <w:r w:rsidR="0074011C">
        <w:rPr>
          <w:lang w:val="es-MX" w:eastAsia="es-UY"/>
        </w:rPr>
        <w:t xml:space="preserve"> y 60 m</w:t>
      </w:r>
      <w:r w:rsidR="0074011C" w:rsidRPr="0074011C">
        <w:rPr>
          <w:vertAlign w:val="superscript"/>
          <w:lang w:val="es-MX" w:eastAsia="es-UY"/>
        </w:rPr>
        <w:t>3</w:t>
      </w:r>
      <w:r w:rsidR="0074011C">
        <w:rPr>
          <w:lang w:val="es-MX" w:eastAsia="es-UY"/>
        </w:rPr>
        <w:t xml:space="preserve">.  De acuerdo al modelo realizado de la red propuesta, el volumen de agua en los tanques sigue el siguiente comportamiento. </w:t>
      </w:r>
    </w:p>
    <w:p w14:paraId="4D20EB41" w14:textId="43A99826" w:rsidR="0074011C" w:rsidRDefault="006F4E8D" w:rsidP="0074011C">
      <w:pPr>
        <w:keepNext/>
        <w:jc w:val="center"/>
      </w:pPr>
      <w:r>
        <w:rPr>
          <w:noProof/>
          <w:lang w:eastAsia="es-UY"/>
        </w:rPr>
        <w:drawing>
          <wp:inline distT="0" distB="0" distL="0" distR="0" wp14:anchorId="5C3EB3D5" wp14:editId="6C85DDE6">
            <wp:extent cx="4759891" cy="2426135"/>
            <wp:effectExtent l="0" t="0" r="3175" b="12700"/>
            <wp:docPr id="200339688"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45D47CE-8965-4A5D-BF5B-97001A162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0DD6E1D9" w14:textId="7B97AC42" w:rsidR="00F216D4" w:rsidRDefault="0074011C" w:rsidP="0074011C">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90</w:t>
      </w:r>
      <w:r w:rsidR="002431D1">
        <w:rPr>
          <w:noProof/>
        </w:rPr>
        <w:fldChar w:fldCharType="end"/>
      </w:r>
      <w:r>
        <w:t>: Volumen almacenamiento y Demanda - Mendoza.</w:t>
      </w:r>
    </w:p>
    <w:p w14:paraId="1BFC9C45" w14:textId="77777777" w:rsidR="0074011C" w:rsidRDefault="0074011C" w:rsidP="0074011C">
      <w:pPr>
        <w:pStyle w:val="Descripcin"/>
      </w:pPr>
    </w:p>
    <w:p w14:paraId="4A5A4AA8" w14:textId="58BA3CAC" w:rsidR="0074011C" w:rsidRDefault="0074011C" w:rsidP="0074011C">
      <w:pPr>
        <w:rPr>
          <w:lang w:val="es-MX"/>
        </w:rPr>
      </w:pPr>
      <w:r>
        <w:rPr>
          <w:lang w:val="es-MX"/>
        </w:rPr>
        <w:t>En este caso, las reservas de agua son:</w:t>
      </w:r>
    </w:p>
    <w:p w14:paraId="11F541BF" w14:textId="7F8AF47F" w:rsidR="00533FC4" w:rsidRDefault="00533FC4" w:rsidP="00533FC4">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66</w:t>
      </w:r>
      <w:r w:rsidR="002431D1">
        <w:rPr>
          <w:noProof/>
        </w:rPr>
        <w:fldChar w:fldCharType="end"/>
      </w:r>
      <w:r>
        <w:t>: Horas de reserva – Mendoza.</w:t>
      </w:r>
    </w:p>
    <w:tbl>
      <w:tblPr>
        <w:tblW w:w="3640" w:type="dxa"/>
        <w:jc w:val="center"/>
        <w:tblLook w:val="04A0" w:firstRow="1" w:lastRow="0" w:firstColumn="1" w:lastColumn="0" w:noHBand="0" w:noVBand="1"/>
      </w:tblPr>
      <w:tblGrid>
        <w:gridCol w:w="1200"/>
        <w:gridCol w:w="1240"/>
        <w:gridCol w:w="1200"/>
      </w:tblGrid>
      <w:tr w:rsidR="00533FC4" w:rsidRPr="00533FC4" w14:paraId="2D96A52F" w14:textId="77777777" w:rsidTr="00533FC4">
        <w:trPr>
          <w:trHeight w:val="300"/>
          <w:jc w:val="center"/>
        </w:trPr>
        <w:tc>
          <w:tcPr>
            <w:tcW w:w="1200" w:type="dxa"/>
            <w:tcBorders>
              <w:top w:val="nil"/>
              <w:left w:val="nil"/>
              <w:bottom w:val="nil"/>
              <w:right w:val="nil"/>
            </w:tcBorders>
            <w:shd w:val="clear" w:color="auto" w:fill="auto"/>
            <w:noWrap/>
            <w:vAlign w:val="bottom"/>
            <w:hideMark/>
          </w:tcPr>
          <w:p w14:paraId="145699EC" w14:textId="77777777" w:rsidR="00533FC4" w:rsidRPr="00533FC4" w:rsidRDefault="00533FC4" w:rsidP="00533FC4">
            <w:pPr>
              <w:suppressAutoHyphens w:val="0"/>
              <w:spacing w:after="0" w:line="240" w:lineRule="auto"/>
              <w:jc w:val="left"/>
              <w:rPr>
                <w:rFonts w:ascii="Times New Roman" w:hAnsi="Times New Roman"/>
                <w:sz w:val="24"/>
                <w:szCs w:val="20"/>
                <w:lang w:eastAsia="en-GB"/>
              </w:rPr>
            </w:pPr>
          </w:p>
        </w:tc>
        <w:tc>
          <w:tcPr>
            <w:tcW w:w="244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595BB0B3" w14:textId="77777777" w:rsidR="00533FC4" w:rsidRPr="00533FC4" w:rsidRDefault="00533FC4" w:rsidP="00533FC4">
            <w:pPr>
              <w:suppressAutoHyphens w:val="0"/>
              <w:spacing w:after="0" w:line="240" w:lineRule="auto"/>
              <w:jc w:val="center"/>
              <w:rPr>
                <w:rFonts w:cs="Calibri"/>
                <w:color w:val="FFFFFF"/>
                <w:sz w:val="18"/>
                <w:szCs w:val="18"/>
                <w:lang w:val="en-GB" w:eastAsia="en-GB"/>
              </w:rPr>
            </w:pPr>
            <w:r w:rsidRPr="00533FC4">
              <w:rPr>
                <w:rFonts w:cs="Calibri"/>
                <w:color w:val="FFFFFF"/>
                <w:sz w:val="18"/>
                <w:szCs w:val="18"/>
                <w:lang w:val="en-GB" w:eastAsia="en-GB"/>
              </w:rPr>
              <w:t>Horas de reserva</w:t>
            </w:r>
          </w:p>
        </w:tc>
      </w:tr>
      <w:tr w:rsidR="00533FC4" w:rsidRPr="00533FC4" w14:paraId="2BE513E7" w14:textId="77777777" w:rsidTr="00533FC4">
        <w:trPr>
          <w:trHeight w:val="300"/>
          <w:jc w:val="center"/>
        </w:trPr>
        <w:tc>
          <w:tcPr>
            <w:tcW w:w="1200" w:type="dxa"/>
            <w:tcBorders>
              <w:top w:val="nil"/>
              <w:left w:val="nil"/>
              <w:bottom w:val="nil"/>
              <w:right w:val="nil"/>
            </w:tcBorders>
            <w:shd w:val="clear" w:color="auto" w:fill="auto"/>
            <w:noWrap/>
            <w:vAlign w:val="bottom"/>
            <w:hideMark/>
          </w:tcPr>
          <w:p w14:paraId="074BD3F8" w14:textId="77777777" w:rsidR="00533FC4" w:rsidRPr="00533FC4" w:rsidRDefault="00533FC4" w:rsidP="00533FC4">
            <w:pPr>
              <w:suppressAutoHyphens w:val="0"/>
              <w:spacing w:after="0" w:line="240" w:lineRule="auto"/>
              <w:jc w:val="center"/>
              <w:rPr>
                <w:rFonts w:cs="Calibri"/>
                <w:color w:val="FFFFFF"/>
                <w:sz w:val="18"/>
                <w:szCs w:val="18"/>
                <w:lang w:val="en-GB" w:eastAsia="en-GB"/>
              </w:rPr>
            </w:pPr>
          </w:p>
        </w:tc>
        <w:tc>
          <w:tcPr>
            <w:tcW w:w="1240" w:type="dxa"/>
            <w:tcBorders>
              <w:top w:val="nil"/>
              <w:left w:val="single" w:sz="4" w:space="0" w:color="00778B"/>
              <w:bottom w:val="single" w:sz="4" w:space="0" w:color="00778B"/>
              <w:right w:val="single" w:sz="4" w:space="0" w:color="00778B"/>
            </w:tcBorders>
            <w:shd w:val="clear" w:color="000000" w:fill="00778B"/>
            <w:vAlign w:val="center"/>
            <w:hideMark/>
          </w:tcPr>
          <w:p w14:paraId="030F870C" w14:textId="77777777" w:rsidR="00533FC4" w:rsidRPr="00533FC4" w:rsidRDefault="00533FC4" w:rsidP="00533FC4">
            <w:pPr>
              <w:suppressAutoHyphens w:val="0"/>
              <w:spacing w:after="0" w:line="240" w:lineRule="auto"/>
              <w:jc w:val="center"/>
              <w:rPr>
                <w:rFonts w:cs="Calibri"/>
                <w:b/>
                <w:bCs/>
                <w:color w:val="FFFFFF"/>
                <w:sz w:val="18"/>
                <w:szCs w:val="18"/>
                <w:lang w:val="en-GB" w:eastAsia="en-GB"/>
              </w:rPr>
            </w:pPr>
            <w:r w:rsidRPr="00533FC4">
              <w:rPr>
                <w:rFonts w:cs="Calibri"/>
                <w:b/>
                <w:bCs/>
                <w:color w:val="FFFFFF"/>
                <w:sz w:val="18"/>
                <w:szCs w:val="18"/>
                <w:lang w:val="en-GB" w:eastAsia="en-GB"/>
              </w:rPr>
              <w:t xml:space="preserve"> Dmax</w:t>
            </w:r>
          </w:p>
        </w:tc>
        <w:tc>
          <w:tcPr>
            <w:tcW w:w="1200" w:type="dxa"/>
            <w:tcBorders>
              <w:top w:val="nil"/>
              <w:left w:val="nil"/>
              <w:bottom w:val="single" w:sz="4" w:space="0" w:color="00778B"/>
              <w:right w:val="single" w:sz="4" w:space="0" w:color="00778B"/>
            </w:tcBorders>
            <w:shd w:val="clear" w:color="000000" w:fill="00778B"/>
            <w:vAlign w:val="center"/>
            <w:hideMark/>
          </w:tcPr>
          <w:p w14:paraId="05BC8272" w14:textId="77777777" w:rsidR="00533FC4" w:rsidRPr="00533FC4" w:rsidRDefault="00533FC4" w:rsidP="00533FC4">
            <w:pPr>
              <w:suppressAutoHyphens w:val="0"/>
              <w:spacing w:after="0" w:line="240" w:lineRule="auto"/>
              <w:jc w:val="center"/>
              <w:rPr>
                <w:rFonts w:cs="Calibri"/>
                <w:b/>
                <w:bCs/>
                <w:color w:val="FFFFFF"/>
                <w:sz w:val="18"/>
                <w:szCs w:val="18"/>
                <w:lang w:val="en-GB" w:eastAsia="en-GB"/>
              </w:rPr>
            </w:pPr>
            <w:r w:rsidRPr="00533FC4">
              <w:rPr>
                <w:rFonts w:cs="Calibri"/>
                <w:b/>
                <w:bCs/>
                <w:color w:val="FFFFFF"/>
                <w:sz w:val="18"/>
                <w:szCs w:val="18"/>
                <w:lang w:val="en-GB" w:eastAsia="en-GB"/>
              </w:rPr>
              <w:t xml:space="preserve"> Dmed</w:t>
            </w:r>
          </w:p>
        </w:tc>
      </w:tr>
      <w:tr w:rsidR="00533FC4" w:rsidRPr="00533FC4" w14:paraId="5B77D119" w14:textId="77777777" w:rsidTr="00533FC4">
        <w:trPr>
          <w:trHeight w:val="300"/>
          <w:jc w:val="center"/>
        </w:trPr>
        <w:tc>
          <w:tcPr>
            <w:tcW w:w="120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0E395024" w14:textId="77777777" w:rsidR="00533FC4" w:rsidRPr="00533FC4" w:rsidRDefault="00533FC4" w:rsidP="00533FC4">
            <w:pPr>
              <w:suppressAutoHyphens w:val="0"/>
              <w:spacing w:after="0" w:line="240" w:lineRule="auto"/>
              <w:jc w:val="center"/>
              <w:rPr>
                <w:rFonts w:cs="Calibri"/>
                <w:color w:val="000000"/>
                <w:sz w:val="18"/>
                <w:szCs w:val="18"/>
                <w:lang w:val="en-GB" w:eastAsia="en-GB"/>
              </w:rPr>
            </w:pPr>
            <w:r w:rsidRPr="00533FC4">
              <w:rPr>
                <w:rFonts w:cs="Calibri"/>
                <w:color w:val="000000"/>
                <w:sz w:val="18"/>
                <w:szCs w:val="18"/>
                <w:lang w:val="en-GB" w:eastAsia="en-GB"/>
              </w:rPr>
              <w:t>Promedio</w:t>
            </w:r>
          </w:p>
        </w:tc>
        <w:tc>
          <w:tcPr>
            <w:tcW w:w="1240" w:type="dxa"/>
            <w:tcBorders>
              <w:top w:val="nil"/>
              <w:left w:val="nil"/>
              <w:bottom w:val="single" w:sz="4" w:space="0" w:color="00778B"/>
              <w:right w:val="single" w:sz="4" w:space="0" w:color="00778B"/>
            </w:tcBorders>
            <w:shd w:val="clear" w:color="auto" w:fill="auto"/>
            <w:noWrap/>
            <w:vAlign w:val="bottom"/>
            <w:hideMark/>
          </w:tcPr>
          <w:p w14:paraId="47C42764" w14:textId="45AEB9C4" w:rsidR="00533FC4" w:rsidRPr="00533FC4" w:rsidRDefault="00F951F9" w:rsidP="00533FC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2,84</w:t>
            </w:r>
          </w:p>
        </w:tc>
        <w:tc>
          <w:tcPr>
            <w:tcW w:w="1200" w:type="dxa"/>
            <w:tcBorders>
              <w:top w:val="nil"/>
              <w:left w:val="nil"/>
              <w:bottom w:val="single" w:sz="4" w:space="0" w:color="00778B"/>
              <w:right w:val="single" w:sz="4" w:space="0" w:color="00778B"/>
            </w:tcBorders>
            <w:shd w:val="clear" w:color="auto" w:fill="auto"/>
            <w:noWrap/>
            <w:vAlign w:val="bottom"/>
            <w:hideMark/>
          </w:tcPr>
          <w:p w14:paraId="4B281343" w14:textId="23162314" w:rsidR="00533FC4" w:rsidRPr="00533FC4" w:rsidRDefault="00F951F9" w:rsidP="00533FC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4,12</w:t>
            </w:r>
          </w:p>
        </w:tc>
      </w:tr>
      <w:tr w:rsidR="00533FC4" w:rsidRPr="00533FC4" w14:paraId="58432767" w14:textId="77777777" w:rsidTr="00533FC4">
        <w:trPr>
          <w:trHeight w:val="300"/>
          <w:jc w:val="center"/>
        </w:trPr>
        <w:tc>
          <w:tcPr>
            <w:tcW w:w="1200" w:type="dxa"/>
            <w:tcBorders>
              <w:top w:val="nil"/>
              <w:left w:val="single" w:sz="4" w:space="0" w:color="00778B"/>
              <w:bottom w:val="single" w:sz="4" w:space="0" w:color="00778B"/>
              <w:right w:val="single" w:sz="4" w:space="0" w:color="00778B"/>
            </w:tcBorders>
            <w:shd w:val="clear" w:color="auto" w:fill="auto"/>
            <w:noWrap/>
            <w:vAlign w:val="bottom"/>
            <w:hideMark/>
          </w:tcPr>
          <w:p w14:paraId="1E9D8B2B" w14:textId="77777777" w:rsidR="00533FC4" w:rsidRPr="00533FC4" w:rsidRDefault="00533FC4" w:rsidP="00533FC4">
            <w:pPr>
              <w:suppressAutoHyphens w:val="0"/>
              <w:spacing w:after="0" w:line="240" w:lineRule="auto"/>
              <w:jc w:val="center"/>
              <w:rPr>
                <w:rFonts w:cs="Calibri"/>
                <w:color w:val="000000"/>
                <w:sz w:val="18"/>
                <w:szCs w:val="18"/>
                <w:lang w:val="en-GB" w:eastAsia="en-GB"/>
              </w:rPr>
            </w:pPr>
            <w:r w:rsidRPr="00533FC4">
              <w:rPr>
                <w:rFonts w:cs="Calibri"/>
                <w:color w:val="000000"/>
                <w:sz w:val="18"/>
                <w:szCs w:val="18"/>
                <w:lang w:val="en-GB" w:eastAsia="en-GB"/>
              </w:rPr>
              <w:t>Mín</w:t>
            </w:r>
          </w:p>
        </w:tc>
        <w:tc>
          <w:tcPr>
            <w:tcW w:w="1240" w:type="dxa"/>
            <w:tcBorders>
              <w:top w:val="nil"/>
              <w:left w:val="nil"/>
              <w:bottom w:val="single" w:sz="4" w:space="0" w:color="00778B"/>
              <w:right w:val="single" w:sz="4" w:space="0" w:color="00778B"/>
            </w:tcBorders>
            <w:shd w:val="clear" w:color="auto" w:fill="auto"/>
            <w:noWrap/>
            <w:vAlign w:val="bottom"/>
            <w:hideMark/>
          </w:tcPr>
          <w:p w14:paraId="1CF0B75B" w14:textId="70351B68" w:rsidR="00533FC4" w:rsidRPr="00533FC4" w:rsidRDefault="00F951F9" w:rsidP="00533FC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0,49</w:t>
            </w:r>
          </w:p>
        </w:tc>
        <w:tc>
          <w:tcPr>
            <w:tcW w:w="1200" w:type="dxa"/>
            <w:tcBorders>
              <w:top w:val="nil"/>
              <w:left w:val="nil"/>
              <w:bottom w:val="single" w:sz="4" w:space="0" w:color="00778B"/>
              <w:right w:val="single" w:sz="4" w:space="0" w:color="00778B"/>
            </w:tcBorders>
            <w:shd w:val="clear" w:color="auto" w:fill="auto"/>
            <w:noWrap/>
            <w:vAlign w:val="bottom"/>
            <w:hideMark/>
          </w:tcPr>
          <w:p w14:paraId="59B6E384" w14:textId="7245AE1A" w:rsidR="00533FC4" w:rsidRPr="00533FC4" w:rsidRDefault="00F951F9" w:rsidP="00533FC4">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0,71</w:t>
            </w:r>
          </w:p>
        </w:tc>
      </w:tr>
    </w:tbl>
    <w:p w14:paraId="21B3EED3" w14:textId="5DE35605" w:rsidR="0074011C" w:rsidRDefault="00533FC4" w:rsidP="006C2399">
      <w:pPr>
        <w:pStyle w:val="Ttulo2"/>
      </w:pPr>
      <w:bookmarkStart w:id="176" w:name="_Toc168910923"/>
      <w:r>
        <w:t>Mendoza Chico</w:t>
      </w:r>
      <w:bookmarkEnd w:id="176"/>
    </w:p>
    <w:p w14:paraId="46D9F109" w14:textId="17E654EB" w:rsidR="00E068C6" w:rsidRDefault="00E068C6" w:rsidP="00E068C6">
      <w:pPr>
        <w:rPr>
          <w:lang w:val="es-MX" w:eastAsia="es-UY"/>
        </w:rPr>
      </w:pPr>
      <w:r>
        <w:rPr>
          <w:lang w:val="es-MX" w:eastAsia="es-UY"/>
        </w:rPr>
        <w:t>En el caso de Mendoza, se tiene un tanque de 80 m</w:t>
      </w:r>
      <w:r w:rsidRPr="00E068C6">
        <w:rPr>
          <w:vertAlign w:val="superscript"/>
          <w:lang w:val="es-MX" w:eastAsia="es-UY"/>
        </w:rPr>
        <w:t>3</w:t>
      </w:r>
      <w:r>
        <w:rPr>
          <w:lang w:val="es-MX" w:eastAsia="es-UY"/>
        </w:rPr>
        <w:t xml:space="preserve">. </w:t>
      </w:r>
    </w:p>
    <w:p w14:paraId="14D6E4E0" w14:textId="77777777" w:rsidR="00E068C6" w:rsidRPr="00E068C6" w:rsidRDefault="00E068C6" w:rsidP="00E068C6">
      <w:pPr>
        <w:rPr>
          <w:lang w:val="es-MX" w:eastAsia="es-UY"/>
        </w:rPr>
      </w:pPr>
    </w:p>
    <w:p w14:paraId="6CE330EA" w14:textId="0C28C401" w:rsidR="00E068C6" w:rsidRDefault="00FF47EB" w:rsidP="00E068C6">
      <w:pPr>
        <w:keepNext/>
        <w:jc w:val="center"/>
      </w:pPr>
      <w:r>
        <w:rPr>
          <w:noProof/>
          <w:lang w:eastAsia="es-UY"/>
        </w:rPr>
        <w:drawing>
          <wp:inline distT="0" distB="0" distL="0" distR="0" wp14:anchorId="12F41064" wp14:editId="38257E62">
            <wp:extent cx="4754880" cy="2366010"/>
            <wp:effectExtent l="0" t="0" r="7620" b="15240"/>
            <wp:docPr id="1244437335"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1074CFD-246A-4F90-88FA-A02BB99C02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2FFC2956" w14:textId="6284392C" w:rsidR="00533FC4" w:rsidRDefault="00E068C6" w:rsidP="00E068C6">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91</w:t>
      </w:r>
      <w:r w:rsidR="002431D1">
        <w:rPr>
          <w:noProof/>
        </w:rPr>
        <w:fldChar w:fldCharType="end"/>
      </w:r>
      <w:r>
        <w:t>: Volumen almacenamiento y Demanda – Mendoza Chico.</w:t>
      </w:r>
    </w:p>
    <w:p w14:paraId="0CDBB76D" w14:textId="77777777" w:rsidR="00E068C6" w:rsidRDefault="00E068C6" w:rsidP="00E068C6">
      <w:pPr>
        <w:pStyle w:val="Descripcin"/>
      </w:pPr>
    </w:p>
    <w:p w14:paraId="448D0C75" w14:textId="03AB8F36" w:rsidR="00E068C6" w:rsidRDefault="00E068C6" w:rsidP="00E068C6">
      <w:r>
        <w:t>En este caso, las reservas son:</w:t>
      </w:r>
    </w:p>
    <w:p w14:paraId="086CEBDE" w14:textId="3452E049" w:rsidR="001C4AEF" w:rsidRDefault="001C4AEF" w:rsidP="001C4AEF">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67</w:t>
      </w:r>
      <w:r w:rsidR="002431D1">
        <w:rPr>
          <w:noProof/>
        </w:rPr>
        <w:fldChar w:fldCharType="end"/>
      </w:r>
      <w:r>
        <w:t>: Horas de reserva - Mendoza Chico.</w:t>
      </w:r>
    </w:p>
    <w:tbl>
      <w:tblPr>
        <w:tblW w:w="3640" w:type="dxa"/>
        <w:jc w:val="center"/>
        <w:tblLook w:val="04A0" w:firstRow="1" w:lastRow="0" w:firstColumn="1" w:lastColumn="0" w:noHBand="0" w:noVBand="1"/>
      </w:tblPr>
      <w:tblGrid>
        <w:gridCol w:w="1200"/>
        <w:gridCol w:w="1240"/>
        <w:gridCol w:w="1200"/>
      </w:tblGrid>
      <w:tr w:rsidR="001C4AEF" w:rsidRPr="001C4AEF" w14:paraId="6768DEC8" w14:textId="77777777" w:rsidTr="001C4AEF">
        <w:trPr>
          <w:trHeight w:val="300"/>
          <w:jc w:val="center"/>
        </w:trPr>
        <w:tc>
          <w:tcPr>
            <w:tcW w:w="1200" w:type="dxa"/>
            <w:tcBorders>
              <w:top w:val="nil"/>
              <w:left w:val="nil"/>
              <w:bottom w:val="nil"/>
              <w:right w:val="nil"/>
            </w:tcBorders>
            <w:shd w:val="clear" w:color="auto" w:fill="auto"/>
            <w:noWrap/>
            <w:vAlign w:val="bottom"/>
            <w:hideMark/>
          </w:tcPr>
          <w:p w14:paraId="7E9E19BE" w14:textId="77777777" w:rsidR="001C4AEF" w:rsidRPr="001C4AEF" w:rsidRDefault="001C4AEF" w:rsidP="001C4AEF">
            <w:pPr>
              <w:suppressAutoHyphens w:val="0"/>
              <w:spacing w:after="0" w:line="240" w:lineRule="auto"/>
              <w:jc w:val="left"/>
              <w:rPr>
                <w:rFonts w:ascii="Times New Roman" w:hAnsi="Times New Roman"/>
                <w:sz w:val="24"/>
                <w:szCs w:val="20"/>
                <w:lang w:eastAsia="en-GB"/>
              </w:rPr>
            </w:pPr>
          </w:p>
        </w:tc>
        <w:tc>
          <w:tcPr>
            <w:tcW w:w="244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124E7846" w14:textId="77777777" w:rsidR="001C4AEF" w:rsidRPr="001C4AEF" w:rsidRDefault="001C4AEF" w:rsidP="001C4AEF">
            <w:pPr>
              <w:suppressAutoHyphens w:val="0"/>
              <w:spacing w:after="0" w:line="240" w:lineRule="auto"/>
              <w:jc w:val="center"/>
              <w:rPr>
                <w:rFonts w:cs="Calibri"/>
                <w:color w:val="FFFFFF"/>
                <w:sz w:val="18"/>
                <w:szCs w:val="18"/>
                <w:lang w:val="en-GB" w:eastAsia="en-GB"/>
              </w:rPr>
            </w:pPr>
            <w:r w:rsidRPr="001C4AEF">
              <w:rPr>
                <w:rFonts w:cs="Calibri"/>
                <w:color w:val="FFFFFF"/>
                <w:sz w:val="18"/>
                <w:szCs w:val="18"/>
                <w:lang w:val="en-GB" w:eastAsia="en-GB"/>
              </w:rPr>
              <w:t>Horas de reserva</w:t>
            </w:r>
          </w:p>
        </w:tc>
      </w:tr>
      <w:tr w:rsidR="001C4AEF" w:rsidRPr="001C4AEF" w14:paraId="162B53DB" w14:textId="77777777" w:rsidTr="001C4AEF">
        <w:trPr>
          <w:trHeight w:val="300"/>
          <w:jc w:val="center"/>
        </w:trPr>
        <w:tc>
          <w:tcPr>
            <w:tcW w:w="1200" w:type="dxa"/>
            <w:tcBorders>
              <w:top w:val="nil"/>
              <w:left w:val="nil"/>
              <w:bottom w:val="nil"/>
              <w:right w:val="nil"/>
            </w:tcBorders>
            <w:shd w:val="clear" w:color="auto" w:fill="auto"/>
            <w:noWrap/>
            <w:vAlign w:val="bottom"/>
            <w:hideMark/>
          </w:tcPr>
          <w:p w14:paraId="3D379831" w14:textId="77777777" w:rsidR="001C4AEF" w:rsidRPr="001C4AEF" w:rsidRDefault="001C4AEF" w:rsidP="001C4AEF">
            <w:pPr>
              <w:suppressAutoHyphens w:val="0"/>
              <w:spacing w:after="0" w:line="240" w:lineRule="auto"/>
              <w:jc w:val="center"/>
              <w:rPr>
                <w:rFonts w:cs="Calibri"/>
                <w:color w:val="FFFFFF"/>
                <w:sz w:val="18"/>
                <w:szCs w:val="18"/>
                <w:lang w:val="en-GB" w:eastAsia="en-GB"/>
              </w:rPr>
            </w:pPr>
          </w:p>
        </w:tc>
        <w:tc>
          <w:tcPr>
            <w:tcW w:w="1240" w:type="dxa"/>
            <w:tcBorders>
              <w:top w:val="nil"/>
              <w:left w:val="single" w:sz="4" w:space="0" w:color="00778B"/>
              <w:bottom w:val="single" w:sz="4" w:space="0" w:color="00778B"/>
              <w:right w:val="single" w:sz="4" w:space="0" w:color="00778B"/>
            </w:tcBorders>
            <w:shd w:val="clear" w:color="000000" w:fill="00778B"/>
            <w:vAlign w:val="center"/>
            <w:hideMark/>
          </w:tcPr>
          <w:p w14:paraId="18D65B1B" w14:textId="77777777" w:rsidR="001C4AEF" w:rsidRPr="001C4AEF" w:rsidRDefault="001C4AEF" w:rsidP="001C4AEF">
            <w:pPr>
              <w:suppressAutoHyphens w:val="0"/>
              <w:spacing w:after="0" w:line="240" w:lineRule="auto"/>
              <w:jc w:val="center"/>
              <w:rPr>
                <w:rFonts w:cs="Calibri"/>
                <w:b/>
                <w:bCs/>
                <w:color w:val="FFFFFF"/>
                <w:sz w:val="18"/>
                <w:szCs w:val="18"/>
                <w:lang w:val="en-GB" w:eastAsia="en-GB"/>
              </w:rPr>
            </w:pPr>
            <w:r w:rsidRPr="001C4AEF">
              <w:rPr>
                <w:rFonts w:cs="Calibri"/>
                <w:b/>
                <w:bCs/>
                <w:color w:val="FFFFFF"/>
                <w:sz w:val="18"/>
                <w:szCs w:val="18"/>
                <w:lang w:val="en-GB" w:eastAsia="en-GB"/>
              </w:rPr>
              <w:t xml:space="preserve"> Dmax</w:t>
            </w:r>
          </w:p>
        </w:tc>
        <w:tc>
          <w:tcPr>
            <w:tcW w:w="1200" w:type="dxa"/>
            <w:tcBorders>
              <w:top w:val="nil"/>
              <w:left w:val="nil"/>
              <w:bottom w:val="single" w:sz="4" w:space="0" w:color="00778B"/>
              <w:right w:val="single" w:sz="4" w:space="0" w:color="00778B"/>
            </w:tcBorders>
            <w:shd w:val="clear" w:color="000000" w:fill="00778B"/>
            <w:vAlign w:val="center"/>
            <w:hideMark/>
          </w:tcPr>
          <w:p w14:paraId="7271E356" w14:textId="77777777" w:rsidR="001C4AEF" w:rsidRPr="001C4AEF" w:rsidRDefault="001C4AEF" w:rsidP="001C4AEF">
            <w:pPr>
              <w:suppressAutoHyphens w:val="0"/>
              <w:spacing w:after="0" w:line="240" w:lineRule="auto"/>
              <w:jc w:val="center"/>
              <w:rPr>
                <w:rFonts w:cs="Calibri"/>
                <w:b/>
                <w:bCs/>
                <w:color w:val="FFFFFF"/>
                <w:sz w:val="18"/>
                <w:szCs w:val="18"/>
                <w:lang w:val="en-GB" w:eastAsia="en-GB"/>
              </w:rPr>
            </w:pPr>
            <w:r w:rsidRPr="001C4AEF">
              <w:rPr>
                <w:rFonts w:cs="Calibri"/>
                <w:b/>
                <w:bCs/>
                <w:color w:val="FFFFFF"/>
                <w:sz w:val="18"/>
                <w:szCs w:val="18"/>
                <w:lang w:val="en-GB" w:eastAsia="en-GB"/>
              </w:rPr>
              <w:t xml:space="preserve"> Dmed</w:t>
            </w:r>
          </w:p>
        </w:tc>
      </w:tr>
      <w:tr w:rsidR="001C4AEF" w:rsidRPr="001C4AEF" w14:paraId="1E5F4B80" w14:textId="77777777" w:rsidTr="001C4AEF">
        <w:trPr>
          <w:trHeight w:val="300"/>
          <w:jc w:val="center"/>
        </w:trPr>
        <w:tc>
          <w:tcPr>
            <w:tcW w:w="120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173CA48B" w14:textId="77777777" w:rsidR="001C4AEF" w:rsidRPr="001C4AEF" w:rsidRDefault="001C4AEF" w:rsidP="001C4AEF">
            <w:pPr>
              <w:suppressAutoHyphens w:val="0"/>
              <w:spacing w:after="0" w:line="240" w:lineRule="auto"/>
              <w:jc w:val="center"/>
              <w:rPr>
                <w:rFonts w:cs="Calibri"/>
                <w:color w:val="000000"/>
                <w:sz w:val="18"/>
                <w:szCs w:val="18"/>
                <w:lang w:val="en-GB" w:eastAsia="en-GB"/>
              </w:rPr>
            </w:pPr>
            <w:r w:rsidRPr="001C4AEF">
              <w:rPr>
                <w:rFonts w:cs="Calibri"/>
                <w:color w:val="000000"/>
                <w:sz w:val="18"/>
                <w:szCs w:val="18"/>
                <w:lang w:val="en-GB" w:eastAsia="en-GB"/>
              </w:rPr>
              <w:t>Promedio</w:t>
            </w:r>
          </w:p>
        </w:tc>
        <w:tc>
          <w:tcPr>
            <w:tcW w:w="1240" w:type="dxa"/>
            <w:tcBorders>
              <w:top w:val="nil"/>
              <w:left w:val="nil"/>
              <w:bottom w:val="single" w:sz="4" w:space="0" w:color="00778B"/>
              <w:right w:val="single" w:sz="4" w:space="0" w:color="00778B"/>
            </w:tcBorders>
            <w:shd w:val="clear" w:color="auto" w:fill="auto"/>
            <w:noWrap/>
            <w:vAlign w:val="bottom"/>
            <w:hideMark/>
          </w:tcPr>
          <w:p w14:paraId="0C8133E1" w14:textId="14CA823B" w:rsidR="001C4AEF" w:rsidRPr="001C4AEF" w:rsidRDefault="001C4AEF" w:rsidP="001C4AEF">
            <w:pPr>
              <w:suppressAutoHyphens w:val="0"/>
              <w:spacing w:after="0" w:line="240" w:lineRule="auto"/>
              <w:jc w:val="center"/>
              <w:rPr>
                <w:rFonts w:cs="Calibri"/>
                <w:color w:val="000000"/>
                <w:sz w:val="18"/>
                <w:szCs w:val="18"/>
                <w:lang w:val="en-GB" w:eastAsia="en-GB"/>
              </w:rPr>
            </w:pPr>
            <w:r w:rsidRPr="001C4AEF">
              <w:rPr>
                <w:rFonts w:cs="Calibri"/>
                <w:color w:val="000000"/>
                <w:sz w:val="18"/>
                <w:szCs w:val="18"/>
                <w:lang w:val="en-GB" w:eastAsia="en-GB"/>
              </w:rPr>
              <w:t>2</w:t>
            </w:r>
            <w:r w:rsidR="00F575CD">
              <w:rPr>
                <w:rFonts w:cs="Calibri"/>
                <w:color w:val="000000"/>
                <w:sz w:val="18"/>
                <w:szCs w:val="18"/>
                <w:lang w:val="en-GB" w:eastAsia="en-GB"/>
              </w:rPr>
              <w:t>,</w:t>
            </w:r>
            <w:r w:rsidR="00422388">
              <w:rPr>
                <w:rFonts w:cs="Calibri"/>
                <w:color w:val="000000"/>
                <w:sz w:val="18"/>
                <w:szCs w:val="18"/>
                <w:lang w:val="en-GB" w:eastAsia="en-GB"/>
              </w:rPr>
              <w:t>16</w:t>
            </w:r>
          </w:p>
        </w:tc>
        <w:tc>
          <w:tcPr>
            <w:tcW w:w="1200" w:type="dxa"/>
            <w:tcBorders>
              <w:top w:val="nil"/>
              <w:left w:val="nil"/>
              <w:bottom w:val="single" w:sz="4" w:space="0" w:color="00778B"/>
              <w:right w:val="single" w:sz="4" w:space="0" w:color="00778B"/>
            </w:tcBorders>
            <w:shd w:val="clear" w:color="auto" w:fill="auto"/>
            <w:noWrap/>
            <w:vAlign w:val="bottom"/>
            <w:hideMark/>
          </w:tcPr>
          <w:p w14:paraId="53AFE7DF" w14:textId="0B9CD73F" w:rsidR="001C4AEF" w:rsidRPr="001C4AEF" w:rsidRDefault="00422388" w:rsidP="001C4AEF">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3,12</w:t>
            </w:r>
          </w:p>
        </w:tc>
      </w:tr>
      <w:tr w:rsidR="001C4AEF" w:rsidRPr="001C4AEF" w14:paraId="1E6184D6" w14:textId="77777777" w:rsidTr="001C4AEF">
        <w:trPr>
          <w:trHeight w:val="300"/>
          <w:jc w:val="center"/>
        </w:trPr>
        <w:tc>
          <w:tcPr>
            <w:tcW w:w="1200" w:type="dxa"/>
            <w:tcBorders>
              <w:top w:val="nil"/>
              <w:left w:val="single" w:sz="4" w:space="0" w:color="00778B"/>
              <w:bottom w:val="single" w:sz="4" w:space="0" w:color="00778B"/>
              <w:right w:val="single" w:sz="4" w:space="0" w:color="00778B"/>
            </w:tcBorders>
            <w:shd w:val="clear" w:color="auto" w:fill="auto"/>
            <w:noWrap/>
            <w:vAlign w:val="bottom"/>
            <w:hideMark/>
          </w:tcPr>
          <w:p w14:paraId="48E04025" w14:textId="77777777" w:rsidR="001C4AEF" w:rsidRPr="001C4AEF" w:rsidRDefault="001C4AEF" w:rsidP="001C4AEF">
            <w:pPr>
              <w:suppressAutoHyphens w:val="0"/>
              <w:spacing w:after="0" w:line="240" w:lineRule="auto"/>
              <w:jc w:val="center"/>
              <w:rPr>
                <w:rFonts w:cs="Calibri"/>
                <w:color w:val="000000"/>
                <w:sz w:val="18"/>
                <w:szCs w:val="18"/>
                <w:lang w:val="en-GB" w:eastAsia="en-GB"/>
              </w:rPr>
            </w:pPr>
            <w:r w:rsidRPr="001C4AEF">
              <w:rPr>
                <w:rFonts w:cs="Calibri"/>
                <w:color w:val="000000"/>
                <w:sz w:val="18"/>
                <w:szCs w:val="18"/>
                <w:lang w:val="en-GB" w:eastAsia="en-GB"/>
              </w:rPr>
              <w:t>Mín</w:t>
            </w:r>
          </w:p>
        </w:tc>
        <w:tc>
          <w:tcPr>
            <w:tcW w:w="1240" w:type="dxa"/>
            <w:tcBorders>
              <w:top w:val="nil"/>
              <w:left w:val="nil"/>
              <w:bottom w:val="single" w:sz="4" w:space="0" w:color="00778B"/>
              <w:right w:val="single" w:sz="4" w:space="0" w:color="00778B"/>
            </w:tcBorders>
            <w:shd w:val="clear" w:color="auto" w:fill="auto"/>
            <w:noWrap/>
            <w:vAlign w:val="bottom"/>
            <w:hideMark/>
          </w:tcPr>
          <w:p w14:paraId="5E09B2B1" w14:textId="57A52C72" w:rsidR="001C4AEF" w:rsidRPr="001C4AEF" w:rsidRDefault="00B52E15" w:rsidP="001C4AEF">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0,</w:t>
            </w:r>
            <w:r w:rsidR="00422388">
              <w:rPr>
                <w:rFonts w:cs="Calibri"/>
                <w:color w:val="000000"/>
                <w:sz w:val="18"/>
                <w:szCs w:val="18"/>
                <w:lang w:val="en-GB" w:eastAsia="en-GB"/>
              </w:rPr>
              <w:t>44</w:t>
            </w:r>
          </w:p>
        </w:tc>
        <w:tc>
          <w:tcPr>
            <w:tcW w:w="1200" w:type="dxa"/>
            <w:tcBorders>
              <w:top w:val="nil"/>
              <w:left w:val="nil"/>
              <w:bottom w:val="single" w:sz="4" w:space="0" w:color="00778B"/>
              <w:right w:val="single" w:sz="4" w:space="0" w:color="00778B"/>
            </w:tcBorders>
            <w:shd w:val="clear" w:color="auto" w:fill="auto"/>
            <w:noWrap/>
            <w:vAlign w:val="bottom"/>
            <w:hideMark/>
          </w:tcPr>
          <w:p w14:paraId="351915AE" w14:textId="1D2CD780" w:rsidR="001C4AEF" w:rsidRPr="001C4AEF" w:rsidRDefault="00422388" w:rsidP="001C4AEF">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0,64</w:t>
            </w:r>
          </w:p>
        </w:tc>
      </w:tr>
    </w:tbl>
    <w:p w14:paraId="487AA86D" w14:textId="306DF381" w:rsidR="00E068C6" w:rsidRDefault="001C4AEF" w:rsidP="006C2399">
      <w:pPr>
        <w:pStyle w:val="Ttulo2"/>
      </w:pPr>
      <w:bookmarkStart w:id="177" w:name="_Toc168910924"/>
      <w:r>
        <w:t>Sistema Mendoza</w:t>
      </w:r>
      <w:bookmarkEnd w:id="177"/>
    </w:p>
    <w:p w14:paraId="3C394E22" w14:textId="77BD1C0A" w:rsidR="001C4AEF" w:rsidRDefault="001C4AEF" w:rsidP="001C4AEF">
      <w:pPr>
        <w:rPr>
          <w:lang w:val="es-MX" w:eastAsia="es-UY"/>
        </w:rPr>
      </w:pPr>
      <w:r>
        <w:rPr>
          <w:lang w:val="es-MX" w:eastAsia="es-UY"/>
        </w:rPr>
        <w:t xml:space="preserve">Hasta ahora, se plantearon los sistemas Mendoza y Mendoza Chico, independientes del tanque de recalque y mezcla. </w:t>
      </w:r>
    </w:p>
    <w:p w14:paraId="1BA5C02A" w14:textId="0A0F4FA3" w:rsidR="001C4AEF" w:rsidRDefault="001C4AEF" w:rsidP="001C4AEF">
      <w:pPr>
        <w:rPr>
          <w:lang w:val="es-MX" w:eastAsia="es-UY"/>
        </w:rPr>
      </w:pPr>
      <w:r>
        <w:rPr>
          <w:lang w:val="es-MX" w:eastAsia="es-UY"/>
        </w:rPr>
        <w:t xml:space="preserve">Se presenta a continuación </w:t>
      </w:r>
      <w:r w:rsidR="00AC484F">
        <w:rPr>
          <w:lang w:val="es-MX" w:eastAsia="es-UY"/>
        </w:rPr>
        <w:t>las horas de reserva que añaden a lo anterior, el tanque de reserva para recalque y mezcla</w:t>
      </w:r>
      <w:r>
        <w:rPr>
          <w:lang w:val="es-MX" w:eastAsia="es-UY"/>
        </w:rPr>
        <w:t xml:space="preserve"> (no </w:t>
      </w:r>
      <w:r w:rsidR="00AC484F">
        <w:rPr>
          <w:lang w:val="es-MX" w:eastAsia="es-UY"/>
        </w:rPr>
        <w:t xml:space="preserve">se </w:t>
      </w:r>
      <w:r w:rsidR="00135F20">
        <w:rPr>
          <w:lang w:val="es-MX" w:eastAsia="es-UY"/>
        </w:rPr>
        <w:t>incluye</w:t>
      </w:r>
      <w:r>
        <w:rPr>
          <w:lang w:val="es-MX" w:eastAsia="es-UY"/>
        </w:rPr>
        <w:t xml:space="preserve"> la perforación</w:t>
      </w:r>
      <w:r w:rsidR="00AC484F">
        <w:rPr>
          <w:lang w:val="es-MX" w:eastAsia="es-UY"/>
        </w:rPr>
        <w:t xml:space="preserve"> que aporta un caudal </w:t>
      </w:r>
      <w:r w:rsidR="00135F20">
        <w:rPr>
          <w:lang w:val="es-MX" w:eastAsia="es-UY"/>
        </w:rPr>
        <w:t>superior</w:t>
      </w:r>
      <w:r>
        <w:rPr>
          <w:lang w:val="es-MX" w:eastAsia="es-UY"/>
        </w:rPr>
        <w:t>).</w:t>
      </w:r>
      <w:r w:rsidR="00135F20">
        <w:rPr>
          <w:lang w:val="es-MX" w:eastAsia="es-UY"/>
        </w:rPr>
        <w:t xml:space="preserve"> Se presenta la variación de volumen del tanque y la demanda del sistema (Mendoza + Mendoza Chico).</w:t>
      </w:r>
    </w:p>
    <w:p w14:paraId="138B83BC" w14:textId="08790026" w:rsidR="00135F20" w:rsidRDefault="007E4619" w:rsidP="00135F20">
      <w:pPr>
        <w:keepNext/>
        <w:jc w:val="center"/>
      </w:pPr>
      <w:r>
        <w:rPr>
          <w:noProof/>
          <w:lang w:eastAsia="es-UY"/>
        </w:rPr>
        <w:drawing>
          <wp:inline distT="0" distB="0" distL="0" distR="0" wp14:anchorId="25075B51" wp14:editId="2646FE08">
            <wp:extent cx="4754880" cy="2366010"/>
            <wp:effectExtent l="0" t="0" r="7620" b="15240"/>
            <wp:docPr id="1345609247"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8C1AEC4-8F74-48DE-8459-02E4AE35E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93BCDA5" w14:textId="066DF6A5" w:rsidR="001C4AEF" w:rsidRDefault="00135F20" w:rsidP="00135F20">
      <w:pPr>
        <w:pStyle w:val="Descripcin"/>
      </w:pPr>
      <w:r>
        <w:t xml:space="preserve">Figura </w:t>
      </w:r>
      <w:r w:rsidR="002431D1">
        <w:rPr>
          <w:noProof/>
        </w:rPr>
        <w:fldChar w:fldCharType="begin"/>
      </w:r>
      <w:r w:rsidR="002431D1">
        <w:rPr>
          <w:noProof/>
        </w:rPr>
        <w:instrText xml:space="preserve"> SEQ Figura \* ARABIC </w:instrText>
      </w:r>
      <w:r w:rsidR="002431D1">
        <w:rPr>
          <w:noProof/>
        </w:rPr>
        <w:fldChar w:fldCharType="separate"/>
      </w:r>
      <w:r w:rsidR="002425A0">
        <w:rPr>
          <w:noProof/>
        </w:rPr>
        <w:t>92</w:t>
      </w:r>
      <w:r w:rsidR="002431D1">
        <w:rPr>
          <w:noProof/>
        </w:rPr>
        <w:fldChar w:fldCharType="end"/>
      </w:r>
      <w:r>
        <w:t xml:space="preserve">: </w:t>
      </w:r>
      <w:r w:rsidRPr="00CF2D53">
        <w:t>Volumen almacenamiento y Demanda Tanque Recalque – Sistema Mendoza.</w:t>
      </w:r>
    </w:p>
    <w:p w14:paraId="36264D11" w14:textId="77777777" w:rsidR="00135F20" w:rsidRDefault="00135F20" w:rsidP="00135F20"/>
    <w:p w14:paraId="2948F394" w14:textId="34D74856" w:rsidR="00135F20" w:rsidRDefault="00135F20" w:rsidP="00135F20">
      <w:r>
        <w:t>El tanque para recalque añade los siguientes tiempos de reserva considerando los máximos y medios de la demanda conjunta del sistema Mendoza y Mendoza Chico:</w:t>
      </w:r>
    </w:p>
    <w:p w14:paraId="6A9E88B0" w14:textId="77777777" w:rsidR="00135F20" w:rsidRDefault="00135F20" w:rsidP="00135F20"/>
    <w:p w14:paraId="7EDEFF17" w14:textId="1A264569" w:rsidR="00D03B4D" w:rsidRDefault="00D03B4D" w:rsidP="00D03B4D">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68</w:t>
      </w:r>
      <w:r w:rsidR="002431D1">
        <w:rPr>
          <w:noProof/>
        </w:rPr>
        <w:fldChar w:fldCharType="end"/>
      </w:r>
      <w:r>
        <w:t>: Horas de reserva - tanque recalque - Sistema Mendoza.</w:t>
      </w:r>
    </w:p>
    <w:tbl>
      <w:tblPr>
        <w:tblW w:w="3640" w:type="dxa"/>
        <w:jc w:val="center"/>
        <w:tblLook w:val="04A0" w:firstRow="1" w:lastRow="0" w:firstColumn="1" w:lastColumn="0" w:noHBand="0" w:noVBand="1"/>
      </w:tblPr>
      <w:tblGrid>
        <w:gridCol w:w="1200"/>
        <w:gridCol w:w="1240"/>
        <w:gridCol w:w="1200"/>
      </w:tblGrid>
      <w:tr w:rsidR="00D03B4D" w:rsidRPr="00D03B4D" w14:paraId="6BE79C30" w14:textId="77777777" w:rsidTr="00D03B4D">
        <w:trPr>
          <w:trHeight w:val="300"/>
          <w:jc w:val="center"/>
        </w:trPr>
        <w:tc>
          <w:tcPr>
            <w:tcW w:w="1200" w:type="dxa"/>
            <w:tcBorders>
              <w:top w:val="nil"/>
              <w:left w:val="nil"/>
              <w:bottom w:val="nil"/>
              <w:right w:val="nil"/>
            </w:tcBorders>
            <w:shd w:val="clear" w:color="auto" w:fill="auto"/>
            <w:noWrap/>
            <w:vAlign w:val="bottom"/>
            <w:hideMark/>
          </w:tcPr>
          <w:p w14:paraId="13CC3843" w14:textId="77777777" w:rsidR="00D03B4D" w:rsidRPr="00D03B4D" w:rsidRDefault="00D03B4D" w:rsidP="00D03B4D">
            <w:pPr>
              <w:suppressAutoHyphens w:val="0"/>
              <w:spacing w:after="0" w:line="240" w:lineRule="auto"/>
              <w:jc w:val="left"/>
              <w:rPr>
                <w:rFonts w:ascii="Times New Roman" w:hAnsi="Times New Roman"/>
                <w:sz w:val="24"/>
                <w:szCs w:val="20"/>
                <w:lang w:eastAsia="en-GB"/>
              </w:rPr>
            </w:pPr>
          </w:p>
        </w:tc>
        <w:tc>
          <w:tcPr>
            <w:tcW w:w="2440" w:type="dxa"/>
            <w:gridSpan w:val="2"/>
            <w:tcBorders>
              <w:top w:val="single" w:sz="4" w:space="0" w:color="00778B"/>
              <w:left w:val="single" w:sz="4" w:space="0" w:color="00778B"/>
              <w:bottom w:val="single" w:sz="4" w:space="0" w:color="00778B"/>
              <w:right w:val="single" w:sz="4" w:space="0" w:color="00778B"/>
            </w:tcBorders>
            <w:shd w:val="clear" w:color="000000" w:fill="00778B"/>
            <w:noWrap/>
            <w:vAlign w:val="bottom"/>
            <w:hideMark/>
          </w:tcPr>
          <w:p w14:paraId="1C971AB0" w14:textId="77777777" w:rsidR="00D03B4D" w:rsidRPr="00D03B4D" w:rsidRDefault="00D03B4D" w:rsidP="00D03B4D">
            <w:pPr>
              <w:suppressAutoHyphens w:val="0"/>
              <w:spacing w:after="0" w:line="240" w:lineRule="auto"/>
              <w:jc w:val="center"/>
              <w:rPr>
                <w:rFonts w:cs="Calibri"/>
                <w:color w:val="FFFFFF"/>
                <w:sz w:val="18"/>
                <w:szCs w:val="18"/>
                <w:lang w:val="en-GB" w:eastAsia="en-GB"/>
              </w:rPr>
            </w:pPr>
            <w:r w:rsidRPr="00D03B4D">
              <w:rPr>
                <w:rFonts w:cs="Calibri"/>
                <w:color w:val="FFFFFF"/>
                <w:sz w:val="18"/>
                <w:szCs w:val="18"/>
                <w:lang w:val="en-GB" w:eastAsia="en-GB"/>
              </w:rPr>
              <w:t>Horas de reserva</w:t>
            </w:r>
          </w:p>
        </w:tc>
      </w:tr>
      <w:tr w:rsidR="00D03B4D" w:rsidRPr="00D03B4D" w14:paraId="6CD27431" w14:textId="77777777" w:rsidTr="00D03B4D">
        <w:trPr>
          <w:trHeight w:val="300"/>
          <w:jc w:val="center"/>
        </w:trPr>
        <w:tc>
          <w:tcPr>
            <w:tcW w:w="1200" w:type="dxa"/>
            <w:tcBorders>
              <w:top w:val="nil"/>
              <w:left w:val="nil"/>
              <w:bottom w:val="nil"/>
              <w:right w:val="nil"/>
            </w:tcBorders>
            <w:shd w:val="clear" w:color="auto" w:fill="auto"/>
            <w:noWrap/>
            <w:vAlign w:val="bottom"/>
            <w:hideMark/>
          </w:tcPr>
          <w:p w14:paraId="2F5FDDDE" w14:textId="77777777" w:rsidR="00D03B4D" w:rsidRPr="00D03B4D" w:rsidRDefault="00D03B4D" w:rsidP="00D03B4D">
            <w:pPr>
              <w:suppressAutoHyphens w:val="0"/>
              <w:spacing w:after="0" w:line="240" w:lineRule="auto"/>
              <w:jc w:val="center"/>
              <w:rPr>
                <w:rFonts w:cs="Calibri"/>
                <w:color w:val="FFFFFF"/>
                <w:sz w:val="18"/>
                <w:szCs w:val="18"/>
                <w:lang w:val="en-GB" w:eastAsia="en-GB"/>
              </w:rPr>
            </w:pPr>
          </w:p>
        </w:tc>
        <w:tc>
          <w:tcPr>
            <w:tcW w:w="1240" w:type="dxa"/>
            <w:tcBorders>
              <w:top w:val="nil"/>
              <w:left w:val="single" w:sz="4" w:space="0" w:color="00778B"/>
              <w:bottom w:val="single" w:sz="4" w:space="0" w:color="00778B"/>
              <w:right w:val="single" w:sz="4" w:space="0" w:color="00778B"/>
            </w:tcBorders>
            <w:shd w:val="clear" w:color="000000" w:fill="00778B"/>
            <w:vAlign w:val="center"/>
            <w:hideMark/>
          </w:tcPr>
          <w:p w14:paraId="0BCF4E04" w14:textId="77777777" w:rsidR="00D03B4D" w:rsidRPr="00D03B4D" w:rsidRDefault="00D03B4D" w:rsidP="00D03B4D">
            <w:pPr>
              <w:suppressAutoHyphens w:val="0"/>
              <w:spacing w:after="0" w:line="240" w:lineRule="auto"/>
              <w:jc w:val="center"/>
              <w:rPr>
                <w:rFonts w:cs="Calibri"/>
                <w:b/>
                <w:bCs/>
                <w:color w:val="FFFFFF"/>
                <w:sz w:val="18"/>
                <w:szCs w:val="18"/>
                <w:lang w:val="en-GB" w:eastAsia="en-GB"/>
              </w:rPr>
            </w:pPr>
            <w:r w:rsidRPr="00D03B4D">
              <w:rPr>
                <w:rFonts w:cs="Calibri"/>
                <w:b/>
                <w:bCs/>
                <w:color w:val="FFFFFF"/>
                <w:sz w:val="18"/>
                <w:szCs w:val="18"/>
                <w:lang w:val="en-GB" w:eastAsia="en-GB"/>
              </w:rPr>
              <w:t xml:space="preserve"> Dmax</w:t>
            </w:r>
          </w:p>
        </w:tc>
        <w:tc>
          <w:tcPr>
            <w:tcW w:w="1200" w:type="dxa"/>
            <w:tcBorders>
              <w:top w:val="nil"/>
              <w:left w:val="nil"/>
              <w:bottom w:val="single" w:sz="4" w:space="0" w:color="00778B"/>
              <w:right w:val="single" w:sz="4" w:space="0" w:color="00778B"/>
            </w:tcBorders>
            <w:shd w:val="clear" w:color="000000" w:fill="00778B"/>
            <w:vAlign w:val="center"/>
            <w:hideMark/>
          </w:tcPr>
          <w:p w14:paraId="2AF0A40E" w14:textId="77777777" w:rsidR="00D03B4D" w:rsidRPr="00D03B4D" w:rsidRDefault="00D03B4D" w:rsidP="00D03B4D">
            <w:pPr>
              <w:suppressAutoHyphens w:val="0"/>
              <w:spacing w:after="0" w:line="240" w:lineRule="auto"/>
              <w:jc w:val="center"/>
              <w:rPr>
                <w:rFonts w:cs="Calibri"/>
                <w:b/>
                <w:bCs/>
                <w:color w:val="FFFFFF"/>
                <w:sz w:val="18"/>
                <w:szCs w:val="18"/>
                <w:lang w:val="en-GB" w:eastAsia="en-GB"/>
              </w:rPr>
            </w:pPr>
            <w:r w:rsidRPr="00D03B4D">
              <w:rPr>
                <w:rFonts w:cs="Calibri"/>
                <w:b/>
                <w:bCs/>
                <w:color w:val="FFFFFF"/>
                <w:sz w:val="18"/>
                <w:szCs w:val="18"/>
                <w:lang w:val="en-GB" w:eastAsia="en-GB"/>
              </w:rPr>
              <w:t xml:space="preserve"> Dmed</w:t>
            </w:r>
          </w:p>
        </w:tc>
      </w:tr>
      <w:tr w:rsidR="00D03B4D" w:rsidRPr="00D03B4D" w14:paraId="3F8B7EF0" w14:textId="77777777" w:rsidTr="00D03B4D">
        <w:trPr>
          <w:trHeight w:val="300"/>
          <w:jc w:val="center"/>
        </w:trPr>
        <w:tc>
          <w:tcPr>
            <w:tcW w:w="1200" w:type="dxa"/>
            <w:tcBorders>
              <w:top w:val="single" w:sz="4" w:space="0" w:color="00778B"/>
              <w:left w:val="single" w:sz="4" w:space="0" w:color="00778B"/>
              <w:bottom w:val="single" w:sz="4" w:space="0" w:color="00778B"/>
              <w:right w:val="single" w:sz="4" w:space="0" w:color="00778B"/>
            </w:tcBorders>
            <w:shd w:val="clear" w:color="auto" w:fill="auto"/>
            <w:noWrap/>
            <w:vAlign w:val="bottom"/>
            <w:hideMark/>
          </w:tcPr>
          <w:p w14:paraId="60C06419" w14:textId="77777777" w:rsidR="00D03B4D" w:rsidRPr="00D03B4D" w:rsidRDefault="00D03B4D" w:rsidP="00D03B4D">
            <w:pPr>
              <w:suppressAutoHyphens w:val="0"/>
              <w:spacing w:after="0" w:line="240" w:lineRule="auto"/>
              <w:jc w:val="center"/>
              <w:rPr>
                <w:rFonts w:cs="Calibri"/>
                <w:color w:val="000000"/>
                <w:sz w:val="18"/>
                <w:szCs w:val="18"/>
                <w:lang w:val="en-GB" w:eastAsia="en-GB"/>
              </w:rPr>
            </w:pPr>
            <w:r w:rsidRPr="00D03B4D">
              <w:rPr>
                <w:rFonts w:cs="Calibri"/>
                <w:color w:val="000000"/>
                <w:sz w:val="18"/>
                <w:szCs w:val="18"/>
                <w:lang w:val="en-GB" w:eastAsia="en-GB"/>
              </w:rPr>
              <w:t>Promedio</w:t>
            </w:r>
          </w:p>
        </w:tc>
        <w:tc>
          <w:tcPr>
            <w:tcW w:w="1240" w:type="dxa"/>
            <w:tcBorders>
              <w:top w:val="nil"/>
              <w:left w:val="nil"/>
              <w:bottom w:val="single" w:sz="4" w:space="0" w:color="00778B"/>
              <w:right w:val="single" w:sz="4" w:space="0" w:color="00778B"/>
            </w:tcBorders>
            <w:shd w:val="clear" w:color="auto" w:fill="auto"/>
            <w:noWrap/>
            <w:vAlign w:val="bottom"/>
            <w:hideMark/>
          </w:tcPr>
          <w:p w14:paraId="4FCD0D4A" w14:textId="6AA00BB2" w:rsidR="00D03B4D" w:rsidRPr="00D03B4D" w:rsidRDefault="00422388" w:rsidP="00D03B4D">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3,91</w:t>
            </w:r>
          </w:p>
        </w:tc>
        <w:tc>
          <w:tcPr>
            <w:tcW w:w="1200" w:type="dxa"/>
            <w:tcBorders>
              <w:top w:val="nil"/>
              <w:left w:val="nil"/>
              <w:bottom w:val="single" w:sz="4" w:space="0" w:color="00778B"/>
              <w:right w:val="single" w:sz="4" w:space="0" w:color="00778B"/>
            </w:tcBorders>
            <w:shd w:val="clear" w:color="auto" w:fill="auto"/>
            <w:noWrap/>
            <w:vAlign w:val="bottom"/>
            <w:hideMark/>
          </w:tcPr>
          <w:p w14:paraId="0883B38B" w14:textId="5C1E39D3" w:rsidR="00D03B4D" w:rsidRPr="00D03B4D" w:rsidRDefault="00422388" w:rsidP="00D03B4D">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5,66</w:t>
            </w:r>
          </w:p>
        </w:tc>
      </w:tr>
      <w:tr w:rsidR="00D03B4D" w:rsidRPr="00D03B4D" w14:paraId="50F62E04" w14:textId="77777777" w:rsidTr="00D03B4D">
        <w:trPr>
          <w:trHeight w:val="300"/>
          <w:jc w:val="center"/>
        </w:trPr>
        <w:tc>
          <w:tcPr>
            <w:tcW w:w="1200" w:type="dxa"/>
            <w:tcBorders>
              <w:top w:val="nil"/>
              <w:left w:val="single" w:sz="4" w:space="0" w:color="00778B"/>
              <w:bottom w:val="single" w:sz="4" w:space="0" w:color="00778B"/>
              <w:right w:val="single" w:sz="4" w:space="0" w:color="00778B"/>
            </w:tcBorders>
            <w:shd w:val="clear" w:color="auto" w:fill="auto"/>
            <w:noWrap/>
            <w:vAlign w:val="bottom"/>
            <w:hideMark/>
          </w:tcPr>
          <w:p w14:paraId="659193CD" w14:textId="77777777" w:rsidR="00D03B4D" w:rsidRPr="00D03B4D" w:rsidRDefault="00D03B4D" w:rsidP="00D03B4D">
            <w:pPr>
              <w:suppressAutoHyphens w:val="0"/>
              <w:spacing w:after="0" w:line="240" w:lineRule="auto"/>
              <w:jc w:val="center"/>
              <w:rPr>
                <w:rFonts w:cs="Calibri"/>
                <w:color w:val="000000"/>
                <w:sz w:val="18"/>
                <w:szCs w:val="18"/>
                <w:lang w:val="en-GB" w:eastAsia="en-GB"/>
              </w:rPr>
            </w:pPr>
            <w:r w:rsidRPr="00D03B4D">
              <w:rPr>
                <w:rFonts w:cs="Calibri"/>
                <w:color w:val="000000"/>
                <w:sz w:val="18"/>
                <w:szCs w:val="18"/>
                <w:lang w:val="en-GB" w:eastAsia="en-GB"/>
              </w:rPr>
              <w:t>Mín</w:t>
            </w:r>
          </w:p>
        </w:tc>
        <w:tc>
          <w:tcPr>
            <w:tcW w:w="1240" w:type="dxa"/>
            <w:tcBorders>
              <w:top w:val="nil"/>
              <w:left w:val="nil"/>
              <w:bottom w:val="single" w:sz="4" w:space="0" w:color="00778B"/>
              <w:right w:val="single" w:sz="4" w:space="0" w:color="00778B"/>
            </w:tcBorders>
            <w:shd w:val="clear" w:color="auto" w:fill="auto"/>
            <w:noWrap/>
            <w:vAlign w:val="bottom"/>
            <w:hideMark/>
          </w:tcPr>
          <w:p w14:paraId="1CE01EC7" w14:textId="1E09647E" w:rsidR="00D03B4D" w:rsidRPr="00D03B4D" w:rsidRDefault="00D03B4D" w:rsidP="00D03B4D">
            <w:pPr>
              <w:suppressAutoHyphens w:val="0"/>
              <w:spacing w:after="0" w:line="240" w:lineRule="auto"/>
              <w:jc w:val="center"/>
              <w:rPr>
                <w:rFonts w:cs="Calibri"/>
                <w:color w:val="000000"/>
                <w:sz w:val="18"/>
                <w:szCs w:val="18"/>
                <w:lang w:val="en-GB" w:eastAsia="en-GB"/>
              </w:rPr>
            </w:pPr>
            <w:r w:rsidRPr="00D03B4D">
              <w:rPr>
                <w:rFonts w:cs="Calibri"/>
                <w:color w:val="000000"/>
                <w:sz w:val="18"/>
                <w:szCs w:val="18"/>
                <w:lang w:val="en-GB" w:eastAsia="en-GB"/>
              </w:rPr>
              <w:t>3</w:t>
            </w:r>
            <w:r w:rsidR="00F575CD">
              <w:rPr>
                <w:rFonts w:cs="Calibri"/>
                <w:color w:val="000000"/>
                <w:sz w:val="18"/>
                <w:szCs w:val="18"/>
                <w:lang w:val="en-GB" w:eastAsia="en-GB"/>
              </w:rPr>
              <w:t>,</w:t>
            </w:r>
            <w:r w:rsidR="00422388">
              <w:rPr>
                <w:rFonts w:cs="Calibri"/>
                <w:color w:val="000000"/>
                <w:sz w:val="18"/>
                <w:szCs w:val="18"/>
                <w:lang w:val="en-GB" w:eastAsia="en-GB"/>
              </w:rPr>
              <w:t>34</w:t>
            </w:r>
          </w:p>
        </w:tc>
        <w:tc>
          <w:tcPr>
            <w:tcW w:w="1200" w:type="dxa"/>
            <w:tcBorders>
              <w:top w:val="nil"/>
              <w:left w:val="nil"/>
              <w:bottom w:val="single" w:sz="4" w:space="0" w:color="00778B"/>
              <w:right w:val="single" w:sz="4" w:space="0" w:color="00778B"/>
            </w:tcBorders>
            <w:shd w:val="clear" w:color="auto" w:fill="auto"/>
            <w:noWrap/>
            <w:vAlign w:val="bottom"/>
            <w:hideMark/>
          </w:tcPr>
          <w:p w14:paraId="5D098312" w14:textId="373D1F09" w:rsidR="00D03B4D" w:rsidRPr="00D03B4D" w:rsidRDefault="00422388" w:rsidP="00D03B4D">
            <w:pPr>
              <w:suppressAutoHyphens w:val="0"/>
              <w:spacing w:after="0" w:line="240" w:lineRule="auto"/>
              <w:jc w:val="center"/>
              <w:rPr>
                <w:rFonts w:cs="Calibri"/>
                <w:color w:val="000000"/>
                <w:sz w:val="18"/>
                <w:szCs w:val="18"/>
                <w:lang w:val="en-GB" w:eastAsia="en-GB"/>
              </w:rPr>
            </w:pPr>
            <w:r>
              <w:rPr>
                <w:rFonts w:cs="Calibri"/>
                <w:color w:val="000000"/>
                <w:sz w:val="18"/>
                <w:szCs w:val="18"/>
                <w:lang w:val="en-GB" w:eastAsia="en-GB"/>
              </w:rPr>
              <w:t>4,83</w:t>
            </w:r>
          </w:p>
        </w:tc>
      </w:tr>
      <w:bookmarkEnd w:id="8"/>
    </w:tbl>
    <w:p w14:paraId="606809B7" w14:textId="0BB8E048" w:rsidR="005D5CF3" w:rsidRDefault="005D5CF3" w:rsidP="00135F20">
      <w:pPr>
        <w:rPr>
          <w:lang w:val="es-MX" w:eastAsia="es-UY"/>
        </w:rPr>
      </w:pPr>
    </w:p>
    <w:p w14:paraId="4E80D3F7" w14:textId="77777777" w:rsidR="005D5CF3" w:rsidRDefault="005D5CF3">
      <w:pPr>
        <w:spacing w:after="0" w:line="240" w:lineRule="auto"/>
        <w:jc w:val="left"/>
        <w:rPr>
          <w:lang w:val="es-MX" w:eastAsia="es-UY"/>
        </w:rPr>
      </w:pPr>
      <w:r>
        <w:rPr>
          <w:lang w:val="es-MX" w:eastAsia="es-UY"/>
        </w:rPr>
        <w:br w:type="page"/>
      </w:r>
    </w:p>
    <w:p w14:paraId="0C01B9E5" w14:textId="42D2402D" w:rsidR="005D5CF3" w:rsidRDefault="00426AC1" w:rsidP="006419C9">
      <w:pPr>
        <w:pStyle w:val="Ttulo1"/>
      </w:pPr>
      <w:bookmarkStart w:id="178" w:name="_Ref139307427"/>
      <w:bookmarkStart w:id="179" w:name="_Toc168910925"/>
      <w:r>
        <w:t>A</w:t>
      </w:r>
      <w:r w:rsidR="005D5CF3">
        <w:t>nexo V</w:t>
      </w:r>
      <w:r w:rsidR="000B2DF0">
        <w:t>I</w:t>
      </w:r>
      <w:r w:rsidR="005D5CF3">
        <w:t xml:space="preserve"> – </w:t>
      </w:r>
      <w:r w:rsidR="00C92B3F">
        <w:t>V</w:t>
      </w:r>
      <w:r w:rsidR="005D5CF3">
        <w:t>álvulas de aire</w:t>
      </w:r>
      <w:bookmarkEnd w:id="178"/>
      <w:bookmarkEnd w:id="179"/>
    </w:p>
    <w:p w14:paraId="50CB58DF" w14:textId="2FB6B2C3" w:rsidR="005D5CF3" w:rsidRDefault="005D5CF3" w:rsidP="005D5CF3">
      <w:pPr>
        <w:rPr>
          <w:lang w:val="es-MX" w:eastAsia="es-UY"/>
        </w:rPr>
      </w:pPr>
      <w:r>
        <w:rPr>
          <w:lang w:val="es-MX" w:eastAsia="es-UY"/>
        </w:rPr>
        <w:t>En este anexo se presentan los cálculos de las válvulas de aire por rotura, purga continua y desagote para las troncales de 25 de Mayo y Cardal.</w:t>
      </w:r>
      <w:r w:rsidR="00011346">
        <w:rPr>
          <w:lang w:val="es-MX" w:eastAsia="es-UY"/>
        </w:rPr>
        <w:t xml:space="preserve"> El transitorio fue verificado para que no abrieran las válvulas de aire, por lo que no se chequean en el mismo. </w:t>
      </w:r>
    </w:p>
    <w:p w14:paraId="28655948" w14:textId="5E5B87D8" w:rsidR="00AD3B37" w:rsidRDefault="00AD3B37" w:rsidP="005D5CF3">
      <w:pPr>
        <w:rPr>
          <w:lang w:val="es-MX" w:eastAsia="es-UY"/>
        </w:rPr>
      </w:pPr>
      <w:r>
        <w:rPr>
          <w:lang w:val="es-MX" w:eastAsia="es-UY"/>
        </w:rPr>
        <w:t>En todos los casos, se seleccionó la válvula Bermac C70 de 3”, cuyas curvas se presentan a continuación.</w:t>
      </w:r>
    </w:p>
    <w:p w14:paraId="6669B720" w14:textId="77777777" w:rsidR="00AD3B37" w:rsidRDefault="00AD3B37" w:rsidP="00AD3B37">
      <w:pPr>
        <w:keepNext/>
        <w:jc w:val="center"/>
      </w:pPr>
      <w:r>
        <w:rPr>
          <w:noProof/>
          <w:lang w:eastAsia="es-UY"/>
        </w:rPr>
        <w:drawing>
          <wp:inline distT="0" distB="0" distL="0" distR="0" wp14:anchorId="7D490BDB" wp14:editId="294E394F">
            <wp:extent cx="4469759" cy="2987548"/>
            <wp:effectExtent l="0" t="0" r="7620" b="3810"/>
            <wp:docPr id="13" name="Imagen 13" descr="Imagen que contiene Tabla&#10;&#10;Descripción generada automáticamente">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F2025E9-0242-4198-C651-3E37540D98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Imagen que contiene Tabla&#10;&#10;Descripción generada automáticamente">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F2025E9-0242-4198-C651-3E37540D982F}"/>
                        </a:ext>
                      </a:extLst>
                    </pic:cNvPr>
                    <pic:cNvPicPr>
                      <a:picLocks noChangeAspect="1"/>
                    </pic:cNvPicPr>
                  </pic:nvPicPr>
                  <pic:blipFill>
                    <a:blip r:embed="rId115"/>
                    <a:stretch>
                      <a:fillRect/>
                    </a:stretch>
                  </pic:blipFill>
                  <pic:spPr>
                    <a:xfrm>
                      <a:off x="0" y="0"/>
                      <a:ext cx="4470824" cy="2988260"/>
                    </a:xfrm>
                    <a:prstGeom prst="rect">
                      <a:avLst/>
                    </a:prstGeom>
                  </pic:spPr>
                </pic:pic>
              </a:graphicData>
            </a:graphic>
          </wp:inline>
        </w:drawing>
      </w:r>
    </w:p>
    <w:p w14:paraId="15B3B8F7" w14:textId="24339A8E" w:rsidR="00AD3B37" w:rsidRPr="00E1561D" w:rsidRDefault="00AD3B37" w:rsidP="00AD3B37">
      <w:pPr>
        <w:pStyle w:val="Descripcin"/>
        <w:rPr>
          <w:lang w:val="pt-BR"/>
        </w:rPr>
      </w:pPr>
      <w:r w:rsidRPr="00E1561D">
        <w:rPr>
          <w:lang w:val="pt-BR"/>
        </w:rPr>
        <w:t xml:space="preserve">Figura </w:t>
      </w:r>
      <w:r>
        <w:fldChar w:fldCharType="begin"/>
      </w:r>
      <w:r w:rsidRPr="00E1561D">
        <w:rPr>
          <w:lang w:val="pt-BR"/>
        </w:rPr>
        <w:instrText xml:space="preserve"> SEQ Figura \* ARABIC </w:instrText>
      </w:r>
      <w:r>
        <w:fldChar w:fldCharType="separate"/>
      </w:r>
      <w:r w:rsidR="002425A0">
        <w:rPr>
          <w:noProof/>
          <w:lang w:val="pt-BR"/>
        </w:rPr>
        <w:t>93</w:t>
      </w:r>
      <w:r>
        <w:rPr>
          <w:noProof/>
        </w:rPr>
        <w:fldChar w:fldCharType="end"/>
      </w:r>
      <w:r w:rsidRPr="00E1561D">
        <w:rPr>
          <w:lang w:val="pt-BR"/>
        </w:rPr>
        <w:t xml:space="preserve">: Curva características </w:t>
      </w:r>
      <w:r w:rsidR="00011346" w:rsidRPr="00E1561D">
        <w:rPr>
          <w:lang w:val="pt-BR"/>
        </w:rPr>
        <w:t xml:space="preserve">- </w:t>
      </w:r>
      <w:r w:rsidRPr="00E1561D">
        <w:rPr>
          <w:lang w:val="pt-BR"/>
        </w:rPr>
        <w:t xml:space="preserve">Válvulas </w:t>
      </w:r>
      <w:r w:rsidR="00011346" w:rsidRPr="00E1561D">
        <w:rPr>
          <w:lang w:val="pt-BR"/>
        </w:rPr>
        <w:t>Bermac</w:t>
      </w:r>
      <w:r w:rsidRPr="00E1561D">
        <w:rPr>
          <w:lang w:val="pt-BR"/>
        </w:rPr>
        <w:t xml:space="preserve"> C70</w:t>
      </w:r>
      <w:r w:rsidR="00011346" w:rsidRPr="00E1561D">
        <w:rPr>
          <w:lang w:val="pt-BR"/>
        </w:rPr>
        <w:t xml:space="preserve"> - 1</w:t>
      </w:r>
      <w:r w:rsidRPr="00E1561D">
        <w:rPr>
          <w:lang w:val="pt-BR"/>
        </w:rPr>
        <w:t>.</w:t>
      </w:r>
    </w:p>
    <w:p w14:paraId="75BB85FD" w14:textId="77777777" w:rsidR="00011346" w:rsidRDefault="00011346" w:rsidP="00011346">
      <w:pPr>
        <w:pStyle w:val="Descripcin"/>
        <w:keepNext/>
      </w:pPr>
      <w:r>
        <w:rPr>
          <w:noProof/>
        </w:rPr>
        <w:drawing>
          <wp:inline distT="0" distB="0" distL="0" distR="0" wp14:anchorId="3BF3495B" wp14:editId="4C79EAF4">
            <wp:extent cx="3481934" cy="2949060"/>
            <wp:effectExtent l="0" t="0" r="4445" b="3810"/>
            <wp:docPr id="16" name="Imagen 16" descr="Gráfico, Gráfico de líneas&#10;&#10;Descripción generada automáticamente">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D0C1FB3-8D29-E98D-03B6-6642B40DD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descr="Gráfico, Gráfico de líneas&#10;&#10;Descripción generada automáticamente">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D0C1FB3-8D29-E98D-03B6-6642B40DDCE0}"/>
                        </a:ext>
                      </a:extLst>
                    </pic:cNvPr>
                    <pic:cNvPicPr>
                      <a:picLocks noChangeAspect="1"/>
                    </pic:cNvPicPr>
                  </pic:nvPicPr>
                  <pic:blipFill rotWithShape="1">
                    <a:blip r:embed="rId116"/>
                    <a:srcRect r="51503"/>
                    <a:stretch/>
                  </pic:blipFill>
                  <pic:spPr bwMode="auto">
                    <a:xfrm>
                      <a:off x="0" y="0"/>
                      <a:ext cx="3484785" cy="2951475"/>
                    </a:xfrm>
                    <a:prstGeom prst="rect">
                      <a:avLst/>
                    </a:prstGeom>
                    <a:ln>
                      <a:noFill/>
                    </a:ln>
                    <a:extLst>
                      <a:ext uri="{53640926-AAD7-44D8-BBD7-CCE9431645EC}">
                        <a14:shadowObscured xmlns:a14="http://schemas.microsoft.com/office/drawing/2010/main"/>
                      </a:ext>
                    </a:extLst>
                  </pic:spPr>
                </pic:pic>
              </a:graphicData>
            </a:graphic>
          </wp:inline>
        </w:drawing>
      </w:r>
    </w:p>
    <w:p w14:paraId="4D60EE5D" w14:textId="6D8E4802" w:rsidR="00AD3B37" w:rsidRPr="00E1561D" w:rsidRDefault="00011346" w:rsidP="00011346">
      <w:pPr>
        <w:pStyle w:val="Descripcin"/>
        <w:rPr>
          <w:lang w:val="pt-BR"/>
        </w:rPr>
      </w:pPr>
      <w:r w:rsidRPr="00E1561D">
        <w:rPr>
          <w:lang w:val="pt-BR"/>
        </w:rPr>
        <w:t xml:space="preserve">Figura </w:t>
      </w:r>
      <w:r>
        <w:fldChar w:fldCharType="begin"/>
      </w:r>
      <w:r w:rsidRPr="00E1561D">
        <w:rPr>
          <w:lang w:val="pt-BR"/>
        </w:rPr>
        <w:instrText xml:space="preserve"> SEQ Figura \* ARABIC </w:instrText>
      </w:r>
      <w:r>
        <w:fldChar w:fldCharType="separate"/>
      </w:r>
      <w:r w:rsidR="002425A0">
        <w:rPr>
          <w:noProof/>
          <w:lang w:val="pt-BR"/>
        </w:rPr>
        <w:t>94</w:t>
      </w:r>
      <w:r>
        <w:rPr>
          <w:noProof/>
        </w:rPr>
        <w:fldChar w:fldCharType="end"/>
      </w:r>
      <w:r w:rsidRPr="00E1561D">
        <w:rPr>
          <w:lang w:val="pt-BR"/>
        </w:rPr>
        <w:t>: Curva característica - Válvula Bermac C70 - 2.</w:t>
      </w:r>
    </w:p>
    <w:p w14:paraId="080BD0E4" w14:textId="77777777" w:rsidR="005D5CF3" w:rsidRPr="00E1561D" w:rsidRDefault="005D5CF3" w:rsidP="005D5CF3">
      <w:pPr>
        <w:rPr>
          <w:lang w:val="pt-BR" w:eastAsia="es-UY"/>
        </w:rPr>
      </w:pPr>
    </w:p>
    <w:p w14:paraId="27E6EF29" w14:textId="31F9B1DF" w:rsidR="005D5CF3" w:rsidRDefault="005D5CF3" w:rsidP="00974A4D">
      <w:pPr>
        <w:pStyle w:val="Ttulo3"/>
      </w:pPr>
      <w:bookmarkStart w:id="180" w:name="_Toc168910926"/>
      <w:r>
        <w:t>25 de Mayo</w:t>
      </w:r>
      <w:bookmarkEnd w:id="180"/>
    </w:p>
    <w:p w14:paraId="782CDF25" w14:textId="0C5AAAD3" w:rsidR="005D5CF3" w:rsidRPr="000026DC" w:rsidRDefault="00630A69" w:rsidP="005D5CF3">
      <w:pPr>
        <w:rPr>
          <w:u w:val="single"/>
          <w:lang w:val="es-ES" w:eastAsia="es-UY"/>
        </w:rPr>
      </w:pPr>
      <w:r w:rsidRPr="000026DC">
        <w:rPr>
          <w:u w:val="single"/>
          <w:lang w:val="es-ES" w:eastAsia="es-UY"/>
        </w:rPr>
        <w:t>Verificación por rotura franca.</w:t>
      </w:r>
    </w:p>
    <w:p w14:paraId="50646063" w14:textId="606D286A" w:rsidR="000026DC" w:rsidRDefault="000026DC" w:rsidP="000026DC">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69</w:t>
      </w:r>
      <w:r w:rsidR="002431D1">
        <w:rPr>
          <w:noProof/>
        </w:rPr>
        <w:fldChar w:fldCharType="end"/>
      </w:r>
      <w:r>
        <w:t>: Verificación válvulas de aire - 25 de Mayo - Rotura franca - parte 1.</w:t>
      </w:r>
    </w:p>
    <w:tbl>
      <w:tblPr>
        <w:tblW w:w="10760" w:type="dxa"/>
        <w:tblInd w:w="-993" w:type="dxa"/>
        <w:tblLook w:val="04A0" w:firstRow="1" w:lastRow="0" w:firstColumn="1" w:lastColumn="0" w:noHBand="0" w:noVBand="1"/>
      </w:tblPr>
      <w:tblGrid>
        <w:gridCol w:w="2600"/>
        <w:gridCol w:w="1020"/>
        <w:gridCol w:w="1020"/>
        <w:gridCol w:w="1020"/>
        <w:gridCol w:w="1020"/>
        <w:gridCol w:w="1020"/>
        <w:gridCol w:w="1020"/>
        <w:gridCol w:w="1020"/>
        <w:gridCol w:w="1020"/>
      </w:tblGrid>
      <w:tr w:rsidR="00EF07B4" w:rsidRPr="000026DC" w14:paraId="37E58A70" w14:textId="77777777" w:rsidTr="000026DC">
        <w:trPr>
          <w:trHeight w:val="315"/>
        </w:trPr>
        <w:tc>
          <w:tcPr>
            <w:tcW w:w="2600" w:type="dxa"/>
            <w:tcBorders>
              <w:top w:val="nil"/>
              <w:left w:val="nil"/>
              <w:bottom w:val="nil"/>
              <w:right w:val="nil"/>
            </w:tcBorders>
            <w:shd w:val="clear" w:color="auto" w:fill="auto"/>
            <w:noWrap/>
            <w:vAlign w:val="center"/>
            <w:hideMark/>
          </w:tcPr>
          <w:p w14:paraId="69C4E5D2" w14:textId="77777777" w:rsidR="000026DC" w:rsidRPr="000026DC" w:rsidRDefault="000026DC" w:rsidP="000026DC">
            <w:pPr>
              <w:suppressAutoHyphens w:val="0"/>
              <w:spacing w:after="0" w:line="240" w:lineRule="auto"/>
              <w:jc w:val="left"/>
              <w:rPr>
                <w:sz w:val="18"/>
                <w:szCs w:val="18"/>
                <w:lang w:eastAsia="en-GB"/>
              </w:rPr>
            </w:pPr>
          </w:p>
        </w:tc>
        <w:tc>
          <w:tcPr>
            <w:tcW w:w="1020" w:type="dxa"/>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41B18B25" w14:textId="77777777" w:rsidR="000026DC" w:rsidRPr="000026DC" w:rsidRDefault="000026DC" w:rsidP="000026DC">
            <w:pPr>
              <w:suppressAutoHyphens w:val="0"/>
              <w:spacing w:after="0" w:line="240" w:lineRule="auto"/>
              <w:jc w:val="center"/>
              <w:rPr>
                <w:rFonts w:cs="Calibri"/>
                <w:b/>
                <w:bCs/>
                <w:color w:val="FFFFFF"/>
                <w:sz w:val="18"/>
                <w:szCs w:val="18"/>
                <w:lang w:val="en-GB" w:eastAsia="en-GB"/>
              </w:rPr>
            </w:pPr>
            <w:r w:rsidRPr="000026DC">
              <w:rPr>
                <w:rFonts w:cs="Calibri"/>
                <w:b/>
                <w:bCs/>
                <w:color w:val="FFFFFF"/>
                <w:sz w:val="18"/>
                <w:szCs w:val="18"/>
                <w:lang w:val="en-GB" w:eastAsia="en-GB"/>
              </w:rPr>
              <w:t>VA1</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5333ECD2" w14:textId="77777777" w:rsidR="000026DC" w:rsidRPr="000026DC" w:rsidRDefault="000026DC" w:rsidP="000026DC">
            <w:pPr>
              <w:suppressAutoHyphens w:val="0"/>
              <w:spacing w:after="0" w:line="240" w:lineRule="auto"/>
              <w:jc w:val="center"/>
              <w:rPr>
                <w:rFonts w:cs="Calibri"/>
                <w:b/>
                <w:bCs/>
                <w:color w:val="FFFFFF"/>
                <w:sz w:val="18"/>
                <w:szCs w:val="18"/>
                <w:lang w:val="en-GB" w:eastAsia="en-GB"/>
              </w:rPr>
            </w:pPr>
            <w:r w:rsidRPr="000026DC">
              <w:rPr>
                <w:rFonts w:cs="Calibri"/>
                <w:b/>
                <w:bCs/>
                <w:color w:val="FFFFFF"/>
                <w:sz w:val="18"/>
                <w:szCs w:val="18"/>
                <w:lang w:val="en-GB" w:eastAsia="en-GB"/>
              </w:rPr>
              <w:t>VA2</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0A112117" w14:textId="77777777" w:rsidR="000026DC" w:rsidRPr="000026DC" w:rsidRDefault="000026DC" w:rsidP="000026DC">
            <w:pPr>
              <w:suppressAutoHyphens w:val="0"/>
              <w:spacing w:after="0" w:line="240" w:lineRule="auto"/>
              <w:jc w:val="center"/>
              <w:rPr>
                <w:rFonts w:cs="Calibri"/>
                <w:b/>
                <w:bCs/>
                <w:color w:val="FFFFFF"/>
                <w:sz w:val="18"/>
                <w:szCs w:val="18"/>
                <w:lang w:val="en-GB" w:eastAsia="en-GB"/>
              </w:rPr>
            </w:pPr>
            <w:r w:rsidRPr="000026DC">
              <w:rPr>
                <w:rFonts w:cs="Calibri"/>
                <w:b/>
                <w:bCs/>
                <w:color w:val="FFFFFF"/>
                <w:sz w:val="18"/>
                <w:szCs w:val="18"/>
                <w:lang w:val="en-GB" w:eastAsia="en-GB"/>
              </w:rPr>
              <w:t>VA3</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4E2F18F1" w14:textId="77777777" w:rsidR="000026DC" w:rsidRPr="000026DC" w:rsidRDefault="000026DC" w:rsidP="000026DC">
            <w:pPr>
              <w:suppressAutoHyphens w:val="0"/>
              <w:spacing w:after="0" w:line="240" w:lineRule="auto"/>
              <w:jc w:val="center"/>
              <w:rPr>
                <w:rFonts w:cs="Calibri"/>
                <w:b/>
                <w:bCs/>
                <w:color w:val="FFFFFF"/>
                <w:sz w:val="18"/>
                <w:szCs w:val="18"/>
                <w:lang w:val="en-GB" w:eastAsia="en-GB"/>
              </w:rPr>
            </w:pPr>
            <w:r w:rsidRPr="000026DC">
              <w:rPr>
                <w:rFonts w:cs="Calibri"/>
                <w:b/>
                <w:bCs/>
                <w:color w:val="FFFFFF"/>
                <w:sz w:val="18"/>
                <w:szCs w:val="18"/>
                <w:lang w:val="en-GB" w:eastAsia="en-GB"/>
              </w:rPr>
              <w:t>VA4</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7FDCA81E" w14:textId="77777777" w:rsidR="000026DC" w:rsidRPr="000026DC" w:rsidRDefault="000026DC" w:rsidP="000026DC">
            <w:pPr>
              <w:suppressAutoHyphens w:val="0"/>
              <w:spacing w:after="0" w:line="240" w:lineRule="auto"/>
              <w:jc w:val="center"/>
              <w:rPr>
                <w:rFonts w:cs="Calibri"/>
                <w:b/>
                <w:bCs/>
                <w:color w:val="FFFFFF"/>
                <w:sz w:val="18"/>
                <w:szCs w:val="18"/>
                <w:lang w:val="en-GB" w:eastAsia="en-GB"/>
              </w:rPr>
            </w:pPr>
            <w:r w:rsidRPr="000026DC">
              <w:rPr>
                <w:rFonts w:cs="Calibri"/>
                <w:b/>
                <w:bCs/>
                <w:color w:val="FFFFFF"/>
                <w:sz w:val="18"/>
                <w:szCs w:val="18"/>
                <w:lang w:val="en-GB" w:eastAsia="en-GB"/>
              </w:rPr>
              <w:t>VA5</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4F2A8D8B" w14:textId="77777777" w:rsidR="000026DC" w:rsidRPr="000026DC" w:rsidRDefault="000026DC" w:rsidP="000026DC">
            <w:pPr>
              <w:suppressAutoHyphens w:val="0"/>
              <w:spacing w:after="0" w:line="240" w:lineRule="auto"/>
              <w:jc w:val="center"/>
              <w:rPr>
                <w:rFonts w:cs="Calibri"/>
                <w:b/>
                <w:bCs/>
                <w:color w:val="FFFFFF"/>
                <w:sz w:val="18"/>
                <w:szCs w:val="18"/>
                <w:lang w:val="en-GB" w:eastAsia="en-GB"/>
              </w:rPr>
            </w:pPr>
            <w:r w:rsidRPr="000026DC">
              <w:rPr>
                <w:rFonts w:cs="Calibri"/>
                <w:b/>
                <w:bCs/>
                <w:color w:val="FFFFFF"/>
                <w:sz w:val="18"/>
                <w:szCs w:val="18"/>
                <w:lang w:val="en-GB" w:eastAsia="en-GB"/>
              </w:rPr>
              <w:t>VA6</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2E84F712" w14:textId="77777777" w:rsidR="000026DC" w:rsidRPr="000026DC" w:rsidRDefault="000026DC" w:rsidP="000026DC">
            <w:pPr>
              <w:suppressAutoHyphens w:val="0"/>
              <w:spacing w:after="0" w:line="240" w:lineRule="auto"/>
              <w:jc w:val="center"/>
              <w:rPr>
                <w:rFonts w:cs="Calibri"/>
                <w:b/>
                <w:bCs/>
                <w:color w:val="FFFFFF"/>
                <w:sz w:val="18"/>
                <w:szCs w:val="18"/>
                <w:lang w:val="en-GB" w:eastAsia="en-GB"/>
              </w:rPr>
            </w:pPr>
            <w:r w:rsidRPr="000026DC">
              <w:rPr>
                <w:rFonts w:cs="Calibri"/>
                <w:b/>
                <w:bCs/>
                <w:color w:val="FFFFFF"/>
                <w:sz w:val="18"/>
                <w:szCs w:val="18"/>
                <w:lang w:val="en-GB" w:eastAsia="en-GB"/>
              </w:rPr>
              <w:t>VA7</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3E0744C2" w14:textId="77777777" w:rsidR="000026DC" w:rsidRPr="000026DC" w:rsidRDefault="000026DC" w:rsidP="000026DC">
            <w:pPr>
              <w:suppressAutoHyphens w:val="0"/>
              <w:spacing w:after="0" w:line="240" w:lineRule="auto"/>
              <w:jc w:val="center"/>
              <w:rPr>
                <w:rFonts w:cs="Calibri"/>
                <w:b/>
                <w:bCs/>
                <w:color w:val="FFFFFF"/>
                <w:sz w:val="18"/>
                <w:szCs w:val="18"/>
                <w:lang w:val="en-GB" w:eastAsia="en-GB"/>
              </w:rPr>
            </w:pPr>
            <w:r w:rsidRPr="000026DC">
              <w:rPr>
                <w:rFonts w:cs="Calibri"/>
                <w:b/>
                <w:bCs/>
                <w:color w:val="FFFFFF"/>
                <w:sz w:val="18"/>
                <w:szCs w:val="18"/>
                <w:lang w:val="en-GB" w:eastAsia="en-GB"/>
              </w:rPr>
              <w:t>VA8</w:t>
            </w:r>
          </w:p>
        </w:tc>
      </w:tr>
      <w:tr w:rsidR="00377F34" w:rsidRPr="000026DC" w14:paraId="6C951630" w14:textId="77777777" w:rsidTr="000026DC">
        <w:trPr>
          <w:trHeight w:val="300"/>
        </w:trPr>
        <w:tc>
          <w:tcPr>
            <w:tcW w:w="2600"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7BFCBADC"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Progresiva (m)</w:t>
            </w:r>
          </w:p>
        </w:tc>
        <w:tc>
          <w:tcPr>
            <w:tcW w:w="1020" w:type="dxa"/>
            <w:tcBorders>
              <w:top w:val="nil"/>
              <w:left w:val="nil"/>
              <w:bottom w:val="single" w:sz="4" w:space="0" w:color="00778B"/>
              <w:right w:val="single" w:sz="4" w:space="0" w:color="00778B"/>
            </w:tcBorders>
            <w:shd w:val="clear" w:color="auto" w:fill="auto"/>
            <w:vAlign w:val="center"/>
            <w:hideMark/>
          </w:tcPr>
          <w:p w14:paraId="29997166" w14:textId="7E593964"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1342</w:t>
            </w:r>
            <w:r w:rsidR="002007C5">
              <w:rPr>
                <w:rFonts w:cs="Calibri"/>
                <w:color w:val="000000"/>
                <w:sz w:val="18"/>
                <w:szCs w:val="18"/>
                <w:lang w:val="en-GB" w:eastAsia="en-GB"/>
              </w:rPr>
              <w:t>,</w:t>
            </w:r>
            <w:r w:rsidRPr="000026DC">
              <w:rPr>
                <w:rFonts w:cs="Calibri"/>
                <w:color w:val="000000"/>
                <w:sz w:val="18"/>
                <w:szCs w:val="18"/>
                <w:lang w:val="en-GB" w:eastAsia="en-GB"/>
              </w:rPr>
              <w:t>25</w:t>
            </w:r>
          </w:p>
        </w:tc>
        <w:tc>
          <w:tcPr>
            <w:tcW w:w="1020" w:type="dxa"/>
            <w:tcBorders>
              <w:top w:val="nil"/>
              <w:left w:val="nil"/>
              <w:bottom w:val="single" w:sz="4" w:space="0" w:color="00778B"/>
              <w:right w:val="single" w:sz="4" w:space="0" w:color="00778B"/>
            </w:tcBorders>
            <w:shd w:val="clear" w:color="auto" w:fill="auto"/>
            <w:vAlign w:val="center"/>
            <w:hideMark/>
          </w:tcPr>
          <w:p w14:paraId="7EA02A0C"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1700</w:t>
            </w:r>
          </w:p>
        </w:tc>
        <w:tc>
          <w:tcPr>
            <w:tcW w:w="1020" w:type="dxa"/>
            <w:tcBorders>
              <w:top w:val="nil"/>
              <w:left w:val="nil"/>
              <w:bottom w:val="single" w:sz="4" w:space="0" w:color="00778B"/>
              <w:right w:val="single" w:sz="4" w:space="0" w:color="00778B"/>
            </w:tcBorders>
            <w:shd w:val="clear" w:color="auto" w:fill="auto"/>
            <w:vAlign w:val="center"/>
            <w:hideMark/>
          </w:tcPr>
          <w:p w14:paraId="6179FFF3"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2300</w:t>
            </w:r>
          </w:p>
        </w:tc>
        <w:tc>
          <w:tcPr>
            <w:tcW w:w="1020" w:type="dxa"/>
            <w:tcBorders>
              <w:top w:val="nil"/>
              <w:left w:val="nil"/>
              <w:bottom w:val="single" w:sz="4" w:space="0" w:color="00778B"/>
              <w:right w:val="single" w:sz="4" w:space="0" w:color="00778B"/>
            </w:tcBorders>
            <w:shd w:val="clear" w:color="auto" w:fill="auto"/>
            <w:vAlign w:val="center"/>
            <w:hideMark/>
          </w:tcPr>
          <w:p w14:paraId="205CF535"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2800</w:t>
            </w:r>
          </w:p>
        </w:tc>
        <w:tc>
          <w:tcPr>
            <w:tcW w:w="1020" w:type="dxa"/>
            <w:tcBorders>
              <w:top w:val="nil"/>
              <w:left w:val="nil"/>
              <w:bottom w:val="single" w:sz="4" w:space="0" w:color="00778B"/>
              <w:right w:val="single" w:sz="4" w:space="0" w:color="00778B"/>
            </w:tcBorders>
            <w:shd w:val="clear" w:color="auto" w:fill="auto"/>
            <w:vAlign w:val="center"/>
            <w:hideMark/>
          </w:tcPr>
          <w:p w14:paraId="2937A342"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3400</w:t>
            </w:r>
          </w:p>
        </w:tc>
        <w:tc>
          <w:tcPr>
            <w:tcW w:w="1020" w:type="dxa"/>
            <w:tcBorders>
              <w:top w:val="nil"/>
              <w:left w:val="nil"/>
              <w:bottom w:val="single" w:sz="4" w:space="0" w:color="00778B"/>
              <w:right w:val="single" w:sz="4" w:space="0" w:color="00778B"/>
            </w:tcBorders>
            <w:shd w:val="clear" w:color="auto" w:fill="auto"/>
            <w:vAlign w:val="center"/>
            <w:hideMark/>
          </w:tcPr>
          <w:p w14:paraId="567EECDF" w14:textId="327826F4"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4369</w:t>
            </w:r>
            <w:r w:rsidR="002007C5">
              <w:rPr>
                <w:rFonts w:cs="Calibri"/>
                <w:color w:val="000000"/>
                <w:sz w:val="18"/>
                <w:szCs w:val="18"/>
                <w:lang w:val="en-GB" w:eastAsia="en-GB"/>
              </w:rPr>
              <w:t>,</w:t>
            </w:r>
            <w:r w:rsidRPr="000026DC">
              <w:rPr>
                <w:rFonts w:cs="Calibri"/>
                <w:color w:val="000000"/>
                <w:sz w:val="18"/>
                <w:szCs w:val="18"/>
                <w:lang w:val="en-GB" w:eastAsia="en-GB"/>
              </w:rPr>
              <w:t>13</w:t>
            </w:r>
          </w:p>
        </w:tc>
        <w:tc>
          <w:tcPr>
            <w:tcW w:w="1020" w:type="dxa"/>
            <w:tcBorders>
              <w:top w:val="nil"/>
              <w:left w:val="nil"/>
              <w:bottom w:val="single" w:sz="4" w:space="0" w:color="00778B"/>
              <w:right w:val="single" w:sz="4" w:space="0" w:color="00778B"/>
            </w:tcBorders>
            <w:shd w:val="clear" w:color="auto" w:fill="auto"/>
            <w:noWrap/>
            <w:vAlign w:val="center"/>
            <w:hideMark/>
          </w:tcPr>
          <w:p w14:paraId="5E52154E"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5000</w:t>
            </w:r>
          </w:p>
        </w:tc>
        <w:tc>
          <w:tcPr>
            <w:tcW w:w="1020" w:type="dxa"/>
            <w:tcBorders>
              <w:top w:val="nil"/>
              <w:left w:val="nil"/>
              <w:bottom w:val="single" w:sz="4" w:space="0" w:color="00778B"/>
              <w:right w:val="single" w:sz="4" w:space="0" w:color="00778B"/>
            </w:tcBorders>
            <w:shd w:val="clear" w:color="auto" w:fill="auto"/>
            <w:noWrap/>
            <w:vAlign w:val="center"/>
            <w:hideMark/>
          </w:tcPr>
          <w:p w14:paraId="0E083991"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5600</w:t>
            </w:r>
          </w:p>
        </w:tc>
      </w:tr>
      <w:tr w:rsidR="0009746A" w:rsidRPr="000026DC" w14:paraId="50FE7A91" w14:textId="77777777" w:rsidTr="000026DC">
        <w:trPr>
          <w:trHeight w:val="300"/>
        </w:trPr>
        <w:tc>
          <w:tcPr>
            <w:tcW w:w="2600" w:type="dxa"/>
            <w:tcBorders>
              <w:top w:val="nil"/>
              <w:left w:val="single" w:sz="4" w:space="0" w:color="00778B"/>
              <w:bottom w:val="single" w:sz="4" w:space="0" w:color="00778B"/>
              <w:right w:val="single" w:sz="4" w:space="0" w:color="00778B"/>
            </w:tcBorders>
            <w:shd w:val="clear" w:color="auto" w:fill="auto"/>
            <w:noWrap/>
            <w:vAlign w:val="center"/>
            <w:hideMark/>
          </w:tcPr>
          <w:p w14:paraId="2E811737"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f (Darcy)</w:t>
            </w:r>
          </w:p>
        </w:tc>
        <w:tc>
          <w:tcPr>
            <w:tcW w:w="1020" w:type="dxa"/>
            <w:tcBorders>
              <w:top w:val="nil"/>
              <w:left w:val="nil"/>
              <w:bottom w:val="single" w:sz="4" w:space="0" w:color="00778B"/>
              <w:right w:val="single" w:sz="4" w:space="0" w:color="00778B"/>
            </w:tcBorders>
            <w:shd w:val="clear" w:color="auto" w:fill="auto"/>
            <w:noWrap/>
            <w:vAlign w:val="center"/>
            <w:hideMark/>
          </w:tcPr>
          <w:p w14:paraId="2964627D" w14:textId="7CBA6050"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0220</w:t>
            </w:r>
          </w:p>
        </w:tc>
        <w:tc>
          <w:tcPr>
            <w:tcW w:w="1020" w:type="dxa"/>
            <w:tcBorders>
              <w:top w:val="nil"/>
              <w:left w:val="nil"/>
              <w:bottom w:val="single" w:sz="4" w:space="0" w:color="00778B"/>
              <w:right w:val="single" w:sz="4" w:space="0" w:color="00778B"/>
            </w:tcBorders>
            <w:shd w:val="clear" w:color="auto" w:fill="auto"/>
            <w:noWrap/>
            <w:vAlign w:val="center"/>
            <w:hideMark/>
          </w:tcPr>
          <w:p w14:paraId="0B231028" w14:textId="50F99F59"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0220</w:t>
            </w:r>
          </w:p>
        </w:tc>
        <w:tc>
          <w:tcPr>
            <w:tcW w:w="1020" w:type="dxa"/>
            <w:tcBorders>
              <w:top w:val="nil"/>
              <w:left w:val="nil"/>
              <w:bottom w:val="single" w:sz="4" w:space="0" w:color="00778B"/>
              <w:right w:val="single" w:sz="4" w:space="0" w:color="00778B"/>
            </w:tcBorders>
            <w:shd w:val="clear" w:color="auto" w:fill="auto"/>
            <w:noWrap/>
            <w:vAlign w:val="center"/>
            <w:hideMark/>
          </w:tcPr>
          <w:p w14:paraId="5B2F9197" w14:textId="5614D0C9"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0220</w:t>
            </w:r>
          </w:p>
        </w:tc>
        <w:tc>
          <w:tcPr>
            <w:tcW w:w="1020" w:type="dxa"/>
            <w:tcBorders>
              <w:top w:val="nil"/>
              <w:left w:val="nil"/>
              <w:bottom w:val="single" w:sz="4" w:space="0" w:color="00778B"/>
              <w:right w:val="single" w:sz="4" w:space="0" w:color="00778B"/>
            </w:tcBorders>
            <w:shd w:val="clear" w:color="auto" w:fill="auto"/>
            <w:noWrap/>
            <w:vAlign w:val="center"/>
            <w:hideMark/>
          </w:tcPr>
          <w:p w14:paraId="4AF13D80" w14:textId="7F0E0B41"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23D123B4" w14:textId="261001C8"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29537FD1" w14:textId="429BC130"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035B3D16" w14:textId="30E07EF6"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5E432565" w14:textId="7B833856"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0230</w:t>
            </w:r>
          </w:p>
        </w:tc>
      </w:tr>
      <w:tr w:rsidR="0009746A" w:rsidRPr="000026DC" w14:paraId="7C9CCEAF" w14:textId="77777777" w:rsidTr="000026DC">
        <w:trPr>
          <w:trHeight w:val="300"/>
        </w:trPr>
        <w:tc>
          <w:tcPr>
            <w:tcW w:w="2600" w:type="dxa"/>
            <w:tcBorders>
              <w:top w:val="nil"/>
              <w:left w:val="single" w:sz="4" w:space="0" w:color="00778B"/>
              <w:bottom w:val="single" w:sz="4" w:space="0" w:color="00778B"/>
              <w:right w:val="single" w:sz="4" w:space="0" w:color="00778B"/>
            </w:tcBorders>
            <w:shd w:val="clear" w:color="auto" w:fill="auto"/>
            <w:noWrap/>
            <w:vAlign w:val="center"/>
            <w:hideMark/>
          </w:tcPr>
          <w:p w14:paraId="4DB0F593"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Lontigud (m)</w:t>
            </w:r>
          </w:p>
        </w:tc>
        <w:tc>
          <w:tcPr>
            <w:tcW w:w="1020" w:type="dxa"/>
            <w:tcBorders>
              <w:top w:val="nil"/>
              <w:left w:val="nil"/>
              <w:bottom w:val="single" w:sz="4" w:space="0" w:color="00778B"/>
              <w:right w:val="single" w:sz="4" w:space="0" w:color="00778B"/>
            </w:tcBorders>
            <w:shd w:val="clear" w:color="auto" w:fill="auto"/>
            <w:noWrap/>
            <w:vAlign w:val="center"/>
            <w:hideMark/>
          </w:tcPr>
          <w:p w14:paraId="18C9EDA2" w14:textId="6F51023E"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748</w:t>
            </w:r>
            <w:r w:rsidR="002007C5">
              <w:rPr>
                <w:rFonts w:cs="Calibri"/>
                <w:color w:val="000000"/>
                <w:sz w:val="18"/>
                <w:szCs w:val="18"/>
                <w:lang w:val="en-GB" w:eastAsia="en-GB"/>
              </w:rPr>
              <w:t>,</w:t>
            </w:r>
            <w:r w:rsidRPr="000026DC">
              <w:rPr>
                <w:rFonts w:cs="Calibri"/>
                <w:color w:val="000000"/>
                <w:sz w:val="18"/>
                <w:szCs w:val="18"/>
                <w:lang w:val="en-GB" w:eastAsia="en-GB"/>
              </w:rPr>
              <w:t>25</w:t>
            </w:r>
          </w:p>
        </w:tc>
        <w:tc>
          <w:tcPr>
            <w:tcW w:w="1020" w:type="dxa"/>
            <w:tcBorders>
              <w:top w:val="nil"/>
              <w:left w:val="nil"/>
              <w:bottom w:val="single" w:sz="4" w:space="0" w:color="00778B"/>
              <w:right w:val="single" w:sz="4" w:space="0" w:color="00778B"/>
            </w:tcBorders>
            <w:shd w:val="clear" w:color="auto" w:fill="auto"/>
            <w:noWrap/>
            <w:vAlign w:val="center"/>
            <w:hideMark/>
          </w:tcPr>
          <w:p w14:paraId="15AE228A" w14:textId="722FFDE3"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357</w:t>
            </w:r>
            <w:r w:rsidR="002007C5">
              <w:rPr>
                <w:rFonts w:cs="Calibri"/>
                <w:color w:val="000000"/>
                <w:sz w:val="18"/>
                <w:szCs w:val="18"/>
                <w:lang w:val="en-GB" w:eastAsia="en-GB"/>
              </w:rPr>
              <w:t>,</w:t>
            </w:r>
            <w:r w:rsidRPr="000026DC">
              <w:rPr>
                <w:rFonts w:cs="Calibri"/>
                <w:color w:val="000000"/>
                <w:sz w:val="18"/>
                <w:szCs w:val="18"/>
                <w:lang w:val="en-GB" w:eastAsia="en-GB"/>
              </w:rPr>
              <w:t>75</w:t>
            </w:r>
          </w:p>
        </w:tc>
        <w:tc>
          <w:tcPr>
            <w:tcW w:w="1020" w:type="dxa"/>
            <w:tcBorders>
              <w:top w:val="nil"/>
              <w:left w:val="nil"/>
              <w:bottom w:val="single" w:sz="4" w:space="0" w:color="00778B"/>
              <w:right w:val="single" w:sz="4" w:space="0" w:color="00778B"/>
            </w:tcBorders>
            <w:shd w:val="clear" w:color="auto" w:fill="auto"/>
            <w:noWrap/>
            <w:vAlign w:val="center"/>
            <w:hideMark/>
          </w:tcPr>
          <w:p w14:paraId="546FD4EF" w14:textId="4BDF8699"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542</w:t>
            </w:r>
            <w:r w:rsidR="002007C5">
              <w:rPr>
                <w:rFonts w:cs="Calibri"/>
                <w:color w:val="000000"/>
                <w:sz w:val="18"/>
                <w:szCs w:val="18"/>
                <w:lang w:val="en-GB" w:eastAsia="en-GB"/>
              </w:rPr>
              <w:t>,</w:t>
            </w:r>
            <w:r w:rsidRPr="000026DC">
              <w:rPr>
                <w:rFonts w:cs="Calibri"/>
                <w:color w:val="000000"/>
                <w:sz w:val="18"/>
                <w:szCs w:val="18"/>
                <w:lang w:val="en-GB" w:eastAsia="en-GB"/>
              </w:rPr>
              <w:t>68</w:t>
            </w:r>
          </w:p>
        </w:tc>
        <w:tc>
          <w:tcPr>
            <w:tcW w:w="1020" w:type="dxa"/>
            <w:tcBorders>
              <w:top w:val="nil"/>
              <w:left w:val="nil"/>
              <w:bottom w:val="single" w:sz="4" w:space="0" w:color="00778B"/>
              <w:right w:val="single" w:sz="4" w:space="0" w:color="00778B"/>
            </w:tcBorders>
            <w:shd w:val="clear" w:color="auto" w:fill="auto"/>
            <w:noWrap/>
            <w:vAlign w:val="center"/>
            <w:hideMark/>
          </w:tcPr>
          <w:p w14:paraId="6148B5A1" w14:textId="59901C58"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1042</w:t>
            </w:r>
            <w:r w:rsidR="002007C5">
              <w:rPr>
                <w:rFonts w:cs="Calibri"/>
                <w:color w:val="000000"/>
                <w:sz w:val="18"/>
                <w:szCs w:val="18"/>
                <w:lang w:val="en-GB" w:eastAsia="en-GB"/>
              </w:rPr>
              <w:t>,</w:t>
            </w:r>
            <w:r w:rsidRPr="000026DC">
              <w:rPr>
                <w:rFonts w:cs="Calibri"/>
                <w:color w:val="000000"/>
                <w:sz w:val="18"/>
                <w:szCs w:val="18"/>
                <w:lang w:val="en-GB" w:eastAsia="en-GB"/>
              </w:rPr>
              <w:t>68</w:t>
            </w:r>
          </w:p>
        </w:tc>
        <w:tc>
          <w:tcPr>
            <w:tcW w:w="1020" w:type="dxa"/>
            <w:tcBorders>
              <w:top w:val="nil"/>
              <w:left w:val="nil"/>
              <w:bottom w:val="single" w:sz="4" w:space="0" w:color="00778B"/>
              <w:right w:val="single" w:sz="4" w:space="0" w:color="00778B"/>
            </w:tcBorders>
            <w:shd w:val="clear" w:color="auto" w:fill="auto"/>
            <w:noWrap/>
            <w:vAlign w:val="center"/>
            <w:hideMark/>
          </w:tcPr>
          <w:p w14:paraId="3D6CD567" w14:textId="6DE85F6D"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368</w:t>
            </w:r>
            <w:r w:rsidR="002007C5">
              <w:rPr>
                <w:rFonts w:cs="Calibri"/>
                <w:color w:val="000000"/>
                <w:sz w:val="18"/>
                <w:szCs w:val="18"/>
                <w:lang w:val="en-GB" w:eastAsia="en-GB"/>
              </w:rPr>
              <w:t>,</w:t>
            </w:r>
            <w:r w:rsidRPr="000026DC">
              <w:rPr>
                <w:rFonts w:cs="Calibri"/>
                <w:color w:val="000000"/>
                <w:sz w:val="18"/>
                <w:szCs w:val="18"/>
                <w:lang w:val="en-GB" w:eastAsia="en-GB"/>
              </w:rPr>
              <w:t>84</w:t>
            </w:r>
          </w:p>
        </w:tc>
        <w:tc>
          <w:tcPr>
            <w:tcW w:w="1020" w:type="dxa"/>
            <w:tcBorders>
              <w:top w:val="nil"/>
              <w:left w:val="nil"/>
              <w:bottom w:val="single" w:sz="4" w:space="0" w:color="00778B"/>
              <w:right w:val="single" w:sz="4" w:space="0" w:color="00778B"/>
            </w:tcBorders>
            <w:shd w:val="clear" w:color="auto" w:fill="auto"/>
            <w:noWrap/>
            <w:vAlign w:val="center"/>
            <w:hideMark/>
          </w:tcPr>
          <w:p w14:paraId="1343AA2F" w14:textId="0838371F"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937</w:t>
            </w:r>
            <w:r w:rsidR="002007C5">
              <w:rPr>
                <w:rFonts w:cs="Calibri"/>
                <w:color w:val="000000"/>
                <w:sz w:val="18"/>
                <w:szCs w:val="18"/>
                <w:lang w:val="en-GB" w:eastAsia="en-GB"/>
              </w:rPr>
              <w:t>,</w:t>
            </w:r>
            <w:r w:rsidRPr="000026DC">
              <w:rPr>
                <w:rFonts w:cs="Calibri"/>
                <w:color w:val="000000"/>
                <w:sz w:val="18"/>
                <w:szCs w:val="18"/>
                <w:lang w:val="en-GB" w:eastAsia="en-GB"/>
              </w:rPr>
              <w:t>76</w:t>
            </w:r>
          </w:p>
        </w:tc>
        <w:tc>
          <w:tcPr>
            <w:tcW w:w="1020" w:type="dxa"/>
            <w:tcBorders>
              <w:top w:val="nil"/>
              <w:left w:val="nil"/>
              <w:bottom w:val="single" w:sz="4" w:space="0" w:color="00778B"/>
              <w:right w:val="single" w:sz="4" w:space="0" w:color="00778B"/>
            </w:tcBorders>
            <w:shd w:val="clear" w:color="auto" w:fill="auto"/>
            <w:noWrap/>
            <w:vAlign w:val="center"/>
            <w:hideMark/>
          </w:tcPr>
          <w:p w14:paraId="25E497C8" w14:textId="7F3C02BD"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306</w:t>
            </w:r>
            <w:r w:rsidR="002007C5">
              <w:rPr>
                <w:rFonts w:cs="Calibri"/>
                <w:color w:val="000000"/>
                <w:sz w:val="18"/>
                <w:szCs w:val="18"/>
                <w:lang w:val="en-GB" w:eastAsia="en-GB"/>
              </w:rPr>
              <w:t>,</w:t>
            </w:r>
            <w:r w:rsidRPr="000026DC">
              <w:rPr>
                <w:rFonts w:cs="Calibri"/>
                <w:color w:val="000000"/>
                <w:sz w:val="18"/>
                <w:szCs w:val="18"/>
                <w:lang w:val="en-GB" w:eastAsia="en-GB"/>
              </w:rPr>
              <w:t>89</w:t>
            </w:r>
          </w:p>
        </w:tc>
        <w:tc>
          <w:tcPr>
            <w:tcW w:w="1020" w:type="dxa"/>
            <w:tcBorders>
              <w:top w:val="nil"/>
              <w:left w:val="nil"/>
              <w:bottom w:val="single" w:sz="4" w:space="0" w:color="00778B"/>
              <w:right w:val="single" w:sz="4" w:space="0" w:color="00778B"/>
            </w:tcBorders>
            <w:shd w:val="clear" w:color="auto" w:fill="auto"/>
            <w:noWrap/>
            <w:vAlign w:val="center"/>
            <w:hideMark/>
          </w:tcPr>
          <w:p w14:paraId="4D9F8ACE" w14:textId="49B2B189"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293</w:t>
            </w:r>
            <w:r w:rsidR="002007C5">
              <w:rPr>
                <w:rFonts w:cs="Calibri"/>
                <w:color w:val="000000"/>
                <w:sz w:val="18"/>
                <w:szCs w:val="18"/>
                <w:lang w:val="en-GB" w:eastAsia="en-GB"/>
              </w:rPr>
              <w:t>,</w:t>
            </w:r>
            <w:r w:rsidRPr="000026DC">
              <w:rPr>
                <w:rFonts w:cs="Calibri"/>
                <w:color w:val="000000"/>
                <w:sz w:val="18"/>
                <w:szCs w:val="18"/>
                <w:lang w:val="en-GB" w:eastAsia="en-GB"/>
              </w:rPr>
              <w:t>11</w:t>
            </w:r>
          </w:p>
        </w:tc>
      </w:tr>
      <w:tr w:rsidR="0009746A" w:rsidRPr="000026DC" w14:paraId="0EE55D69" w14:textId="77777777" w:rsidTr="000026DC">
        <w:trPr>
          <w:trHeight w:val="300"/>
        </w:trPr>
        <w:tc>
          <w:tcPr>
            <w:tcW w:w="2600" w:type="dxa"/>
            <w:tcBorders>
              <w:top w:val="nil"/>
              <w:left w:val="single" w:sz="4" w:space="0" w:color="00778B"/>
              <w:bottom w:val="single" w:sz="4" w:space="0" w:color="00778B"/>
              <w:right w:val="single" w:sz="4" w:space="0" w:color="00778B"/>
            </w:tcBorders>
            <w:shd w:val="clear" w:color="auto" w:fill="auto"/>
            <w:noWrap/>
            <w:vAlign w:val="center"/>
            <w:hideMark/>
          </w:tcPr>
          <w:p w14:paraId="26B20537" w14:textId="77777777" w:rsidR="000026DC" w:rsidRPr="000026DC" w:rsidRDefault="000026DC" w:rsidP="000026DC">
            <w:pPr>
              <w:suppressAutoHyphens w:val="0"/>
              <w:spacing w:after="0" w:line="240" w:lineRule="auto"/>
              <w:jc w:val="center"/>
              <w:rPr>
                <w:rFonts w:cs="Calibri"/>
                <w:sz w:val="18"/>
                <w:szCs w:val="18"/>
                <w:lang w:val="en-GB" w:eastAsia="en-GB"/>
              </w:rPr>
            </w:pPr>
            <w:r w:rsidRPr="000026DC">
              <w:rPr>
                <w:rFonts w:cs="Calibri"/>
                <w:sz w:val="18"/>
                <w:szCs w:val="18"/>
                <w:lang w:val="en-GB" w:eastAsia="en-GB"/>
              </w:rPr>
              <w:t>Caudal (m</w:t>
            </w:r>
            <w:r w:rsidRPr="000026DC">
              <w:rPr>
                <w:rFonts w:cs="Calibri"/>
                <w:sz w:val="18"/>
                <w:szCs w:val="18"/>
                <w:vertAlign w:val="superscript"/>
                <w:lang w:val="en-GB" w:eastAsia="en-GB"/>
              </w:rPr>
              <w:t>3</w:t>
            </w:r>
            <w:r w:rsidRPr="000026DC">
              <w:rPr>
                <w:rFonts w:cs="Calibri"/>
                <w:sz w:val="18"/>
                <w:szCs w:val="18"/>
                <w:lang w:val="en-GB" w:eastAsia="en-GB"/>
              </w:rPr>
              <w:t>/s)</w:t>
            </w:r>
          </w:p>
        </w:tc>
        <w:tc>
          <w:tcPr>
            <w:tcW w:w="1020" w:type="dxa"/>
            <w:tcBorders>
              <w:top w:val="nil"/>
              <w:left w:val="nil"/>
              <w:bottom w:val="single" w:sz="4" w:space="0" w:color="00778B"/>
              <w:right w:val="single" w:sz="4" w:space="0" w:color="00778B"/>
            </w:tcBorders>
            <w:shd w:val="clear" w:color="auto" w:fill="auto"/>
            <w:noWrap/>
            <w:vAlign w:val="center"/>
            <w:hideMark/>
          </w:tcPr>
          <w:p w14:paraId="167EC95A" w14:textId="457EB301"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079</w:t>
            </w:r>
          </w:p>
        </w:tc>
        <w:tc>
          <w:tcPr>
            <w:tcW w:w="1020" w:type="dxa"/>
            <w:tcBorders>
              <w:top w:val="nil"/>
              <w:left w:val="nil"/>
              <w:bottom w:val="single" w:sz="4" w:space="0" w:color="00778B"/>
              <w:right w:val="single" w:sz="4" w:space="0" w:color="00778B"/>
            </w:tcBorders>
            <w:shd w:val="clear" w:color="auto" w:fill="auto"/>
            <w:noWrap/>
            <w:vAlign w:val="center"/>
            <w:hideMark/>
          </w:tcPr>
          <w:p w14:paraId="18FF4848" w14:textId="05F3361B"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011</w:t>
            </w:r>
          </w:p>
        </w:tc>
        <w:tc>
          <w:tcPr>
            <w:tcW w:w="1020" w:type="dxa"/>
            <w:tcBorders>
              <w:top w:val="nil"/>
              <w:left w:val="nil"/>
              <w:bottom w:val="single" w:sz="4" w:space="0" w:color="00778B"/>
              <w:right w:val="single" w:sz="4" w:space="0" w:color="00778B"/>
            </w:tcBorders>
            <w:shd w:val="clear" w:color="auto" w:fill="auto"/>
            <w:noWrap/>
            <w:vAlign w:val="center"/>
            <w:hideMark/>
          </w:tcPr>
          <w:p w14:paraId="1484A9AE" w14:textId="74264AFD"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146</w:t>
            </w:r>
          </w:p>
        </w:tc>
        <w:tc>
          <w:tcPr>
            <w:tcW w:w="1020" w:type="dxa"/>
            <w:tcBorders>
              <w:top w:val="nil"/>
              <w:left w:val="nil"/>
              <w:bottom w:val="single" w:sz="4" w:space="0" w:color="00778B"/>
              <w:right w:val="single" w:sz="4" w:space="0" w:color="00778B"/>
            </w:tcBorders>
            <w:shd w:val="clear" w:color="auto" w:fill="auto"/>
            <w:noWrap/>
            <w:vAlign w:val="center"/>
            <w:hideMark/>
          </w:tcPr>
          <w:p w14:paraId="406E428A" w14:textId="33A018AA"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062</w:t>
            </w:r>
          </w:p>
        </w:tc>
        <w:tc>
          <w:tcPr>
            <w:tcW w:w="1020" w:type="dxa"/>
            <w:tcBorders>
              <w:top w:val="nil"/>
              <w:left w:val="nil"/>
              <w:bottom w:val="single" w:sz="4" w:space="0" w:color="00778B"/>
              <w:right w:val="single" w:sz="4" w:space="0" w:color="00778B"/>
            </w:tcBorders>
            <w:shd w:val="clear" w:color="auto" w:fill="auto"/>
            <w:noWrap/>
            <w:vAlign w:val="center"/>
            <w:hideMark/>
          </w:tcPr>
          <w:p w14:paraId="60FB892A" w14:textId="4B9BB4F1"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064</w:t>
            </w:r>
          </w:p>
        </w:tc>
        <w:tc>
          <w:tcPr>
            <w:tcW w:w="1020" w:type="dxa"/>
            <w:tcBorders>
              <w:top w:val="nil"/>
              <w:left w:val="nil"/>
              <w:bottom w:val="single" w:sz="4" w:space="0" w:color="00778B"/>
              <w:right w:val="single" w:sz="4" w:space="0" w:color="00778B"/>
            </w:tcBorders>
            <w:shd w:val="clear" w:color="auto" w:fill="auto"/>
            <w:noWrap/>
            <w:vAlign w:val="center"/>
            <w:hideMark/>
          </w:tcPr>
          <w:p w14:paraId="2CC9F2B7" w14:textId="5F298C30"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049</w:t>
            </w:r>
          </w:p>
        </w:tc>
        <w:tc>
          <w:tcPr>
            <w:tcW w:w="1020" w:type="dxa"/>
            <w:tcBorders>
              <w:top w:val="nil"/>
              <w:left w:val="nil"/>
              <w:bottom w:val="single" w:sz="4" w:space="0" w:color="00778B"/>
              <w:right w:val="single" w:sz="4" w:space="0" w:color="00778B"/>
            </w:tcBorders>
            <w:shd w:val="clear" w:color="auto" w:fill="auto"/>
            <w:noWrap/>
            <w:vAlign w:val="center"/>
            <w:hideMark/>
          </w:tcPr>
          <w:p w14:paraId="5A7123E1" w14:textId="431EDEEA"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06</w:t>
            </w:r>
          </w:p>
        </w:tc>
        <w:tc>
          <w:tcPr>
            <w:tcW w:w="1020" w:type="dxa"/>
            <w:tcBorders>
              <w:top w:val="nil"/>
              <w:left w:val="nil"/>
              <w:bottom w:val="single" w:sz="4" w:space="0" w:color="00778B"/>
              <w:right w:val="single" w:sz="4" w:space="0" w:color="00778B"/>
            </w:tcBorders>
            <w:shd w:val="clear" w:color="auto" w:fill="auto"/>
            <w:noWrap/>
            <w:vAlign w:val="center"/>
            <w:hideMark/>
          </w:tcPr>
          <w:p w14:paraId="417A60EE" w14:textId="35B8FA6C"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0</w:t>
            </w:r>
            <w:r w:rsidR="002007C5">
              <w:rPr>
                <w:rFonts w:cs="Calibri"/>
                <w:color w:val="000000"/>
                <w:sz w:val="18"/>
                <w:szCs w:val="18"/>
                <w:lang w:val="en-GB" w:eastAsia="en-GB"/>
              </w:rPr>
              <w:t>,</w:t>
            </w:r>
            <w:r w:rsidRPr="000026DC">
              <w:rPr>
                <w:rFonts w:cs="Calibri"/>
                <w:color w:val="000000"/>
                <w:sz w:val="18"/>
                <w:szCs w:val="18"/>
                <w:lang w:val="en-GB" w:eastAsia="en-GB"/>
              </w:rPr>
              <w:t>07</w:t>
            </w:r>
          </w:p>
        </w:tc>
      </w:tr>
      <w:tr w:rsidR="0009746A" w:rsidRPr="000026DC" w14:paraId="0198CBC4" w14:textId="77777777" w:rsidTr="000026DC">
        <w:trPr>
          <w:trHeight w:val="300"/>
        </w:trPr>
        <w:tc>
          <w:tcPr>
            <w:tcW w:w="2600" w:type="dxa"/>
            <w:tcBorders>
              <w:top w:val="nil"/>
              <w:left w:val="single" w:sz="4" w:space="0" w:color="00778B"/>
              <w:bottom w:val="single" w:sz="4" w:space="0" w:color="00778B"/>
              <w:right w:val="single" w:sz="4" w:space="0" w:color="00778B"/>
            </w:tcBorders>
            <w:shd w:val="clear" w:color="auto" w:fill="auto"/>
            <w:noWrap/>
            <w:vAlign w:val="center"/>
            <w:hideMark/>
          </w:tcPr>
          <w:p w14:paraId="103D3B8C" w14:textId="77777777" w:rsidR="000026DC" w:rsidRPr="000026DC" w:rsidRDefault="000026DC" w:rsidP="000026DC">
            <w:pPr>
              <w:suppressAutoHyphens w:val="0"/>
              <w:spacing w:after="0" w:line="240" w:lineRule="auto"/>
              <w:jc w:val="center"/>
              <w:rPr>
                <w:rFonts w:cs="Calibri"/>
                <w:sz w:val="18"/>
                <w:szCs w:val="18"/>
                <w:lang w:val="en-GB" w:eastAsia="en-GB"/>
              </w:rPr>
            </w:pPr>
            <w:r w:rsidRPr="000026DC">
              <w:rPr>
                <w:rFonts w:cs="Calibri"/>
                <w:sz w:val="18"/>
                <w:szCs w:val="18"/>
                <w:lang w:val="en-GB" w:eastAsia="en-GB"/>
              </w:rPr>
              <w:t>Caudal (m</w:t>
            </w:r>
            <w:r w:rsidRPr="000026DC">
              <w:rPr>
                <w:rFonts w:cs="Calibri"/>
                <w:sz w:val="18"/>
                <w:szCs w:val="18"/>
                <w:vertAlign w:val="superscript"/>
                <w:lang w:val="en-GB" w:eastAsia="en-GB"/>
              </w:rPr>
              <w:t>3</w:t>
            </w:r>
            <w:r w:rsidRPr="000026DC">
              <w:rPr>
                <w:rFonts w:cs="Calibri"/>
                <w:sz w:val="18"/>
                <w:szCs w:val="18"/>
                <w:lang w:val="en-GB" w:eastAsia="en-GB"/>
              </w:rPr>
              <w:t>/h)</w:t>
            </w:r>
          </w:p>
        </w:tc>
        <w:tc>
          <w:tcPr>
            <w:tcW w:w="1020" w:type="dxa"/>
            <w:tcBorders>
              <w:top w:val="nil"/>
              <w:left w:val="nil"/>
              <w:bottom w:val="single" w:sz="4" w:space="0" w:color="00778B"/>
              <w:right w:val="single" w:sz="4" w:space="0" w:color="00778B"/>
            </w:tcBorders>
            <w:shd w:val="clear" w:color="auto" w:fill="auto"/>
            <w:noWrap/>
            <w:vAlign w:val="center"/>
            <w:hideMark/>
          </w:tcPr>
          <w:p w14:paraId="18221865"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283</w:t>
            </w:r>
          </w:p>
        </w:tc>
        <w:tc>
          <w:tcPr>
            <w:tcW w:w="1020" w:type="dxa"/>
            <w:tcBorders>
              <w:top w:val="nil"/>
              <w:left w:val="nil"/>
              <w:bottom w:val="single" w:sz="4" w:space="0" w:color="00778B"/>
              <w:right w:val="single" w:sz="4" w:space="0" w:color="00778B"/>
            </w:tcBorders>
            <w:shd w:val="clear" w:color="auto" w:fill="auto"/>
            <w:noWrap/>
            <w:vAlign w:val="center"/>
            <w:hideMark/>
          </w:tcPr>
          <w:p w14:paraId="6F0E8672"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39</w:t>
            </w:r>
          </w:p>
        </w:tc>
        <w:tc>
          <w:tcPr>
            <w:tcW w:w="1020" w:type="dxa"/>
            <w:tcBorders>
              <w:top w:val="nil"/>
              <w:left w:val="nil"/>
              <w:bottom w:val="single" w:sz="4" w:space="0" w:color="00778B"/>
              <w:right w:val="single" w:sz="4" w:space="0" w:color="00778B"/>
            </w:tcBorders>
            <w:shd w:val="clear" w:color="auto" w:fill="auto"/>
            <w:noWrap/>
            <w:vAlign w:val="center"/>
            <w:hideMark/>
          </w:tcPr>
          <w:p w14:paraId="1B48C69E"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526</w:t>
            </w:r>
          </w:p>
        </w:tc>
        <w:tc>
          <w:tcPr>
            <w:tcW w:w="1020" w:type="dxa"/>
            <w:tcBorders>
              <w:top w:val="nil"/>
              <w:left w:val="nil"/>
              <w:bottom w:val="single" w:sz="4" w:space="0" w:color="00778B"/>
              <w:right w:val="single" w:sz="4" w:space="0" w:color="00778B"/>
            </w:tcBorders>
            <w:shd w:val="clear" w:color="auto" w:fill="auto"/>
            <w:noWrap/>
            <w:vAlign w:val="center"/>
            <w:hideMark/>
          </w:tcPr>
          <w:p w14:paraId="51F850F9"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225</w:t>
            </w:r>
          </w:p>
        </w:tc>
        <w:tc>
          <w:tcPr>
            <w:tcW w:w="1020" w:type="dxa"/>
            <w:tcBorders>
              <w:top w:val="nil"/>
              <w:left w:val="nil"/>
              <w:bottom w:val="single" w:sz="4" w:space="0" w:color="00778B"/>
              <w:right w:val="single" w:sz="4" w:space="0" w:color="00778B"/>
            </w:tcBorders>
            <w:shd w:val="clear" w:color="auto" w:fill="auto"/>
            <w:noWrap/>
            <w:vAlign w:val="center"/>
            <w:hideMark/>
          </w:tcPr>
          <w:p w14:paraId="3E47356D"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230</w:t>
            </w:r>
          </w:p>
        </w:tc>
        <w:tc>
          <w:tcPr>
            <w:tcW w:w="1020" w:type="dxa"/>
            <w:tcBorders>
              <w:top w:val="nil"/>
              <w:left w:val="nil"/>
              <w:bottom w:val="single" w:sz="4" w:space="0" w:color="00778B"/>
              <w:right w:val="single" w:sz="4" w:space="0" w:color="00778B"/>
            </w:tcBorders>
            <w:shd w:val="clear" w:color="auto" w:fill="auto"/>
            <w:noWrap/>
            <w:vAlign w:val="center"/>
            <w:hideMark/>
          </w:tcPr>
          <w:p w14:paraId="4CD96FB0"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175</w:t>
            </w:r>
          </w:p>
        </w:tc>
        <w:tc>
          <w:tcPr>
            <w:tcW w:w="1020" w:type="dxa"/>
            <w:tcBorders>
              <w:top w:val="nil"/>
              <w:left w:val="nil"/>
              <w:bottom w:val="single" w:sz="4" w:space="0" w:color="00778B"/>
              <w:right w:val="single" w:sz="4" w:space="0" w:color="00778B"/>
            </w:tcBorders>
            <w:shd w:val="clear" w:color="auto" w:fill="auto"/>
            <w:noWrap/>
            <w:vAlign w:val="center"/>
            <w:hideMark/>
          </w:tcPr>
          <w:p w14:paraId="4C9E8BA7"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207</w:t>
            </w:r>
          </w:p>
        </w:tc>
        <w:tc>
          <w:tcPr>
            <w:tcW w:w="1020" w:type="dxa"/>
            <w:tcBorders>
              <w:top w:val="nil"/>
              <w:left w:val="nil"/>
              <w:bottom w:val="single" w:sz="4" w:space="0" w:color="00778B"/>
              <w:right w:val="single" w:sz="4" w:space="0" w:color="00778B"/>
            </w:tcBorders>
            <w:shd w:val="clear" w:color="auto" w:fill="auto"/>
            <w:noWrap/>
            <w:vAlign w:val="center"/>
            <w:hideMark/>
          </w:tcPr>
          <w:p w14:paraId="796061E7"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239</w:t>
            </w:r>
          </w:p>
        </w:tc>
      </w:tr>
      <w:tr w:rsidR="0009746A" w:rsidRPr="000026DC" w14:paraId="143771BB" w14:textId="77777777" w:rsidTr="000026DC">
        <w:trPr>
          <w:trHeight w:val="300"/>
        </w:trPr>
        <w:tc>
          <w:tcPr>
            <w:tcW w:w="2600" w:type="dxa"/>
            <w:tcBorders>
              <w:top w:val="nil"/>
              <w:left w:val="single" w:sz="4" w:space="0" w:color="00778B"/>
              <w:bottom w:val="single" w:sz="4" w:space="0" w:color="00778B"/>
              <w:right w:val="single" w:sz="4" w:space="0" w:color="00778B"/>
            </w:tcBorders>
            <w:shd w:val="clear" w:color="auto" w:fill="auto"/>
            <w:noWrap/>
            <w:vAlign w:val="center"/>
            <w:hideMark/>
          </w:tcPr>
          <w:p w14:paraId="5DCDC098" w14:textId="77777777" w:rsidR="000026DC" w:rsidRPr="000026DC" w:rsidRDefault="000026DC" w:rsidP="000026DC">
            <w:pPr>
              <w:suppressAutoHyphens w:val="0"/>
              <w:spacing w:after="0" w:line="240" w:lineRule="auto"/>
              <w:jc w:val="center"/>
              <w:rPr>
                <w:rFonts w:cs="Calibri"/>
                <w:sz w:val="18"/>
                <w:szCs w:val="18"/>
                <w:lang w:val="en-GB" w:eastAsia="en-GB"/>
              </w:rPr>
            </w:pPr>
            <w:r w:rsidRPr="000026DC">
              <w:rPr>
                <w:rFonts w:cs="Calibri"/>
                <w:sz w:val="18"/>
                <w:szCs w:val="18"/>
                <w:lang w:val="en-GB" w:eastAsia="en-GB"/>
              </w:rPr>
              <w:t>Cantidad de válvulas</w:t>
            </w:r>
          </w:p>
        </w:tc>
        <w:tc>
          <w:tcPr>
            <w:tcW w:w="1020" w:type="dxa"/>
            <w:tcBorders>
              <w:top w:val="nil"/>
              <w:left w:val="nil"/>
              <w:bottom w:val="single" w:sz="4" w:space="0" w:color="00778B"/>
              <w:right w:val="single" w:sz="4" w:space="0" w:color="00778B"/>
            </w:tcBorders>
            <w:shd w:val="clear" w:color="auto" w:fill="auto"/>
            <w:noWrap/>
            <w:vAlign w:val="center"/>
            <w:hideMark/>
          </w:tcPr>
          <w:p w14:paraId="39626F5F"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105760E3"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032CA1FC"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624EF8E4"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0AAF3374"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7E558D7A"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33218532"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27FF9D04"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1</w:t>
            </w:r>
          </w:p>
        </w:tc>
      </w:tr>
      <w:tr w:rsidR="0009746A" w:rsidRPr="000026DC" w14:paraId="24A6307A" w14:textId="77777777" w:rsidTr="000026DC">
        <w:trPr>
          <w:trHeight w:val="300"/>
        </w:trPr>
        <w:tc>
          <w:tcPr>
            <w:tcW w:w="2600" w:type="dxa"/>
            <w:tcBorders>
              <w:top w:val="nil"/>
              <w:left w:val="single" w:sz="4" w:space="0" w:color="00778B"/>
              <w:bottom w:val="single" w:sz="4" w:space="0" w:color="00778B"/>
              <w:right w:val="single" w:sz="4" w:space="0" w:color="00778B"/>
            </w:tcBorders>
            <w:shd w:val="clear" w:color="auto" w:fill="auto"/>
            <w:noWrap/>
            <w:vAlign w:val="center"/>
            <w:hideMark/>
          </w:tcPr>
          <w:p w14:paraId="2E12CD28" w14:textId="77777777" w:rsidR="000026DC" w:rsidRPr="000026DC" w:rsidRDefault="000026DC" w:rsidP="000026DC">
            <w:pPr>
              <w:suppressAutoHyphens w:val="0"/>
              <w:spacing w:after="0" w:line="240" w:lineRule="auto"/>
              <w:jc w:val="center"/>
              <w:rPr>
                <w:rFonts w:cs="Calibri"/>
                <w:color w:val="000000"/>
                <w:sz w:val="18"/>
                <w:szCs w:val="18"/>
                <w:lang w:eastAsia="en-GB"/>
              </w:rPr>
            </w:pPr>
            <w:r w:rsidRPr="000026DC">
              <w:rPr>
                <w:rFonts w:cs="Calibri"/>
                <w:color w:val="000000"/>
                <w:sz w:val="18"/>
                <w:szCs w:val="18"/>
                <w:lang w:eastAsia="en-GB"/>
              </w:rPr>
              <w:t>Diámetro min de la “T” (mm)</w:t>
            </w:r>
          </w:p>
        </w:tc>
        <w:tc>
          <w:tcPr>
            <w:tcW w:w="1020" w:type="dxa"/>
            <w:tcBorders>
              <w:top w:val="nil"/>
              <w:left w:val="nil"/>
              <w:bottom w:val="single" w:sz="4" w:space="0" w:color="00778B"/>
              <w:right w:val="single" w:sz="4" w:space="0" w:color="00778B"/>
            </w:tcBorders>
            <w:shd w:val="clear" w:color="auto" w:fill="auto"/>
            <w:noWrap/>
            <w:vAlign w:val="center"/>
            <w:hideMark/>
          </w:tcPr>
          <w:p w14:paraId="2255302E"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63</w:t>
            </w:r>
          </w:p>
        </w:tc>
        <w:tc>
          <w:tcPr>
            <w:tcW w:w="1020" w:type="dxa"/>
            <w:tcBorders>
              <w:top w:val="nil"/>
              <w:left w:val="nil"/>
              <w:bottom w:val="single" w:sz="4" w:space="0" w:color="00778B"/>
              <w:right w:val="single" w:sz="4" w:space="0" w:color="00778B"/>
            </w:tcBorders>
            <w:shd w:val="clear" w:color="auto" w:fill="auto"/>
            <w:noWrap/>
            <w:vAlign w:val="center"/>
            <w:hideMark/>
          </w:tcPr>
          <w:p w14:paraId="3926147A"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24</w:t>
            </w:r>
          </w:p>
        </w:tc>
        <w:tc>
          <w:tcPr>
            <w:tcW w:w="1020" w:type="dxa"/>
            <w:tcBorders>
              <w:top w:val="nil"/>
              <w:left w:val="nil"/>
              <w:bottom w:val="single" w:sz="4" w:space="0" w:color="00778B"/>
              <w:right w:val="single" w:sz="4" w:space="0" w:color="00778B"/>
            </w:tcBorders>
            <w:shd w:val="clear" w:color="auto" w:fill="auto"/>
            <w:noWrap/>
            <w:vAlign w:val="center"/>
            <w:hideMark/>
          </w:tcPr>
          <w:p w14:paraId="04EC55E7"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86</w:t>
            </w:r>
          </w:p>
        </w:tc>
        <w:tc>
          <w:tcPr>
            <w:tcW w:w="1020" w:type="dxa"/>
            <w:tcBorders>
              <w:top w:val="nil"/>
              <w:left w:val="nil"/>
              <w:bottom w:val="single" w:sz="4" w:space="0" w:color="00778B"/>
              <w:right w:val="single" w:sz="4" w:space="0" w:color="00778B"/>
            </w:tcBorders>
            <w:shd w:val="clear" w:color="auto" w:fill="auto"/>
            <w:noWrap/>
            <w:vAlign w:val="center"/>
            <w:hideMark/>
          </w:tcPr>
          <w:p w14:paraId="79A840A0"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56</w:t>
            </w:r>
          </w:p>
        </w:tc>
        <w:tc>
          <w:tcPr>
            <w:tcW w:w="1020" w:type="dxa"/>
            <w:tcBorders>
              <w:top w:val="nil"/>
              <w:left w:val="nil"/>
              <w:bottom w:val="single" w:sz="4" w:space="0" w:color="00778B"/>
              <w:right w:val="single" w:sz="4" w:space="0" w:color="00778B"/>
            </w:tcBorders>
            <w:shd w:val="clear" w:color="auto" w:fill="auto"/>
            <w:noWrap/>
            <w:vAlign w:val="center"/>
            <w:hideMark/>
          </w:tcPr>
          <w:p w14:paraId="46C445CB"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57</w:t>
            </w:r>
          </w:p>
        </w:tc>
        <w:tc>
          <w:tcPr>
            <w:tcW w:w="1020" w:type="dxa"/>
            <w:tcBorders>
              <w:top w:val="nil"/>
              <w:left w:val="nil"/>
              <w:bottom w:val="single" w:sz="4" w:space="0" w:color="00778B"/>
              <w:right w:val="single" w:sz="4" w:space="0" w:color="00778B"/>
            </w:tcBorders>
            <w:shd w:val="clear" w:color="auto" w:fill="auto"/>
            <w:noWrap/>
            <w:vAlign w:val="center"/>
            <w:hideMark/>
          </w:tcPr>
          <w:p w14:paraId="72B64666"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50</w:t>
            </w:r>
          </w:p>
        </w:tc>
        <w:tc>
          <w:tcPr>
            <w:tcW w:w="1020" w:type="dxa"/>
            <w:tcBorders>
              <w:top w:val="nil"/>
              <w:left w:val="nil"/>
              <w:bottom w:val="single" w:sz="4" w:space="0" w:color="00778B"/>
              <w:right w:val="single" w:sz="4" w:space="0" w:color="00778B"/>
            </w:tcBorders>
            <w:shd w:val="clear" w:color="auto" w:fill="auto"/>
            <w:noWrap/>
            <w:vAlign w:val="center"/>
            <w:hideMark/>
          </w:tcPr>
          <w:p w14:paraId="55B7A619"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54</w:t>
            </w:r>
          </w:p>
        </w:tc>
        <w:tc>
          <w:tcPr>
            <w:tcW w:w="1020" w:type="dxa"/>
            <w:tcBorders>
              <w:top w:val="nil"/>
              <w:left w:val="nil"/>
              <w:bottom w:val="single" w:sz="4" w:space="0" w:color="00778B"/>
              <w:right w:val="single" w:sz="4" w:space="0" w:color="00778B"/>
            </w:tcBorders>
            <w:shd w:val="clear" w:color="auto" w:fill="auto"/>
            <w:noWrap/>
            <w:vAlign w:val="center"/>
            <w:hideMark/>
          </w:tcPr>
          <w:p w14:paraId="016BEE6B" w14:textId="77777777" w:rsidR="000026DC" w:rsidRPr="000026DC" w:rsidRDefault="000026DC" w:rsidP="000026DC">
            <w:pPr>
              <w:suppressAutoHyphens w:val="0"/>
              <w:spacing w:after="0" w:line="240" w:lineRule="auto"/>
              <w:jc w:val="center"/>
              <w:rPr>
                <w:rFonts w:cs="Calibri"/>
                <w:color w:val="000000"/>
                <w:sz w:val="18"/>
                <w:szCs w:val="18"/>
                <w:lang w:val="en-GB" w:eastAsia="en-GB"/>
              </w:rPr>
            </w:pPr>
            <w:r w:rsidRPr="000026DC">
              <w:rPr>
                <w:rFonts w:cs="Calibri"/>
                <w:color w:val="000000"/>
                <w:sz w:val="18"/>
                <w:szCs w:val="18"/>
                <w:lang w:val="en-GB" w:eastAsia="en-GB"/>
              </w:rPr>
              <w:t>58</w:t>
            </w:r>
          </w:p>
        </w:tc>
      </w:tr>
    </w:tbl>
    <w:p w14:paraId="1B5B3BD0" w14:textId="77777777" w:rsidR="000026DC" w:rsidRDefault="000026DC" w:rsidP="005D5CF3">
      <w:pPr>
        <w:rPr>
          <w:lang w:val="es-ES" w:eastAsia="es-UY"/>
        </w:rPr>
      </w:pPr>
    </w:p>
    <w:p w14:paraId="248D42FE" w14:textId="1F72B429" w:rsidR="000026DC" w:rsidRDefault="000026DC" w:rsidP="000026DC">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70</w:t>
      </w:r>
      <w:r w:rsidR="002431D1">
        <w:rPr>
          <w:noProof/>
        </w:rPr>
        <w:fldChar w:fldCharType="end"/>
      </w:r>
      <w:r>
        <w:t>: Verificación válvulas de aire - 25 de Mayo - Rotura franca - parte 2.</w:t>
      </w:r>
    </w:p>
    <w:tbl>
      <w:tblPr>
        <w:tblW w:w="10903" w:type="dxa"/>
        <w:jc w:val="center"/>
        <w:tblLook w:val="04A0" w:firstRow="1" w:lastRow="0" w:firstColumn="1" w:lastColumn="0" w:noHBand="0" w:noVBand="1"/>
      </w:tblPr>
      <w:tblGrid>
        <w:gridCol w:w="2743"/>
        <w:gridCol w:w="1020"/>
        <w:gridCol w:w="1020"/>
        <w:gridCol w:w="1020"/>
        <w:gridCol w:w="1020"/>
        <w:gridCol w:w="1020"/>
        <w:gridCol w:w="1020"/>
        <w:gridCol w:w="1020"/>
        <w:gridCol w:w="1020"/>
      </w:tblGrid>
      <w:tr w:rsidR="000026DC" w:rsidRPr="00D83E47" w14:paraId="15DEF0A3" w14:textId="77777777" w:rsidTr="000026DC">
        <w:trPr>
          <w:trHeight w:val="315"/>
          <w:jc w:val="center"/>
        </w:trPr>
        <w:tc>
          <w:tcPr>
            <w:tcW w:w="2743" w:type="dxa"/>
            <w:tcBorders>
              <w:top w:val="nil"/>
              <w:left w:val="nil"/>
              <w:bottom w:val="nil"/>
              <w:right w:val="nil"/>
            </w:tcBorders>
            <w:shd w:val="clear" w:color="auto" w:fill="auto"/>
            <w:noWrap/>
            <w:vAlign w:val="center"/>
            <w:hideMark/>
          </w:tcPr>
          <w:p w14:paraId="4024E541" w14:textId="77777777" w:rsidR="000026DC" w:rsidRPr="00D83E47" w:rsidRDefault="000026DC" w:rsidP="000026DC">
            <w:pPr>
              <w:suppressAutoHyphens w:val="0"/>
              <w:spacing w:after="0" w:line="240" w:lineRule="auto"/>
              <w:jc w:val="center"/>
              <w:rPr>
                <w:sz w:val="18"/>
                <w:szCs w:val="18"/>
                <w:lang w:eastAsia="en-GB"/>
              </w:rPr>
            </w:pP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73C4DBCF" w14:textId="77777777" w:rsidR="000026DC" w:rsidRPr="00D83E47" w:rsidRDefault="000026DC" w:rsidP="000026DC">
            <w:pPr>
              <w:suppressAutoHyphens w:val="0"/>
              <w:spacing w:after="0" w:line="240" w:lineRule="auto"/>
              <w:jc w:val="center"/>
              <w:rPr>
                <w:rFonts w:cs="Calibri"/>
                <w:b/>
                <w:bCs/>
                <w:color w:val="FFFFFF"/>
                <w:sz w:val="18"/>
                <w:szCs w:val="18"/>
                <w:lang w:val="en-GB" w:eastAsia="en-GB"/>
              </w:rPr>
            </w:pPr>
            <w:r w:rsidRPr="00D83E47">
              <w:rPr>
                <w:rFonts w:cs="Calibri"/>
                <w:b/>
                <w:bCs/>
                <w:color w:val="FFFFFF"/>
                <w:sz w:val="18"/>
                <w:szCs w:val="18"/>
                <w:lang w:val="en-GB" w:eastAsia="en-GB"/>
              </w:rPr>
              <w:t>VA9</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623190A7" w14:textId="77777777" w:rsidR="000026DC" w:rsidRPr="00D83E47" w:rsidRDefault="000026DC" w:rsidP="000026DC">
            <w:pPr>
              <w:suppressAutoHyphens w:val="0"/>
              <w:spacing w:after="0" w:line="240" w:lineRule="auto"/>
              <w:jc w:val="center"/>
              <w:rPr>
                <w:rFonts w:cs="Calibri"/>
                <w:b/>
                <w:bCs/>
                <w:color w:val="FFFFFF"/>
                <w:sz w:val="18"/>
                <w:szCs w:val="18"/>
                <w:lang w:val="en-GB" w:eastAsia="en-GB"/>
              </w:rPr>
            </w:pPr>
            <w:r w:rsidRPr="00D83E47">
              <w:rPr>
                <w:rFonts w:cs="Calibri"/>
                <w:b/>
                <w:bCs/>
                <w:color w:val="FFFFFF"/>
                <w:sz w:val="18"/>
                <w:szCs w:val="18"/>
                <w:lang w:val="en-GB" w:eastAsia="en-GB"/>
              </w:rPr>
              <w:t>VA10</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22874BA2" w14:textId="77777777" w:rsidR="000026DC" w:rsidRPr="00D83E47" w:rsidRDefault="000026DC" w:rsidP="000026DC">
            <w:pPr>
              <w:suppressAutoHyphens w:val="0"/>
              <w:spacing w:after="0" w:line="240" w:lineRule="auto"/>
              <w:jc w:val="center"/>
              <w:rPr>
                <w:rFonts w:cs="Calibri"/>
                <w:b/>
                <w:bCs/>
                <w:color w:val="FFFFFF"/>
                <w:sz w:val="18"/>
                <w:szCs w:val="18"/>
                <w:lang w:val="en-GB" w:eastAsia="en-GB"/>
              </w:rPr>
            </w:pPr>
            <w:r w:rsidRPr="00D83E47">
              <w:rPr>
                <w:rFonts w:cs="Calibri"/>
                <w:b/>
                <w:bCs/>
                <w:color w:val="FFFFFF"/>
                <w:sz w:val="18"/>
                <w:szCs w:val="18"/>
                <w:lang w:val="en-GB" w:eastAsia="en-GB"/>
              </w:rPr>
              <w:t>VA11</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3B6D4E15" w14:textId="77777777" w:rsidR="000026DC" w:rsidRPr="00D83E47" w:rsidRDefault="000026DC" w:rsidP="000026DC">
            <w:pPr>
              <w:suppressAutoHyphens w:val="0"/>
              <w:spacing w:after="0" w:line="240" w:lineRule="auto"/>
              <w:jc w:val="center"/>
              <w:rPr>
                <w:rFonts w:cs="Calibri"/>
                <w:b/>
                <w:bCs/>
                <w:color w:val="FFFFFF"/>
                <w:sz w:val="18"/>
                <w:szCs w:val="18"/>
                <w:lang w:val="en-GB" w:eastAsia="en-GB"/>
              </w:rPr>
            </w:pPr>
            <w:r w:rsidRPr="00D83E47">
              <w:rPr>
                <w:rFonts w:cs="Calibri"/>
                <w:b/>
                <w:bCs/>
                <w:color w:val="FFFFFF"/>
                <w:sz w:val="18"/>
                <w:szCs w:val="18"/>
                <w:lang w:val="en-GB" w:eastAsia="en-GB"/>
              </w:rPr>
              <w:t>VA12</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6B59595D" w14:textId="77777777" w:rsidR="000026DC" w:rsidRPr="00D83E47" w:rsidRDefault="000026DC" w:rsidP="000026DC">
            <w:pPr>
              <w:suppressAutoHyphens w:val="0"/>
              <w:spacing w:after="0" w:line="240" w:lineRule="auto"/>
              <w:jc w:val="center"/>
              <w:rPr>
                <w:rFonts w:cs="Calibri"/>
                <w:b/>
                <w:bCs/>
                <w:color w:val="FFFFFF"/>
                <w:sz w:val="18"/>
                <w:szCs w:val="18"/>
                <w:lang w:val="en-GB" w:eastAsia="en-GB"/>
              </w:rPr>
            </w:pPr>
            <w:r w:rsidRPr="00D83E47">
              <w:rPr>
                <w:rFonts w:cs="Calibri"/>
                <w:b/>
                <w:bCs/>
                <w:color w:val="FFFFFF"/>
                <w:sz w:val="18"/>
                <w:szCs w:val="18"/>
                <w:lang w:val="en-GB" w:eastAsia="en-GB"/>
              </w:rPr>
              <w:t>VA13</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5DC6278A" w14:textId="77777777" w:rsidR="000026DC" w:rsidRPr="00D83E47" w:rsidRDefault="000026DC" w:rsidP="000026DC">
            <w:pPr>
              <w:suppressAutoHyphens w:val="0"/>
              <w:spacing w:after="0" w:line="240" w:lineRule="auto"/>
              <w:jc w:val="center"/>
              <w:rPr>
                <w:rFonts w:cs="Calibri"/>
                <w:b/>
                <w:bCs/>
                <w:color w:val="FFFFFF"/>
                <w:sz w:val="18"/>
                <w:szCs w:val="18"/>
                <w:lang w:val="en-GB" w:eastAsia="en-GB"/>
              </w:rPr>
            </w:pPr>
            <w:r w:rsidRPr="00D83E47">
              <w:rPr>
                <w:rFonts w:cs="Calibri"/>
                <w:b/>
                <w:bCs/>
                <w:color w:val="FFFFFF"/>
                <w:sz w:val="18"/>
                <w:szCs w:val="18"/>
                <w:lang w:val="en-GB" w:eastAsia="en-GB"/>
              </w:rPr>
              <w:t>VA14</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15E7C28F" w14:textId="77777777" w:rsidR="000026DC" w:rsidRPr="00D83E47" w:rsidRDefault="000026DC" w:rsidP="000026DC">
            <w:pPr>
              <w:suppressAutoHyphens w:val="0"/>
              <w:spacing w:after="0" w:line="240" w:lineRule="auto"/>
              <w:jc w:val="center"/>
              <w:rPr>
                <w:rFonts w:cs="Calibri"/>
                <w:b/>
                <w:bCs/>
                <w:color w:val="FFFFFF"/>
                <w:sz w:val="18"/>
                <w:szCs w:val="18"/>
                <w:lang w:val="en-GB" w:eastAsia="en-GB"/>
              </w:rPr>
            </w:pPr>
            <w:r w:rsidRPr="00D83E47">
              <w:rPr>
                <w:rFonts w:cs="Calibri"/>
                <w:b/>
                <w:bCs/>
                <w:color w:val="FFFFFF"/>
                <w:sz w:val="18"/>
                <w:szCs w:val="18"/>
                <w:lang w:val="en-GB" w:eastAsia="en-GB"/>
              </w:rPr>
              <w:t>VA15</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771FB13A" w14:textId="77777777" w:rsidR="000026DC" w:rsidRPr="00D83E47" w:rsidRDefault="000026DC" w:rsidP="000026DC">
            <w:pPr>
              <w:suppressAutoHyphens w:val="0"/>
              <w:spacing w:after="0" w:line="240" w:lineRule="auto"/>
              <w:jc w:val="center"/>
              <w:rPr>
                <w:rFonts w:cs="Calibri"/>
                <w:b/>
                <w:bCs/>
                <w:color w:val="FFFFFF"/>
                <w:sz w:val="18"/>
                <w:szCs w:val="18"/>
                <w:lang w:val="en-GB" w:eastAsia="en-GB"/>
              </w:rPr>
            </w:pPr>
            <w:r w:rsidRPr="00D83E47">
              <w:rPr>
                <w:rFonts w:cs="Calibri"/>
                <w:b/>
                <w:bCs/>
                <w:color w:val="FFFFFF"/>
                <w:sz w:val="18"/>
                <w:szCs w:val="18"/>
                <w:lang w:val="en-GB" w:eastAsia="en-GB"/>
              </w:rPr>
              <w:t>VA16</w:t>
            </w:r>
          </w:p>
        </w:tc>
      </w:tr>
      <w:tr w:rsidR="000026DC" w:rsidRPr="00D83E47" w14:paraId="23A45D80" w14:textId="77777777" w:rsidTr="000026DC">
        <w:trPr>
          <w:trHeight w:val="300"/>
          <w:jc w:val="center"/>
        </w:trPr>
        <w:tc>
          <w:tcPr>
            <w:tcW w:w="2743"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24C26CB7"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Progresiva (m)</w:t>
            </w:r>
          </w:p>
        </w:tc>
        <w:tc>
          <w:tcPr>
            <w:tcW w:w="1020" w:type="dxa"/>
            <w:tcBorders>
              <w:top w:val="nil"/>
              <w:left w:val="nil"/>
              <w:bottom w:val="single" w:sz="4" w:space="0" w:color="00778B"/>
              <w:right w:val="single" w:sz="4" w:space="0" w:color="00778B"/>
            </w:tcBorders>
            <w:shd w:val="clear" w:color="auto" w:fill="auto"/>
            <w:noWrap/>
            <w:vAlign w:val="center"/>
            <w:hideMark/>
          </w:tcPr>
          <w:p w14:paraId="60CDEA16" w14:textId="02B8E0BF"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6242</w:t>
            </w:r>
            <w:r w:rsidR="002007C5">
              <w:rPr>
                <w:rFonts w:cs="Calibri"/>
                <w:color w:val="000000"/>
                <w:sz w:val="18"/>
                <w:szCs w:val="18"/>
                <w:lang w:val="en-GB" w:eastAsia="en-GB"/>
              </w:rPr>
              <w:t>,</w:t>
            </w:r>
            <w:r w:rsidRPr="00D83E47">
              <w:rPr>
                <w:rFonts w:cs="Calibri"/>
                <w:color w:val="000000"/>
                <w:sz w:val="18"/>
                <w:szCs w:val="18"/>
                <w:lang w:val="en-GB" w:eastAsia="en-GB"/>
              </w:rPr>
              <w:t>19</w:t>
            </w:r>
          </w:p>
        </w:tc>
        <w:tc>
          <w:tcPr>
            <w:tcW w:w="1020" w:type="dxa"/>
            <w:tcBorders>
              <w:top w:val="nil"/>
              <w:left w:val="nil"/>
              <w:bottom w:val="single" w:sz="4" w:space="0" w:color="00778B"/>
              <w:right w:val="single" w:sz="4" w:space="0" w:color="00778B"/>
            </w:tcBorders>
            <w:shd w:val="clear" w:color="auto" w:fill="auto"/>
            <w:noWrap/>
            <w:vAlign w:val="center"/>
            <w:hideMark/>
          </w:tcPr>
          <w:p w14:paraId="569A31F2"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6700</w:t>
            </w:r>
          </w:p>
        </w:tc>
        <w:tc>
          <w:tcPr>
            <w:tcW w:w="1020" w:type="dxa"/>
            <w:tcBorders>
              <w:top w:val="nil"/>
              <w:left w:val="nil"/>
              <w:bottom w:val="single" w:sz="4" w:space="0" w:color="00778B"/>
              <w:right w:val="single" w:sz="4" w:space="0" w:color="00778B"/>
            </w:tcBorders>
            <w:shd w:val="clear" w:color="auto" w:fill="auto"/>
            <w:noWrap/>
            <w:vAlign w:val="center"/>
            <w:hideMark/>
          </w:tcPr>
          <w:p w14:paraId="747AF697"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7400</w:t>
            </w:r>
          </w:p>
        </w:tc>
        <w:tc>
          <w:tcPr>
            <w:tcW w:w="1020" w:type="dxa"/>
            <w:tcBorders>
              <w:top w:val="nil"/>
              <w:left w:val="nil"/>
              <w:bottom w:val="single" w:sz="4" w:space="0" w:color="00778B"/>
              <w:right w:val="single" w:sz="4" w:space="0" w:color="00778B"/>
            </w:tcBorders>
            <w:shd w:val="clear" w:color="auto" w:fill="auto"/>
            <w:noWrap/>
            <w:vAlign w:val="center"/>
            <w:hideMark/>
          </w:tcPr>
          <w:p w14:paraId="2C52EB5A"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7800</w:t>
            </w:r>
          </w:p>
        </w:tc>
        <w:tc>
          <w:tcPr>
            <w:tcW w:w="1020" w:type="dxa"/>
            <w:tcBorders>
              <w:top w:val="nil"/>
              <w:left w:val="nil"/>
              <w:bottom w:val="single" w:sz="4" w:space="0" w:color="00778B"/>
              <w:right w:val="single" w:sz="4" w:space="0" w:color="00778B"/>
            </w:tcBorders>
            <w:shd w:val="clear" w:color="auto" w:fill="auto"/>
            <w:noWrap/>
            <w:vAlign w:val="center"/>
            <w:hideMark/>
          </w:tcPr>
          <w:p w14:paraId="041BB623" w14:textId="5C631445"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8574</w:t>
            </w:r>
            <w:r w:rsidR="002007C5">
              <w:rPr>
                <w:rFonts w:cs="Calibri"/>
                <w:color w:val="000000"/>
                <w:sz w:val="18"/>
                <w:szCs w:val="18"/>
                <w:lang w:val="en-GB" w:eastAsia="en-GB"/>
              </w:rPr>
              <w:t>,</w:t>
            </w:r>
            <w:r w:rsidRPr="00D83E47">
              <w:rPr>
                <w:rFonts w:cs="Calibri"/>
                <w:color w:val="000000"/>
                <w:sz w:val="18"/>
                <w:szCs w:val="18"/>
                <w:lang w:val="en-GB" w:eastAsia="en-GB"/>
              </w:rPr>
              <w:t>33</w:t>
            </w:r>
          </w:p>
        </w:tc>
        <w:tc>
          <w:tcPr>
            <w:tcW w:w="1020" w:type="dxa"/>
            <w:tcBorders>
              <w:top w:val="nil"/>
              <w:left w:val="nil"/>
              <w:bottom w:val="single" w:sz="4" w:space="0" w:color="00778B"/>
              <w:right w:val="single" w:sz="4" w:space="0" w:color="00778B"/>
            </w:tcBorders>
            <w:shd w:val="clear" w:color="auto" w:fill="auto"/>
            <w:noWrap/>
            <w:vAlign w:val="center"/>
            <w:hideMark/>
          </w:tcPr>
          <w:p w14:paraId="36271968"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9100</w:t>
            </w:r>
          </w:p>
        </w:tc>
        <w:tc>
          <w:tcPr>
            <w:tcW w:w="1020" w:type="dxa"/>
            <w:tcBorders>
              <w:top w:val="nil"/>
              <w:left w:val="nil"/>
              <w:bottom w:val="single" w:sz="4" w:space="0" w:color="00778B"/>
              <w:right w:val="single" w:sz="4" w:space="0" w:color="00778B"/>
            </w:tcBorders>
            <w:shd w:val="clear" w:color="auto" w:fill="auto"/>
            <w:noWrap/>
            <w:vAlign w:val="center"/>
            <w:hideMark/>
          </w:tcPr>
          <w:p w14:paraId="15068992"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9500</w:t>
            </w:r>
          </w:p>
        </w:tc>
        <w:tc>
          <w:tcPr>
            <w:tcW w:w="1020" w:type="dxa"/>
            <w:tcBorders>
              <w:top w:val="nil"/>
              <w:left w:val="nil"/>
              <w:bottom w:val="single" w:sz="4" w:space="0" w:color="00778B"/>
              <w:right w:val="single" w:sz="4" w:space="0" w:color="00778B"/>
            </w:tcBorders>
            <w:shd w:val="clear" w:color="auto" w:fill="auto"/>
            <w:noWrap/>
            <w:vAlign w:val="center"/>
            <w:hideMark/>
          </w:tcPr>
          <w:p w14:paraId="36D850E6"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9900</w:t>
            </w:r>
          </w:p>
        </w:tc>
      </w:tr>
      <w:tr w:rsidR="000026DC" w:rsidRPr="00D83E47" w14:paraId="0570FE6D" w14:textId="77777777" w:rsidTr="000026DC">
        <w:trPr>
          <w:trHeight w:val="300"/>
          <w:jc w:val="center"/>
        </w:trPr>
        <w:tc>
          <w:tcPr>
            <w:tcW w:w="2743" w:type="dxa"/>
            <w:tcBorders>
              <w:top w:val="nil"/>
              <w:left w:val="single" w:sz="4" w:space="0" w:color="00778B"/>
              <w:bottom w:val="single" w:sz="4" w:space="0" w:color="00778B"/>
              <w:right w:val="single" w:sz="4" w:space="0" w:color="00778B"/>
            </w:tcBorders>
            <w:shd w:val="clear" w:color="auto" w:fill="auto"/>
            <w:noWrap/>
            <w:vAlign w:val="center"/>
            <w:hideMark/>
          </w:tcPr>
          <w:p w14:paraId="73A3B816"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f (Darcy)</w:t>
            </w:r>
          </w:p>
        </w:tc>
        <w:tc>
          <w:tcPr>
            <w:tcW w:w="1020" w:type="dxa"/>
            <w:tcBorders>
              <w:top w:val="nil"/>
              <w:left w:val="nil"/>
              <w:bottom w:val="single" w:sz="4" w:space="0" w:color="00778B"/>
              <w:right w:val="single" w:sz="4" w:space="0" w:color="00778B"/>
            </w:tcBorders>
            <w:shd w:val="clear" w:color="auto" w:fill="auto"/>
            <w:noWrap/>
            <w:vAlign w:val="center"/>
            <w:hideMark/>
          </w:tcPr>
          <w:p w14:paraId="5A307505" w14:textId="7E7E471F"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1006242D" w14:textId="110F942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56A68047" w14:textId="0602BC16"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4C940AE5" w14:textId="527D57F6"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6672CAA1" w14:textId="14A7A4C8"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5CD481B7" w14:textId="2812FB69"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5F8133A7" w14:textId="710E530B"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0230</w:t>
            </w:r>
          </w:p>
        </w:tc>
        <w:tc>
          <w:tcPr>
            <w:tcW w:w="1020" w:type="dxa"/>
            <w:tcBorders>
              <w:top w:val="nil"/>
              <w:left w:val="nil"/>
              <w:bottom w:val="single" w:sz="4" w:space="0" w:color="00778B"/>
              <w:right w:val="single" w:sz="4" w:space="0" w:color="00778B"/>
            </w:tcBorders>
            <w:shd w:val="clear" w:color="auto" w:fill="auto"/>
            <w:noWrap/>
            <w:vAlign w:val="center"/>
            <w:hideMark/>
          </w:tcPr>
          <w:p w14:paraId="7AA77644" w14:textId="6176E4ED"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0230</w:t>
            </w:r>
          </w:p>
        </w:tc>
      </w:tr>
      <w:tr w:rsidR="000026DC" w:rsidRPr="00D83E47" w14:paraId="339BBA39" w14:textId="77777777" w:rsidTr="000026DC">
        <w:trPr>
          <w:trHeight w:val="300"/>
          <w:jc w:val="center"/>
        </w:trPr>
        <w:tc>
          <w:tcPr>
            <w:tcW w:w="2743" w:type="dxa"/>
            <w:tcBorders>
              <w:top w:val="nil"/>
              <w:left w:val="single" w:sz="4" w:space="0" w:color="00778B"/>
              <w:bottom w:val="single" w:sz="4" w:space="0" w:color="00778B"/>
              <w:right w:val="single" w:sz="4" w:space="0" w:color="00778B"/>
            </w:tcBorders>
            <w:shd w:val="clear" w:color="auto" w:fill="auto"/>
            <w:noWrap/>
            <w:vAlign w:val="center"/>
            <w:hideMark/>
          </w:tcPr>
          <w:p w14:paraId="5ADD487A" w14:textId="77777777" w:rsidR="000026DC" w:rsidRPr="00D83E47" w:rsidRDefault="000026DC" w:rsidP="000026DC">
            <w:pPr>
              <w:suppressAutoHyphens w:val="0"/>
              <w:spacing w:after="0" w:line="240" w:lineRule="auto"/>
              <w:jc w:val="center"/>
              <w:rPr>
                <w:rFonts w:cs="Calibri"/>
                <w:sz w:val="18"/>
                <w:szCs w:val="18"/>
                <w:lang w:val="en-GB" w:eastAsia="en-GB"/>
              </w:rPr>
            </w:pPr>
            <w:r w:rsidRPr="00D83E47">
              <w:rPr>
                <w:rFonts w:cs="Calibri"/>
                <w:sz w:val="18"/>
                <w:szCs w:val="18"/>
                <w:lang w:val="en-GB" w:eastAsia="en-GB"/>
              </w:rPr>
              <w:t>Lontigud (m)</w:t>
            </w:r>
          </w:p>
        </w:tc>
        <w:tc>
          <w:tcPr>
            <w:tcW w:w="1020" w:type="dxa"/>
            <w:tcBorders>
              <w:top w:val="nil"/>
              <w:left w:val="nil"/>
              <w:bottom w:val="single" w:sz="4" w:space="0" w:color="00778B"/>
              <w:right w:val="single" w:sz="4" w:space="0" w:color="00778B"/>
            </w:tcBorders>
            <w:shd w:val="clear" w:color="auto" w:fill="auto"/>
            <w:noWrap/>
            <w:vAlign w:val="center"/>
            <w:hideMark/>
          </w:tcPr>
          <w:p w14:paraId="09B8AF46" w14:textId="158D8FB6"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286</w:t>
            </w:r>
            <w:r w:rsidR="002007C5">
              <w:rPr>
                <w:rFonts w:cs="Calibri"/>
                <w:color w:val="000000"/>
                <w:sz w:val="18"/>
                <w:szCs w:val="18"/>
                <w:lang w:val="en-GB" w:eastAsia="en-GB"/>
              </w:rPr>
              <w:t>,</w:t>
            </w:r>
            <w:r w:rsidRPr="00D83E47">
              <w:rPr>
                <w:rFonts w:cs="Calibri"/>
                <w:color w:val="000000"/>
                <w:sz w:val="18"/>
                <w:szCs w:val="18"/>
                <w:lang w:val="en-GB" w:eastAsia="en-GB"/>
              </w:rPr>
              <w:t>16</w:t>
            </w:r>
          </w:p>
        </w:tc>
        <w:tc>
          <w:tcPr>
            <w:tcW w:w="1020" w:type="dxa"/>
            <w:tcBorders>
              <w:top w:val="nil"/>
              <w:left w:val="nil"/>
              <w:bottom w:val="single" w:sz="4" w:space="0" w:color="00778B"/>
              <w:right w:val="single" w:sz="4" w:space="0" w:color="00778B"/>
            </w:tcBorders>
            <w:shd w:val="clear" w:color="auto" w:fill="auto"/>
            <w:noWrap/>
            <w:vAlign w:val="center"/>
            <w:hideMark/>
          </w:tcPr>
          <w:p w14:paraId="0D28D704" w14:textId="090F211B"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1704</w:t>
            </w:r>
            <w:r w:rsidR="002007C5">
              <w:rPr>
                <w:rFonts w:cs="Calibri"/>
                <w:color w:val="000000"/>
                <w:sz w:val="18"/>
                <w:szCs w:val="18"/>
                <w:lang w:val="en-GB" w:eastAsia="en-GB"/>
              </w:rPr>
              <w:t>,</w:t>
            </w:r>
            <w:r w:rsidRPr="00D83E47">
              <w:rPr>
                <w:rFonts w:cs="Calibri"/>
                <w:color w:val="000000"/>
                <w:sz w:val="18"/>
                <w:szCs w:val="18"/>
                <w:lang w:val="en-GB" w:eastAsia="en-GB"/>
              </w:rPr>
              <w:t>5</w:t>
            </w:r>
          </w:p>
        </w:tc>
        <w:tc>
          <w:tcPr>
            <w:tcW w:w="1020" w:type="dxa"/>
            <w:tcBorders>
              <w:top w:val="nil"/>
              <w:left w:val="nil"/>
              <w:bottom w:val="single" w:sz="4" w:space="0" w:color="00778B"/>
              <w:right w:val="single" w:sz="4" w:space="0" w:color="00778B"/>
            </w:tcBorders>
            <w:shd w:val="clear" w:color="auto" w:fill="auto"/>
            <w:noWrap/>
            <w:vAlign w:val="center"/>
            <w:hideMark/>
          </w:tcPr>
          <w:p w14:paraId="72CD7779" w14:textId="56F56976"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1004</w:t>
            </w:r>
            <w:r w:rsidR="002007C5">
              <w:rPr>
                <w:rFonts w:cs="Calibri"/>
                <w:color w:val="000000"/>
                <w:sz w:val="18"/>
                <w:szCs w:val="18"/>
                <w:lang w:val="en-GB" w:eastAsia="en-GB"/>
              </w:rPr>
              <w:t>,</w:t>
            </w:r>
            <w:r w:rsidRPr="00D83E47">
              <w:rPr>
                <w:rFonts w:cs="Calibri"/>
                <w:color w:val="000000"/>
                <w:sz w:val="18"/>
                <w:szCs w:val="18"/>
                <w:lang w:val="en-GB" w:eastAsia="en-GB"/>
              </w:rPr>
              <w:t>5</w:t>
            </w:r>
          </w:p>
        </w:tc>
        <w:tc>
          <w:tcPr>
            <w:tcW w:w="1020" w:type="dxa"/>
            <w:tcBorders>
              <w:top w:val="nil"/>
              <w:left w:val="nil"/>
              <w:bottom w:val="single" w:sz="4" w:space="0" w:color="00778B"/>
              <w:right w:val="single" w:sz="4" w:space="0" w:color="00778B"/>
            </w:tcBorders>
            <w:shd w:val="clear" w:color="auto" w:fill="auto"/>
            <w:noWrap/>
            <w:vAlign w:val="center"/>
            <w:hideMark/>
          </w:tcPr>
          <w:p w14:paraId="4F6D5C4C" w14:textId="4C66EA9C"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604</w:t>
            </w:r>
            <w:r w:rsidR="002007C5">
              <w:rPr>
                <w:rFonts w:cs="Calibri"/>
                <w:color w:val="000000"/>
                <w:sz w:val="18"/>
                <w:szCs w:val="18"/>
                <w:lang w:val="en-GB" w:eastAsia="en-GB"/>
              </w:rPr>
              <w:t>,</w:t>
            </w:r>
            <w:r w:rsidRPr="00D83E47">
              <w:rPr>
                <w:rFonts w:cs="Calibri"/>
                <w:color w:val="000000"/>
                <w:sz w:val="18"/>
                <w:szCs w:val="18"/>
                <w:lang w:val="en-GB" w:eastAsia="en-GB"/>
              </w:rPr>
              <w:t>5</w:t>
            </w:r>
          </w:p>
        </w:tc>
        <w:tc>
          <w:tcPr>
            <w:tcW w:w="1020" w:type="dxa"/>
            <w:tcBorders>
              <w:top w:val="nil"/>
              <w:left w:val="nil"/>
              <w:bottom w:val="single" w:sz="4" w:space="0" w:color="00778B"/>
              <w:right w:val="single" w:sz="4" w:space="0" w:color="00778B"/>
            </w:tcBorders>
            <w:shd w:val="clear" w:color="auto" w:fill="auto"/>
            <w:noWrap/>
            <w:vAlign w:val="center"/>
            <w:hideMark/>
          </w:tcPr>
          <w:p w14:paraId="317AB118" w14:textId="68B11A04"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169</w:t>
            </w:r>
            <w:r w:rsidR="002007C5">
              <w:rPr>
                <w:rFonts w:cs="Calibri"/>
                <w:color w:val="000000"/>
                <w:sz w:val="18"/>
                <w:szCs w:val="18"/>
                <w:lang w:val="en-GB" w:eastAsia="en-GB"/>
              </w:rPr>
              <w:t>,</w:t>
            </w:r>
            <w:r w:rsidRPr="00D83E47">
              <w:rPr>
                <w:rFonts w:cs="Calibri"/>
                <w:color w:val="000000"/>
                <w:sz w:val="18"/>
                <w:szCs w:val="18"/>
                <w:lang w:val="en-GB" w:eastAsia="en-GB"/>
              </w:rPr>
              <w:t>83</w:t>
            </w:r>
          </w:p>
        </w:tc>
        <w:tc>
          <w:tcPr>
            <w:tcW w:w="1020" w:type="dxa"/>
            <w:tcBorders>
              <w:top w:val="nil"/>
              <w:left w:val="nil"/>
              <w:bottom w:val="single" w:sz="4" w:space="0" w:color="00778B"/>
              <w:right w:val="single" w:sz="4" w:space="0" w:color="00778B"/>
            </w:tcBorders>
            <w:shd w:val="clear" w:color="auto" w:fill="auto"/>
            <w:noWrap/>
            <w:vAlign w:val="center"/>
            <w:hideMark/>
          </w:tcPr>
          <w:p w14:paraId="4AE8A542" w14:textId="4796FC8E"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44</w:t>
            </w:r>
            <w:r w:rsidR="002007C5">
              <w:rPr>
                <w:rFonts w:cs="Calibri"/>
                <w:color w:val="000000"/>
                <w:sz w:val="18"/>
                <w:szCs w:val="18"/>
                <w:lang w:val="en-GB" w:eastAsia="en-GB"/>
              </w:rPr>
              <w:t>,</w:t>
            </w:r>
            <w:r w:rsidRPr="00D83E47">
              <w:rPr>
                <w:rFonts w:cs="Calibri"/>
                <w:color w:val="000000"/>
                <w:sz w:val="18"/>
                <w:szCs w:val="18"/>
                <w:lang w:val="en-GB" w:eastAsia="en-GB"/>
              </w:rPr>
              <w:t>96</w:t>
            </w:r>
          </w:p>
        </w:tc>
        <w:tc>
          <w:tcPr>
            <w:tcW w:w="1020" w:type="dxa"/>
            <w:tcBorders>
              <w:top w:val="nil"/>
              <w:left w:val="nil"/>
              <w:bottom w:val="single" w:sz="4" w:space="0" w:color="00778B"/>
              <w:right w:val="single" w:sz="4" w:space="0" w:color="00778B"/>
            </w:tcBorders>
            <w:shd w:val="clear" w:color="auto" w:fill="auto"/>
            <w:noWrap/>
            <w:vAlign w:val="center"/>
            <w:hideMark/>
          </w:tcPr>
          <w:p w14:paraId="5A18B003" w14:textId="3A207356"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82</w:t>
            </w:r>
            <w:r w:rsidR="002007C5">
              <w:rPr>
                <w:rFonts w:cs="Calibri"/>
                <w:color w:val="000000"/>
                <w:sz w:val="18"/>
                <w:szCs w:val="18"/>
                <w:lang w:val="en-GB" w:eastAsia="en-GB"/>
              </w:rPr>
              <w:t>,</w:t>
            </w:r>
            <w:r w:rsidRPr="00D83E47">
              <w:rPr>
                <w:rFonts w:cs="Calibri"/>
                <w:color w:val="000000"/>
                <w:sz w:val="18"/>
                <w:szCs w:val="18"/>
                <w:lang w:val="en-GB" w:eastAsia="en-GB"/>
              </w:rPr>
              <w:t>5</w:t>
            </w:r>
          </w:p>
        </w:tc>
        <w:tc>
          <w:tcPr>
            <w:tcW w:w="1020" w:type="dxa"/>
            <w:tcBorders>
              <w:top w:val="nil"/>
              <w:left w:val="nil"/>
              <w:bottom w:val="single" w:sz="4" w:space="0" w:color="00778B"/>
              <w:right w:val="single" w:sz="4" w:space="0" w:color="00778B"/>
            </w:tcBorders>
            <w:shd w:val="clear" w:color="auto" w:fill="auto"/>
            <w:noWrap/>
            <w:vAlign w:val="center"/>
            <w:hideMark/>
          </w:tcPr>
          <w:p w14:paraId="00255788" w14:textId="2C431B02"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118</w:t>
            </w:r>
            <w:r w:rsidR="002007C5">
              <w:rPr>
                <w:rFonts w:cs="Calibri"/>
                <w:color w:val="000000"/>
                <w:sz w:val="18"/>
                <w:szCs w:val="18"/>
                <w:lang w:val="en-GB" w:eastAsia="en-GB"/>
              </w:rPr>
              <w:t>,</w:t>
            </w:r>
            <w:r w:rsidRPr="00D83E47">
              <w:rPr>
                <w:rFonts w:cs="Calibri"/>
                <w:color w:val="000000"/>
                <w:sz w:val="18"/>
                <w:szCs w:val="18"/>
                <w:lang w:val="en-GB" w:eastAsia="en-GB"/>
              </w:rPr>
              <w:t>45</w:t>
            </w:r>
          </w:p>
        </w:tc>
      </w:tr>
      <w:tr w:rsidR="000026DC" w:rsidRPr="00D83E47" w14:paraId="4BF9AE5C" w14:textId="77777777" w:rsidTr="000026DC">
        <w:trPr>
          <w:trHeight w:val="300"/>
          <w:jc w:val="center"/>
        </w:trPr>
        <w:tc>
          <w:tcPr>
            <w:tcW w:w="2743" w:type="dxa"/>
            <w:tcBorders>
              <w:top w:val="nil"/>
              <w:left w:val="single" w:sz="4" w:space="0" w:color="00778B"/>
              <w:bottom w:val="single" w:sz="4" w:space="0" w:color="00778B"/>
              <w:right w:val="single" w:sz="4" w:space="0" w:color="00778B"/>
            </w:tcBorders>
            <w:shd w:val="clear" w:color="auto" w:fill="auto"/>
            <w:noWrap/>
            <w:vAlign w:val="center"/>
            <w:hideMark/>
          </w:tcPr>
          <w:p w14:paraId="7843F0ED" w14:textId="77777777" w:rsidR="000026DC" w:rsidRPr="00D83E47" w:rsidRDefault="000026DC" w:rsidP="000026DC">
            <w:pPr>
              <w:suppressAutoHyphens w:val="0"/>
              <w:spacing w:after="0" w:line="240" w:lineRule="auto"/>
              <w:jc w:val="center"/>
              <w:rPr>
                <w:rFonts w:cs="Calibri"/>
                <w:sz w:val="18"/>
                <w:szCs w:val="18"/>
                <w:lang w:val="en-GB" w:eastAsia="en-GB"/>
              </w:rPr>
            </w:pPr>
            <w:r w:rsidRPr="00D83E47">
              <w:rPr>
                <w:rFonts w:cs="Calibri"/>
                <w:sz w:val="18"/>
                <w:szCs w:val="18"/>
                <w:lang w:val="en-GB" w:eastAsia="en-GB"/>
              </w:rPr>
              <w:t>Caudal (m</w:t>
            </w:r>
            <w:r w:rsidRPr="00D83E47">
              <w:rPr>
                <w:rFonts w:cs="Calibri"/>
                <w:sz w:val="18"/>
                <w:szCs w:val="18"/>
                <w:vertAlign w:val="superscript"/>
                <w:lang w:val="en-GB" w:eastAsia="en-GB"/>
              </w:rPr>
              <w:t>3</w:t>
            </w:r>
            <w:r w:rsidRPr="00D83E47">
              <w:rPr>
                <w:rFonts w:cs="Calibri"/>
                <w:sz w:val="18"/>
                <w:szCs w:val="18"/>
                <w:lang w:val="en-GB" w:eastAsia="en-GB"/>
              </w:rPr>
              <w:t>/s)</w:t>
            </w:r>
          </w:p>
        </w:tc>
        <w:tc>
          <w:tcPr>
            <w:tcW w:w="1020" w:type="dxa"/>
            <w:tcBorders>
              <w:top w:val="nil"/>
              <w:left w:val="nil"/>
              <w:bottom w:val="single" w:sz="4" w:space="0" w:color="00778B"/>
              <w:right w:val="single" w:sz="4" w:space="0" w:color="00778B"/>
            </w:tcBorders>
            <w:shd w:val="clear" w:color="auto" w:fill="auto"/>
            <w:noWrap/>
            <w:vAlign w:val="center"/>
            <w:hideMark/>
          </w:tcPr>
          <w:p w14:paraId="017E6DC9" w14:textId="5007B18F"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04</w:t>
            </w:r>
          </w:p>
        </w:tc>
        <w:tc>
          <w:tcPr>
            <w:tcW w:w="1020" w:type="dxa"/>
            <w:tcBorders>
              <w:top w:val="nil"/>
              <w:left w:val="nil"/>
              <w:bottom w:val="single" w:sz="4" w:space="0" w:color="00778B"/>
              <w:right w:val="single" w:sz="4" w:space="0" w:color="00778B"/>
            </w:tcBorders>
            <w:shd w:val="clear" w:color="auto" w:fill="auto"/>
            <w:noWrap/>
            <w:vAlign w:val="center"/>
            <w:hideMark/>
          </w:tcPr>
          <w:p w14:paraId="6A46784E" w14:textId="204196A9"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03</w:t>
            </w:r>
          </w:p>
        </w:tc>
        <w:tc>
          <w:tcPr>
            <w:tcW w:w="1020" w:type="dxa"/>
            <w:tcBorders>
              <w:top w:val="nil"/>
              <w:left w:val="nil"/>
              <w:bottom w:val="single" w:sz="4" w:space="0" w:color="00778B"/>
              <w:right w:val="single" w:sz="4" w:space="0" w:color="00778B"/>
            </w:tcBorders>
            <w:shd w:val="clear" w:color="auto" w:fill="auto"/>
            <w:noWrap/>
            <w:vAlign w:val="center"/>
            <w:hideMark/>
          </w:tcPr>
          <w:p w14:paraId="2C8242B2" w14:textId="480D9A70"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03</w:t>
            </w:r>
          </w:p>
        </w:tc>
        <w:tc>
          <w:tcPr>
            <w:tcW w:w="1020" w:type="dxa"/>
            <w:tcBorders>
              <w:top w:val="nil"/>
              <w:left w:val="nil"/>
              <w:bottom w:val="single" w:sz="4" w:space="0" w:color="00778B"/>
              <w:right w:val="single" w:sz="4" w:space="0" w:color="00778B"/>
            </w:tcBorders>
            <w:shd w:val="clear" w:color="auto" w:fill="auto"/>
            <w:noWrap/>
            <w:vAlign w:val="center"/>
            <w:hideMark/>
          </w:tcPr>
          <w:p w14:paraId="1C457D5C" w14:textId="6141EED4"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04</w:t>
            </w:r>
          </w:p>
        </w:tc>
        <w:tc>
          <w:tcPr>
            <w:tcW w:w="1020" w:type="dxa"/>
            <w:tcBorders>
              <w:top w:val="nil"/>
              <w:left w:val="nil"/>
              <w:bottom w:val="single" w:sz="4" w:space="0" w:color="00778B"/>
              <w:right w:val="single" w:sz="4" w:space="0" w:color="00778B"/>
            </w:tcBorders>
            <w:shd w:val="clear" w:color="auto" w:fill="auto"/>
            <w:noWrap/>
            <w:vAlign w:val="center"/>
            <w:hideMark/>
          </w:tcPr>
          <w:p w14:paraId="30E6EBF8" w14:textId="3A2AAF5D"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06</w:t>
            </w:r>
          </w:p>
        </w:tc>
        <w:tc>
          <w:tcPr>
            <w:tcW w:w="1020" w:type="dxa"/>
            <w:tcBorders>
              <w:top w:val="nil"/>
              <w:left w:val="nil"/>
              <w:bottom w:val="single" w:sz="4" w:space="0" w:color="00778B"/>
              <w:right w:val="single" w:sz="4" w:space="0" w:color="00778B"/>
            </w:tcBorders>
            <w:shd w:val="clear" w:color="auto" w:fill="auto"/>
            <w:noWrap/>
            <w:vAlign w:val="center"/>
            <w:hideMark/>
          </w:tcPr>
          <w:p w14:paraId="25F74FC1" w14:textId="2B051379"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04</w:t>
            </w:r>
          </w:p>
        </w:tc>
        <w:tc>
          <w:tcPr>
            <w:tcW w:w="1020" w:type="dxa"/>
            <w:tcBorders>
              <w:top w:val="nil"/>
              <w:left w:val="nil"/>
              <w:bottom w:val="single" w:sz="4" w:space="0" w:color="00778B"/>
              <w:right w:val="single" w:sz="4" w:space="0" w:color="00778B"/>
            </w:tcBorders>
            <w:shd w:val="clear" w:color="auto" w:fill="auto"/>
            <w:noWrap/>
            <w:vAlign w:val="center"/>
            <w:hideMark/>
          </w:tcPr>
          <w:p w14:paraId="1BBB5D9B" w14:textId="418EFF55"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05</w:t>
            </w:r>
          </w:p>
        </w:tc>
        <w:tc>
          <w:tcPr>
            <w:tcW w:w="1020" w:type="dxa"/>
            <w:tcBorders>
              <w:top w:val="nil"/>
              <w:left w:val="nil"/>
              <w:bottom w:val="single" w:sz="4" w:space="0" w:color="00778B"/>
              <w:right w:val="single" w:sz="4" w:space="0" w:color="00778B"/>
            </w:tcBorders>
            <w:shd w:val="clear" w:color="auto" w:fill="auto"/>
            <w:noWrap/>
            <w:vAlign w:val="center"/>
            <w:hideMark/>
          </w:tcPr>
          <w:p w14:paraId="7E02C983" w14:textId="0DDF06E5"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0</w:t>
            </w:r>
            <w:r w:rsidR="002007C5">
              <w:rPr>
                <w:rFonts w:cs="Calibri"/>
                <w:color w:val="000000"/>
                <w:sz w:val="18"/>
                <w:szCs w:val="18"/>
                <w:lang w:val="en-GB" w:eastAsia="en-GB"/>
              </w:rPr>
              <w:t>,</w:t>
            </w:r>
            <w:r w:rsidRPr="00D83E47">
              <w:rPr>
                <w:rFonts w:cs="Calibri"/>
                <w:color w:val="000000"/>
                <w:sz w:val="18"/>
                <w:szCs w:val="18"/>
                <w:lang w:val="en-GB" w:eastAsia="en-GB"/>
              </w:rPr>
              <w:t>04</w:t>
            </w:r>
          </w:p>
        </w:tc>
      </w:tr>
      <w:tr w:rsidR="000026DC" w:rsidRPr="00D83E47" w14:paraId="048D806F" w14:textId="77777777" w:rsidTr="000026DC">
        <w:trPr>
          <w:trHeight w:val="300"/>
          <w:jc w:val="center"/>
        </w:trPr>
        <w:tc>
          <w:tcPr>
            <w:tcW w:w="2743" w:type="dxa"/>
            <w:tcBorders>
              <w:top w:val="nil"/>
              <w:left w:val="single" w:sz="4" w:space="0" w:color="00778B"/>
              <w:bottom w:val="single" w:sz="4" w:space="0" w:color="00778B"/>
              <w:right w:val="single" w:sz="4" w:space="0" w:color="00778B"/>
            </w:tcBorders>
            <w:shd w:val="clear" w:color="auto" w:fill="auto"/>
            <w:noWrap/>
            <w:vAlign w:val="center"/>
            <w:hideMark/>
          </w:tcPr>
          <w:p w14:paraId="44A2DE5B" w14:textId="77777777" w:rsidR="000026DC" w:rsidRPr="00D83E47" w:rsidRDefault="000026DC" w:rsidP="000026DC">
            <w:pPr>
              <w:suppressAutoHyphens w:val="0"/>
              <w:spacing w:after="0" w:line="240" w:lineRule="auto"/>
              <w:jc w:val="center"/>
              <w:rPr>
                <w:rFonts w:cs="Calibri"/>
                <w:sz w:val="18"/>
                <w:szCs w:val="18"/>
                <w:lang w:val="en-GB" w:eastAsia="en-GB"/>
              </w:rPr>
            </w:pPr>
            <w:r w:rsidRPr="00D83E47">
              <w:rPr>
                <w:rFonts w:cs="Calibri"/>
                <w:sz w:val="18"/>
                <w:szCs w:val="18"/>
                <w:lang w:val="en-GB" w:eastAsia="en-GB"/>
              </w:rPr>
              <w:t>Caudal (m</w:t>
            </w:r>
            <w:r w:rsidRPr="00D83E47">
              <w:rPr>
                <w:rFonts w:cs="Calibri"/>
                <w:sz w:val="18"/>
                <w:szCs w:val="18"/>
                <w:vertAlign w:val="superscript"/>
                <w:lang w:val="en-GB" w:eastAsia="en-GB"/>
              </w:rPr>
              <w:t>3</w:t>
            </w:r>
            <w:r w:rsidRPr="00D83E47">
              <w:rPr>
                <w:rFonts w:cs="Calibri"/>
                <w:sz w:val="18"/>
                <w:szCs w:val="18"/>
                <w:lang w:val="en-GB" w:eastAsia="en-GB"/>
              </w:rPr>
              <w:t>/h)</w:t>
            </w:r>
          </w:p>
        </w:tc>
        <w:tc>
          <w:tcPr>
            <w:tcW w:w="1020" w:type="dxa"/>
            <w:tcBorders>
              <w:top w:val="nil"/>
              <w:left w:val="nil"/>
              <w:bottom w:val="single" w:sz="4" w:space="0" w:color="00778B"/>
              <w:right w:val="single" w:sz="4" w:space="0" w:color="00778B"/>
            </w:tcBorders>
            <w:shd w:val="clear" w:color="auto" w:fill="auto"/>
            <w:noWrap/>
            <w:vAlign w:val="center"/>
            <w:hideMark/>
          </w:tcPr>
          <w:p w14:paraId="61375698"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143</w:t>
            </w:r>
          </w:p>
        </w:tc>
        <w:tc>
          <w:tcPr>
            <w:tcW w:w="1020" w:type="dxa"/>
            <w:tcBorders>
              <w:top w:val="nil"/>
              <w:left w:val="nil"/>
              <w:bottom w:val="single" w:sz="4" w:space="0" w:color="00778B"/>
              <w:right w:val="single" w:sz="4" w:space="0" w:color="00778B"/>
            </w:tcBorders>
            <w:shd w:val="clear" w:color="auto" w:fill="auto"/>
            <w:noWrap/>
            <w:vAlign w:val="center"/>
            <w:hideMark/>
          </w:tcPr>
          <w:p w14:paraId="2301F5C3"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105</w:t>
            </w:r>
          </w:p>
        </w:tc>
        <w:tc>
          <w:tcPr>
            <w:tcW w:w="1020" w:type="dxa"/>
            <w:tcBorders>
              <w:top w:val="nil"/>
              <w:left w:val="nil"/>
              <w:bottom w:val="single" w:sz="4" w:space="0" w:color="00778B"/>
              <w:right w:val="single" w:sz="4" w:space="0" w:color="00778B"/>
            </w:tcBorders>
            <w:shd w:val="clear" w:color="auto" w:fill="auto"/>
            <w:noWrap/>
            <w:vAlign w:val="center"/>
            <w:hideMark/>
          </w:tcPr>
          <w:p w14:paraId="1D3E0CF0"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116</w:t>
            </w:r>
          </w:p>
        </w:tc>
        <w:tc>
          <w:tcPr>
            <w:tcW w:w="1020" w:type="dxa"/>
            <w:tcBorders>
              <w:top w:val="nil"/>
              <w:left w:val="nil"/>
              <w:bottom w:val="single" w:sz="4" w:space="0" w:color="00778B"/>
              <w:right w:val="single" w:sz="4" w:space="0" w:color="00778B"/>
            </w:tcBorders>
            <w:shd w:val="clear" w:color="auto" w:fill="auto"/>
            <w:noWrap/>
            <w:vAlign w:val="center"/>
            <w:hideMark/>
          </w:tcPr>
          <w:p w14:paraId="70831785"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127</w:t>
            </w:r>
          </w:p>
        </w:tc>
        <w:tc>
          <w:tcPr>
            <w:tcW w:w="1020" w:type="dxa"/>
            <w:tcBorders>
              <w:top w:val="nil"/>
              <w:left w:val="nil"/>
              <w:bottom w:val="single" w:sz="4" w:space="0" w:color="00778B"/>
              <w:right w:val="single" w:sz="4" w:space="0" w:color="00778B"/>
            </w:tcBorders>
            <w:shd w:val="clear" w:color="auto" w:fill="auto"/>
            <w:noWrap/>
            <w:vAlign w:val="center"/>
            <w:hideMark/>
          </w:tcPr>
          <w:p w14:paraId="702A3C54"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222</w:t>
            </w:r>
          </w:p>
        </w:tc>
        <w:tc>
          <w:tcPr>
            <w:tcW w:w="1020" w:type="dxa"/>
            <w:tcBorders>
              <w:top w:val="nil"/>
              <w:left w:val="nil"/>
              <w:bottom w:val="single" w:sz="4" w:space="0" w:color="00778B"/>
              <w:right w:val="single" w:sz="4" w:space="0" w:color="00778B"/>
            </w:tcBorders>
            <w:shd w:val="clear" w:color="auto" w:fill="auto"/>
            <w:noWrap/>
            <w:vAlign w:val="center"/>
            <w:hideMark/>
          </w:tcPr>
          <w:p w14:paraId="1F595BD4"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161</w:t>
            </w:r>
          </w:p>
        </w:tc>
        <w:tc>
          <w:tcPr>
            <w:tcW w:w="1020" w:type="dxa"/>
            <w:tcBorders>
              <w:top w:val="nil"/>
              <w:left w:val="nil"/>
              <w:bottom w:val="single" w:sz="4" w:space="0" w:color="00778B"/>
              <w:right w:val="single" w:sz="4" w:space="0" w:color="00778B"/>
            </w:tcBorders>
            <w:shd w:val="clear" w:color="auto" w:fill="auto"/>
            <w:noWrap/>
            <w:vAlign w:val="center"/>
            <w:hideMark/>
          </w:tcPr>
          <w:p w14:paraId="42248A7D"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167</w:t>
            </w:r>
          </w:p>
        </w:tc>
        <w:tc>
          <w:tcPr>
            <w:tcW w:w="1020" w:type="dxa"/>
            <w:tcBorders>
              <w:top w:val="nil"/>
              <w:left w:val="nil"/>
              <w:bottom w:val="single" w:sz="4" w:space="0" w:color="00778B"/>
              <w:right w:val="single" w:sz="4" w:space="0" w:color="00778B"/>
            </w:tcBorders>
            <w:shd w:val="clear" w:color="auto" w:fill="auto"/>
            <w:noWrap/>
            <w:vAlign w:val="center"/>
            <w:hideMark/>
          </w:tcPr>
          <w:p w14:paraId="0EE1B947"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152</w:t>
            </w:r>
          </w:p>
        </w:tc>
      </w:tr>
      <w:tr w:rsidR="000026DC" w:rsidRPr="00D83E47" w14:paraId="45EC7DE1" w14:textId="77777777" w:rsidTr="000026DC">
        <w:trPr>
          <w:trHeight w:val="300"/>
          <w:jc w:val="center"/>
        </w:trPr>
        <w:tc>
          <w:tcPr>
            <w:tcW w:w="2743" w:type="dxa"/>
            <w:tcBorders>
              <w:top w:val="nil"/>
              <w:left w:val="single" w:sz="4" w:space="0" w:color="00778B"/>
              <w:bottom w:val="single" w:sz="4" w:space="0" w:color="00778B"/>
              <w:right w:val="single" w:sz="4" w:space="0" w:color="00778B"/>
            </w:tcBorders>
            <w:shd w:val="clear" w:color="auto" w:fill="auto"/>
            <w:noWrap/>
            <w:vAlign w:val="center"/>
            <w:hideMark/>
          </w:tcPr>
          <w:p w14:paraId="4384D92C"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Cantidad de válvulas</w:t>
            </w:r>
          </w:p>
        </w:tc>
        <w:tc>
          <w:tcPr>
            <w:tcW w:w="1020" w:type="dxa"/>
            <w:tcBorders>
              <w:top w:val="nil"/>
              <w:left w:val="nil"/>
              <w:bottom w:val="single" w:sz="4" w:space="0" w:color="00778B"/>
              <w:right w:val="single" w:sz="4" w:space="0" w:color="00778B"/>
            </w:tcBorders>
            <w:shd w:val="clear" w:color="auto" w:fill="auto"/>
            <w:noWrap/>
            <w:vAlign w:val="center"/>
            <w:hideMark/>
          </w:tcPr>
          <w:p w14:paraId="011E632C"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05CF3833"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79ABAC41"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49FC39FF"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6C49DA4E"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6848C70A"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4B08A944"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w:t>
            </w:r>
          </w:p>
        </w:tc>
        <w:tc>
          <w:tcPr>
            <w:tcW w:w="1020" w:type="dxa"/>
            <w:tcBorders>
              <w:top w:val="nil"/>
              <w:left w:val="nil"/>
              <w:bottom w:val="single" w:sz="4" w:space="0" w:color="00778B"/>
              <w:right w:val="single" w:sz="4" w:space="0" w:color="00778B"/>
            </w:tcBorders>
            <w:shd w:val="clear" w:color="auto" w:fill="auto"/>
            <w:noWrap/>
            <w:vAlign w:val="center"/>
            <w:hideMark/>
          </w:tcPr>
          <w:p w14:paraId="26527F5B"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1</w:t>
            </w:r>
          </w:p>
        </w:tc>
      </w:tr>
      <w:tr w:rsidR="000026DC" w:rsidRPr="00D83E47" w14:paraId="585C4CC5" w14:textId="77777777" w:rsidTr="000026DC">
        <w:trPr>
          <w:trHeight w:val="300"/>
          <w:jc w:val="center"/>
        </w:trPr>
        <w:tc>
          <w:tcPr>
            <w:tcW w:w="2743" w:type="dxa"/>
            <w:tcBorders>
              <w:top w:val="nil"/>
              <w:left w:val="single" w:sz="4" w:space="0" w:color="00778B"/>
              <w:bottom w:val="single" w:sz="4" w:space="0" w:color="00778B"/>
              <w:right w:val="single" w:sz="4" w:space="0" w:color="00778B"/>
            </w:tcBorders>
            <w:shd w:val="clear" w:color="auto" w:fill="auto"/>
            <w:noWrap/>
            <w:vAlign w:val="center"/>
            <w:hideMark/>
          </w:tcPr>
          <w:p w14:paraId="1CA606F1" w14:textId="77777777" w:rsidR="000026DC" w:rsidRPr="00D83E47" w:rsidRDefault="000026DC" w:rsidP="000026DC">
            <w:pPr>
              <w:suppressAutoHyphens w:val="0"/>
              <w:spacing w:after="0" w:line="240" w:lineRule="auto"/>
              <w:jc w:val="center"/>
              <w:rPr>
                <w:rFonts w:cs="Calibri"/>
                <w:color w:val="000000"/>
                <w:sz w:val="18"/>
                <w:szCs w:val="18"/>
                <w:lang w:eastAsia="en-GB"/>
              </w:rPr>
            </w:pPr>
            <w:r w:rsidRPr="00D83E47">
              <w:rPr>
                <w:rFonts w:cs="Calibri"/>
                <w:color w:val="000000"/>
                <w:sz w:val="18"/>
                <w:szCs w:val="18"/>
                <w:lang w:eastAsia="en-GB"/>
              </w:rPr>
              <w:t>Diámetro min de la “T” (mm)</w:t>
            </w:r>
          </w:p>
        </w:tc>
        <w:tc>
          <w:tcPr>
            <w:tcW w:w="1020" w:type="dxa"/>
            <w:tcBorders>
              <w:top w:val="nil"/>
              <w:left w:val="nil"/>
              <w:bottom w:val="single" w:sz="4" w:space="0" w:color="00778B"/>
              <w:right w:val="single" w:sz="4" w:space="0" w:color="00778B"/>
            </w:tcBorders>
            <w:shd w:val="clear" w:color="auto" w:fill="auto"/>
            <w:noWrap/>
            <w:vAlign w:val="center"/>
            <w:hideMark/>
          </w:tcPr>
          <w:p w14:paraId="7BF85961"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45</w:t>
            </w:r>
          </w:p>
        </w:tc>
        <w:tc>
          <w:tcPr>
            <w:tcW w:w="1020" w:type="dxa"/>
            <w:tcBorders>
              <w:top w:val="nil"/>
              <w:left w:val="nil"/>
              <w:bottom w:val="single" w:sz="4" w:space="0" w:color="00778B"/>
              <w:right w:val="single" w:sz="4" w:space="0" w:color="00778B"/>
            </w:tcBorders>
            <w:shd w:val="clear" w:color="auto" w:fill="auto"/>
            <w:noWrap/>
            <w:vAlign w:val="center"/>
            <w:hideMark/>
          </w:tcPr>
          <w:p w14:paraId="0189EB8F"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39</w:t>
            </w:r>
          </w:p>
        </w:tc>
        <w:tc>
          <w:tcPr>
            <w:tcW w:w="1020" w:type="dxa"/>
            <w:tcBorders>
              <w:top w:val="nil"/>
              <w:left w:val="nil"/>
              <w:bottom w:val="single" w:sz="4" w:space="0" w:color="00778B"/>
              <w:right w:val="single" w:sz="4" w:space="0" w:color="00778B"/>
            </w:tcBorders>
            <w:shd w:val="clear" w:color="auto" w:fill="auto"/>
            <w:noWrap/>
            <w:vAlign w:val="center"/>
            <w:hideMark/>
          </w:tcPr>
          <w:p w14:paraId="231E703E"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41</w:t>
            </w:r>
          </w:p>
        </w:tc>
        <w:tc>
          <w:tcPr>
            <w:tcW w:w="1020" w:type="dxa"/>
            <w:tcBorders>
              <w:top w:val="nil"/>
              <w:left w:val="nil"/>
              <w:bottom w:val="single" w:sz="4" w:space="0" w:color="00778B"/>
              <w:right w:val="single" w:sz="4" w:space="0" w:color="00778B"/>
            </w:tcBorders>
            <w:shd w:val="clear" w:color="auto" w:fill="auto"/>
            <w:noWrap/>
            <w:vAlign w:val="center"/>
            <w:hideMark/>
          </w:tcPr>
          <w:p w14:paraId="61C4C334"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42</w:t>
            </w:r>
          </w:p>
        </w:tc>
        <w:tc>
          <w:tcPr>
            <w:tcW w:w="1020" w:type="dxa"/>
            <w:tcBorders>
              <w:top w:val="nil"/>
              <w:left w:val="nil"/>
              <w:bottom w:val="single" w:sz="4" w:space="0" w:color="00778B"/>
              <w:right w:val="single" w:sz="4" w:space="0" w:color="00778B"/>
            </w:tcBorders>
            <w:shd w:val="clear" w:color="auto" w:fill="auto"/>
            <w:noWrap/>
            <w:vAlign w:val="center"/>
            <w:hideMark/>
          </w:tcPr>
          <w:p w14:paraId="54818E93"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56</w:t>
            </w:r>
          </w:p>
        </w:tc>
        <w:tc>
          <w:tcPr>
            <w:tcW w:w="1020" w:type="dxa"/>
            <w:tcBorders>
              <w:top w:val="nil"/>
              <w:left w:val="nil"/>
              <w:bottom w:val="single" w:sz="4" w:space="0" w:color="00778B"/>
              <w:right w:val="single" w:sz="4" w:space="0" w:color="00778B"/>
            </w:tcBorders>
            <w:shd w:val="clear" w:color="auto" w:fill="auto"/>
            <w:noWrap/>
            <w:vAlign w:val="center"/>
            <w:hideMark/>
          </w:tcPr>
          <w:p w14:paraId="0947761F"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48</w:t>
            </w:r>
          </w:p>
        </w:tc>
        <w:tc>
          <w:tcPr>
            <w:tcW w:w="1020" w:type="dxa"/>
            <w:tcBorders>
              <w:top w:val="nil"/>
              <w:left w:val="nil"/>
              <w:bottom w:val="single" w:sz="4" w:space="0" w:color="00778B"/>
              <w:right w:val="single" w:sz="4" w:space="0" w:color="00778B"/>
            </w:tcBorders>
            <w:shd w:val="clear" w:color="auto" w:fill="auto"/>
            <w:noWrap/>
            <w:vAlign w:val="center"/>
            <w:hideMark/>
          </w:tcPr>
          <w:p w14:paraId="158B3923"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49</w:t>
            </w:r>
          </w:p>
        </w:tc>
        <w:tc>
          <w:tcPr>
            <w:tcW w:w="1020" w:type="dxa"/>
            <w:tcBorders>
              <w:top w:val="nil"/>
              <w:left w:val="nil"/>
              <w:bottom w:val="single" w:sz="4" w:space="0" w:color="00778B"/>
              <w:right w:val="single" w:sz="4" w:space="0" w:color="00778B"/>
            </w:tcBorders>
            <w:shd w:val="clear" w:color="auto" w:fill="auto"/>
            <w:noWrap/>
            <w:vAlign w:val="center"/>
            <w:hideMark/>
          </w:tcPr>
          <w:p w14:paraId="191BBE32" w14:textId="77777777" w:rsidR="000026DC" w:rsidRPr="00D83E47" w:rsidRDefault="000026DC" w:rsidP="000026DC">
            <w:pPr>
              <w:suppressAutoHyphens w:val="0"/>
              <w:spacing w:after="0" w:line="240" w:lineRule="auto"/>
              <w:jc w:val="center"/>
              <w:rPr>
                <w:rFonts w:cs="Calibri"/>
                <w:color w:val="000000"/>
                <w:sz w:val="18"/>
                <w:szCs w:val="18"/>
                <w:lang w:val="en-GB" w:eastAsia="en-GB"/>
              </w:rPr>
            </w:pPr>
            <w:r w:rsidRPr="00D83E47">
              <w:rPr>
                <w:rFonts w:cs="Calibri"/>
                <w:color w:val="000000"/>
                <w:sz w:val="18"/>
                <w:szCs w:val="18"/>
                <w:lang w:val="en-GB" w:eastAsia="en-GB"/>
              </w:rPr>
              <w:t>46</w:t>
            </w:r>
          </w:p>
        </w:tc>
      </w:tr>
    </w:tbl>
    <w:p w14:paraId="18AF80B3" w14:textId="77777777" w:rsidR="00D83E47" w:rsidRDefault="00D83E47" w:rsidP="005D5CF3">
      <w:pPr>
        <w:rPr>
          <w:lang w:val="es-ES" w:eastAsia="es-UY"/>
        </w:rPr>
      </w:pPr>
    </w:p>
    <w:p w14:paraId="4D432B26" w14:textId="0D580A3E" w:rsidR="00D83E47" w:rsidRPr="00F61E03" w:rsidRDefault="00F61E03" w:rsidP="005D5CF3">
      <w:pPr>
        <w:rPr>
          <w:u w:val="single"/>
          <w:lang w:val="es-ES" w:eastAsia="es-UY"/>
        </w:rPr>
      </w:pPr>
      <w:r w:rsidRPr="00F61E03">
        <w:rPr>
          <w:u w:val="single"/>
          <w:lang w:val="es-ES" w:eastAsia="es-UY"/>
        </w:rPr>
        <w:t>Verificación por de</w:t>
      </w:r>
      <w:r w:rsidR="007301B8">
        <w:rPr>
          <w:u w:val="single"/>
          <w:lang w:val="es-ES" w:eastAsia="es-UY"/>
        </w:rPr>
        <w:t>s</w:t>
      </w:r>
      <w:r w:rsidRPr="00F61E03">
        <w:rPr>
          <w:u w:val="single"/>
          <w:lang w:val="es-ES" w:eastAsia="es-UY"/>
        </w:rPr>
        <w:t>agote.</w:t>
      </w:r>
    </w:p>
    <w:p w14:paraId="40ACA864" w14:textId="36E9807C" w:rsidR="00F61E03" w:rsidRDefault="00F61E03" w:rsidP="00F61E03">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71</w:t>
      </w:r>
      <w:r w:rsidR="002431D1">
        <w:rPr>
          <w:noProof/>
        </w:rPr>
        <w:fldChar w:fldCharType="end"/>
      </w:r>
      <w:r>
        <w:t>: Verificación válvulas de aire - 25 de Mayo - Desagote - parte 1.</w:t>
      </w:r>
    </w:p>
    <w:tbl>
      <w:tblPr>
        <w:tblW w:w="10841" w:type="dxa"/>
        <w:tblInd w:w="-1418" w:type="dxa"/>
        <w:tblLook w:val="04A0" w:firstRow="1" w:lastRow="0" w:firstColumn="1" w:lastColumn="0" w:noHBand="0" w:noVBand="1"/>
      </w:tblPr>
      <w:tblGrid>
        <w:gridCol w:w="2681"/>
        <w:gridCol w:w="1020"/>
        <w:gridCol w:w="1020"/>
        <w:gridCol w:w="1020"/>
        <w:gridCol w:w="1020"/>
        <w:gridCol w:w="1020"/>
        <w:gridCol w:w="1020"/>
        <w:gridCol w:w="1020"/>
        <w:gridCol w:w="1020"/>
      </w:tblGrid>
      <w:tr w:rsidR="00EF07B4" w:rsidRPr="00F61E03" w14:paraId="6289C01C" w14:textId="77777777" w:rsidTr="00F61E03">
        <w:trPr>
          <w:trHeight w:val="300"/>
        </w:trPr>
        <w:tc>
          <w:tcPr>
            <w:tcW w:w="2681" w:type="dxa"/>
            <w:tcBorders>
              <w:top w:val="nil"/>
              <w:left w:val="nil"/>
              <w:bottom w:val="nil"/>
              <w:right w:val="nil"/>
            </w:tcBorders>
            <w:shd w:val="clear" w:color="auto" w:fill="auto"/>
            <w:noWrap/>
            <w:vAlign w:val="center"/>
            <w:hideMark/>
          </w:tcPr>
          <w:p w14:paraId="489C1CBE" w14:textId="77777777" w:rsidR="00F61E03" w:rsidRPr="00F61E03" w:rsidRDefault="00F61E03" w:rsidP="00F61E03">
            <w:pPr>
              <w:suppressAutoHyphens w:val="0"/>
              <w:spacing w:after="0" w:line="240" w:lineRule="auto"/>
              <w:jc w:val="left"/>
              <w:rPr>
                <w:sz w:val="18"/>
                <w:szCs w:val="18"/>
                <w:lang w:eastAsia="en-GB"/>
              </w:rPr>
            </w:pPr>
          </w:p>
        </w:tc>
        <w:tc>
          <w:tcPr>
            <w:tcW w:w="1020" w:type="dxa"/>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28078A07"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VA1</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444702B0"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VA2</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733EF319"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VA3</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51010C21"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VA4</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303B262E"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VA5</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68348488"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VA6</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41CD3CBC"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VA7</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799FBE47"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VA8</w:t>
            </w:r>
          </w:p>
        </w:tc>
      </w:tr>
      <w:tr w:rsidR="00377F34" w:rsidRPr="00F61E03" w14:paraId="7B01F366" w14:textId="77777777" w:rsidTr="00F61E03">
        <w:trPr>
          <w:trHeight w:val="300"/>
        </w:trPr>
        <w:tc>
          <w:tcPr>
            <w:tcW w:w="2681"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599BD7EC"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Qs (m</w:t>
            </w:r>
            <w:r w:rsidRPr="00197613">
              <w:rPr>
                <w:rFonts w:cs="Calibri"/>
                <w:color w:val="000000"/>
                <w:sz w:val="18"/>
                <w:szCs w:val="18"/>
                <w:vertAlign w:val="superscript"/>
                <w:lang w:val="en-GB" w:eastAsia="en-GB"/>
              </w:rPr>
              <w:t>3</w:t>
            </w:r>
            <w:r w:rsidRPr="00F61E03">
              <w:rPr>
                <w:rFonts w:cs="Calibri"/>
                <w:color w:val="000000"/>
                <w:sz w:val="18"/>
                <w:szCs w:val="18"/>
                <w:lang w:val="en-GB" w:eastAsia="en-GB"/>
              </w:rPr>
              <w:t>/s)</w:t>
            </w:r>
          </w:p>
        </w:tc>
        <w:tc>
          <w:tcPr>
            <w:tcW w:w="1020" w:type="dxa"/>
            <w:tcBorders>
              <w:top w:val="nil"/>
              <w:left w:val="nil"/>
              <w:bottom w:val="single" w:sz="4" w:space="0" w:color="00778B"/>
              <w:right w:val="single" w:sz="4" w:space="0" w:color="00778B"/>
            </w:tcBorders>
            <w:shd w:val="clear" w:color="auto" w:fill="auto"/>
            <w:vAlign w:val="center"/>
            <w:hideMark/>
          </w:tcPr>
          <w:p w14:paraId="4AB76C33" w14:textId="499C271C"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070</w:t>
            </w:r>
          </w:p>
        </w:tc>
        <w:tc>
          <w:tcPr>
            <w:tcW w:w="1020" w:type="dxa"/>
            <w:tcBorders>
              <w:top w:val="nil"/>
              <w:left w:val="nil"/>
              <w:bottom w:val="single" w:sz="4" w:space="0" w:color="00778B"/>
              <w:right w:val="single" w:sz="4" w:space="0" w:color="00778B"/>
            </w:tcBorders>
            <w:shd w:val="clear" w:color="auto" w:fill="auto"/>
            <w:vAlign w:val="center"/>
            <w:hideMark/>
          </w:tcPr>
          <w:p w14:paraId="79BEB6D7" w14:textId="27F8C268"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009</w:t>
            </w:r>
          </w:p>
        </w:tc>
        <w:tc>
          <w:tcPr>
            <w:tcW w:w="1020" w:type="dxa"/>
            <w:tcBorders>
              <w:top w:val="nil"/>
              <w:left w:val="nil"/>
              <w:bottom w:val="single" w:sz="4" w:space="0" w:color="00778B"/>
              <w:right w:val="single" w:sz="4" w:space="0" w:color="00778B"/>
            </w:tcBorders>
            <w:shd w:val="clear" w:color="auto" w:fill="auto"/>
            <w:vAlign w:val="center"/>
            <w:hideMark/>
          </w:tcPr>
          <w:p w14:paraId="24795FE7" w14:textId="7235C4AF"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126</w:t>
            </w:r>
          </w:p>
        </w:tc>
        <w:tc>
          <w:tcPr>
            <w:tcW w:w="1020" w:type="dxa"/>
            <w:tcBorders>
              <w:top w:val="nil"/>
              <w:left w:val="nil"/>
              <w:bottom w:val="single" w:sz="4" w:space="0" w:color="00778B"/>
              <w:right w:val="single" w:sz="4" w:space="0" w:color="00778B"/>
            </w:tcBorders>
            <w:shd w:val="clear" w:color="auto" w:fill="auto"/>
            <w:vAlign w:val="center"/>
            <w:hideMark/>
          </w:tcPr>
          <w:p w14:paraId="5F60D5E4" w14:textId="639D6AB1"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068</w:t>
            </w:r>
          </w:p>
        </w:tc>
        <w:tc>
          <w:tcPr>
            <w:tcW w:w="1020" w:type="dxa"/>
            <w:tcBorders>
              <w:top w:val="nil"/>
              <w:left w:val="nil"/>
              <w:bottom w:val="single" w:sz="4" w:space="0" w:color="00778B"/>
              <w:right w:val="single" w:sz="4" w:space="0" w:color="00778B"/>
            </w:tcBorders>
            <w:shd w:val="clear" w:color="auto" w:fill="auto"/>
            <w:vAlign w:val="center"/>
            <w:hideMark/>
          </w:tcPr>
          <w:p w14:paraId="20FA75C7" w14:textId="581AC6FA"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065</w:t>
            </w:r>
          </w:p>
        </w:tc>
        <w:tc>
          <w:tcPr>
            <w:tcW w:w="1020" w:type="dxa"/>
            <w:tcBorders>
              <w:top w:val="nil"/>
              <w:left w:val="nil"/>
              <w:bottom w:val="single" w:sz="4" w:space="0" w:color="00778B"/>
              <w:right w:val="single" w:sz="4" w:space="0" w:color="00778B"/>
            </w:tcBorders>
            <w:shd w:val="clear" w:color="auto" w:fill="auto"/>
            <w:vAlign w:val="center"/>
            <w:hideMark/>
          </w:tcPr>
          <w:p w14:paraId="438526FD" w14:textId="212CF7CD"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053</w:t>
            </w:r>
          </w:p>
        </w:tc>
        <w:tc>
          <w:tcPr>
            <w:tcW w:w="1020" w:type="dxa"/>
            <w:tcBorders>
              <w:top w:val="nil"/>
              <w:left w:val="nil"/>
              <w:bottom w:val="single" w:sz="4" w:space="0" w:color="00778B"/>
              <w:right w:val="single" w:sz="4" w:space="0" w:color="00778B"/>
            </w:tcBorders>
            <w:shd w:val="clear" w:color="auto" w:fill="auto"/>
            <w:noWrap/>
            <w:vAlign w:val="center"/>
            <w:hideMark/>
          </w:tcPr>
          <w:p w14:paraId="66358DA0" w14:textId="73682B1C"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058</w:t>
            </w:r>
          </w:p>
        </w:tc>
        <w:tc>
          <w:tcPr>
            <w:tcW w:w="1020" w:type="dxa"/>
            <w:tcBorders>
              <w:top w:val="nil"/>
              <w:left w:val="nil"/>
              <w:bottom w:val="single" w:sz="4" w:space="0" w:color="00778B"/>
              <w:right w:val="single" w:sz="4" w:space="0" w:color="00778B"/>
            </w:tcBorders>
            <w:shd w:val="clear" w:color="auto" w:fill="auto"/>
            <w:noWrap/>
            <w:vAlign w:val="center"/>
            <w:hideMark/>
          </w:tcPr>
          <w:p w14:paraId="2F872B89" w14:textId="170D0486"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067</w:t>
            </w:r>
          </w:p>
        </w:tc>
      </w:tr>
      <w:tr w:rsidR="0009746A" w:rsidRPr="00F61E03" w14:paraId="07374C12" w14:textId="77777777" w:rsidTr="00F61E03">
        <w:trPr>
          <w:trHeight w:val="300"/>
        </w:trPr>
        <w:tc>
          <w:tcPr>
            <w:tcW w:w="2681" w:type="dxa"/>
            <w:tcBorders>
              <w:top w:val="nil"/>
              <w:left w:val="single" w:sz="4" w:space="0" w:color="00778B"/>
              <w:bottom w:val="single" w:sz="4" w:space="0" w:color="00778B"/>
              <w:right w:val="single" w:sz="4" w:space="0" w:color="00778B"/>
            </w:tcBorders>
            <w:shd w:val="clear" w:color="auto" w:fill="auto"/>
            <w:noWrap/>
            <w:vAlign w:val="center"/>
            <w:hideMark/>
          </w:tcPr>
          <w:p w14:paraId="14E39894"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Qs (m</w:t>
            </w:r>
            <w:r w:rsidRPr="00197613">
              <w:rPr>
                <w:rFonts w:cs="Calibri"/>
                <w:color w:val="000000"/>
                <w:sz w:val="18"/>
                <w:szCs w:val="18"/>
                <w:vertAlign w:val="superscript"/>
                <w:lang w:val="en-GB" w:eastAsia="en-GB"/>
              </w:rPr>
              <w:t>3</w:t>
            </w:r>
            <w:r w:rsidRPr="00F61E03">
              <w:rPr>
                <w:rFonts w:cs="Calibri"/>
                <w:color w:val="000000"/>
                <w:sz w:val="18"/>
                <w:szCs w:val="18"/>
                <w:lang w:val="en-GB" w:eastAsia="en-GB"/>
              </w:rPr>
              <w:t>/h)</w:t>
            </w:r>
          </w:p>
        </w:tc>
        <w:tc>
          <w:tcPr>
            <w:tcW w:w="1020" w:type="dxa"/>
            <w:tcBorders>
              <w:top w:val="nil"/>
              <w:left w:val="nil"/>
              <w:bottom w:val="single" w:sz="4" w:space="0" w:color="00778B"/>
              <w:right w:val="single" w:sz="4" w:space="0" w:color="00778B"/>
            </w:tcBorders>
            <w:shd w:val="clear" w:color="auto" w:fill="auto"/>
            <w:vAlign w:val="center"/>
            <w:hideMark/>
          </w:tcPr>
          <w:p w14:paraId="7A611771"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253</w:t>
            </w:r>
          </w:p>
        </w:tc>
        <w:tc>
          <w:tcPr>
            <w:tcW w:w="1020" w:type="dxa"/>
            <w:tcBorders>
              <w:top w:val="nil"/>
              <w:left w:val="nil"/>
              <w:bottom w:val="single" w:sz="4" w:space="0" w:color="00778B"/>
              <w:right w:val="single" w:sz="4" w:space="0" w:color="00778B"/>
            </w:tcBorders>
            <w:shd w:val="clear" w:color="auto" w:fill="auto"/>
            <w:vAlign w:val="center"/>
            <w:hideMark/>
          </w:tcPr>
          <w:p w14:paraId="79CD344C"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32</w:t>
            </w:r>
          </w:p>
        </w:tc>
        <w:tc>
          <w:tcPr>
            <w:tcW w:w="1020" w:type="dxa"/>
            <w:tcBorders>
              <w:top w:val="nil"/>
              <w:left w:val="nil"/>
              <w:bottom w:val="single" w:sz="4" w:space="0" w:color="00778B"/>
              <w:right w:val="single" w:sz="4" w:space="0" w:color="00778B"/>
            </w:tcBorders>
            <w:shd w:val="clear" w:color="auto" w:fill="auto"/>
            <w:vAlign w:val="center"/>
            <w:hideMark/>
          </w:tcPr>
          <w:p w14:paraId="505C3754"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452</w:t>
            </w:r>
          </w:p>
        </w:tc>
        <w:tc>
          <w:tcPr>
            <w:tcW w:w="1020" w:type="dxa"/>
            <w:tcBorders>
              <w:top w:val="nil"/>
              <w:left w:val="nil"/>
              <w:bottom w:val="single" w:sz="4" w:space="0" w:color="00778B"/>
              <w:right w:val="single" w:sz="4" w:space="0" w:color="00778B"/>
            </w:tcBorders>
            <w:shd w:val="clear" w:color="auto" w:fill="auto"/>
            <w:vAlign w:val="center"/>
            <w:hideMark/>
          </w:tcPr>
          <w:p w14:paraId="7CC364C2"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244</w:t>
            </w:r>
          </w:p>
        </w:tc>
        <w:tc>
          <w:tcPr>
            <w:tcW w:w="1020" w:type="dxa"/>
            <w:tcBorders>
              <w:top w:val="nil"/>
              <w:left w:val="nil"/>
              <w:bottom w:val="single" w:sz="4" w:space="0" w:color="00778B"/>
              <w:right w:val="single" w:sz="4" w:space="0" w:color="00778B"/>
            </w:tcBorders>
            <w:shd w:val="clear" w:color="auto" w:fill="auto"/>
            <w:vAlign w:val="center"/>
            <w:hideMark/>
          </w:tcPr>
          <w:p w14:paraId="6EFD5F1C"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236</w:t>
            </w:r>
          </w:p>
        </w:tc>
        <w:tc>
          <w:tcPr>
            <w:tcW w:w="1020" w:type="dxa"/>
            <w:tcBorders>
              <w:top w:val="nil"/>
              <w:left w:val="nil"/>
              <w:bottom w:val="single" w:sz="4" w:space="0" w:color="00778B"/>
              <w:right w:val="single" w:sz="4" w:space="0" w:color="00778B"/>
            </w:tcBorders>
            <w:shd w:val="clear" w:color="auto" w:fill="auto"/>
            <w:vAlign w:val="center"/>
            <w:hideMark/>
          </w:tcPr>
          <w:p w14:paraId="0936A019"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189</w:t>
            </w:r>
          </w:p>
        </w:tc>
        <w:tc>
          <w:tcPr>
            <w:tcW w:w="1020" w:type="dxa"/>
            <w:tcBorders>
              <w:top w:val="nil"/>
              <w:left w:val="nil"/>
              <w:bottom w:val="single" w:sz="4" w:space="0" w:color="00778B"/>
              <w:right w:val="single" w:sz="4" w:space="0" w:color="00778B"/>
            </w:tcBorders>
            <w:shd w:val="clear" w:color="auto" w:fill="auto"/>
            <w:noWrap/>
            <w:vAlign w:val="center"/>
            <w:hideMark/>
          </w:tcPr>
          <w:p w14:paraId="0FA89A5B"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210</w:t>
            </w:r>
          </w:p>
        </w:tc>
        <w:tc>
          <w:tcPr>
            <w:tcW w:w="1020" w:type="dxa"/>
            <w:tcBorders>
              <w:top w:val="nil"/>
              <w:left w:val="nil"/>
              <w:bottom w:val="single" w:sz="4" w:space="0" w:color="00778B"/>
              <w:right w:val="single" w:sz="4" w:space="0" w:color="00778B"/>
            </w:tcBorders>
            <w:shd w:val="clear" w:color="auto" w:fill="auto"/>
            <w:noWrap/>
            <w:vAlign w:val="center"/>
            <w:hideMark/>
          </w:tcPr>
          <w:p w14:paraId="52363C2C"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241</w:t>
            </w:r>
          </w:p>
        </w:tc>
      </w:tr>
      <w:tr w:rsidR="0009746A" w:rsidRPr="00F61E03" w14:paraId="41C8B25D" w14:textId="77777777" w:rsidTr="00F61E03">
        <w:trPr>
          <w:trHeight w:val="300"/>
        </w:trPr>
        <w:tc>
          <w:tcPr>
            <w:tcW w:w="2681" w:type="dxa"/>
            <w:tcBorders>
              <w:top w:val="nil"/>
              <w:left w:val="single" w:sz="4" w:space="0" w:color="00778B"/>
              <w:bottom w:val="single" w:sz="4" w:space="0" w:color="00778B"/>
              <w:right w:val="single" w:sz="4" w:space="0" w:color="00778B"/>
            </w:tcBorders>
            <w:shd w:val="clear" w:color="auto" w:fill="auto"/>
            <w:noWrap/>
            <w:vAlign w:val="center"/>
            <w:hideMark/>
          </w:tcPr>
          <w:p w14:paraId="6F6E1532" w14:textId="77777777" w:rsidR="00F61E03" w:rsidRPr="00F61E03" w:rsidRDefault="00F61E03" w:rsidP="00F61E03">
            <w:pPr>
              <w:suppressAutoHyphens w:val="0"/>
              <w:spacing w:after="0" w:line="240" w:lineRule="auto"/>
              <w:jc w:val="center"/>
              <w:rPr>
                <w:rFonts w:cs="Calibri"/>
                <w:color w:val="000000"/>
                <w:sz w:val="18"/>
                <w:szCs w:val="18"/>
                <w:lang w:eastAsia="en-GB"/>
              </w:rPr>
            </w:pPr>
            <w:r w:rsidRPr="00F61E03">
              <w:rPr>
                <w:rFonts w:cs="Calibri"/>
                <w:color w:val="000000"/>
                <w:sz w:val="18"/>
                <w:szCs w:val="18"/>
                <w:lang w:eastAsia="en-GB"/>
              </w:rPr>
              <w:t>Diametro de conexión T (mm)</w:t>
            </w:r>
          </w:p>
        </w:tc>
        <w:tc>
          <w:tcPr>
            <w:tcW w:w="1020" w:type="dxa"/>
            <w:tcBorders>
              <w:top w:val="nil"/>
              <w:left w:val="nil"/>
              <w:bottom w:val="single" w:sz="4" w:space="0" w:color="00778B"/>
              <w:right w:val="single" w:sz="4" w:space="0" w:color="00778B"/>
            </w:tcBorders>
            <w:shd w:val="clear" w:color="auto" w:fill="auto"/>
            <w:vAlign w:val="center"/>
            <w:hideMark/>
          </w:tcPr>
          <w:p w14:paraId="6D300404"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60</w:t>
            </w:r>
          </w:p>
        </w:tc>
        <w:tc>
          <w:tcPr>
            <w:tcW w:w="1020" w:type="dxa"/>
            <w:tcBorders>
              <w:top w:val="nil"/>
              <w:left w:val="nil"/>
              <w:bottom w:val="single" w:sz="4" w:space="0" w:color="00778B"/>
              <w:right w:val="single" w:sz="4" w:space="0" w:color="00778B"/>
            </w:tcBorders>
            <w:shd w:val="clear" w:color="auto" w:fill="auto"/>
            <w:vAlign w:val="center"/>
            <w:hideMark/>
          </w:tcPr>
          <w:p w14:paraId="6616FA2C"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21</w:t>
            </w:r>
          </w:p>
        </w:tc>
        <w:tc>
          <w:tcPr>
            <w:tcW w:w="1020" w:type="dxa"/>
            <w:tcBorders>
              <w:top w:val="nil"/>
              <w:left w:val="nil"/>
              <w:bottom w:val="single" w:sz="4" w:space="0" w:color="00778B"/>
              <w:right w:val="single" w:sz="4" w:space="0" w:color="00778B"/>
            </w:tcBorders>
            <w:shd w:val="clear" w:color="auto" w:fill="auto"/>
            <w:vAlign w:val="center"/>
            <w:hideMark/>
          </w:tcPr>
          <w:p w14:paraId="1A885968"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80</w:t>
            </w:r>
          </w:p>
        </w:tc>
        <w:tc>
          <w:tcPr>
            <w:tcW w:w="1020" w:type="dxa"/>
            <w:tcBorders>
              <w:top w:val="nil"/>
              <w:left w:val="nil"/>
              <w:bottom w:val="single" w:sz="4" w:space="0" w:color="00778B"/>
              <w:right w:val="single" w:sz="4" w:space="0" w:color="00778B"/>
            </w:tcBorders>
            <w:shd w:val="clear" w:color="auto" w:fill="auto"/>
            <w:vAlign w:val="center"/>
            <w:hideMark/>
          </w:tcPr>
          <w:p w14:paraId="7BDAA213"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59</w:t>
            </w:r>
          </w:p>
        </w:tc>
        <w:tc>
          <w:tcPr>
            <w:tcW w:w="1020" w:type="dxa"/>
            <w:tcBorders>
              <w:top w:val="nil"/>
              <w:left w:val="nil"/>
              <w:bottom w:val="single" w:sz="4" w:space="0" w:color="00778B"/>
              <w:right w:val="single" w:sz="4" w:space="0" w:color="00778B"/>
            </w:tcBorders>
            <w:shd w:val="clear" w:color="auto" w:fill="auto"/>
            <w:vAlign w:val="center"/>
            <w:hideMark/>
          </w:tcPr>
          <w:p w14:paraId="0D88B50E"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58</w:t>
            </w:r>
          </w:p>
        </w:tc>
        <w:tc>
          <w:tcPr>
            <w:tcW w:w="1020" w:type="dxa"/>
            <w:tcBorders>
              <w:top w:val="nil"/>
              <w:left w:val="nil"/>
              <w:bottom w:val="single" w:sz="4" w:space="0" w:color="00778B"/>
              <w:right w:val="single" w:sz="4" w:space="0" w:color="00778B"/>
            </w:tcBorders>
            <w:shd w:val="clear" w:color="auto" w:fill="auto"/>
            <w:vAlign w:val="center"/>
            <w:hideMark/>
          </w:tcPr>
          <w:p w14:paraId="5096A131"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52</w:t>
            </w:r>
          </w:p>
        </w:tc>
        <w:tc>
          <w:tcPr>
            <w:tcW w:w="1020" w:type="dxa"/>
            <w:tcBorders>
              <w:top w:val="nil"/>
              <w:left w:val="nil"/>
              <w:bottom w:val="single" w:sz="4" w:space="0" w:color="00778B"/>
              <w:right w:val="single" w:sz="4" w:space="0" w:color="00778B"/>
            </w:tcBorders>
            <w:shd w:val="clear" w:color="auto" w:fill="auto"/>
            <w:noWrap/>
            <w:vAlign w:val="center"/>
            <w:hideMark/>
          </w:tcPr>
          <w:p w14:paraId="3DB2BD1A"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54</w:t>
            </w:r>
          </w:p>
        </w:tc>
        <w:tc>
          <w:tcPr>
            <w:tcW w:w="1020" w:type="dxa"/>
            <w:tcBorders>
              <w:top w:val="nil"/>
              <w:left w:val="nil"/>
              <w:bottom w:val="single" w:sz="4" w:space="0" w:color="00778B"/>
              <w:right w:val="single" w:sz="4" w:space="0" w:color="00778B"/>
            </w:tcBorders>
            <w:shd w:val="clear" w:color="auto" w:fill="auto"/>
            <w:noWrap/>
            <w:vAlign w:val="center"/>
            <w:hideMark/>
          </w:tcPr>
          <w:p w14:paraId="0D0D624B"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58</w:t>
            </w:r>
          </w:p>
        </w:tc>
      </w:tr>
    </w:tbl>
    <w:p w14:paraId="45A98703" w14:textId="4EA4EB71" w:rsidR="00F61E03" w:rsidRPr="005D5CF3" w:rsidRDefault="00F61E03" w:rsidP="005D5CF3">
      <w:pPr>
        <w:rPr>
          <w:lang w:val="es-ES" w:eastAsia="es-UY"/>
        </w:rPr>
      </w:pPr>
    </w:p>
    <w:p w14:paraId="02A3D181" w14:textId="0C24343B" w:rsidR="00F61E03" w:rsidRDefault="00F61E03" w:rsidP="00F61E03">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72</w:t>
      </w:r>
      <w:r w:rsidR="002431D1">
        <w:rPr>
          <w:noProof/>
        </w:rPr>
        <w:fldChar w:fldCharType="end"/>
      </w:r>
      <w:r>
        <w:t xml:space="preserve">: </w:t>
      </w:r>
      <w:r w:rsidRPr="00C16848">
        <w:t xml:space="preserve">Verificación válvulas de aire - 25 de Mayo - Desagote - parte </w:t>
      </w:r>
      <w:r>
        <w:t>2</w:t>
      </w:r>
      <w:r w:rsidRPr="00C16848">
        <w:t>.</w:t>
      </w:r>
    </w:p>
    <w:tbl>
      <w:tblPr>
        <w:tblW w:w="10841" w:type="dxa"/>
        <w:tblInd w:w="-1418" w:type="dxa"/>
        <w:tblLook w:val="04A0" w:firstRow="1" w:lastRow="0" w:firstColumn="1" w:lastColumn="0" w:noHBand="0" w:noVBand="1"/>
      </w:tblPr>
      <w:tblGrid>
        <w:gridCol w:w="2681"/>
        <w:gridCol w:w="1020"/>
        <w:gridCol w:w="1020"/>
        <w:gridCol w:w="1020"/>
        <w:gridCol w:w="1020"/>
        <w:gridCol w:w="1020"/>
        <w:gridCol w:w="1020"/>
        <w:gridCol w:w="1020"/>
        <w:gridCol w:w="1020"/>
      </w:tblGrid>
      <w:tr w:rsidR="00EF07B4" w:rsidRPr="00F61E03" w14:paraId="66C15416" w14:textId="77777777" w:rsidTr="00F61E03">
        <w:trPr>
          <w:trHeight w:val="300"/>
        </w:trPr>
        <w:tc>
          <w:tcPr>
            <w:tcW w:w="2681" w:type="dxa"/>
            <w:tcBorders>
              <w:top w:val="nil"/>
              <w:left w:val="nil"/>
              <w:bottom w:val="nil"/>
              <w:right w:val="nil"/>
            </w:tcBorders>
            <w:shd w:val="clear" w:color="auto" w:fill="auto"/>
            <w:noWrap/>
            <w:vAlign w:val="center"/>
            <w:hideMark/>
          </w:tcPr>
          <w:p w14:paraId="13AD480C" w14:textId="77777777" w:rsidR="00F61E03" w:rsidRPr="00F61E03" w:rsidRDefault="00F61E03" w:rsidP="00F61E03">
            <w:pPr>
              <w:suppressAutoHyphens w:val="0"/>
              <w:spacing w:after="0" w:line="240" w:lineRule="auto"/>
              <w:jc w:val="left"/>
              <w:rPr>
                <w:sz w:val="18"/>
                <w:szCs w:val="18"/>
                <w:lang w:eastAsia="en-GB"/>
              </w:rPr>
            </w:pP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36C0FF41"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VA9</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250D3D14"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VA10</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07ECE14A"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VA11</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258B9021"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VA12</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7624F6F6"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VA13</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03232552"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VA14</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765B6844"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VA15</w:t>
            </w:r>
          </w:p>
        </w:tc>
        <w:tc>
          <w:tcPr>
            <w:tcW w:w="1020" w:type="dxa"/>
            <w:tcBorders>
              <w:top w:val="single" w:sz="4" w:space="0" w:color="00778B"/>
              <w:left w:val="nil"/>
              <w:bottom w:val="single" w:sz="4" w:space="0" w:color="00778B"/>
              <w:right w:val="single" w:sz="4" w:space="0" w:color="00778B"/>
            </w:tcBorders>
            <w:shd w:val="clear" w:color="000000" w:fill="00778B"/>
            <w:noWrap/>
            <w:vAlign w:val="center"/>
            <w:hideMark/>
          </w:tcPr>
          <w:p w14:paraId="2BBC02BA" w14:textId="77777777" w:rsidR="00F61E03" w:rsidRPr="00F61E03" w:rsidRDefault="00F61E03" w:rsidP="00F61E03">
            <w:pPr>
              <w:suppressAutoHyphens w:val="0"/>
              <w:spacing w:after="0" w:line="240" w:lineRule="auto"/>
              <w:jc w:val="center"/>
              <w:rPr>
                <w:rFonts w:cs="Calibri"/>
                <w:b/>
                <w:bCs/>
                <w:color w:val="FFFFFF"/>
                <w:sz w:val="18"/>
                <w:szCs w:val="18"/>
                <w:lang w:val="en-GB" w:eastAsia="en-GB"/>
              </w:rPr>
            </w:pPr>
            <w:r w:rsidRPr="00F61E03">
              <w:rPr>
                <w:rFonts w:cs="Calibri"/>
                <w:b/>
                <w:bCs/>
                <w:color w:val="FFFFFF"/>
                <w:sz w:val="18"/>
                <w:szCs w:val="18"/>
                <w:lang w:val="en-GB" w:eastAsia="en-GB"/>
              </w:rPr>
              <w:t>VA16</w:t>
            </w:r>
          </w:p>
        </w:tc>
      </w:tr>
      <w:tr w:rsidR="00377F34" w:rsidRPr="00F61E03" w14:paraId="296F3904" w14:textId="77777777" w:rsidTr="00F61E03">
        <w:trPr>
          <w:trHeight w:val="300"/>
        </w:trPr>
        <w:tc>
          <w:tcPr>
            <w:tcW w:w="2681"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21C3CAE0"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Qs (m</w:t>
            </w:r>
            <w:r w:rsidRPr="00197613">
              <w:rPr>
                <w:rFonts w:cs="Calibri"/>
                <w:color w:val="000000"/>
                <w:sz w:val="18"/>
                <w:szCs w:val="18"/>
                <w:vertAlign w:val="superscript"/>
                <w:lang w:val="en-GB" w:eastAsia="en-GB"/>
              </w:rPr>
              <w:t>3</w:t>
            </w:r>
            <w:r w:rsidRPr="00F61E03">
              <w:rPr>
                <w:rFonts w:cs="Calibri"/>
                <w:color w:val="000000"/>
                <w:sz w:val="18"/>
                <w:szCs w:val="18"/>
                <w:lang w:val="en-GB" w:eastAsia="en-GB"/>
              </w:rPr>
              <w:t>/s)</w:t>
            </w:r>
          </w:p>
        </w:tc>
        <w:tc>
          <w:tcPr>
            <w:tcW w:w="1020" w:type="dxa"/>
            <w:tcBorders>
              <w:top w:val="nil"/>
              <w:left w:val="nil"/>
              <w:bottom w:val="single" w:sz="4" w:space="0" w:color="00778B"/>
              <w:right w:val="single" w:sz="4" w:space="0" w:color="00778B"/>
            </w:tcBorders>
            <w:shd w:val="clear" w:color="auto" w:fill="auto"/>
            <w:noWrap/>
            <w:vAlign w:val="center"/>
            <w:hideMark/>
          </w:tcPr>
          <w:p w14:paraId="2B6CC6D1" w14:textId="077DFDB0"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048</w:t>
            </w:r>
          </w:p>
        </w:tc>
        <w:tc>
          <w:tcPr>
            <w:tcW w:w="1020" w:type="dxa"/>
            <w:tcBorders>
              <w:top w:val="nil"/>
              <w:left w:val="nil"/>
              <w:bottom w:val="single" w:sz="4" w:space="0" w:color="00778B"/>
              <w:right w:val="single" w:sz="4" w:space="0" w:color="00778B"/>
            </w:tcBorders>
            <w:shd w:val="clear" w:color="auto" w:fill="auto"/>
            <w:noWrap/>
            <w:vAlign w:val="center"/>
            <w:hideMark/>
          </w:tcPr>
          <w:p w14:paraId="071409BC" w14:textId="6BBE983B"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0364</w:t>
            </w:r>
          </w:p>
        </w:tc>
        <w:tc>
          <w:tcPr>
            <w:tcW w:w="1020" w:type="dxa"/>
            <w:tcBorders>
              <w:top w:val="nil"/>
              <w:left w:val="nil"/>
              <w:bottom w:val="single" w:sz="4" w:space="0" w:color="00778B"/>
              <w:right w:val="single" w:sz="4" w:space="0" w:color="00778B"/>
            </w:tcBorders>
            <w:shd w:val="clear" w:color="auto" w:fill="auto"/>
            <w:noWrap/>
            <w:vAlign w:val="center"/>
            <w:hideMark/>
          </w:tcPr>
          <w:p w14:paraId="26C6218D" w14:textId="66ADB40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040</w:t>
            </w:r>
          </w:p>
        </w:tc>
        <w:tc>
          <w:tcPr>
            <w:tcW w:w="1020" w:type="dxa"/>
            <w:tcBorders>
              <w:top w:val="nil"/>
              <w:left w:val="nil"/>
              <w:bottom w:val="single" w:sz="4" w:space="0" w:color="00778B"/>
              <w:right w:val="single" w:sz="4" w:space="0" w:color="00778B"/>
            </w:tcBorders>
            <w:shd w:val="clear" w:color="auto" w:fill="auto"/>
            <w:noWrap/>
            <w:vAlign w:val="center"/>
            <w:hideMark/>
          </w:tcPr>
          <w:p w14:paraId="1A01F72A" w14:textId="2CAE486E"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043</w:t>
            </w:r>
          </w:p>
        </w:tc>
        <w:tc>
          <w:tcPr>
            <w:tcW w:w="1020" w:type="dxa"/>
            <w:tcBorders>
              <w:top w:val="nil"/>
              <w:left w:val="nil"/>
              <w:bottom w:val="single" w:sz="4" w:space="0" w:color="00778B"/>
              <w:right w:val="single" w:sz="4" w:space="0" w:color="00778B"/>
            </w:tcBorders>
            <w:shd w:val="clear" w:color="auto" w:fill="auto"/>
            <w:noWrap/>
            <w:vAlign w:val="center"/>
            <w:hideMark/>
          </w:tcPr>
          <w:p w14:paraId="5873D109" w14:textId="4813CBC6"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073</w:t>
            </w:r>
          </w:p>
        </w:tc>
        <w:tc>
          <w:tcPr>
            <w:tcW w:w="1020" w:type="dxa"/>
            <w:tcBorders>
              <w:top w:val="nil"/>
              <w:left w:val="nil"/>
              <w:bottom w:val="single" w:sz="4" w:space="0" w:color="00778B"/>
              <w:right w:val="single" w:sz="4" w:space="0" w:color="00778B"/>
            </w:tcBorders>
            <w:shd w:val="clear" w:color="auto" w:fill="auto"/>
            <w:noWrap/>
            <w:vAlign w:val="center"/>
            <w:hideMark/>
          </w:tcPr>
          <w:p w14:paraId="6E272ABF" w14:textId="71FDB429"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046</w:t>
            </w:r>
          </w:p>
        </w:tc>
        <w:tc>
          <w:tcPr>
            <w:tcW w:w="1020" w:type="dxa"/>
            <w:tcBorders>
              <w:top w:val="nil"/>
              <w:left w:val="nil"/>
              <w:bottom w:val="single" w:sz="4" w:space="0" w:color="00778B"/>
              <w:right w:val="single" w:sz="4" w:space="0" w:color="00778B"/>
            </w:tcBorders>
            <w:shd w:val="clear" w:color="auto" w:fill="auto"/>
            <w:noWrap/>
            <w:vAlign w:val="center"/>
            <w:hideMark/>
          </w:tcPr>
          <w:p w14:paraId="6F9FD17A" w14:textId="5F26DD75"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052</w:t>
            </w:r>
          </w:p>
        </w:tc>
        <w:tc>
          <w:tcPr>
            <w:tcW w:w="1020" w:type="dxa"/>
            <w:tcBorders>
              <w:top w:val="nil"/>
              <w:left w:val="nil"/>
              <w:bottom w:val="single" w:sz="4" w:space="0" w:color="00778B"/>
              <w:right w:val="single" w:sz="4" w:space="0" w:color="00778B"/>
            </w:tcBorders>
            <w:shd w:val="clear" w:color="auto" w:fill="auto"/>
            <w:noWrap/>
            <w:vAlign w:val="center"/>
            <w:hideMark/>
          </w:tcPr>
          <w:p w14:paraId="61342B55" w14:textId="412B42D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0</w:t>
            </w:r>
            <w:r w:rsidR="002007C5">
              <w:rPr>
                <w:rFonts w:cs="Calibri"/>
                <w:color w:val="000000"/>
                <w:sz w:val="18"/>
                <w:szCs w:val="18"/>
                <w:lang w:val="en-GB" w:eastAsia="en-GB"/>
              </w:rPr>
              <w:t>,</w:t>
            </w:r>
            <w:r w:rsidRPr="00F61E03">
              <w:rPr>
                <w:rFonts w:cs="Calibri"/>
                <w:color w:val="000000"/>
                <w:sz w:val="18"/>
                <w:szCs w:val="18"/>
                <w:lang w:val="en-GB" w:eastAsia="en-GB"/>
              </w:rPr>
              <w:t>049</w:t>
            </w:r>
          </w:p>
        </w:tc>
      </w:tr>
      <w:tr w:rsidR="0009746A" w:rsidRPr="00F61E03" w14:paraId="2690EF60" w14:textId="77777777" w:rsidTr="00F61E03">
        <w:trPr>
          <w:trHeight w:val="300"/>
        </w:trPr>
        <w:tc>
          <w:tcPr>
            <w:tcW w:w="2681" w:type="dxa"/>
            <w:tcBorders>
              <w:top w:val="nil"/>
              <w:left w:val="single" w:sz="4" w:space="0" w:color="00778B"/>
              <w:bottom w:val="single" w:sz="4" w:space="0" w:color="00778B"/>
              <w:right w:val="single" w:sz="4" w:space="0" w:color="00778B"/>
            </w:tcBorders>
            <w:shd w:val="clear" w:color="auto" w:fill="auto"/>
            <w:noWrap/>
            <w:vAlign w:val="center"/>
            <w:hideMark/>
          </w:tcPr>
          <w:p w14:paraId="2AEB1FD4"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Qs (m</w:t>
            </w:r>
            <w:r w:rsidRPr="00197613">
              <w:rPr>
                <w:rFonts w:cs="Calibri"/>
                <w:color w:val="000000"/>
                <w:sz w:val="18"/>
                <w:szCs w:val="18"/>
                <w:vertAlign w:val="superscript"/>
                <w:lang w:val="en-GB" w:eastAsia="en-GB"/>
              </w:rPr>
              <w:t>3</w:t>
            </w:r>
            <w:r w:rsidRPr="00F61E03">
              <w:rPr>
                <w:rFonts w:cs="Calibri"/>
                <w:color w:val="000000"/>
                <w:sz w:val="18"/>
                <w:szCs w:val="18"/>
                <w:lang w:val="en-GB" w:eastAsia="en-GB"/>
              </w:rPr>
              <w:t>/h)</w:t>
            </w:r>
          </w:p>
        </w:tc>
        <w:tc>
          <w:tcPr>
            <w:tcW w:w="1020" w:type="dxa"/>
            <w:tcBorders>
              <w:top w:val="nil"/>
              <w:left w:val="nil"/>
              <w:bottom w:val="single" w:sz="4" w:space="0" w:color="00778B"/>
              <w:right w:val="single" w:sz="4" w:space="0" w:color="00778B"/>
            </w:tcBorders>
            <w:shd w:val="clear" w:color="auto" w:fill="auto"/>
            <w:noWrap/>
            <w:vAlign w:val="center"/>
            <w:hideMark/>
          </w:tcPr>
          <w:p w14:paraId="5DB78A8E"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173</w:t>
            </w:r>
          </w:p>
        </w:tc>
        <w:tc>
          <w:tcPr>
            <w:tcW w:w="1020" w:type="dxa"/>
            <w:tcBorders>
              <w:top w:val="nil"/>
              <w:left w:val="nil"/>
              <w:bottom w:val="single" w:sz="4" w:space="0" w:color="00778B"/>
              <w:right w:val="single" w:sz="4" w:space="0" w:color="00778B"/>
            </w:tcBorders>
            <w:shd w:val="clear" w:color="auto" w:fill="auto"/>
            <w:noWrap/>
            <w:vAlign w:val="center"/>
            <w:hideMark/>
          </w:tcPr>
          <w:p w14:paraId="654B58ED"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131</w:t>
            </w:r>
          </w:p>
        </w:tc>
        <w:tc>
          <w:tcPr>
            <w:tcW w:w="1020" w:type="dxa"/>
            <w:tcBorders>
              <w:top w:val="nil"/>
              <w:left w:val="nil"/>
              <w:bottom w:val="single" w:sz="4" w:space="0" w:color="00778B"/>
              <w:right w:val="single" w:sz="4" w:space="0" w:color="00778B"/>
            </w:tcBorders>
            <w:shd w:val="clear" w:color="auto" w:fill="auto"/>
            <w:noWrap/>
            <w:vAlign w:val="center"/>
            <w:hideMark/>
          </w:tcPr>
          <w:p w14:paraId="169F7928"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144</w:t>
            </w:r>
          </w:p>
        </w:tc>
        <w:tc>
          <w:tcPr>
            <w:tcW w:w="1020" w:type="dxa"/>
            <w:tcBorders>
              <w:top w:val="nil"/>
              <w:left w:val="nil"/>
              <w:bottom w:val="single" w:sz="4" w:space="0" w:color="00778B"/>
              <w:right w:val="single" w:sz="4" w:space="0" w:color="00778B"/>
            </w:tcBorders>
            <w:shd w:val="clear" w:color="auto" w:fill="auto"/>
            <w:noWrap/>
            <w:vAlign w:val="center"/>
            <w:hideMark/>
          </w:tcPr>
          <w:p w14:paraId="7EF7AD13"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156</w:t>
            </w:r>
          </w:p>
        </w:tc>
        <w:tc>
          <w:tcPr>
            <w:tcW w:w="1020" w:type="dxa"/>
            <w:tcBorders>
              <w:top w:val="nil"/>
              <w:left w:val="nil"/>
              <w:bottom w:val="single" w:sz="4" w:space="0" w:color="00778B"/>
              <w:right w:val="single" w:sz="4" w:space="0" w:color="00778B"/>
            </w:tcBorders>
            <w:shd w:val="clear" w:color="auto" w:fill="auto"/>
            <w:noWrap/>
            <w:vAlign w:val="center"/>
            <w:hideMark/>
          </w:tcPr>
          <w:p w14:paraId="7EB79EEB"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261</w:t>
            </w:r>
          </w:p>
        </w:tc>
        <w:tc>
          <w:tcPr>
            <w:tcW w:w="1020" w:type="dxa"/>
            <w:tcBorders>
              <w:top w:val="nil"/>
              <w:left w:val="nil"/>
              <w:bottom w:val="single" w:sz="4" w:space="0" w:color="00778B"/>
              <w:right w:val="single" w:sz="4" w:space="0" w:color="00778B"/>
            </w:tcBorders>
            <w:shd w:val="clear" w:color="auto" w:fill="auto"/>
            <w:noWrap/>
            <w:vAlign w:val="center"/>
            <w:hideMark/>
          </w:tcPr>
          <w:p w14:paraId="6558A8A9"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165</w:t>
            </w:r>
          </w:p>
        </w:tc>
        <w:tc>
          <w:tcPr>
            <w:tcW w:w="1020" w:type="dxa"/>
            <w:tcBorders>
              <w:top w:val="nil"/>
              <w:left w:val="nil"/>
              <w:bottom w:val="single" w:sz="4" w:space="0" w:color="00778B"/>
              <w:right w:val="single" w:sz="4" w:space="0" w:color="00778B"/>
            </w:tcBorders>
            <w:shd w:val="clear" w:color="auto" w:fill="auto"/>
            <w:noWrap/>
            <w:vAlign w:val="center"/>
            <w:hideMark/>
          </w:tcPr>
          <w:p w14:paraId="154B4F03"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186</w:t>
            </w:r>
          </w:p>
        </w:tc>
        <w:tc>
          <w:tcPr>
            <w:tcW w:w="1020" w:type="dxa"/>
            <w:tcBorders>
              <w:top w:val="nil"/>
              <w:left w:val="nil"/>
              <w:bottom w:val="single" w:sz="4" w:space="0" w:color="00778B"/>
              <w:right w:val="single" w:sz="4" w:space="0" w:color="00778B"/>
            </w:tcBorders>
            <w:shd w:val="clear" w:color="auto" w:fill="auto"/>
            <w:noWrap/>
            <w:vAlign w:val="center"/>
            <w:hideMark/>
          </w:tcPr>
          <w:p w14:paraId="0522E3FC"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178</w:t>
            </w:r>
          </w:p>
        </w:tc>
      </w:tr>
      <w:tr w:rsidR="0009746A" w:rsidRPr="00F61E03" w14:paraId="3EC9FFAD" w14:textId="77777777" w:rsidTr="00F61E03">
        <w:trPr>
          <w:trHeight w:val="300"/>
        </w:trPr>
        <w:tc>
          <w:tcPr>
            <w:tcW w:w="2681" w:type="dxa"/>
            <w:tcBorders>
              <w:top w:val="nil"/>
              <w:left w:val="single" w:sz="4" w:space="0" w:color="00778B"/>
              <w:bottom w:val="single" w:sz="4" w:space="0" w:color="00778B"/>
              <w:right w:val="single" w:sz="4" w:space="0" w:color="00778B"/>
            </w:tcBorders>
            <w:shd w:val="clear" w:color="auto" w:fill="auto"/>
            <w:noWrap/>
            <w:vAlign w:val="center"/>
            <w:hideMark/>
          </w:tcPr>
          <w:p w14:paraId="213BEB87" w14:textId="77777777" w:rsidR="00F61E03" w:rsidRPr="00F61E03" w:rsidRDefault="00F61E03" w:rsidP="00F61E03">
            <w:pPr>
              <w:suppressAutoHyphens w:val="0"/>
              <w:spacing w:after="0" w:line="240" w:lineRule="auto"/>
              <w:jc w:val="center"/>
              <w:rPr>
                <w:rFonts w:cs="Calibri"/>
                <w:color w:val="000000"/>
                <w:sz w:val="18"/>
                <w:szCs w:val="18"/>
                <w:lang w:eastAsia="en-GB"/>
              </w:rPr>
            </w:pPr>
            <w:r w:rsidRPr="00F61E03">
              <w:rPr>
                <w:rFonts w:cs="Calibri"/>
                <w:color w:val="000000"/>
                <w:sz w:val="18"/>
                <w:szCs w:val="18"/>
                <w:lang w:eastAsia="en-GB"/>
              </w:rPr>
              <w:t>Diametro de conexión T (mm)</w:t>
            </w:r>
          </w:p>
        </w:tc>
        <w:tc>
          <w:tcPr>
            <w:tcW w:w="1020" w:type="dxa"/>
            <w:tcBorders>
              <w:top w:val="nil"/>
              <w:left w:val="nil"/>
              <w:bottom w:val="single" w:sz="4" w:space="0" w:color="00778B"/>
              <w:right w:val="single" w:sz="4" w:space="0" w:color="00778B"/>
            </w:tcBorders>
            <w:shd w:val="clear" w:color="auto" w:fill="auto"/>
            <w:noWrap/>
            <w:vAlign w:val="center"/>
            <w:hideMark/>
          </w:tcPr>
          <w:p w14:paraId="12133128"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49</w:t>
            </w:r>
          </w:p>
        </w:tc>
        <w:tc>
          <w:tcPr>
            <w:tcW w:w="1020" w:type="dxa"/>
            <w:tcBorders>
              <w:top w:val="nil"/>
              <w:left w:val="nil"/>
              <w:bottom w:val="single" w:sz="4" w:space="0" w:color="00778B"/>
              <w:right w:val="single" w:sz="4" w:space="0" w:color="00778B"/>
            </w:tcBorders>
            <w:shd w:val="clear" w:color="auto" w:fill="auto"/>
            <w:noWrap/>
            <w:vAlign w:val="center"/>
            <w:hideMark/>
          </w:tcPr>
          <w:p w14:paraId="05518C6C"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43</w:t>
            </w:r>
          </w:p>
        </w:tc>
        <w:tc>
          <w:tcPr>
            <w:tcW w:w="1020" w:type="dxa"/>
            <w:tcBorders>
              <w:top w:val="nil"/>
              <w:left w:val="nil"/>
              <w:bottom w:val="single" w:sz="4" w:space="0" w:color="00778B"/>
              <w:right w:val="single" w:sz="4" w:space="0" w:color="00778B"/>
            </w:tcBorders>
            <w:shd w:val="clear" w:color="auto" w:fill="auto"/>
            <w:noWrap/>
            <w:vAlign w:val="center"/>
            <w:hideMark/>
          </w:tcPr>
          <w:p w14:paraId="2484CA40"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45</w:t>
            </w:r>
          </w:p>
        </w:tc>
        <w:tc>
          <w:tcPr>
            <w:tcW w:w="1020" w:type="dxa"/>
            <w:tcBorders>
              <w:top w:val="nil"/>
              <w:left w:val="nil"/>
              <w:bottom w:val="single" w:sz="4" w:space="0" w:color="00778B"/>
              <w:right w:val="single" w:sz="4" w:space="0" w:color="00778B"/>
            </w:tcBorders>
            <w:shd w:val="clear" w:color="auto" w:fill="auto"/>
            <w:noWrap/>
            <w:vAlign w:val="center"/>
            <w:hideMark/>
          </w:tcPr>
          <w:p w14:paraId="154FC9E0"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47</w:t>
            </w:r>
          </w:p>
        </w:tc>
        <w:tc>
          <w:tcPr>
            <w:tcW w:w="1020" w:type="dxa"/>
            <w:tcBorders>
              <w:top w:val="nil"/>
              <w:left w:val="nil"/>
              <w:bottom w:val="single" w:sz="4" w:space="0" w:color="00778B"/>
              <w:right w:val="single" w:sz="4" w:space="0" w:color="00778B"/>
            </w:tcBorders>
            <w:shd w:val="clear" w:color="auto" w:fill="auto"/>
            <w:noWrap/>
            <w:vAlign w:val="center"/>
            <w:hideMark/>
          </w:tcPr>
          <w:p w14:paraId="31005AF0"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61</w:t>
            </w:r>
          </w:p>
        </w:tc>
        <w:tc>
          <w:tcPr>
            <w:tcW w:w="1020" w:type="dxa"/>
            <w:tcBorders>
              <w:top w:val="nil"/>
              <w:left w:val="nil"/>
              <w:bottom w:val="single" w:sz="4" w:space="0" w:color="00778B"/>
              <w:right w:val="single" w:sz="4" w:space="0" w:color="00778B"/>
            </w:tcBorders>
            <w:shd w:val="clear" w:color="auto" w:fill="auto"/>
            <w:noWrap/>
            <w:vAlign w:val="center"/>
            <w:hideMark/>
          </w:tcPr>
          <w:p w14:paraId="75AD6461"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48</w:t>
            </w:r>
          </w:p>
        </w:tc>
        <w:tc>
          <w:tcPr>
            <w:tcW w:w="1020" w:type="dxa"/>
            <w:tcBorders>
              <w:top w:val="nil"/>
              <w:left w:val="nil"/>
              <w:bottom w:val="single" w:sz="4" w:space="0" w:color="00778B"/>
              <w:right w:val="single" w:sz="4" w:space="0" w:color="00778B"/>
            </w:tcBorders>
            <w:shd w:val="clear" w:color="auto" w:fill="auto"/>
            <w:noWrap/>
            <w:vAlign w:val="center"/>
            <w:hideMark/>
          </w:tcPr>
          <w:p w14:paraId="17F0CA1D"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51</w:t>
            </w:r>
          </w:p>
        </w:tc>
        <w:tc>
          <w:tcPr>
            <w:tcW w:w="1020" w:type="dxa"/>
            <w:tcBorders>
              <w:top w:val="nil"/>
              <w:left w:val="nil"/>
              <w:bottom w:val="single" w:sz="4" w:space="0" w:color="00778B"/>
              <w:right w:val="single" w:sz="4" w:space="0" w:color="00778B"/>
            </w:tcBorders>
            <w:shd w:val="clear" w:color="auto" w:fill="auto"/>
            <w:noWrap/>
            <w:vAlign w:val="center"/>
            <w:hideMark/>
          </w:tcPr>
          <w:p w14:paraId="0B866B2B" w14:textId="77777777" w:rsidR="00F61E03" w:rsidRPr="00F61E03" w:rsidRDefault="00F61E03" w:rsidP="00F61E03">
            <w:pPr>
              <w:suppressAutoHyphens w:val="0"/>
              <w:spacing w:after="0" w:line="240" w:lineRule="auto"/>
              <w:jc w:val="center"/>
              <w:rPr>
                <w:rFonts w:cs="Calibri"/>
                <w:color w:val="000000"/>
                <w:sz w:val="18"/>
                <w:szCs w:val="18"/>
                <w:lang w:val="en-GB" w:eastAsia="en-GB"/>
              </w:rPr>
            </w:pPr>
            <w:r w:rsidRPr="00F61E03">
              <w:rPr>
                <w:rFonts w:cs="Calibri"/>
                <w:color w:val="000000"/>
                <w:sz w:val="18"/>
                <w:szCs w:val="18"/>
                <w:lang w:val="en-GB" w:eastAsia="en-GB"/>
              </w:rPr>
              <w:t>50</w:t>
            </w:r>
          </w:p>
        </w:tc>
      </w:tr>
    </w:tbl>
    <w:p w14:paraId="6449E498" w14:textId="5B3CC6F5" w:rsidR="00630A69" w:rsidRDefault="00630A69" w:rsidP="005D5CF3">
      <w:pPr>
        <w:rPr>
          <w:lang w:val="es-ES" w:eastAsia="es-UY"/>
        </w:rPr>
      </w:pPr>
    </w:p>
    <w:p w14:paraId="58F32690" w14:textId="77777777" w:rsidR="00F61E03" w:rsidRDefault="00F61E03">
      <w:pPr>
        <w:spacing w:after="0" w:line="240" w:lineRule="auto"/>
        <w:jc w:val="left"/>
        <w:rPr>
          <w:lang w:val="es-ES" w:eastAsia="es-UY"/>
        </w:rPr>
      </w:pPr>
      <w:r>
        <w:rPr>
          <w:lang w:val="es-ES" w:eastAsia="es-UY"/>
        </w:rPr>
        <w:br w:type="page"/>
      </w:r>
    </w:p>
    <w:p w14:paraId="3850DA82" w14:textId="0AC23EE2" w:rsidR="00F61E03" w:rsidRPr="00F61E03" w:rsidRDefault="00F61E03" w:rsidP="005D5CF3">
      <w:pPr>
        <w:rPr>
          <w:u w:val="single"/>
          <w:lang w:val="es-ES" w:eastAsia="es-UY"/>
        </w:rPr>
      </w:pPr>
      <w:r w:rsidRPr="00F61E03">
        <w:rPr>
          <w:u w:val="single"/>
          <w:lang w:val="es-ES" w:eastAsia="es-UY"/>
        </w:rPr>
        <w:t>Verificación por purga continua.</w:t>
      </w:r>
    </w:p>
    <w:p w14:paraId="72BBE248" w14:textId="65CBF304" w:rsidR="009B03A3" w:rsidRDefault="009B03A3" w:rsidP="009B03A3">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73</w:t>
      </w:r>
      <w:r w:rsidR="002431D1">
        <w:rPr>
          <w:noProof/>
        </w:rPr>
        <w:fldChar w:fldCharType="end"/>
      </w:r>
      <w:r>
        <w:t>: Verificación válvulas de aire - 25 de Mayo - Purga continua – parte 1.</w:t>
      </w:r>
    </w:p>
    <w:tbl>
      <w:tblPr>
        <w:tblW w:w="10544" w:type="dxa"/>
        <w:tblInd w:w="-993" w:type="dxa"/>
        <w:tblLook w:val="04A0" w:firstRow="1" w:lastRow="0" w:firstColumn="1" w:lastColumn="0" w:noHBand="0" w:noVBand="1"/>
      </w:tblPr>
      <w:tblGrid>
        <w:gridCol w:w="3288"/>
        <w:gridCol w:w="907"/>
        <w:gridCol w:w="293"/>
        <w:gridCol w:w="614"/>
        <w:gridCol w:w="586"/>
        <w:gridCol w:w="321"/>
        <w:gridCol w:w="907"/>
        <w:gridCol w:w="907"/>
        <w:gridCol w:w="293"/>
        <w:gridCol w:w="614"/>
        <w:gridCol w:w="586"/>
        <w:gridCol w:w="321"/>
        <w:gridCol w:w="907"/>
      </w:tblGrid>
      <w:tr w:rsidR="00EF07B4" w:rsidRPr="009C5BDE" w14:paraId="062620D8" w14:textId="77777777" w:rsidTr="00092736">
        <w:trPr>
          <w:trHeight w:val="300"/>
        </w:trPr>
        <w:tc>
          <w:tcPr>
            <w:tcW w:w="3288" w:type="dxa"/>
            <w:tcBorders>
              <w:top w:val="nil"/>
              <w:left w:val="nil"/>
              <w:bottom w:val="nil"/>
              <w:right w:val="nil"/>
            </w:tcBorders>
            <w:shd w:val="clear" w:color="auto" w:fill="auto"/>
            <w:noWrap/>
            <w:vAlign w:val="bottom"/>
            <w:hideMark/>
          </w:tcPr>
          <w:p w14:paraId="2E5423A4" w14:textId="77777777" w:rsidR="00092736" w:rsidRPr="009C5BDE" w:rsidRDefault="00092736" w:rsidP="009C5BDE">
            <w:pPr>
              <w:suppressAutoHyphens w:val="0"/>
              <w:spacing w:after="0" w:line="240" w:lineRule="auto"/>
              <w:jc w:val="left"/>
              <w:rPr>
                <w:sz w:val="18"/>
                <w:szCs w:val="18"/>
                <w:lang w:eastAsia="en-GB"/>
              </w:rPr>
            </w:pPr>
          </w:p>
        </w:tc>
        <w:tc>
          <w:tcPr>
            <w:tcW w:w="907" w:type="dxa"/>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6CE80BC3" w14:textId="77777777" w:rsidR="00092736" w:rsidRPr="009C5BDE" w:rsidRDefault="00092736" w:rsidP="009C5BDE">
            <w:pPr>
              <w:suppressAutoHyphens w:val="0"/>
              <w:spacing w:after="0" w:line="240" w:lineRule="auto"/>
              <w:jc w:val="center"/>
              <w:rPr>
                <w:rFonts w:cs="Calibri"/>
                <w:b/>
                <w:bCs/>
                <w:color w:val="FFFFFF"/>
                <w:sz w:val="18"/>
                <w:szCs w:val="18"/>
                <w:lang w:val="en-GB" w:eastAsia="en-GB"/>
              </w:rPr>
            </w:pPr>
            <w:r w:rsidRPr="009C5BDE">
              <w:rPr>
                <w:rFonts w:cs="Calibri"/>
                <w:b/>
                <w:bCs/>
                <w:color w:val="FFFFFF"/>
                <w:sz w:val="18"/>
                <w:szCs w:val="18"/>
                <w:lang w:val="en-GB" w:eastAsia="en-GB"/>
              </w:rPr>
              <w:t>VA1</w:t>
            </w:r>
          </w:p>
        </w:tc>
        <w:tc>
          <w:tcPr>
            <w:tcW w:w="907" w:type="dxa"/>
            <w:gridSpan w:val="2"/>
            <w:tcBorders>
              <w:top w:val="single" w:sz="4" w:space="0" w:color="00778B"/>
              <w:left w:val="nil"/>
              <w:bottom w:val="single" w:sz="4" w:space="0" w:color="00778B"/>
              <w:right w:val="single" w:sz="4" w:space="0" w:color="00778B"/>
            </w:tcBorders>
            <w:shd w:val="clear" w:color="000000" w:fill="00778B"/>
            <w:noWrap/>
            <w:vAlign w:val="center"/>
            <w:hideMark/>
          </w:tcPr>
          <w:p w14:paraId="1D183918" w14:textId="77777777" w:rsidR="00092736" w:rsidRPr="009C5BDE" w:rsidRDefault="00092736" w:rsidP="009C5BDE">
            <w:pPr>
              <w:suppressAutoHyphens w:val="0"/>
              <w:spacing w:after="0" w:line="240" w:lineRule="auto"/>
              <w:jc w:val="center"/>
              <w:rPr>
                <w:rFonts w:cs="Calibri"/>
                <w:b/>
                <w:bCs/>
                <w:color w:val="FFFFFF"/>
                <w:sz w:val="18"/>
                <w:szCs w:val="18"/>
                <w:lang w:val="en-GB" w:eastAsia="en-GB"/>
              </w:rPr>
            </w:pPr>
            <w:r w:rsidRPr="009C5BDE">
              <w:rPr>
                <w:rFonts w:cs="Calibri"/>
                <w:b/>
                <w:bCs/>
                <w:color w:val="FFFFFF"/>
                <w:sz w:val="18"/>
                <w:szCs w:val="18"/>
                <w:lang w:val="en-GB" w:eastAsia="en-GB"/>
              </w:rPr>
              <w:t>VA2</w:t>
            </w:r>
          </w:p>
        </w:tc>
        <w:tc>
          <w:tcPr>
            <w:tcW w:w="907" w:type="dxa"/>
            <w:gridSpan w:val="2"/>
            <w:tcBorders>
              <w:top w:val="single" w:sz="4" w:space="0" w:color="00778B"/>
              <w:left w:val="nil"/>
              <w:bottom w:val="single" w:sz="4" w:space="0" w:color="00778B"/>
              <w:right w:val="single" w:sz="4" w:space="0" w:color="00778B"/>
            </w:tcBorders>
            <w:shd w:val="clear" w:color="000000" w:fill="00778B"/>
            <w:noWrap/>
            <w:vAlign w:val="center"/>
            <w:hideMark/>
          </w:tcPr>
          <w:p w14:paraId="45530DEF" w14:textId="77777777" w:rsidR="00092736" w:rsidRPr="009C5BDE" w:rsidRDefault="00092736" w:rsidP="009C5BDE">
            <w:pPr>
              <w:suppressAutoHyphens w:val="0"/>
              <w:spacing w:after="0" w:line="240" w:lineRule="auto"/>
              <w:jc w:val="center"/>
              <w:rPr>
                <w:rFonts w:cs="Calibri"/>
                <w:b/>
                <w:bCs/>
                <w:color w:val="FFFFFF"/>
                <w:sz w:val="18"/>
                <w:szCs w:val="18"/>
                <w:lang w:val="en-GB" w:eastAsia="en-GB"/>
              </w:rPr>
            </w:pPr>
            <w:r w:rsidRPr="009C5BDE">
              <w:rPr>
                <w:rFonts w:cs="Calibri"/>
                <w:b/>
                <w:bCs/>
                <w:color w:val="FFFFFF"/>
                <w:sz w:val="18"/>
                <w:szCs w:val="18"/>
                <w:lang w:val="en-GB" w:eastAsia="en-GB"/>
              </w:rPr>
              <w:t>VA3</w:t>
            </w:r>
          </w:p>
        </w:tc>
        <w:tc>
          <w:tcPr>
            <w:tcW w:w="907" w:type="dxa"/>
            <w:tcBorders>
              <w:top w:val="single" w:sz="4" w:space="0" w:color="00778B"/>
              <w:left w:val="nil"/>
              <w:bottom w:val="single" w:sz="4" w:space="0" w:color="00778B"/>
              <w:right w:val="single" w:sz="4" w:space="0" w:color="00778B"/>
            </w:tcBorders>
            <w:shd w:val="clear" w:color="000000" w:fill="00778B"/>
            <w:noWrap/>
            <w:vAlign w:val="center"/>
            <w:hideMark/>
          </w:tcPr>
          <w:p w14:paraId="1E4A56DA" w14:textId="77777777" w:rsidR="00092736" w:rsidRPr="009C5BDE" w:rsidRDefault="00092736" w:rsidP="009C5BDE">
            <w:pPr>
              <w:suppressAutoHyphens w:val="0"/>
              <w:spacing w:after="0" w:line="240" w:lineRule="auto"/>
              <w:jc w:val="center"/>
              <w:rPr>
                <w:rFonts w:cs="Calibri"/>
                <w:b/>
                <w:bCs/>
                <w:color w:val="FFFFFF"/>
                <w:sz w:val="18"/>
                <w:szCs w:val="18"/>
                <w:lang w:val="en-GB" w:eastAsia="en-GB"/>
              </w:rPr>
            </w:pPr>
            <w:r w:rsidRPr="009C5BDE">
              <w:rPr>
                <w:rFonts w:cs="Calibri"/>
                <w:b/>
                <w:bCs/>
                <w:color w:val="FFFFFF"/>
                <w:sz w:val="18"/>
                <w:szCs w:val="18"/>
                <w:lang w:val="en-GB" w:eastAsia="en-GB"/>
              </w:rPr>
              <w:t>VA4</w:t>
            </w:r>
          </w:p>
        </w:tc>
        <w:tc>
          <w:tcPr>
            <w:tcW w:w="907" w:type="dxa"/>
            <w:tcBorders>
              <w:top w:val="single" w:sz="4" w:space="0" w:color="00778B"/>
              <w:left w:val="nil"/>
              <w:bottom w:val="single" w:sz="4" w:space="0" w:color="00778B"/>
              <w:right w:val="single" w:sz="4" w:space="0" w:color="00778B"/>
            </w:tcBorders>
            <w:shd w:val="clear" w:color="000000" w:fill="00778B"/>
            <w:noWrap/>
            <w:vAlign w:val="center"/>
            <w:hideMark/>
          </w:tcPr>
          <w:p w14:paraId="24F2B88C" w14:textId="77777777" w:rsidR="00092736" w:rsidRPr="009C5BDE" w:rsidRDefault="00092736" w:rsidP="009C5BDE">
            <w:pPr>
              <w:suppressAutoHyphens w:val="0"/>
              <w:spacing w:after="0" w:line="240" w:lineRule="auto"/>
              <w:jc w:val="center"/>
              <w:rPr>
                <w:rFonts w:cs="Calibri"/>
                <w:b/>
                <w:bCs/>
                <w:color w:val="FFFFFF"/>
                <w:sz w:val="18"/>
                <w:szCs w:val="18"/>
                <w:lang w:val="en-GB" w:eastAsia="en-GB"/>
              </w:rPr>
            </w:pPr>
            <w:r w:rsidRPr="009C5BDE">
              <w:rPr>
                <w:rFonts w:cs="Calibri"/>
                <w:b/>
                <w:bCs/>
                <w:color w:val="FFFFFF"/>
                <w:sz w:val="18"/>
                <w:szCs w:val="18"/>
                <w:lang w:val="en-GB" w:eastAsia="en-GB"/>
              </w:rPr>
              <w:t>VA5</w:t>
            </w:r>
          </w:p>
        </w:tc>
        <w:tc>
          <w:tcPr>
            <w:tcW w:w="907" w:type="dxa"/>
            <w:gridSpan w:val="2"/>
            <w:tcBorders>
              <w:top w:val="single" w:sz="4" w:space="0" w:color="00778B"/>
              <w:left w:val="nil"/>
              <w:bottom w:val="single" w:sz="4" w:space="0" w:color="00778B"/>
              <w:right w:val="single" w:sz="4" w:space="0" w:color="00778B"/>
            </w:tcBorders>
            <w:shd w:val="clear" w:color="000000" w:fill="00778B"/>
            <w:noWrap/>
            <w:vAlign w:val="center"/>
            <w:hideMark/>
          </w:tcPr>
          <w:p w14:paraId="0E9E940D" w14:textId="77777777" w:rsidR="00092736" w:rsidRPr="009C5BDE" w:rsidRDefault="00092736" w:rsidP="009C5BDE">
            <w:pPr>
              <w:suppressAutoHyphens w:val="0"/>
              <w:spacing w:after="0" w:line="240" w:lineRule="auto"/>
              <w:jc w:val="center"/>
              <w:rPr>
                <w:rFonts w:cs="Calibri"/>
                <w:b/>
                <w:bCs/>
                <w:color w:val="FFFFFF"/>
                <w:sz w:val="18"/>
                <w:szCs w:val="18"/>
                <w:lang w:val="en-GB" w:eastAsia="en-GB"/>
              </w:rPr>
            </w:pPr>
            <w:r w:rsidRPr="009C5BDE">
              <w:rPr>
                <w:rFonts w:cs="Calibri"/>
                <w:b/>
                <w:bCs/>
                <w:color w:val="FFFFFF"/>
                <w:sz w:val="18"/>
                <w:szCs w:val="18"/>
                <w:lang w:val="en-GB" w:eastAsia="en-GB"/>
              </w:rPr>
              <w:t>VA6</w:t>
            </w:r>
          </w:p>
        </w:tc>
        <w:tc>
          <w:tcPr>
            <w:tcW w:w="907" w:type="dxa"/>
            <w:gridSpan w:val="2"/>
            <w:tcBorders>
              <w:top w:val="single" w:sz="4" w:space="0" w:color="00778B"/>
              <w:left w:val="nil"/>
              <w:bottom w:val="single" w:sz="4" w:space="0" w:color="00778B"/>
              <w:right w:val="single" w:sz="4" w:space="0" w:color="00778B"/>
            </w:tcBorders>
            <w:shd w:val="clear" w:color="000000" w:fill="00778B"/>
            <w:noWrap/>
            <w:vAlign w:val="center"/>
            <w:hideMark/>
          </w:tcPr>
          <w:p w14:paraId="74A26B3F" w14:textId="77777777" w:rsidR="00092736" w:rsidRPr="009C5BDE" w:rsidRDefault="00092736" w:rsidP="009C5BDE">
            <w:pPr>
              <w:suppressAutoHyphens w:val="0"/>
              <w:spacing w:after="0" w:line="240" w:lineRule="auto"/>
              <w:jc w:val="center"/>
              <w:rPr>
                <w:rFonts w:cs="Calibri"/>
                <w:b/>
                <w:bCs/>
                <w:color w:val="FFFFFF"/>
                <w:sz w:val="18"/>
                <w:szCs w:val="18"/>
                <w:lang w:val="en-GB" w:eastAsia="en-GB"/>
              </w:rPr>
            </w:pPr>
            <w:r w:rsidRPr="009C5BDE">
              <w:rPr>
                <w:rFonts w:cs="Calibri"/>
                <w:b/>
                <w:bCs/>
                <w:color w:val="FFFFFF"/>
                <w:sz w:val="18"/>
                <w:szCs w:val="18"/>
                <w:lang w:val="en-GB" w:eastAsia="en-GB"/>
              </w:rPr>
              <w:t>VA7</w:t>
            </w:r>
          </w:p>
        </w:tc>
        <w:tc>
          <w:tcPr>
            <w:tcW w:w="907" w:type="dxa"/>
            <w:tcBorders>
              <w:top w:val="single" w:sz="4" w:space="0" w:color="00778B"/>
              <w:left w:val="nil"/>
              <w:bottom w:val="single" w:sz="4" w:space="0" w:color="00778B"/>
              <w:right w:val="single" w:sz="4" w:space="0" w:color="00778B"/>
            </w:tcBorders>
            <w:shd w:val="clear" w:color="000000" w:fill="00778B"/>
            <w:noWrap/>
            <w:vAlign w:val="center"/>
            <w:hideMark/>
          </w:tcPr>
          <w:p w14:paraId="15F93664" w14:textId="77777777" w:rsidR="00092736" w:rsidRPr="009C5BDE" w:rsidRDefault="00092736" w:rsidP="009C5BDE">
            <w:pPr>
              <w:suppressAutoHyphens w:val="0"/>
              <w:spacing w:after="0" w:line="240" w:lineRule="auto"/>
              <w:jc w:val="center"/>
              <w:rPr>
                <w:rFonts w:cs="Calibri"/>
                <w:b/>
                <w:bCs/>
                <w:color w:val="FFFFFF"/>
                <w:sz w:val="18"/>
                <w:szCs w:val="18"/>
                <w:lang w:val="en-GB" w:eastAsia="en-GB"/>
              </w:rPr>
            </w:pPr>
            <w:r w:rsidRPr="009C5BDE">
              <w:rPr>
                <w:rFonts w:cs="Calibri"/>
                <w:b/>
                <w:bCs/>
                <w:color w:val="FFFFFF"/>
                <w:sz w:val="18"/>
                <w:szCs w:val="18"/>
                <w:lang w:val="en-GB" w:eastAsia="en-GB"/>
              </w:rPr>
              <w:t>VA8</w:t>
            </w:r>
          </w:p>
        </w:tc>
      </w:tr>
      <w:tr w:rsidR="00377F34" w:rsidRPr="009C5BDE" w14:paraId="61663A20" w14:textId="77777777" w:rsidTr="009B03A3">
        <w:trPr>
          <w:trHeight w:val="300"/>
        </w:trPr>
        <w:tc>
          <w:tcPr>
            <w:tcW w:w="3288"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7FC6B829" w14:textId="77777777"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Presion del tramo (mca)</w:t>
            </w:r>
          </w:p>
        </w:tc>
        <w:tc>
          <w:tcPr>
            <w:tcW w:w="907" w:type="dxa"/>
            <w:tcBorders>
              <w:top w:val="nil"/>
              <w:left w:val="nil"/>
              <w:bottom w:val="single" w:sz="4" w:space="0" w:color="00778B"/>
              <w:right w:val="single" w:sz="4" w:space="0" w:color="00778B"/>
            </w:tcBorders>
            <w:shd w:val="clear" w:color="auto" w:fill="auto"/>
            <w:noWrap/>
            <w:vAlign w:val="center"/>
            <w:hideMark/>
          </w:tcPr>
          <w:p w14:paraId="0593F7DB" w14:textId="2EF9DBAB"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75</w:t>
            </w:r>
            <w:r w:rsidR="002007C5">
              <w:rPr>
                <w:rFonts w:cs="Calibri"/>
                <w:color w:val="000000"/>
                <w:sz w:val="18"/>
                <w:szCs w:val="18"/>
                <w:lang w:val="en-GB" w:eastAsia="en-GB"/>
              </w:rPr>
              <w:t>,</w:t>
            </w:r>
            <w:r w:rsidRPr="009C5BDE">
              <w:rPr>
                <w:rFonts w:cs="Calibri"/>
                <w:color w:val="000000"/>
                <w:sz w:val="18"/>
                <w:szCs w:val="18"/>
                <w:lang w:val="en-GB" w:eastAsia="en-GB"/>
              </w:rPr>
              <w:t>97</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189842E2" w14:textId="6BA19B2D"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76</w:t>
            </w:r>
            <w:r w:rsidR="002007C5">
              <w:rPr>
                <w:rFonts w:cs="Calibri"/>
                <w:color w:val="000000"/>
                <w:sz w:val="18"/>
                <w:szCs w:val="18"/>
                <w:lang w:val="en-GB" w:eastAsia="en-GB"/>
              </w:rPr>
              <w:t>,</w:t>
            </w:r>
            <w:r w:rsidRPr="009C5BDE">
              <w:rPr>
                <w:rFonts w:cs="Calibri"/>
                <w:color w:val="000000"/>
                <w:sz w:val="18"/>
                <w:szCs w:val="18"/>
                <w:lang w:val="en-GB" w:eastAsia="en-GB"/>
              </w:rPr>
              <w:t>28</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244AA607" w14:textId="528691FE"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58</w:t>
            </w:r>
            <w:r w:rsidR="002007C5">
              <w:rPr>
                <w:rFonts w:cs="Calibri"/>
                <w:color w:val="000000"/>
                <w:sz w:val="18"/>
                <w:szCs w:val="18"/>
                <w:lang w:val="en-GB" w:eastAsia="en-GB"/>
              </w:rPr>
              <w:t>,</w:t>
            </w:r>
            <w:r w:rsidRPr="009C5BDE">
              <w:rPr>
                <w:rFonts w:cs="Calibri"/>
                <w:color w:val="000000"/>
                <w:sz w:val="18"/>
                <w:szCs w:val="18"/>
                <w:lang w:val="en-GB" w:eastAsia="en-GB"/>
              </w:rPr>
              <w:t>53</w:t>
            </w:r>
          </w:p>
        </w:tc>
        <w:tc>
          <w:tcPr>
            <w:tcW w:w="907" w:type="dxa"/>
            <w:tcBorders>
              <w:top w:val="nil"/>
              <w:left w:val="nil"/>
              <w:bottom w:val="single" w:sz="4" w:space="0" w:color="00778B"/>
              <w:right w:val="single" w:sz="4" w:space="0" w:color="00778B"/>
            </w:tcBorders>
            <w:shd w:val="clear" w:color="auto" w:fill="auto"/>
            <w:noWrap/>
            <w:vAlign w:val="center"/>
            <w:hideMark/>
          </w:tcPr>
          <w:p w14:paraId="5ED030C9" w14:textId="5D93F5A1"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55</w:t>
            </w:r>
            <w:r w:rsidR="002007C5">
              <w:rPr>
                <w:rFonts w:cs="Calibri"/>
                <w:color w:val="000000"/>
                <w:sz w:val="18"/>
                <w:szCs w:val="18"/>
                <w:lang w:val="en-GB" w:eastAsia="en-GB"/>
              </w:rPr>
              <w:t>,</w:t>
            </w:r>
            <w:r w:rsidRPr="009C5BDE">
              <w:rPr>
                <w:rFonts w:cs="Calibri"/>
                <w:color w:val="000000"/>
                <w:sz w:val="18"/>
                <w:szCs w:val="18"/>
                <w:lang w:val="en-GB" w:eastAsia="en-GB"/>
              </w:rPr>
              <w:t>40</w:t>
            </w:r>
          </w:p>
        </w:tc>
        <w:tc>
          <w:tcPr>
            <w:tcW w:w="907" w:type="dxa"/>
            <w:tcBorders>
              <w:top w:val="nil"/>
              <w:left w:val="nil"/>
              <w:bottom w:val="single" w:sz="4" w:space="0" w:color="00778B"/>
              <w:right w:val="single" w:sz="4" w:space="0" w:color="00778B"/>
            </w:tcBorders>
            <w:shd w:val="clear" w:color="auto" w:fill="auto"/>
            <w:noWrap/>
            <w:vAlign w:val="center"/>
            <w:hideMark/>
          </w:tcPr>
          <w:p w14:paraId="73EC6B7A" w14:textId="78510D69"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51</w:t>
            </w:r>
            <w:r w:rsidR="002007C5">
              <w:rPr>
                <w:rFonts w:cs="Calibri"/>
                <w:color w:val="000000"/>
                <w:sz w:val="18"/>
                <w:szCs w:val="18"/>
                <w:lang w:val="en-GB" w:eastAsia="en-GB"/>
              </w:rPr>
              <w:t>,</w:t>
            </w:r>
            <w:r w:rsidRPr="009C5BDE">
              <w:rPr>
                <w:rFonts w:cs="Calibri"/>
                <w:color w:val="000000"/>
                <w:sz w:val="18"/>
                <w:szCs w:val="18"/>
                <w:lang w:val="en-GB" w:eastAsia="en-GB"/>
              </w:rPr>
              <w:t>05</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4FE42D11" w14:textId="3B5AF5BC"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45</w:t>
            </w:r>
            <w:r w:rsidR="002007C5">
              <w:rPr>
                <w:rFonts w:cs="Calibri"/>
                <w:color w:val="000000"/>
                <w:sz w:val="18"/>
                <w:szCs w:val="18"/>
                <w:lang w:val="en-GB" w:eastAsia="en-GB"/>
              </w:rPr>
              <w:t>,</w:t>
            </w:r>
            <w:r w:rsidRPr="009C5BDE">
              <w:rPr>
                <w:rFonts w:cs="Calibri"/>
                <w:color w:val="000000"/>
                <w:sz w:val="18"/>
                <w:szCs w:val="18"/>
                <w:lang w:val="en-GB" w:eastAsia="en-GB"/>
              </w:rPr>
              <w:t>94</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7FA1C7DA" w14:textId="1C0EBC8E"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53</w:t>
            </w:r>
            <w:r w:rsidR="002007C5">
              <w:rPr>
                <w:rFonts w:cs="Calibri"/>
                <w:color w:val="000000"/>
                <w:sz w:val="18"/>
                <w:szCs w:val="18"/>
                <w:lang w:val="en-GB" w:eastAsia="en-GB"/>
              </w:rPr>
              <w:t>,</w:t>
            </w:r>
            <w:r w:rsidRPr="009C5BDE">
              <w:rPr>
                <w:rFonts w:cs="Calibri"/>
                <w:color w:val="000000"/>
                <w:sz w:val="18"/>
                <w:szCs w:val="18"/>
                <w:lang w:val="en-GB" w:eastAsia="en-GB"/>
              </w:rPr>
              <w:t>79</w:t>
            </w:r>
          </w:p>
        </w:tc>
        <w:tc>
          <w:tcPr>
            <w:tcW w:w="907" w:type="dxa"/>
            <w:tcBorders>
              <w:top w:val="nil"/>
              <w:left w:val="nil"/>
              <w:bottom w:val="single" w:sz="4" w:space="0" w:color="00778B"/>
              <w:right w:val="single" w:sz="4" w:space="0" w:color="00778B"/>
            </w:tcBorders>
            <w:shd w:val="clear" w:color="auto" w:fill="auto"/>
            <w:noWrap/>
            <w:vAlign w:val="center"/>
            <w:hideMark/>
          </w:tcPr>
          <w:p w14:paraId="7C7CFEDC" w14:textId="2DC4E576"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49</w:t>
            </w:r>
            <w:r w:rsidR="002007C5">
              <w:rPr>
                <w:rFonts w:cs="Calibri"/>
                <w:color w:val="000000"/>
                <w:sz w:val="18"/>
                <w:szCs w:val="18"/>
                <w:lang w:val="en-GB" w:eastAsia="en-GB"/>
              </w:rPr>
              <w:t>,</w:t>
            </w:r>
            <w:r w:rsidRPr="009C5BDE">
              <w:rPr>
                <w:rFonts w:cs="Calibri"/>
                <w:color w:val="000000"/>
                <w:sz w:val="18"/>
                <w:szCs w:val="18"/>
                <w:lang w:val="en-GB" w:eastAsia="en-GB"/>
              </w:rPr>
              <w:t>92</w:t>
            </w:r>
          </w:p>
        </w:tc>
      </w:tr>
      <w:tr w:rsidR="0009746A" w:rsidRPr="009C5BDE" w14:paraId="3AD12A31" w14:textId="77777777" w:rsidTr="00092736">
        <w:trPr>
          <w:trHeight w:val="300"/>
        </w:trPr>
        <w:tc>
          <w:tcPr>
            <w:tcW w:w="3288" w:type="dxa"/>
            <w:tcBorders>
              <w:top w:val="nil"/>
              <w:left w:val="single" w:sz="4" w:space="0" w:color="00778B"/>
              <w:bottom w:val="single" w:sz="4" w:space="0" w:color="00778B"/>
              <w:right w:val="single" w:sz="4" w:space="0" w:color="00778B"/>
            </w:tcBorders>
            <w:shd w:val="clear" w:color="auto" w:fill="auto"/>
            <w:noWrap/>
            <w:vAlign w:val="center"/>
            <w:hideMark/>
          </w:tcPr>
          <w:p w14:paraId="29D0D477" w14:textId="77777777" w:rsidR="00092736" w:rsidRPr="009C5BDE" w:rsidRDefault="00092736" w:rsidP="009C5BDE">
            <w:pPr>
              <w:suppressAutoHyphens w:val="0"/>
              <w:spacing w:after="0" w:line="240" w:lineRule="auto"/>
              <w:jc w:val="center"/>
              <w:rPr>
                <w:rFonts w:cs="Calibri"/>
                <w:color w:val="000000"/>
                <w:sz w:val="18"/>
                <w:szCs w:val="18"/>
                <w:lang w:eastAsia="en-GB"/>
              </w:rPr>
            </w:pPr>
            <w:r w:rsidRPr="009C5BDE">
              <w:rPr>
                <w:rFonts w:cs="Calibri"/>
                <w:color w:val="000000"/>
                <w:sz w:val="18"/>
                <w:szCs w:val="18"/>
                <w:lang w:eastAsia="en-GB"/>
              </w:rPr>
              <w:t>P1: Presion en la linea (psia)</w:t>
            </w:r>
          </w:p>
        </w:tc>
        <w:tc>
          <w:tcPr>
            <w:tcW w:w="907" w:type="dxa"/>
            <w:tcBorders>
              <w:top w:val="nil"/>
              <w:left w:val="nil"/>
              <w:bottom w:val="single" w:sz="4" w:space="0" w:color="00778B"/>
              <w:right w:val="single" w:sz="4" w:space="0" w:color="00778B"/>
            </w:tcBorders>
            <w:shd w:val="clear" w:color="auto" w:fill="auto"/>
            <w:noWrap/>
            <w:vAlign w:val="center"/>
            <w:hideMark/>
          </w:tcPr>
          <w:p w14:paraId="4B738FDA" w14:textId="21FECA1F"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108</w:t>
            </w:r>
            <w:r w:rsidR="002007C5">
              <w:rPr>
                <w:rFonts w:cs="Calibri"/>
                <w:color w:val="000000"/>
                <w:sz w:val="18"/>
                <w:szCs w:val="18"/>
                <w:lang w:val="en-GB" w:eastAsia="en-GB"/>
              </w:rPr>
              <w:t>,</w:t>
            </w:r>
            <w:r w:rsidRPr="009C5BDE">
              <w:rPr>
                <w:rFonts w:cs="Calibri"/>
                <w:color w:val="000000"/>
                <w:sz w:val="18"/>
                <w:szCs w:val="18"/>
                <w:lang w:val="en-GB" w:eastAsia="en-GB"/>
              </w:rPr>
              <w:t>03</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2B6287FF" w14:textId="09638BEB"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108</w:t>
            </w:r>
            <w:r w:rsidR="002007C5">
              <w:rPr>
                <w:rFonts w:cs="Calibri"/>
                <w:color w:val="000000"/>
                <w:sz w:val="18"/>
                <w:szCs w:val="18"/>
                <w:lang w:val="en-GB" w:eastAsia="en-GB"/>
              </w:rPr>
              <w:t>,</w:t>
            </w:r>
            <w:r w:rsidRPr="009C5BDE">
              <w:rPr>
                <w:rFonts w:cs="Calibri"/>
                <w:color w:val="000000"/>
                <w:sz w:val="18"/>
                <w:szCs w:val="18"/>
                <w:lang w:val="en-GB" w:eastAsia="en-GB"/>
              </w:rPr>
              <w:t>47</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7E080764" w14:textId="28AE4BCD"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83</w:t>
            </w:r>
            <w:r w:rsidR="002007C5">
              <w:rPr>
                <w:rFonts w:cs="Calibri"/>
                <w:color w:val="000000"/>
                <w:sz w:val="18"/>
                <w:szCs w:val="18"/>
                <w:lang w:val="en-GB" w:eastAsia="en-GB"/>
              </w:rPr>
              <w:t>,</w:t>
            </w:r>
            <w:r w:rsidRPr="009C5BDE">
              <w:rPr>
                <w:rFonts w:cs="Calibri"/>
                <w:color w:val="000000"/>
                <w:sz w:val="18"/>
                <w:szCs w:val="18"/>
                <w:lang w:val="en-GB" w:eastAsia="en-GB"/>
              </w:rPr>
              <w:t>23</w:t>
            </w:r>
          </w:p>
        </w:tc>
        <w:tc>
          <w:tcPr>
            <w:tcW w:w="907" w:type="dxa"/>
            <w:tcBorders>
              <w:top w:val="nil"/>
              <w:left w:val="nil"/>
              <w:bottom w:val="single" w:sz="4" w:space="0" w:color="00778B"/>
              <w:right w:val="single" w:sz="4" w:space="0" w:color="00778B"/>
            </w:tcBorders>
            <w:shd w:val="clear" w:color="auto" w:fill="auto"/>
            <w:noWrap/>
            <w:vAlign w:val="center"/>
            <w:hideMark/>
          </w:tcPr>
          <w:p w14:paraId="15108BA8" w14:textId="02135B4B"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78</w:t>
            </w:r>
            <w:r w:rsidR="002007C5">
              <w:rPr>
                <w:rFonts w:cs="Calibri"/>
                <w:color w:val="000000"/>
                <w:sz w:val="18"/>
                <w:szCs w:val="18"/>
                <w:lang w:val="en-GB" w:eastAsia="en-GB"/>
              </w:rPr>
              <w:t>,</w:t>
            </w:r>
            <w:r w:rsidRPr="009C5BDE">
              <w:rPr>
                <w:rFonts w:cs="Calibri"/>
                <w:color w:val="000000"/>
                <w:sz w:val="18"/>
                <w:szCs w:val="18"/>
                <w:lang w:val="en-GB" w:eastAsia="en-GB"/>
              </w:rPr>
              <w:t>78</w:t>
            </w:r>
          </w:p>
        </w:tc>
        <w:tc>
          <w:tcPr>
            <w:tcW w:w="907" w:type="dxa"/>
            <w:tcBorders>
              <w:top w:val="nil"/>
              <w:left w:val="nil"/>
              <w:bottom w:val="single" w:sz="4" w:space="0" w:color="00778B"/>
              <w:right w:val="single" w:sz="4" w:space="0" w:color="00778B"/>
            </w:tcBorders>
            <w:shd w:val="clear" w:color="auto" w:fill="auto"/>
            <w:noWrap/>
            <w:vAlign w:val="center"/>
            <w:hideMark/>
          </w:tcPr>
          <w:p w14:paraId="36CA571E" w14:textId="520160B0"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72</w:t>
            </w:r>
            <w:r w:rsidR="002007C5">
              <w:rPr>
                <w:rFonts w:cs="Calibri"/>
                <w:color w:val="000000"/>
                <w:sz w:val="18"/>
                <w:szCs w:val="18"/>
                <w:lang w:val="en-GB" w:eastAsia="en-GB"/>
              </w:rPr>
              <w:t>,</w:t>
            </w:r>
            <w:r w:rsidRPr="009C5BDE">
              <w:rPr>
                <w:rFonts w:cs="Calibri"/>
                <w:color w:val="000000"/>
                <w:sz w:val="18"/>
                <w:szCs w:val="18"/>
                <w:lang w:val="en-GB" w:eastAsia="en-GB"/>
              </w:rPr>
              <w:t>59</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0B7CDE63" w14:textId="55752F31"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65</w:t>
            </w:r>
            <w:r w:rsidR="002007C5">
              <w:rPr>
                <w:rFonts w:cs="Calibri"/>
                <w:color w:val="000000"/>
                <w:sz w:val="18"/>
                <w:szCs w:val="18"/>
                <w:lang w:val="en-GB" w:eastAsia="en-GB"/>
              </w:rPr>
              <w:t>,</w:t>
            </w:r>
            <w:r w:rsidRPr="009C5BDE">
              <w:rPr>
                <w:rFonts w:cs="Calibri"/>
                <w:color w:val="000000"/>
                <w:sz w:val="18"/>
                <w:szCs w:val="18"/>
                <w:lang w:val="en-GB" w:eastAsia="en-GB"/>
              </w:rPr>
              <w:t>33</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506C3030" w14:textId="202265FC"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76</w:t>
            </w:r>
            <w:r w:rsidR="002007C5">
              <w:rPr>
                <w:rFonts w:cs="Calibri"/>
                <w:color w:val="000000"/>
                <w:sz w:val="18"/>
                <w:szCs w:val="18"/>
                <w:lang w:val="en-GB" w:eastAsia="en-GB"/>
              </w:rPr>
              <w:t>,</w:t>
            </w:r>
            <w:r w:rsidRPr="009C5BDE">
              <w:rPr>
                <w:rFonts w:cs="Calibri"/>
                <w:color w:val="000000"/>
                <w:sz w:val="18"/>
                <w:szCs w:val="18"/>
                <w:lang w:val="en-GB" w:eastAsia="en-GB"/>
              </w:rPr>
              <w:t>49</w:t>
            </w:r>
          </w:p>
        </w:tc>
        <w:tc>
          <w:tcPr>
            <w:tcW w:w="907" w:type="dxa"/>
            <w:tcBorders>
              <w:top w:val="nil"/>
              <w:left w:val="nil"/>
              <w:bottom w:val="single" w:sz="4" w:space="0" w:color="00778B"/>
              <w:right w:val="single" w:sz="4" w:space="0" w:color="00778B"/>
            </w:tcBorders>
            <w:shd w:val="clear" w:color="auto" w:fill="auto"/>
            <w:noWrap/>
            <w:vAlign w:val="center"/>
            <w:hideMark/>
          </w:tcPr>
          <w:p w14:paraId="6181926D" w14:textId="74856103"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70</w:t>
            </w:r>
            <w:r w:rsidR="002007C5">
              <w:rPr>
                <w:rFonts w:cs="Calibri"/>
                <w:color w:val="000000"/>
                <w:sz w:val="18"/>
                <w:szCs w:val="18"/>
                <w:lang w:val="en-GB" w:eastAsia="en-GB"/>
              </w:rPr>
              <w:t>,</w:t>
            </w:r>
            <w:r w:rsidRPr="009C5BDE">
              <w:rPr>
                <w:rFonts w:cs="Calibri"/>
                <w:color w:val="000000"/>
                <w:sz w:val="18"/>
                <w:szCs w:val="18"/>
                <w:lang w:val="en-GB" w:eastAsia="en-GB"/>
              </w:rPr>
              <w:t>99</w:t>
            </w:r>
          </w:p>
        </w:tc>
      </w:tr>
      <w:tr w:rsidR="0009746A" w:rsidRPr="009C5BDE" w14:paraId="10CEABA8" w14:textId="77777777" w:rsidTr="00092736">
        <w:trPr>
          <w:trHeight w:val="300"/>
        </w:trPr>
        <w:tc>
          <w:tcPr>
            <w:tcW w:w="3288" w:type="dxa"/>
            <w:tcBorders>
              <w:top w:val="nil"/>
              <w:left w:val="single" w:sz="4" w:space="0" w:color="00778B"/>
              <w:bottom w:val="single" w:sz="4" w:space="0" w:color="00778B"/>
              <w:right w:val="single" w:sz="4" w:space="0" w:color="00778B"/>
            </w:tcBorders>
            <w:shd w:val="clear" w:color="auto" w:fill="auto"/>
            <w:noWrap/>
            <w:vAlign w:val="center"/>
            <w:hideMark/>
          </w:tcPr>
          <w:p w14:paraId="054C7EF5" w14:textId="18ADC3F3" w:rsidR="00092736" w:rsidRPr="009C5BDE" w:rsidRDefault="00092736" w:rsidP="009C5BDE">
            <w:pPr>
              <w:suppressAutoHyphens w:val="0"/>
              <w:spacing w:after="0" w:line="240" w:lineRule="auto"/>
              <w:jc w:val="center"/>
              <w:rPr>
                <w:rFonts w:cs="Calibri"/>
                <w:color w:val="000000"/>
                <w:sz w:val="18"/>
                <w:szCs w:val="18"/>
                <w:lang w:eastAsia="en-GB"/>
              </w:rPr>
            </w:pPr>
            <w:r w:rsidRPr="009C5BDE">
              <w:rPr>
                <w:rFonts w:cs="Calibri"/>
                <w:color w:val="000000"/>
                <w:sz w:val="18"/>
                <w:szCs w:val="18"/>
                <w:lang w:eastAsia="en-GB"/>
              </w:rPr>
              <w:t>q: Caudal de aire (</w:t>
            </w:r>
            <w:r w:rsidRPr="00092736">
              <w:rPr>
                <w:rFonts w:cs="Calibri"/>
                <w:color w:val="000000"/>
                <w:sz w:val="18"/>
                <w:szCs w:val="18"/>
                <w:lang w:eastAsia="en-GB"/>
              </w:rPr>
              <w:t>cfm</w:t>
            </w:r>
            <w:r>
              <w:rPr>
                <w:rFonts w:cs="Calibri"/>
                <w:color w:val="000000"/>
                <w:sz w:val="18"/>
                <w:szCs w:val="18"/>
                <w:lang w:eastAsia="en-GB"/>
              </w:rPr>
              <w:t>)</w:t>
            </w:r>
          </w:p>
        </w:tc>
        <w:tc>
          <w:tcPr>
            <w:tcW w:w="907" w:type="dxa"/>
            <w:tcBorders>
              <w:top w:val="nil"/>
              <w:left w:val="nil"/>
              <w:bottom w:val="single" w:sz="4" w:space="0" w:color="00778B"/>
              <w:right w:val="single" w:sz="4" w:space="0" w:color="00778B"/>
            </w:tcBorders>
            <w:shd w:val="clear" w:color="auto" w:fill="auto"/>
            <w:noWrap/>
            <w:vAlign w:val="center"/>
            <w:hideMark/>
          </w:tcPr>
          <w:p w14:paraId="62AF38B8" w14:textId="4220E1E5"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2</w:t>
            </w:r>
            <w:r w:rsidR="002007C5">
              <w:rPr>
                <w:rFonts w:cs="Calibri"/>
                <w:color w:val="000000"/>
                <w:sz w:val="18"/>
                <w:szCs w:val="18"/>
                <w:lang w:val="en-GB" w:eastAsia="en-GB"/>
              </w:rPr>
              <w:t>,</w:t>
            </w:r>
            <w:r w:rsidRPr="009C5BDE">
              <w:rPr>
                <w:rFonts w:cs="Calibri"/>
                <w:color w:val="000000"/>
                <w:sz w:val="18"/>
                <w:szCs w:val="18"/>
                <w:lang w:val="en-GB" w:eastAsia="en-GB"/>
              </w:rPr>
              <w:t>38</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771FE220" w14:textId="09641068"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2</w:t>
            </w:r>
            <w:r w:rsidR="002007C5">
              <w:rPr>
                <w:rFonts w:cs="Calibri"/>
                <w:color w:val="000000"/>
                <w:sz w:val="18"/>
                <w:szCs w:val="18"/>
                <w:lang w:val="en-GB" w:eastAsia="en-GB"/>
              </w:rPr>
              <w:t>,</w:t>
            </w:r>
            <w:r w:rsidRPr="009C5BDE">
              <w:rPr>
                <w:rFonts w:cs="Calibri"/>
                <w:color w:val="000000"/>
                <w:sz w:val="18"/>
                <w:szCs w:val="18"/>
                <w:lang w:val="en-GB" w:eastAsia="en-GB"/>
              </w:rPr>
              <w:t>39</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1D32EC6C" w14:textId="551B5295"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1</w:t>
            </w:r>
            <w:r w:rsidR="002007C5">
              <w:rPr>
                <w:rFonts w:cs="Calibri"/>
                <w:color w:val="000000"/>
                <w:sz w:val="18"/>
                <w:szCs w:val="18"/>
                <w:lang w:val="en-GB" w:eastAsia="en-GB"/>
              </w:rPr>
              <w:t>,</w:t>
            </w:r>
            <w:r w:rsidRPr="009C5BDE">
              <w:rPr>
                <w:rFonts w:cs="Calibri"/>
                <w:color w:val="000000"/>
                <w:sz w:val="18"/>
                <w:szCs w:val="18"/>
                <w:lang w:val="en-GB" w:eastAsia="en-GB"/>
              </w:rPr>
              <w:t>83</w:t>
            </w:r>
          </w:p>
        </w:tc>
        <w:tc>
          <w:tcPr>
            <w:tcW w:w="907" w:type="dxa"/>
            <w:tcBorders>
              <w:top w:val="nil"/>
              <w:left w:val="nil"/>
              <w:bottom w:val="single" w:sz="4" w:space="0" w:color="00778B"/>
              <w:right w:val="single" w:sz="4" w:space="0" w:color="00778B"/>
            </w:tcBorders>
            <w:shd w:val="clear" w:color="auto" w:fill="auto"/>
            <w:noWrap/>
            <w:vAlign w:val="center"/>
            <w:hideMark/>
          </w:tcPr>
          <w:p w14:paraId="45A4BC62" w14:textId="5E175A92"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1</w:t>
            </w:r>
            <w:r w:rsidR="002007C5">
              <w:rPr>
                <w:rFonts w:cs="Calibri"/>
                <w:color w:val="000000"/>
                <w:sz w:val="18"/>
                <w:szCs w:val="18"/>
                <w:lang w:val="en-GB" w:eastAsia="en-GB"/>
              </w:rPr>
              <w:t>,</w:t>
            </w:r>
            <w:r w:rsidRPr="009C5BDE">
              <w:rPr>
                <w:rFonts w:cs="Calibri"/>
                <w:color w:val="000000"/>
                <w:sz w:val="18"/>
                <w:szCs w:val="18"/>
                <w:lang w:val="en-GB" w:eastAsia="en-GB"/>
              </w:rPr>
              <w:t>74</w:t>
            </w:r>
          </w:p>
        </w:tc>
        <w:tc>
          <w:tcPr>
            <w:tcW w:w="907" w:type="dxa"/>
            <w:tcBorders>
              <w:top w:val="nil"/>
              <w:left w:val="nil"/>
              <w:bottom w:val="single" w:sz="4" w:space="0" w:color="00778B"/>
              <w:right w:val="single" w:sz="4" w:space="0" w:color="00778B"/>
            </w:tcBorders>
            <w:shd w:val="clear" w:color="auto" w:fill="auto"/>
            <w:noWrap/>
            <w:vAlign w:val="center"/>
            <w:hideMark/>
          </w:tcPr>
          <w:p w14:paraId="5BDBCA93" w14:textId="65771FA5"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1</w:t>
            </w:r>
            <w:r w:rsidR="002007C5">
              <w:rPr>
                <w:rFonts w:cs="Calibri"/>
                <w:color w:val="000000"/>
                <w:sz w:val="18"/>
                <w:szCs w:val="18"/>
                <w:lang w:val="en-GB" w:eastAsia="en-GB"/>
              </w:rPr>
              <w:t>,</w:t>
            </w:r>
            <w:r w:rsidRPr="009C5BDE">
              <w:rPr>
                <w:rFonts w:cs="Calibri"/>
                <w:color w:val="000000"/>
                <w:sz w:val="18"/>
                <w:szCs w:val="18"/>
                <w:lang w:val="en-GB" w:eastAsia="en-GB"/>
              </w:rPr>
              <w:t>60</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19F7547A" w14:textId="4C9F9F34"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1</w:t>
            </w:r>
            <w:r w:rsidR="002007C5">
              <w:rPr>
                <w:rFonts w:cs="Calibri"/>
                <w:color w:val="000000"/>
                <w:sz w:val="18"/>
                <w:szCs w:val="18"/>
                <w:lang w:val="en-GB" w:eastAsia="en-GB"/>
              </w:rPr>
              <w:t>,</w:t>
            </w:r>
            <w:r w:rsidRPr="009C5BDE">
              <w:rPr>
                <w:rFonts w:cs="Calibri"/>
                <w:color w:val="000000"/>
                <w:sz w:val="18"/>
                <w:szCs w:val="18"/>
                <w:lang w:val="en-GB" w:eastAsia="en-GB"/>
              </w:rPr>
              <w:t>44</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40709573" w14:textId="23BA4DFD"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1</w:t>
            </w:r>
            <w:r w:rsidR="002007C5">
              <w:rPr>
                <w:rFonts w:cs="Calibri"/>
                <w:color w:val="000000"/>
                <w:sz w:val="18"/>
                <w:szCs w:val="18"/>
                <w:lang w:val="en-GB" w:eastAsia="en-GB"/>
              </w:rPr>
              <w:t>,</w:t>
            </w:r>
            <w:r w:rsidRPr="009C5BDE">
              <w:rPr>
                <w:rFonts w:cs="Calibri"/>
                <w:color w:val="000000"/>
                <w:sz w:val="18"/>
                <w:szCs w:val="18"/>
                <w:lang w:val="en-GB" w:eastAsia="en-GB"/>
              </w:rPr>
              <w:t>69</w:t>
            </w:r>
          </w:p>
        </w:tc>
        <w:tc>
          <w:tcPr>
            <w:tcW w:w="907" w:type="dxa"/>
            <w:tcBorders>
              <w:top w:val="nil"/>
              <w:left w:val="nil"/>
              <w:bottom w:val="single" w:sz="4" w:space="0" w:color="00778B"/>
              <w:right w:val="single" w:sz="4" w:space="0" w:color="00778B"/>
            </w:tcBorders>
            <w:shd w:val="clear" w:color="auto" w:fill="auto"/>
            <w:noWrap/>
            <w:vAlign w:val="center"/>
            <w:hideMark/>
          </w:tcPr>
          <w:p w14:paraId="3A224168" w14:textId="0D75C86A"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1</w:t>
            </w:r>
            <w:r w:rsidR="002007C5">
              <w:rPr>
                <w:rFonts w:cs="Calibri"/>
                <w:color w:val="000000"/>
                <w:sz w:val="18"/>
                <w:szCs w:val="18"/>
                <w:lang w:val="en-GB" w:eastAsia="en-GB"/>
              </w:rPr>
              <w:t>,</w:t>
            </w:r>
            <w:r w:rsidRPr="009C5BDE">
              <w:rPr>
                <w:rFonts w:cs="Calibri"/>
                <w:color w:val="000000"/>
                <w:sz w:val="18"/>
                <w:szCs w:val="18"/>
                <w:lang w:val="en-GB" w:eastAsia="en-GB"/>
              </w:rPr>
              <w:t>56</w:t>
            </w:r>
          </w:p>
        </w:tc>
      </w:tr>
      <w:tr w:rsidR="0009746A" w:rsidRPr="009C5BDE" w14:paraId="503379DC" w14:textId="77777777" w:rsidTr="00092736">
        <w:trPr>
          <w:trHeight w:val="300"/>
        </w:trPr>
        <w:tc>
          <w:tcPr>
            <w:tcW w:w="3288" w:type="dxa"/>
            <w:tcBorders>
              <w:top w:val="nil"/>
              <w:left w:val="single" w:sz="4" w:space="0" w:color="00778B"/>
              <w:bottom w:val="single" w:sz="4" w:space="0" w:color="00778B"/>
              <w:right w:val="single" w:sz="4" w:space="0" w:color="00778B"/>
            </w:tcBorders>
            <w:shd w:val="clear" w:color="auto" w:fill="auto"/>
            <w:noWrap/>
            <w:vAlign w:val="center"/>
            <w:hideMark/>
          </w:tcPr>
          <w:p w14:paraId="639BFF6E" w14:textId="77777777"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Q (m</w:t>
            </w:r>
            <w:r w:rsidRPr="00197613">
              <w:rPr>
                <w:rFonts w:cs="Calibri"/>
                <w:color w:val="000000"/>
                <w:sz w:val="18"/>
                <w:szCs w:val="18"/>
                <w:vertAlign w:val="superscript"/>
                <w:lang w:val="en-GB" w:eastAsia="en-GB"/>
              </w:rPr>
              <w:t>3</w:t>
            </w:r>
            <w:r w:rsidRPr="009C5BDE">
              <w:rPr>
                <w:rFonts w:cs="Calibri"/>
                <w:color w:val="000000"/>
                <w:sz w:val="18"/>
                <w:szCs w:val="18"/>
                <w:lang w:val="en-GB" w:eastAsia="en-GB"/>
              </w:rPr>
              <w:t>/h)</w:t>
            </w:r>
          </w:p>
        </w:tc>
        <w:tc>
          <w:tcPr>
            <w:tcW w:w="907" w:type="dxa"/>
            <w:tcBorders>
              <w:top w:val="nil"/>
              <w:left w:val="nil"/>
              <w:bottom w:val="single" w:sz="4" w:space="0" w:color="00778B"/>
              <w:right w:val="single" w:sz="4" w:space="0" w:color="00778B"/>
            </w:tcBorders>
            <w:shd w:val="clear" w:color="auto" w:fill="auto"/>
            <w:noWrap/>
            <w:vAlign w:val="center"/>
            <w:hideMark/>
          </w:tcPr>
          <w:p w14:paraId="72A31006" w14:textId="6F2B515B"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4</w:t>
            </w:r>
            <w:r w:rsidR="002007C5">
              <w:rPr>
                <w:rFonts w:cs="Calibri"/>
                <w:color w:val="000000"/>
                <w:sz w:val="18"/>
                <w:szCs w:val="18"/>
                <w:lang w:val="en-GB" w:eastAsia="en-GB"/>
              </w:rPr>
              <w:t>,</w:t>
            </w:r>
            <w:r w:rsidRPr="009C5BDE">
              <w:rPr>
                <w:rFonts w:cs="Calibri"/>
                <w:color w:val="000000"/>
                <w:sz w:val="18"/>
                <w:szCs w:val="18"/>
                <w:lang w:val="en-GB" w:eastAsia="en-GB"/>
              </w:rPr>
              <w:t>05</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74AABA0D" w14:textId="1A24B355"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4</w:t>
            </w:r>
            <w:r w:rsidR="002007C5">
              <w:rPr>
                <w:rFonts w:cs="Calibri"/>
                <w:color w:val="000000"/>
                <w:sz w:val="18"/>
                <w:szCs w:val="18"/>
                <w:lang w:val="en-GB" w:eastAsia="en-GB"/>
              </w:rPr>
              <w:t>,</w:t>
            </w:r>
            <w:r w:rsidRPr="009C5BDE">
              <w:rPr>
                <w:rFonts w:cs="Calibri"/>
                <w:color w:val="000000"/>
                <w:sz w:val="18"/>
                <w:szCs w:val="18"/>
                <w:lang w:val="en-GB" w:eastAsia="en-GB"/>
              </w:rPr>
              <w:t>06</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54B078EF" w14:textId="6703A350"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3</w:t>
            </w:r>
            <w:r w:rsidR="002007C5">
              <w:rPr>
                <w:rFonts w:cs="Calibri"/>
                <w:color w:val="000000"/>
                <w:sz w:val="18"/>
                <w:szCs w:val="18"/>
                <w:lang w:val="en-GB" w:eastAsia="en-GB"/>
              </w:rPr>
              <w:t>,</w:t>
            </w:r>
            <w:r w:rsidRPr="009C5BDE">
              <w:rPr>
                <w:rFonts w:cs="Calibri"/>
                <w:color w:val="000000"/>
                <w:sz w:val="18"/>
                <w:szCs w:val="18"/>
                <w:lang w:val="en-GB" w:eastAsia="en-GB"/>
              </w:rPr>
              <w:t>12</w:t>
            </w:r>
          </w:p>
        </w:tc>
        <w:tc>
          <w:tcPr>
            <w:tcW w:w="907" w:type="dxa"/>
            <w:tcBorders>
              <w:top w:val="nil"/>
              <w:left w:val="nil"/>
              <w:bottom w:val="single" w:sz="4" w:space="0" w:color="00778B"/>
              <w:right w:val="single" w:sz="4" w:space="0" w:color="00778B"/>
            </w:tcBorders>
            <w:shd w:val="clear" w:color="auto" w:fill="auto"/>
            <w:noWrap/>
            <w:vAlign w:val="center"/>
            <w:hideMark/>
          </w:tcPr>
          <w:p w14:paraId="111C5E8A" w14:textId="550DBBD8"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2</w:t>
            </w:r>
            <w:r w:rsidR="002007C5">
              <w:rPr>
                <w:rFonts w:cs="Calibri"/>
                <w:color w:val="000000"/>
                <w:sz w:val="18"/>
                <w:szCs w:val="18"/>
                <w:lang w:val="en-GB" w:eastAsia="en-GB"/>
              </w:rPr>
              <w:t>,</w:t>
            </w:r>
            <w:r w:rsidRPr="009C5BDE">
              <w:rPr>
                <w:rFonts w:cs="Calibri"/>
                <w:color w:val="000000"/>
                <w:sz w:val="18"/>
                <w:szCs w:val="18"/>
                <w:lang w:val="en-GB" w:eastAsia="en-GB"/>
              </w:rPr>
              <w:t>95</w:t>
            </w:r>
          </w:p>
        </w:tc>
        <w:tc>
          <w:tcPr>
            <w:tcW w:w="907" w:type="dxa"/>
            <w:tcBorders>
              <w:top w:val="nil"/>
              <w:left w:val="nil"/>
              <w:bottom w:val="single" w:sz="4" w:space="0" w:color="00778B"/>
              <w:right w:val="single" w:sz="4" w:space="0" w:color="00778B"/>
            </w:tcBorders>
            <w:shd w:val="clear" w:color="auto" w:fill="auto"/>
            <w:noWrap/>
            <w:vAlign w:val="center"/>
            <w:hideMark/>
          </w:tcPr>
          <w:p w14:paraId="08639553" w14:textId="1FA45F45"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2</w:t>
            </w:r>
            <w:r w:rsidR="002007C5">
              <w:rPr>
                <w:rFonts w:cs="Calibri"/>
                <w:color w:val="000000"/>
                <w:sz w:val="18"/>
                <w:szCs w:val="18"/>
                <w:lang w:val="en-GB" w:eastAsia="en-GB"/>
              </w:rPr>
              <w:t>,</w:t>
            </w:r>
            <w:r w:rsidRPr="009C5BDE">
              <w:rPr>
                <w:rFonts w:cs="Calibri"/>
                <w:color w:val="000000"/>
                <w:sz w:val="18"/>
                <w:szCs w:val="18"/>
                <w:lang w:val="en-GB" w:eastAsia="en-GB"/>
              </w:rPr>
              <w:t>72</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6F6445AD" w14:textId="762FE57C"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2</w:t>
            </w:r>
            <w:r w:rsidR="002007C5">
              <w:rPr>
                <w:rFonts w:cs="Calibri"/>
                <w:color w:val="000000"/>
                <w:sz w:val="18"/>
                <w:szCs w:val="18"/>
                <w:lang w:val="en-GB" w:eastAsia="en-GB"/>
              </w:rPr>
              <w:t>,</w:t>
            </w:r>
            <w:r w:rsidRPr="009C5BDE">
              <w:rPr>
                <w:rFonts w:cs="Calibri"/>
                <w:color w:val="000000"/>
                <w:sz w:val="18"/>
                <w:szCs w:val="18"/>
                <w:lang w:val="en-GB" w:eastAsia="en-GB"/>
              </w:rPr>
              <w:t>45</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74D1E459" w14:textId="28CC51D3"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2</w:t>
            </w:r>
            <w:r w:rsidR="002007C5">
              <w:rPr>
                <w:rFonts w:cs="Calibri"/>
                <w:color w:val="000000"/>
                <w:sz w:val="18"/>
                <w:szCs w:val="18"/>
                <w:lang w:val="en-GB" w:eastAsia="en-GB"/>
              </w:rPr>
              <w:t>,</w:t>
            </w:r>
            <w:r w:rsidRPr="009C5BDE">
              <w:rPr>
                <w:rFonts w:cs="Calibri"/>
                <w:color w:val="000000"/>
                <w:sz w:val="18"/>
                <w:szCs w:val="18"/>
                <w:lang w:val="en-GB" w:eastAsia="en-GB"/>
              </w:rPr>
              <w:t>87</w:t>
            </w:r>
          </w:p>
        </w:tc>
        <w:tc>
          <w:tcPr>
            <w:tcW w:w="907" w:type="dxa"/>
            <w:tcBorders>
              <w:top w:val="nil"/>
              <w:left w:val="nil"/>
              <w:bottom w:val="single" w:sz="4" w:space="0" w:color="00778B"/>
              <w:right w:val="single" w:sz="4" w:space="0" w:color="00778B"/>
            </w:tcBorders>
            <w:shd w:val="clear" w:color="auto" w:fill="auto"/>
            <w:noWrap/>
            <w:vAlign w:val="center"/>
            <w:hideMark/>
          </w:tcPr>
          <w:p w14:paraId="333216C1" w14:textId="62950CDA"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2</w:t>
            </w:r>
            <w:r w:rsidR="002007C5">
              <w:rPr>
                <w:rFonts w:cs="Calibri"/>
                <w:color w:val="000000"/>
                <w:sz w:val="18"/>
                <w:szCs w:val="18"/>
                <w:lang w:val="en-GB" w:eastAsia="en-GB"/>
              </w:rPr>
              <w:t>,</w:t>
            </w:r>
            <w:r w:rsidRPr="009C5BDE">
              <w:rPr>
                <w:rFonts w:cs="Calibri"/>
                <w:color w:val="000000"/>
                <w:sz w:val="18"/>
                <w:szCs w:val="18"/>
                <w:lang w:val="en-GB" w:eastAsia="en-GB"/>
              </w:rPr>
              <w:t>66</w:t>
            </w:r>
          </w:p>
        </w:tc>
      </w:tr>
      <w:tr w:rsidR="0009746A" w:rsidRPr="009C5BDE" w14:paraId="48FD4519" w14:textId="77777777" w:rsidTr="00092736">
        <w:trPr>
          <w:trHeight w:val="300"/>
        </w:trPr>
        <w:tc>
          <w:tcPr>
            <w:tcW w:w="3288" w:type="dxa"/>
            <w:tcBorders>
              <w:top w:val="nil"/>
              <w:left w:val="single" w:sz="4" w:space="0" w:color="00778B"/>
              <w:bottom w:val="single" w:sz="4" w:space="0" w:color="00778B"/>
              <w:right w:val="single" w:sz="4" w:space="0" w:color="00778B"/>
            </w:tcBorders>
            <w:shd w:val="clear" w:color="auto" w:fill="auto"/>
            <w:noWrap/>
            <w:vAlign w:val="bottom"/>
            <w:hideMark/>
          </w:tcPr>
          <w:p w14:paraId="61D6CAE2" w14:textId="77777777" w:rsidR="00092736" w:rsidRPr="009C5BDE" w:rsidRDefault="00092736" w:rsidP="009C5BDE">
            <w:pPr>
              <w:suppressAutoHyphens w:val="0"/>
              <w:spacing w:after="0" w:line="240" w:lineRule="auto"/>
              <w:jc w:val="left"/>
              <w:rPr>
                <w:rFonts w:cs="Calibri"/>
                <w:sz w:val="18"/>
                <w:szCs w:val="18"/>
                <w:lang w:val="en-GB" w:eastAsia="en-GB"/>
              </w:rPr>
            </w:pPr>
            <w:r w:rsidRPr="009C5BDE">
              <w:rPr>
                <w:rFonts w:cs="Calibri"/>
                <w:sz w:val="18"/>
                <w:szCs w:val="18"/>
                <w:lang w:val="en-GB" w:eastAsia="en-GB"/>
              </w:rPr>
              <w:t> </w:t>
            </w:r>
          </w:p>
        </w:tc>
        <w:tc>
          <w:tcPr>
            <w:tcW w:w="907" w:type="dxa"/>
            <w:tcBorders>
              <w:top w:val="nil"/>
              <w:left w:val="nil"/>
              <w:bottom w:val="single" w:sz="4" w:space="0" w:color="00778B"/>
              <w:right w:val="single" w:sz="4" w:space="0" w:color="00778B"/>
            </w:tcBorders>
            <w:shd w:val="clear" w:color="auto" w:fill="auto"/>
            <w:noWrap/>
            <w:vAlign w:val="bottom"/>
            <w:hideMark/>
          </w:tcPr>
          <w:p w14:paraId="08321FCA" w14:textId="77777777" w:rsidR="00092736" w:rsidRPr="009C5BDE" w:rsidRDefault="00092736" w:rsidP="009C5BDE">
            <w:pPr>
              <w:suppressAutoHyphens w:val="0"/>
              <w:spacing w:after="0" w:line="240" w:lineRule="auto"/>
              <w:jc w:val="center"/>
              <w:rPr>
                <w:rFonts w:cs="Calibri"/>
                <w:sz w:val="18"/>
                <w:szCs w:val="18"/>
                <w:lang w:val="en-GB" w:eastAsia="en-GB"/>
              </w:rPr>
            </w:pPr>
            <w:r w:rsidRPr="009C5BDE">
              <w:rPr>
                <w:rFonts w:cs="Calibri"/>
                <w:sz w:val="18"/>
                <w:szCs w:val="18"/>
                <w:lang w:val="en-GB" w:eastAsia="en-GB"/>
              </w:rPr>
              <w:t> </w:t>
            </w:r>
          </w:p>
        </w:tc>
        <w:tc>
          <w:tcPr>
            <w:tcW w:w="907" w:type="dxa"/>
            <w:gridSpan w:val="2"/>
            <w:tcBorders>
              <w:top w:val="nil"/>
              <w:left w:val="nil"/>
              <w:bottom w:val="single" w:sz="4" w:space="0" w:color="00778B"/>
              <w:right w:val="single" w:sz="4" w:space="0" w:color="00778B"/>
            </w:tcBorders>
            <w:shd w:val="clear" w:color="auto" w:fill="auto"/>
            <w:noWrap/>
            <w:vAlign w:val="bottom"/>
            <w:hideMark/>
          </w:tcPr>
          <w:p w14:paraId="05FA3A24" w14:textId="77777777" w:rsidR="00092736" w:rsidRPr="009C5BDE" w:rsidRDefault="00092736" w:rsidP="009C5BDE">
            <w:pPr>
              <w:suppressAutoHyphens w:val="0"/>
              <w:spacing w:after="0" w:line="240" w:lineRule="auto"/>
              <w:jc w:val="center"/>
              <w:rPr>
                <w:rFonts w:cs="Calibri"/>
                <w:sz w:val="18"/>
                <w:szCs w:val="18"/>
                <w:lang w:val="en-GB" w:eastAsia="en-GB"/>
              </w:rPr>
            </w:pPr>
            <w:r w:rsidRPr="009C5BDE">
              <w:rPr>
                <w:rFonts w:cs="Calibri"/>
                <w:sz w:val="18"/>
                <w:szCs w:val="18"/>
                <w:lang w:val="en-GB" w:eastAsia="en-GB"/>
              </w:rPr>
              <w:t> </w:t>
            </w:r>
          </w:p>
        </w:tc>
        <w:tc>
          <w:tcPr>
            <w:tcW w:w="907" w:type="dxa"/>
            <w:gridSpan w:val="2"/>
            <w:tcBorders>
              <w:top w:val="nil"/>
              <w:left w:val="nil"/>
              <w:bottom w:val="single" w:sz="4" w:space="0" w:color="00778B"/>
              <w:right w:val="single" w:sz="4" w:space="0" w:color="00778B"/>
            </w:tcBorders>
            <w:shd w:val="clear" w:color="auto" w:fill="auto"/>
            <w:noWrap/>
            <w:vAlign w:val="bottom"/>
            <w:hideMark/>
          </w:tcPr>
          <w:p w14:paraId="6B951B91" w14:textId="77777777" w:rsidR="00092736" w:rsidRPr="009C5BDE" w:rsidRDefault="00092736" w:rsidP="009C5BDE">
            <w:pPr>
              <w:suppressAutoHyphens w:val="0"/>
              <w:spacing w:after="0" w:line="240" w:lineRule="auto"/>
              <w:jc w:val="center"/>
              <w:rPr>
                <w:rFonts w:cs="Calibri"/>
                <w:sz w:val="18"/>
                <w:szCs w:val="18"/>
                <w:lang w:val="en-GB" w:eastAsia="en-GB"/>
              </w:rPr>
            </w:pPr>
            <w:r w:rsidRPr="009C5BDE">
              <w:rPr>
                <w:rFonts w:cs="Calibri"/>
                <w:sz w:val="18"/>
                <w:szCs w:val="18"/>
                <w:lang w:val="en-GB" w:eastAsia="en-GB"/>
              </w:rPr>
              <w:t> </w:t>
            </w:r>
          </w:p>
        </w:tc>
        <w:tc>
          <w:tcPr>
            <w:tcW w:w="907" w:type="dxa"/>
            <w:tcBorders>
              <w:top w:val="nil"/>
              <w:left w:val="nil"/>
              <w:bottom w:val="single" w:sz="4" w:space="0" w:color="00778B"/>
              <w:right w:val="single" w:sz="4" w:space="0" w:color="00778B"/>
            </w:tcBorders>
            <w:shd w:val="clear" w:color="auto" w:fill="auto"/>
            <w:noWrap/>
            <w:vAlign w:val="bottom"/>
            <w:hideMark/>
          </w:tcPr>
          <w:p w14:paraId="524F751F" w14:textId="77777777" w:rsidR="00092736" w:rsidRPr="009C5BDE" w:rsidRDefault="00092736" w:rsidP="009C5BDE">
            <w:pPr>
              <w:suppressAutoHyphens w:val="0"/>
              <w:spacing w:after="0" w:line="240" w:lineRule="auto"/>
              <w:jc w:val="center"/>
              <w:rPr>
                <w:rFonts w:cs="Calibri"/>
                <w:sz w:val="18"/>
                <w:szCs w:val="18"/>
                <w:lang w:val="en-GB" w:eastAsia="en-GB"/>
              </w:rPr>
            </w:pPr>
            <w:r w:rsidRPr="009C5BDE">
              <w:rPr>
                <w:rFonts w:cs="Calibri"/>
                <w:sz w:val="18"/>
                <w:szCs w:val="18"/>
                <w:lang w:val="en-GB" w:eastAsia="en-GB"/>
              </w:rPr>
              <w:t> </w:t>
            </w:r>
          </w:p>
        </w:tc>
        <w:tc>
          <w:tcPr>
            <w:tcW w:w="907" w:type="dxa"/>
            <w:tcBorders>
              <w:top w:val="nil"/>
              <w:left w:val="nil"/>
              <w:bottom w:val="single" w:sz="4" w:space="0" w:color="00778B"/>
              <w:right w:val="single" w:sz="4" w:space="0" w:color="00778B"/>
            </w:tcBorders>
            <w:shd w:val="clear" w:color="auto" w:fill="auto"/>
            <w:noWrap/>
            <w:vAlign w:val="bottom"/>
            <w:hideMark/>
          </w:tcPr>
          <w:p w14:paraId="4D4D1262" w14:textId="77777777" w:rsidR="00092736" w:rsidRPr="009C5BDE" w:rsidRDefault="00092736" w:rsidP="009C5BDE">
            <w:pPr>
              <w:suppressAutoHyphens w:val="0"/>
              <w:spacing w:after="0" w:line="240" w:lineRule="auto"/>
              <w:jc w:val="center"/>
              <w:rPr>
                <w:rFonts w:cs="Calibri"/>
                <w:sz w:val="18"/>
                <w:szCs w:val="18"/>
                <w:lang w:val="en-GB" w:eastAsia="en-GB"/>
              </w:rPr>
            </w:pPr>
            <w:r w:rsidRPr="009C5BDE">
              <w:rPr>
                <w:rFonts w:cs="Calibri"/>
                <w:sz w:val="18"/>
                <w:szCs w:val="18"/>
                <w:lang w:val="en-GB" w:eastAsia="en-GB"/>
              </w:rPr>
              <w:t> </w:t>
            </w:r>
          </w:p>
        </w:tc>
        <w:tc>
          <w:tcPr>
            <w:tcW w:w="907" w:type="dxa"/>
            <w:gridSpan w:val="2"/>
            <w:tcBorders>
              <w:top w:val="nil"/>
              <w:left w:val="nil"/>
              <w:bottom w:val="single" w:sz="4" w:space="0" w:color="00778B"/>
              <w:right w:val="single" w:sz="4" w:space="0" w:color="00778B"/>
            </w:tcBorders>
            <w:shd w:val="clear" w:color="auto" w:fill="auto"/>
            <w:noWrap/>
            <w:vAlign w:val="bottom"/>
            <w:hideMark/>
          </w:tcPr>
          <w:p w14:paraId="20C71790" w14:textId="77777777" w:rsidR="00092736" w:rsidRPr="009C5BDE" w:rsidRDefault="00092736" w:rsidP="009C5BDE">
            <w:pPr>
              <w:suppressAutoHyphens w:val="0"/>
              <w:spacing w:after="0" w:line="240" w:lineRule="auto"/>
              <w:jc w:val="center"/>
              <w:rPr>
                <w:rFonts w:cs="Calibri"/>
                <w:sz w:val="18"/>
                <w:szCs w:val="18"/>
                <w:lang w:val="en-GB" w:eastAsia="en-GB"/>
              </w:rPr>
            </w:pPr>
            <w:r w:rsidRPr="009C5BDE">
              <w:rPr>
                <w:rFonts w:cs="Calibri"/>
                <w:sz w:val="18"/>
                <w:szCs w:val="18"/>
                <w:lang w:val="en-GB" w:eastAsia="en-GB"/>
              </w:rPr>
              <w:t> </w:t>
            </w:r>
          </w:p>
        </w:tc>
        <w:tc>
          <w:tcPr>
            <w:tcW w:w="907" w:type="dxa"/>
            <w:gridSpan w:val="2"/>
            <w:tcBorders>
              <w:top w:val="nil"/>
              <w:left w:val="nil"/>
              <w:bottom w:val="single" w:sz="4" w:space="0" w:color="00778B"/>
              <w:right w:val="single" w:sz="4" w:space="0" w:color="00778B"/>
            </w:tcBorders>
            <w:shd w:val="clear" w:color="auto" w:fill="auto"/>
            <w:noWrap/>
            <w:vAlign w:val="bottom"/>
            <w:hideMark/>
          </w:tcPr>
          <w:p w14:paraId="10DFC09D" w14:textId="77777777" w:rsidR="00092736" w:rsidRPr="009C5BDE" w:rsidRDefault="00092736" w:rsidP="009C5BDE">
            <w:pPr>
              <w:suppressAutoHyphens w:val="0"/>
              <w:spacing w:after="0" w:line="240" w:lineRule="auto"/>
              <w:jc w:val="center"/>
              <w:rPr>
                <w:rFonts w:cs="Calibri"/>
                <w:sz w:val="18"/>
                <w:szCs w:val="18"/>
                <w:lang w:val="en-GB" w:eastAsia="en-GB"/>
              </w:rPr>
            </w:pPr>
            <w:r w:rsidRPr="009C5BDE">
              <w:rPr>
                <w:rFonts w:cs="Calibri"/>
                <w:sz w:val="18"/>
                <w:szCs w:val="18"/>
                <w:lang w:val="en-GB" w:eastAsia="en-GB"/>
              </w:rPr>
              <w:t> </w:t>
            </w:r>
          </w:p>
        </w:tc>
        <w:tc>
          <w:tcPr>
            <w:tcW w:w="907" w:type="dxa"/>
            <w:tcBorders>
              <w:top w:val="nil"/>
              <w:left w:val="nil"/>
              <w:bottom w:val="single" w:sz="4" w:space="0" w:color="00778B"/>
              <w:right w:val="single" w:sz="4" w:space="0" w:color="00778B"/>
            </w:tcBorders>
            <w:shd w:val="clear" w:color="auto" w:fill="auto"/>
            <w:noWrap/>
            <w:vAlign w:val="bottom"/>
            <w:hideMark/>
          </w:tcPr>
          <w:p w14:paraId="72ECFD95" w14:textId="77777777" w:rsidR="00092736" w:rsidRPr="009C5BDE" w:rsidRDefault="00092736" w:rsidP="009C5BDE">
            <w:pPr>
              <w:suppressAutoHyphens w:val="0"/>
              <w:spacing w:after="0" w:line="240" w:lineRule="auto"/>
              <w:jc w:val="center"/>
              <w:rPr>
                <w:rFonts w:cs="Calibri"/>
                <w:sz w:val="18"/>
                <w:szCs w:val="18"/>
                <w:lang w:val="en-GB" w:eastAsia="en-GB"/>
              </w:rPr>
            </w:pPr>
            <w:r w:rsidRPr="009C5BDE">
              <w:rPr>
                <w:rFonts w:cs="Calibri"/>
                <w:sz w:val="18"/>
                <w:szCs w:val="18"/>
                <w:lang w:val="en-GB" w:eastAsia="en-GB"/>
              </w:rPr>
              <w:t> </w:t>
            </w:r>
          </w:p>
        </w:tc>
      </w:tr>
      <w:tr w:rsidR="0009746A" w:rsidRPr="009C5BDE" w14:paraId="25F04B29" w14:textId="77777777" w:rsidTr="00092736">
        <w:trPr>
          <w:trHeight w:val="300"/>
        </w:trPr>
        <w:tc>
          <w:tcPr>
            <w:tcW w:w="3288" w:type="dxa"/>
            <w:tcBorders>
              <w:top w:val="nil"/>
              <w:left w:val="single" w:sz="4" w:space="0" w:color="00778B"/>
              <w:bottom w:val="single" w:sz="4" w:space="0" w:color="00778B"/>
              <w:right w:val="single" w:sz="4" w:space="0" w:color="00778B"/>
            </w:tcBorders>
            <w:shd w:val="clear" w:color="auto" w:fill="auto"/>
            <w:noWrap/>
            <w:vAlign w:val="center"/>
            <w:hideMark/>
          </w:tcPr>
          <w:p w14:paraId="37509AA3" w14:textId="77777777"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Presion del tramo (bar)</w:t>
            </w:r>
          </w:p>
        </w:tc>
        <w:tc>
          <w:tcPr>
            <w:tcW w:w="907" w:type="dxa"/>
            <w:tcBorders>
              <w:top w:val="nil"/>
              <w:left w:val="nil"/>
              <w:bottom w:val="single" w:sz="4" w:space="0" w:color="00778B"/>
              <w:right w:val="single" w:sz="4" w:space="0" w:color="00778B"/>
            </w:tcBorders>
            <w:shd w:val="clear" w:color="auto" w:fill="auto"/>
            <w:noWrap/>
            <w:vAlign w:val="center"/>
            <w:hideMark/>
          </w:tcPr>
          <w:p w14:paraId="2A492ECA" w14:textId="210CC9E2"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w:t>
            </w:r>
            <w:r w:rsidR="002007C5">
              <w:rPr>
                <w:rFonts w:cs="Calibri"/>
                <w:color w:val="000000"/>
                <w:sz w:val="18"/>
                <w:szCs w:val="18"/>
                <w:lang w:val="en-GB" w:eastAsia="en-GB"/>
              </w:rPr>
              <w:t>,</w:t>
            </w:r>
            <w:r w:rsidRPr="009C5BDE">
              <w:rPr>
                <w:rFonts w:cs="Calibri"/>
                <w:color w:val="000000"/>
                <w:sz w:val="18"/>
                <w:szCs w:val="18"/>
                <w:lang w:val="en-GB" w:eastAsia="en-GB"/>
              </w:rPr>
              <w:t>60</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5494D179" w14:textId="4274F5BC"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w:t>
            </w:r>
            <w:r w:rsidR="002007C5">
              <w:rPr>
                <w:rFonts w:cs="Calibri"/>
                <w:color w:val="000000"/>
                <w:sz w:val="18"/>
                <w:szCs w:val="18"/>
                <w:lang w:val="en-GB" w:eastAsia="en-GB"/>
              </w:rPr>
              <w:t>,</w:t>
            </w:r>
            <w:r w:rsidRPr="009C5BDE">
              <w:rPr>
                <w:rFonts w:cs="Calibri"/>
                <w:color w:val="000000"/>
                <w:sz w:val="18"/>
                <w:szCs w:val="18"/>
                <w:lang w:val="en-GB" w:eastAsia="en-GB"/>
              </w:rPr>
              <w:t>63</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6C3503D8" w14:textId="61A111BE"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5</w:t>
            </w:r>
            <w:r w:rsidR="002007C5">
              <w:rPr>
                <w:rFonts w:cs="Calibri"/>
                <w:color w:val="000000"/>
                <w:sz w:val="18"/>
                <w:szCs w:val="18"/>
                <w:lang w:val="en-GB" w:eastAsia="en-GB"/>
              </w:rPr>
              <w:t>,</w:t>
            </w:r>
            <w:r w:rsidRPr="009C5BDE">
              <w:rPr>
                <w:rFonts w:cs="Calibri"/>
                <w:color w:val="000000"/>
                <w:sz w:val="18"/>
                <w:szCs w:val="18"/>
                <w:lang w:val="en-GB" w:eastAsia="en-GB"/>
              </w:rPr>
              <w:t>85</w:t>
            </w:r>
          </w:p>
        </w:tc>
        <w:tc>
          <w:tcPr>
            <w:tcW w:w="907" w:type="dxa"/>
            <w:tcBorders>
              <w:top w:val="nil"/>
              <w:left w:val="nil"/>
              <w:bottom w:val="single" w:sz="4" w:space="0" w:color="00778B"/>
              <w:right w:val="single" w:sz="4" w:space="0" w:color="00778B"/>
            </w:tcBorders>
            <w:shd w:val="clear" w:color="auto" w:fill="auto"/>
            <w:noWrap/>
            <w:vAlign w:val="center"/>
            <w:hideMark/>
          </w:tcPr>
          <w:p w14:paraId="48E15D18" w14:textId="5C9C44BB"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5</w:t>
            </w:r>
            <w:r w:rsidR="002007C5">
              <w:rPr>
                <w:rFonts w:cs="Calibri"/>
                <w:color w:val="000000"/>
                <w:sz w:val="18"/>
                <w:szCs w:val="18"/>
                <w:lang w:val="en-GB" w:eastAsia="en-GB"/>
              </w:rPr>
              <w:t>,</w:t>
            </w:r>
            <w:r w:rsidRPr="009C5BDE">
              <w:rPr>
                <w:rFonts w:cs="Calibri"/>
                <w:color w:val="000000"/>
                <w:sz w:val="18"/>
                <w:szCs w:val="18"/>
                <w:lang w:val="en-GB" w:eastAsia="en-GB"/>
              </w:rPr>
              <w:t>54</w:t>
            </w:r>
          </w:p>
        </w:tc>
        <w:tc>
          <w:tcPr>
            <w:tcW w:w="907" w:type="dxa"/>
            <w:tcBorders>
              <w:top w:val="nil"/>
              <w:left w:val="nil"/>
              <w:bottom w:val="single" w:sz="4" w:space="0" w:color="00778B"/>
              <w:right w:val="single" w:sz="4" w:space="0" w:color="00778B"/>
            </w:tcBorders>
            <w:shd w:val="clear" w:color="auto" w:fill="auto"/>
            <w:noWrap/>
            <w:vAlign w:val="center"/>
            <w:hideMark/>
          </w:tcPr>
          <w:p w14:paraId="08BD43A7" w14:textId="5BFFD938"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5</w:t>
            </w:r>
            <w:r w:rsidR="002007C5">
              <w:rPr>
                <w:rFonts w:cs="Calibri"/>
                <w:color w:val="000000"/>
                <w:sz w:val="18"/>
                <w:szCs w:val="18"/>
                <w:lang w:val="en-GB" w:eastAsia="en-GB"/>
              </w:rPr>
              <w:t>,</w:t>
            </w:r>
            <w:r w:rsidRPr="009C5BDE">
              <w:rPr>
                <w:rFonts w:cs="Calibri"/>
                <w:color w:val="000000"/>
                <w:sz w:val="18"/>
                <w:szCs w:val="18"/>
                <w:lang w:val="en-GB" w:eastAsia="en-GB"/>
              </w:rPr>
              <w:t>11</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5FD920A7" w14:textId="222F200E"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4</w:t>
            </w:r>
            <w:r w:rsidR="002007C5">
              <w:rPr>
                <w:rFonts w:cs="Calibri"/>
                <w:color w:val="000000"/>
                <w:sz w:val="18"/>
                <w:szCs w:val="18"/>
                <w:lang w:val="en-GB" w:eastAsia="en-GB"/>
              </w:rPr>
              <w:t>,</w:t>
            </w:r>
            <w:r w:rsidRPr="009C5BDE">
              <w:rPr>
                <w:rFonts w:cs="Calibri"/>
                <w:color w:val="000000"/>
                <w:sz w:val="18"/>
                <w:szCs w:val="18"/>
                <w:lang w:val="en-GB" w:eastAsia="en-GB"/>
              </w:rPr>
              <w:t>59</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27C68F58" w14:textId="255ED6FC"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5</w:t>
            </w:r>
            <w:r w:rsidR="002007C5">
              <w:rPr>
                <w:rFonts w:cs="Calibri"/>
                <w:color w:val="000000"/>
                <w:sz w:val="18"/>
                <w:szCs w:val="18"/>
                <w:lang w:val="en-GB" w:eastAsia="en-GB"/>
              </w:rPr>
              <w:t>,</w:t>
            </w:r>
            <w:r w:rsidRPr="009C5BDE">
              <w:rPr>
                <w:rFonts w:cs="Calibri"/>
                <w:color w:val="000000"/>
                <w:sz w:val="18"/>
                <w:szCs w:val="18"/>
                <w:lang w:val="en-GB" w:eastAsia="en-GB"/>
              </w:rPr>
              <w:t>38</w:t>
            </w:r>
          </w:p>
        </w:tc>
        <w:tc>
          <w:tcPr>
            <w:tcW w:w="907" w:type="dxa"/>
            <w:tcBorders>
              <w:top w:val="nil"/>
              <w:left w:val="nil"/>
              <w:bottom w:val="single" w:sz="4" w:space="0" w:color="00778B"/>
              <w:right w:val="single" w:sz="4" w:space="0" w:color="00778B"/>
            </w:tcBorders>
            <w:shd w:val="clear" w:color="auto" w:fill="auto"/>
            <w:noWrap/>
            <w:vAlign w:val="center"/>
            <w:hideMark/>
          </w:tcPr>
          <w:p w14:paraId="0775F34C" w14:textId="0367DBEA"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4</w:t>
            </w:r>
            <w:r w:rsidR="002007C5">
              <w:rPr>
                <w:rFonts w:cs="Calibri"/>
                <w:color w:val="000000"/>
                <w:sz w:val="18"/>
                <w:szCs w:val="18"/>
                <w:lang w:val="en-GB" w:eastAsia="en-GB"/>
              </w:rPr>
              <w:t>,</w:t>
            </w:r>
            <w:r w:rsidRPr="009C5BDE">
              <w:rPr>
                <w:rFonts w:cs="Calibri"/>
                <w:color w:val="000000"/>
                <w:sz w:val="18"/>
                <w:szCs w:val="18"/>
                <w:lang w:val="en-GB" w:eastAsia="en-GB"/>
              </w:rPr>
              <w:t>99</w:t>
            </w:r>
          </w:p>
        </w:tc>
      </w:tr>
      <w:tr w:rsidR="0009746A" w:rsidRPr="009C5BDE" w14:paraId="00542260" w14:textId="77777777" w:rsidTr="009B03A3">
        <w:trPr>
          <w:trHeight w:val="345"/>
        </w:trPr>
        <w:tc>
          <w:tcPr>
            <w:tcW w:w="3288" w:type="dxa"/>
            <w:tcBorders>
              <w:top w:val="nil"/>
              <w:left w:val="single" w:sz="4" w:space="0" w:color="00778B"/>
              <w:bottom w:val="single" w:sz="4" w:space="0" w:color="00778B"/>
              <w:right w:val="single" w:sz="4" w:space="0" w:color="00778B"/>
            </w:tcBorders>
            <w:shd w:val="clear" w:color="auto" w:fill="auto"/>
            <w:noWrap/>
            <w:vAlign w:val="center"/>
            <w:hideMark/>
          </w:tcPr>
          <w:p w14:paraId="0E80392B" w14:textId="3A542ECE" w:rsidR="00092736" w:rsidRPr="009C5BDE" w:rsidRDefault="00092736" w:rsidP="009C5BDE">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Q</w:t>
            </w:r>
            <w:r w:rsidRPr="009C5BDE">
              <w:rPr>
                <w:rFonts w:cs="Calibri"/>
                <w:color w:val="000000"/>
                <w:sz w:val="18"/>
                <w:szCs w:val="18"/>
                <w:lang w:eastAsia="en-GB"/>
              </w:rPr>
              <w:t xml:space="preserve">admisible </w:t>
            </w:r>
            <w:r>
              <w:rPr>
                <w:rFonts w:cs="Calibri"/>
                <w:color w:val="000000"/>
                <w:sz w:val="18"/>
                <w:szCs w:val="18"/>
                <w:lang w:eastAsia="en-GB"/>
              </w:rPr>
              <w:t>-</w:t>
            </w:r>
            <w:r w:rsidRPr="009C5BDE">
              <w:rPr>
                <w:rFonts w:cs="Calibri"/>
                <w:color w:val="000000"/>
                <w:sz w:val="18"/>
                <w:szCs w:val="18"/>
                <w:lang w:eastAsia="en-GB"/>
              </w:rPr>
              <w:t xml:space="preserve"> Presion del tramo (m</w:t>
            </w:r>
            <w:r w:rsidRPr="009C5BDE">
              <w:rPr>
                <w:rFonts w:cs="Calibri"/>
                <w:sz w:val="18"/>
                <w:szCs w:val="18"/>
                <w:vertAlign w:val="superscript"/>
                <w:lang w:eastAsia="en-GB"/>
              </w:rPr>
              <w:t>3</w:t>
            </w:r>
            <w:r w:rsidRPr="009C5BDE">
              <w:rPr>
                <w:rFonts w:cs="Calibri"/>
                <w:sz w:val="18"/>
                <w:szCs w:val="18"/>
                <w:lang w:eastAsia="en-GB"/>
              </w:rPr>
              <w:t>/h)</w:t>
            </w:r>
          </w:p>
        </w:tc>
        <w:tc>
          <w:tcPr>
            <w:tcW w:w="907" w:type="dxa"/>
            <w:tcBorders>
              <w:top w:val="nil"/>
              <w:left w:val="nil"/>
              <w:bottom w:val="single" w:sz="4" w:space="0" w:color="00778B"/>
              <w:right w:val="single" w:sz="4" w:space="0" w:color="00778B"/>
            </w:tcBorders>
            <w:shd w:val="clear" w:color="auto" w:fill="auto"/>
            <w:noWrap/>
            <w:vAlign w:val="center"/>
            <w:hideMark/>
          </w:tcPr>
          <w:p w14:paraId="681DCEDB" w14:textId="51B4633E"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10</w:t>
            </w:r>
            <w:r w:rsidR="002007C5">
              <w:rPr>
                <w:rFonts w:cs="Calibri"/>
                <w:color w:val="000000"/>
                <w:sz w:val="18"/>
                <w:szCs w:val="18"/>
                <w:lang w:val="en-GB" w:eastAsia="en-GB"/>
              </w:rPr>
              <w:t>,</w:t>
            </w:r>
            <w:r w:rsidRPr="009C5BDE">
              <w:rPr>
                <w:rFonts w:cs="Calibri"/>
                <w:color w:val="000000"/>
                <w:sz w:val="18"/>
                <w:szCs w:val="18"/>
                <w:lang w:val="en-GB" w:eastAsia="en-GB"/>
              </w:rPr>
              <w:t>00</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5A959627" w14:textId="6DDD1D72"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10</w:t>
            </w:r>
            <w:r w:rsidR="002007C5">
              <w:rPr>
                <w:rFonts w:cs="Calibri"/>
                <w:color w:val="000000"/>
                <w:sz w:val="18"/>
                <w:szCs w:val="18"/>
                <w:lang w:val="en-GB" w:eastAsia="en-GB"/>
              </w:rPr>
              <w:t>,</w:t>
            </w:r>
            <w:r w:rsidRPr="009C5BDE">
              <w:rPr>
                <w:rFonts w:cs="Calibri"/>
                <w:color w:val="000000"/>
                <w:sz w:val="18"/>
                <w:szCs w:val="18"/>
                <w:lang w:val="en-GB" w:eastAsia="en-GB"/>
              </w:rPr>
              <w:t>04</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37AE33E7" w14:textId="0B977A3A"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w:t>
            </w:r>
            <w:r w:rsidR="002007C5">
              <w:rPr>
                <w:rFonts w:cs="Calibri"/>
                <w:color w:val="000000"/>
                <w:sz w:val="18"/>
                <w:szCs w:val="18"/>
                <w:lang w:val="en-GB" w:eastAsia="en-GB"/>
              </w:rPr>
              <w:t>,</w:t>
            </w:r>
            <w:r w:rsidRPr="009C5BDE">
              <w:rPr>
                <w:rFonts w:cs="Calibri"/>
                <w:color w:val="000000"/>
                <w:sz w:val="18"/>
                <w:szCs w:val="18"/>
                <w:lang w:val="en-GB" w:eastAsia="en-GB"/>
              </w:rPr>
              <w:t>70</w:t>
            </w:r>
          </w:p>
        </w:tc>
        <w:tc>
          <w:tcPr>
            <w:tcW w:w="907" w:type="dxa"/>
            <w:tcBorders>
              <w:top w:val="nil"/>
              <w:left w:val="nil"/>
              <w:bottom w:val="single" w:sz="4" w:space="0" w:color="00778B"/>
              <w:right w:val="single" w:sz="4" w:space="0" w:color="00778B"/>
            </w:tcBorders>
            <w:shd w:val="clear" w:color="auto" w:fill="auto"/>
            <w:noWrap/>
            <w:vAlign w:val="center"/>
            <w:hideMark/>
          </w:tcPr>
          <w:p w14:paraId="310A07AD" w14:textId="148C015A"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w:t>
            </w:r>
            <w:r w:rsidR="002007C5">
              <w:rPr>
                <w:rFonts w:cs="Calibri"/>
                <w:color w:val="000000"/>
                <w:sz w:val="18"/>
                <w:szCs w:val="18"/>
                <w:lang w:val="en-GB" w:eastAsia="en-GB"/>
              </w:rPr>
              <w:t>,</w:t>
            </w:r>
            <w:r w:rsidRPr="009C5BDE">
              <w:rPr>
                <w:rFonts w:cs="Calibri"/>
                <w:color w:val="000000"/>
                <w:sz w:val="18"/>
                <w:szCs w:val="18"/>
                <w:lang w:val="en-GB" w:eastAsia="en-GB"/>
              </w:rPr>
              <w:t>29</w:t>
            </w:r>
          </w:p>
        </w:tc>
        <w:tc>
          <w:tcPr>
            <w:tcW w:w="907" w:type="dxa"/>
            <w:tcBorders>
              <w:top w:val="nil"/>
              <w:left w:val="nil"/>
              <w:bottom w:val="single" w:sz="4" w:space="0" w:color="00778B"/>
              <w:right w:val="single" w:sz="4" w:space="0" w:color="00778B"/>
            </w:tcBorders>
            <w:shd w:val="clear" w:color="auto" w:fill="auto"/>
            <w:noWrap/>
            <w:vAlign w:val="center"/>
            <w:hideMark/>
          </w:tcPr>
          <w:p w14:paraId="68D53AC2" w14:textId="16746ABC"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6</w:t>
            </w:r>
            <w:r w:rsidR="002007C5">
              <w:rPr>
                <w:rFonts w:cs="Calibri"/>
                <w:color w:val="000000"/>
                <w:sz w:val="18"/>
                <w:szCs w:val="18"/>
                <w:lang w:val="en-GB" w:eastAsia="en-GB"/>
              </w:rPr>
              <w:t>,</w:t>
            </w:r>
            <w:r w:rsidRPr="009C5BDE">
              <w:rPr>
                <w:rFonts w:cs="Calibri"/>
                <w:color w:val="000000"/>
                <w:sz w:val="18"/>
                <w:szCs w:val="18"/>
                <w:lang w:val="en-GB" w:eastAsia="en-GB"/>
              </w:rPr>
              <w:t>72</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573C062F" w14:textId="347052F9"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6</w:t>
            </w:r>
            <w:r w:rsidR="002007C5">
              <w:rPr>
                <w:rFonts w:cs="Calibri"/>
                <w:color w:val="000000"/>
                <w:sz w:val="18"/>
                <w:szCs w:val="18"/>
                <w:lang w:val="en-GB" w:eastAsia="en-GB"/>
              </w:rPr>
              <w:t>,</w:t>
            </w:r>
            <w:r w:rsidRPr="009C5BDE">
              <w:rPr>
                <w:rFonts w:cs="Calibri"/>
                <w:color w:val="000000"/>
                <w:sz w:val="18"/>
                <w:szCs w:val="18"/>
                <w:lang w:val="en-GB" w:eastAsia="en-GB"/>
              </w:rPr>
              <w:t>04</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34C60D85" w14:textId="3345506F"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7</w:t>
            </w:r>
            <w:r w:rsidR="002007C5">
              <w:rPr>
                <w:rFonts w:cs="Calibri"/>
                <w:color w:val="000000"/>
                <w:sz w:val="18"/>
                <w:szCs w:val="18"/>
                <w:lang w:val="en-GB" w:eastAsia="en-GB"/>
              </w:rPr>
              <w:t>,</w:t>
            </w:r>
            <w:r w:rsidRPr="009C5BDE">
              <w:rPr>
                <w:rFonts w:cs="Calibri"/>
                <w:color w:val="000000"/>
                <w:sz w:val="18"/>
                <w:szCs w:val="18"/>
                <w:lang w:val="en-GB" w:eastAsia="en-GB"/>
              </w:rPr>
              <w:t>08</w:t>
            </w:r>
          </w:p>
        </w:tc>
        <w:tc>
          <w:tcPr>
            <w:tcW w:w="907" w:type="dxa"/>
            <w:tcBorders>
              <w:top w:val="nil"/>
              <w:left w:val="nil"/>
              <w:bottom w:val="single" w:sz="4" w:space="0" w:color="00778B"/>
              <w:right w:val="single" w:sz="4" w:space="0" w:color="00778B"/>
            </w:tcBorders>
            <w:shd w:val="clear" w:color="auto" w:fill="auto"/>
            <w:noWrap/>
            <w:vAlign w:val="center"/>
            <w:hideMark/>
          </w:tcPr>
          <w:p w14:paraId="2D0175FE" w14:textId="6E2C4CC9" w:rsidR="00092736" w:rsidRPr="009C5BDE" w:rsidRDefault="00092736" w:rsidP="009C5BDE">
            <w:pPr>
              <w:suppressAutoHyphens w:val="0"/>
              <w:spacing w:after="0" w:line="240" w:lineRule="auto"/>
              <w:jc w:val="center"/>
              <w:rPr>
                <w:rFonts w:cs="Calibri"/>
                <w:color w:val="000000"/>
                <w:sz w:val="18"/>
                <w:szCs w:val="18"/>
                <w:lang w:val="en-GB" w:eastAsia="en-GB"/>
              </w:rPr>
            </w:pPr>
            <w:r w:rsidRPr="009C5BDE">
              <w:rPr>
                <w:rFonts w:cs="Calibri"/>
                <w:color w:val="000000"/>
                <w:sz w:val="18"/>
                <w:szCs w:val="18"/>
                <w:lang w:val="en-GB" w:eastAsia="en-GB"/>
              </w:rPr>
              <w:t>6</w:t>
            </w:r>
            <w:r w:rsidR="002007C5">
              <w:rPr>
                <w:rFonts w:cs="Calibri"/>
                <w:color w:val="000000"/>
                <w:sz w:val="18"/>
                <w:szCs w:val="18"/>
                <w:lang w:val="en-GB" w:eastAsia="en-GB"/>
              </w:rPr>
              <w:t>,</w:t>
            </w:r>
            <w:r w:rsidRPr="009C5BDE">
              <w:rPr>
                <w:rFonts w:cs="Calibri"/>
                <w:color w:val="000000"/>
                <w:sz w:val="18"/>
                <w:szCs w:val="18"/>
                <w:lang w:val="en-GB" w:eastAsia="en-GB"/>
              </w:rPr>
              <w:t>57</w:t>
            </w:r>
          </w:p>
        </w:tc>
      </w:tr>
      <w:tr w:rsidR="00092736" w:rsidRPr="009C5BDE" w14:paraId="5DC0B70A" w14:textId="77777777" w:rsidTr="00092736">
        <w:trPr>
          <w:trHeight w:val="300"/>
        </w:trPr>
        <w:tc>
          <w:tcPr>
            <w:tcW w:w="3288" w:type="dxa"/>
            <w:tcBorders>
              <w:top w:val="nil"/>
              <w:left w:val="nil"/>
              <w:bottom w:val="nil"/>
              <w:right w:val="nil"/>
            </w:tcBorders>
            <w:shd w:val="clear" w:color="auto" w:fill="auto"/>
            <w:noWrap/>
            <w:vAlign w:val="bottom"/>
            <w:hideMark/>
          </w:tcPr>
          <w:p w14:paraId="36B76E54" w14:textId="77777777" w:rsidR="00092736" w:rsidRPr="009C5BDE" w:rsidRDefault="00092736" w:rsidP="009C5BDE">
            <w:pPr>
              <w:suppressAutoHyphens w:val="0"/>
              <w:spacing w:after="0" w:line="240" w:lineRule="auto"/>
              <w:jc w:val="center"/>
              <w:rPr>
                <w:rFonts w:cs="Calibri"/>
                <w:color w:val="000000"/>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361061DD" w14:textId="77777777" w:rsidR="00092736" w:rsidRPr="009C5BDE" w:rsidRDefault="00092736" w:rsidP="009C5BDE">
            <w:pPr>
              <w:suppressAutoHyphens w:val="0"/>
              <w:spacing w:after="0" w:line="240" w:lineRule="auto"/>
              <w:jc w:val="left"/>
              <w:rPr>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2D8718E1" w14:textId="77777777" w:rsidR="00092736" w:rsidRPr="009C5BDE" w:rsidRDefault="00092736" w:rsidP="009C5BDE">
            <w:pPr>
              <w:suppressAutoHyphens w:val="0"/>
              <w:spacing w:after="0" w:line="240" w:lineRule="auto"/>
              <w:jc w:val="center"/>
              <w:rPr>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32D22F0E" w14:textId="77777777" w:rsidR="00092736" w:rsidRPr="009C5BDE" w:rsidRDefault="00092736" w:rsidP="009C5BDE">
            <w:pPr>
              <w:suppressAutoHyphens w:val="0"/>
              <w:spacing w:after="0" w:line="240" w:lineRule="auto"/>
              <w:jc w:val="center"/>
              <w:rPr>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4463F238" w14:textId="77777777" w:rsidR="00092736" w:rsidRPr="009C5BDE" w:rsidRDefault="00092736" w:rsidP="009C5BDE">
            <w:pPr>
              <w:suppressAutoHyphens w:val="0"/>
              <w:spacing w:after="0" w:line="240" w:lineRule="auto"/>
              <w:jc w:val="center"/>
              <w:rPr>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495028C8" w14:textId="77777777" w:rsidR="00092736" w:rsidRPr="009C5BDE" w:rsidRDefault="00092736" w:rsidP="009C5BDE">
            <w:pPr>
              <w:suppressAutoHyphens w:val="0"/>
              <w:spacing w:after="0" w:line="240" w:lineRule="auto"/>
              <w:jc w:val="center"/>
              <w:rPr>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233963B7" w14:textId="77777777" w:rsidR="00092736" w:rsidRPr="009C5BDE" w:rsidRDefault="00092736" w:rsidP="009C5BDE">
            <w:pPr>
              <w:suppressAutoHyphens w:val="0"/>
              <w:spacing w:after="0" w:line="240" w:lineRule="auto"/>
              <w:jc w:val="center"/>
              <w:rPr>
                <w:sz w:val="18"/>
                <w:szCs w:val="18"/>
                <w:lang w:val="en-GB" w:eastAsia="en-GB"/>
              </w:rPr>
            </w:pPr>
          </w:p>
        </w:tc>
      </w:tr>
    </w:tbl>
    <w:p w14:paraId="53D6855B" w14:textId="77777777" w:rsidR="00F61E03" w:rsidRDefault="00F61E03" w:rsidP="005D5CF3">
      <w:pPr>
        <w:rPr>
          <w:lang w:val="es-ES" w:eastAsia="es-UY"/>
        </w:rPr>
      </w:pPr>
    </w:p>
    <w:p w14:paraId="53ECB14E" w14:textId="4A2F63AC" w:rsidR="009B03A3" w:rsidRDefault="009B03A3" w:rsidP="009B03A3">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74</w:t>
      </w:r>
      <w:r w:rsidR="002431D1">
        <w:rPr>
          <w:noProof/>
        </w:rPr>
        <w:fldChar w:fldCharType="end"/>
      </w:r>
      <w:r w:rsidRPr="00557DB1">
        <w:t xml:space="preserve">: Verificación válvulas de aire - 25 de Mayo - Purga continua – parte </w:t>
      </w:r>
      <w:r>
        <w:t>2</w:t>
      </w:r>
      <w:r w:rsidRPr="00557DB1">
        <w:t>.</w:t>
      </w:r>
    </w:p>
    <w:tbl>
      <w:tblPr>
        <w:tblW w:w="10900" w:type="dxa"/>
        <w:tblInd w:w="-993" w:type="dxa"/>
        <w:tblLook w:val="04A0" w:firstRow="1" w:lastRow="0" w:firstColumn="1" w:lastColumn="0" w:noHBand="0" w:noVBand="1"/>
      </w:tblPr>
      <w:tblGrid>
        <w:gridCol w:w="1200"/>
        <w:gridCol w:w="1200"/>
        <w:gridCol w:w="888"/>
        <w:gridCol w:w="312"/>
        <w:gridCol w:w="595"/>
        <w:gridCol w:w="605"/>
        <w:gridCol w:w="302"/>
        <w:gridCol w:w="907"/>
        <w:gridCol w:w="907"/>
        <w:gridCol w:w="293"/>
        <w:gridCol w:w="614"/>
        <w:gridCol w:w="686"/>
        <w:gridCol w:w="221"/>
        <w:gridCol w:w="907"/>
        <w:gridCol w:w="72"/>
        <w:gridCol w:w="835"/>
        <w:gridCol w:w="365"/>
      </w:tblGrid>
      <w:tr w:rsidR="00EF07B4" w:rsidRPr="009B03A3" w14:paraId="20E961DD" w14:textId="77777777" w:rsidTr="009B03A3">
        <w:trPr>
          <w:gridAfter w:val="1"/>
          <w:wAfter w:w="356" w:type="dxa"/>
          <w:trHeight w:val="300"/>
        </w:trPr>
        <w:tc>
          <w:tcPr>
            <w:tcW w:w="3288" w:type="dxa"/>
            <w:gridSpan w:val="3"/>
            <w:tcBorders>
              <w:top w:val="nil"/>
              <w:left w:val="nil"/>
              <w:bottom w:val="nil"/>
              <w:right w:val="nil"/>
            </w:tcBorders>
            <w:shd w:val="clear" w:color="auto" w:fill="auto"/>
            <w:noWrap/>
            <w:vAlign w:val="bottom"/>
            <w:hideMark/>
          </w:tcPr>
          <w:p w14:paraId="1F564248" w14:textId="77777777" w:rsidR="009B03A3" w:rsidRPr="009B03A3" w:rsidRDefault="009B03A3">
            <w:pPr>
              <w:suppressAutoHyphens w:val="0"/>
              <w:spacing w:after="0" w:line="240" w:lineRule="auto"/>
              <w:jc w:val="left"/>
              <w:rPr>
                <w:sz w:val="18"/>
                <w:szCs w:val="18"/>
                <w:lang w:eastAsia="en-GB"/>
              </w:rPr>
            </w:pPr>
          </w:p>
        </w:tc>
        <w:tc>
          <w:tcPr>
            <w:tcW w:w="907" w:type="dxa"/>
            <w:gridSpan w:val="2"/>
            <w:tcBorders>
              <w:top w:val="single" w:sz="4" w:space="0" w:color="00778B"/>
              <w:left w:val="nil"/>
              <w:bottom w:val="single" w:sz="4" w:space="0" w:color="00778B"/>
              <w:right w:val="single" w:sz="4" w:space="0" w:color="00778B"/>
            </w:tcBorders>
            <w:shd w:val="clear" w:color="000000" w:fill="00778B"/>
            <w:noWrap/>
            <w:vAlign w:val="center"/>
            <w:hideMark/>
          </w:tcPr>
          <w:p w14:paraId="70EB856F" w14:textId="77777777" w:rsidR="009B03A3" w:rsidRPr="009B03A3" w:rsidRDefault="009B03A3">
            <w:pPr>
              <w:suppressAutoHyphens w:val="0"/>
              <w:spacing w:after="0" w:line="240" w:lineRule="auto"/>
              <w:jc w:val="center"/>
              <w:rPr>
                <w:rFonts w:cs="Calibri"/>
                <w:b/>
                <w:bCs/>
                <w:color w:val="FFFFFF"/>
                <w:sz w:val="18"/>
                <w:szCs w:val="18"/>
                <w:lang w:val="en-GB" w:eastAsia="en-GB"/>
              </w:rPr>
            </w:pPr>
            <w:r w:rsidRPr="009B03A3">
              <w:rPr>
                <w:rFonts w:cs="Calibri"/>
                <w:b/>
                <w:bCs/>
                <w:color w:val="FFFFFF"/>
                <w:sz w:val="18"/>
                <w:szCs w:val="18"/>
                <w:lang w:val="en-GB" w:eastAsia="en-GB"/>
              </w:rPr>
              <w:t>VA9</w:t>
            </w:r>
          </w:p>
        </w:tc>
        <w:tc>
          <w:tcPr>
            <w:tcW w:w="907" w:type="dxa"/>
            <w:gridSpan w:val="2"/>
            <w:tcBorders>
              <w:top w:val="single" w:sz="4" w:space="0" w:color="00778B"/>
              <w:left w:val="nil"/>
              <w:bottom w:val="single" w:sz="4" w:space="0" w:color="00778B"/>
              <w:right w:val="single" w:sz="4" w:space="0" w:color="00778B"/>
            </w:tcBorders>
            <w:shd w:val="clear" w:color="000000" w:fill="00778B"/>
            <w:noWrap/>
            <w:vAlign w:val="center"/>
            <w:hideMark/>
          </w:tcPr>
          <w:p w14:paraId="166AE6A4" w14:textId="77777777" w:rsidR="009B03A3" w:rsidRPr="009B03A3" w:rsidRDefault="009B03A3">
            <w:pPr>
              <w:suppressAutoHyphens w:val="0"/>
              <w:spacing w:after="0" w:line="240" w:lineRule="auto"/>
              <w:jc w:val="center"/>
              <w:rPr>
                <w:rFonts w:cs="Calibri"/>
                <w:b/>
                <w:bCs/>
                <w:color w:val="FFFFFF"/>
                <w:sz w:val="18"/>
                <w:szCs w:val="18"/>
                <w:lang w:val="en-GB" w:eastAsia="en-GB"/>
              </w:rPr>
            </w:pPr>
            <w:r w:rsidRPr="009B03A3">
              <w:rPr>
                <w:rFonts w:cs="Calibri"/>
                <w:b/>
                <w:bCs/>
                <w:color w:val="FFFFFF"/>
                <w:sz w:val="18"/>
                <w:szCs w:val="18"/>
                <w:lang w:val="en-GB" w:eastAsia="en-GB"/>
              </w:rPr>
              <w:t>VA10</w:t>
            </w:r>
          </w:p>
        </w:tc>
        <w:tc>
          <w:tcPr>
            <w:tcW w:w="907" w:type="dxa"/>
            <w:tcBorders>
              <w:top w:val="single" w:sz="4" w:space="0" w:color="00778B"/>
              <w:left w:val="nil"/>
              <w:bottom w:val="single" w:sz="4" w:space="0" w:color="00778B"/>
              <w:right w:val="single" w:sz="4" w:space="0" w:color="00778B"/>
            </w:tcBorders>
            <w:shd w:val="clear" w:color="000000" w:fill="00778B"/>
            <w:noWrap/>
            <w:vAlign w:val="center"/>
            <w:hideMark/>
          </w:tcPr>
          <w:p w14:paraId="1E1EEA09" w14:textId="77777777" w:rsidR="009B03A3" w:rsidRPr="009B03A3" w:rsidRDefault="009B03A3">
            <w:pPr>
              <w:suppressAutoHyphens w:val="0"/>
              <w:spacing w:after="0" w:line="240" w:lineRule="auto"/>
              <w:jc w:val="center"/>
              <w:rPr>
                <w:rFonts w:cs="Calibri"/>
                <w:b/>
                <w:bCs/>
                <w:color w:val="FFFFFF"/>
                <w:sz w:val="18"/>
                <w:szCs w:val="18"/>
                <w:lang w:val="en-GB" w:eastAsia="en-GB"/>
              </w:rPr>
            </w:pPr>
            <w:r w:rsidRPr="009B03A3">
              <w:rPr>
                <w:rFonts w:cs="Calibri"/>
                <w:b/>
                <w:bCs/>
                <w:color w:val="FFFFFF"/>
                <w:sz w:val="18"/>
                <w:szCs w:val="18"/>
                <w:lang w:val="en-GB" w:eastAsia="en-GB"/>
              </w:rPr>
              <w:t>VA11</w:t>
            </w:r>
          </w:p>
        </w:tc>
        <w:tc>
          <w:tcPr>
            <w:tcW w:w="907" w:type="dxa"/>
            <w:tcBorders>
              <w:top w:val="single" w:sz="4" w:space="0" w:color="00778B"/>
              <w:left w:val="nil"/>
              <w:bottom w:val="single" w:sz="4" w:space="0" w:color="00778B"/>
              <w:right w:val="single" w:sz="4" w:space="0" w:color="00778B"/>
            </w:tcBorders>
            <w:shd w:val="clear" w:color="000000" w:fill="00778B"/>
            <w:noWrap/>
            <w:vAlign w:val="center"/>
            <w:hideMark/>
          </w:tcPr>
          <w:p w14:paraId="2305278C" w14:textId="77777777" w:rsidR="009B03A3" w:rsidRPr="009B03A3" w:rsidRDefault="009B03A3">
            <w:pPr>
              <w:suppressAutoHyphens w:val="0"/>
              <w:spacing w:after="0" w:line="240" w:lineRule="auto"/>
              <w:jc w:val="center"/>
              <w:rPr>
                <w:rFonts w:cs="Calibri"/>
                <w:b/>
                <w:bCs/>
                <w:color w:val="FFFFFF"/>
                <w:sz w:val="18"/>
                <w:szCs w:val="18"/>
                <w:lang w:val="en-GB" w:eastAsia="en-GB"/>
              </w:rPr>
            </w:pPr>
            <w:r w:rsidRPr="009B03A3">
              <w:rPr>
                <w:rFonts w:cs="Calibri"/>
                <w:b/>
                <w:bCs/>
                <w:color w:val="FFFFFF"/>
                <w:sz w:val="18"/>
                <w:szCs w:val="18"/>
                <w:lang w:val="en-GB" w:eastAsia="en-GB"/>
              </w:rPr>
              <w:t>VA12</w:t>
            </w:r>
          </w:p>
        </w:tc>
        <w:tc>
          <w:tcPr>
            <w:tcW w:w="907" w:type="dxa"/>
            <w:gridSpan w:val="2"/>
            <w:tcBorders>
              <w:top w:val="single" w:sz="4" w:space="0" w:color="00778B"/>
              <w:left w:val="nil"/>
              <w:bottom w:val="single" w:sz="4" w:space="0" w:color="00778B"/>
              <w:right w:val="single" w:sz="4" w:space="0" w:color="00778B"/>
            </w:tcBorders>
            <w:shd w:val="clear" w:color="000000" w:fill="00778B"/>
            <w:noWrap/>
            <w:vAlign w:val="center"/>
            <w:hideMark/>
          </w:tcPr>
          <w:p w14:paraId="17CAFC41" w14:textId="77777777" w:rsidR="009B03A3" w:rsidRPr="009B03A3" w:rsidRDefault="009B03A3">
            <w:pPr>
              <w:suppressAutoHyphens w:val="0"/>
              <w:spacing w:after="0" w:line="240" w:lineRule="auto"/>
              <w:jc w:val="center"/>
              <w:rPr>
                <w:rFonts w:cs="Calibri"/>
                <w:b/>
                <w:bCs/>
                <w:color w:val="FFFFFF"/>
                <w:sz w:val="18"/>
                <w:szCs w:val="18"/>
                <w:lang w:val="en-GB" w:eastAsia="en-GB"/>
              </w:rPr>
            </w:pPr>
            <w:r w:rsidRPr="009B03A3">
              <w:rPr>
                <w:rFonts w:cs="Calibri"/>
                <w:b/>
                <w:bCs/>
                <w:color w:val="FFFFFF"/>
                <w:sz w:val="18"/>
                <w:szCs w:val="18"/>
                <w:lang w:val="en-GB" w:eastAsia="en-GB"/>
              </w:rPr>
              <w:t>VA13</w:t>
            </w:r>
          </w:p>
        </w:tc>
        <w:tc>
          <w:tcPr>
            <w:tcW w:w="907" w:type="dxa"/>
            <w:gridSpan w:val="2"/>
            <w:tcBorders>
              <w:top w:val="single" w:sz="4" w:space="0" w:color="00778B"/>
              <w:left w:val="nil"/>
              <w:bottom w:val="single" w:sz="4" w:space="0" w:color="00778B"/>
              <w:right w:val="single" w:sz="4" w:space="0" w:color="00778B"/>
            </w:tcBorders>
            <w:shd w:val="clear" w:color="000000" w:fill="00778B"/>
            <w:noWrap/>
            <w:vAlign w:val="center"/>
            <w:hideMark/>
          </w:tcPr>
          <w:p w14:paraId="613C0DA5" w14:textId="77777777" w:rsidR="009B03A3" w:rsidRPr="009B03A3" w:rsidRDefault="009B03A3">
            <w:pPr>
              <w:suppressAutoHyphens w:val="0"/>
              <w:spacing w:after="0" w:line="240" w:lineRule="auto"/>
              <w:jc w:val="center"/>
              <w:rPr>
                <w:rFonts w:cs="Calibri"/>
                <w:b/>
                <w:bCs/>
                <w:color w:val="FFFFFF"/>
                <w:sz w:val="18"/>
                <w:szCs w:val="18"/>
                <w:lang w:val="en-GB" w:eastAsia="en-GB"/>
              </w:rPr>
            </w:pPr>
            <w:r w:rsidRPr="009B03A3">
              <w:rPr>
                <w:rFonts w:cs="Calibri"/>
                <w:b/>
                <w:bCs/>
                <w:color w:val="FFFFFF"/>
                <w:sz w:val="18"/>
                <w:szCs w:val="18"/>
                <w:lang w:val="en-GB" w:eastAsia="en-GB"/>
              </w:rPr>
              <w:t>VA14</w:t>
            </w:r>
          </w:p>
        </w:tc>
        <w:tc>
          <w:tcPr>
            <w:tcW w:w="907" w:type="dxa"/>
            <w:tcBorders>
              <w:top w:val="single" w:sz="4" w:space="0" w:color="00778B"/>
              <w:left w:val="nil"/>
              <w:bottom w:val="single" w:sz="4" w:space="0" w:color="00778B"/>
              <w:right w:val="single" w:sz="4" w:space="0" w:color="00778B"/>
            </w:tcBorders>
            <w:shd w:val="clear" w:color="000000" w:fill="00778B"/>
            <w:noWrap/>
            <w:vAlign w:val="center"/>
            <w:hideMark/>
          </w:tcPr>
          <w:p w14:paraId="57E47072" w14:textId="77777777" w:rsidR="009B03A3" w:rsidRPr="009B03A3" w:rsidRDefault="009B03A3">
            <w:pPr>
              <w:suppressAutoHyphens w:val="0"/>
              <w:spacing w:after="0" w:line="240" w:lineRule="auto"/>
              <w:jc w:val="center"/>
              <w:rPr>
                <w:rFonts w:cs="Calibri"/>
                <w:b/>
                <w:bCs/>
                <w:color w:val="FFFFFF"/>
                <w:sz w:val="18"/>
                <w:szCs w:val="18"/>
                <w:lang w:val="en-GB" w:eastAsia="en-GB"/>
              </w:rPr>
            </w:pPr>
            <w:r w:rsidRPr="009B03A3">
              <w:rPr>
                <w:rFonts w:cs="Calibri"/>
                <w:b/>
                <w:bCs/>
                <w:color w:val="FFFFFF"/>
                <w:sz w:val="18"/>
                <w:szCs w:val="18"/>
                <w:lang w:val="en-GB" w:eastAsia="en-GB"/>
              </w:rPr>
              <w:t>VA15</w:t>
            </w:r>
          </w:p>
        </w:tc>
        <w:tc>
          <w:tcPr>
            <w:tcW w:w="907" w:type="dxa"/>
            <w:gridSpan w:val="2"/>
            <w:tcBorders>
              <w:top w:val="single" w:sz="4" w:space="0" w:color="00778B"/>
              <w:left w:val="nil"/>
              <w:bottom w:val="single" w:sz="4" w:space="0" w:color="00778B"/>
              <w:right w:val="single" w:sz="4" w:space="0" w:color="00778B"/>
            </w:tcBorders>
            <w:shd w:val="clear" w:color="000000" w:fill="00778B"/>
            <w:noWrap/>
            <w:vAlign w:val="center"/>
            <w:hideMark/>
          </w:tcPr>
          <w:p w14:paraId="71BAA8C4" w14:textId="77777777" w:rsidR="009B03A3" w:rsidRPr="009B03A3" w:rsidRDefault="009B03A3">
            <w:pPr>
              <w:suppressAutoHyphens w:val="0"/>
              <w:spacing w:after="0" w:line="240" w:lineRule="auto"/>
              <w:jc w:val="center"/>
              <w:rPr>
                <w:rFonts w:cs="Calibri"/>
                <w:b/>
                <w:bCs/>
                <w:color w:val="FFFFFF"/>
                <w:sz w:val="18"/>
                <w:szCs w:val="18"/>
                <w:lang w:val="en-GB" w:eastAsia="en-GB"/>
              </w:rPr>
            </w:pPr>
            <w:r w:rsidRPr="009B03A3">
              <w:rPr>
                <w:rFonts w:cs="Calibri"/>
                <w:b/>
                <w:bCs/>
                <w:color w:val="FFFFFF"/>
                <w:sz w:val="18"/>
                <w:szCs w:val="18"/>
                <w:lang w:val="en-GB" w:eastAsia="en-GB"/>
              </w:rPr>
              <w:t>VA16</w:t>
            </w:r>
          </w:p>
        </w:tc>
      </w:tr>
      <w:tr w:rsidR="00377F34" w:rsidRPr="009B03A3" w14:paraId="32DADD97" w14:textId="77777777" w:rsidTr="009B03A3">
        <w:trPr>
          <w:gridAfter w:val="1"/>
          <w:wAfter w:w="356" w:type="dxa"/>
          <w:trHeight w:val="300"/>
        </w:trPr>
        <w:tc>
          <w:tcPr>
            <w:tcW w:w="3288" w:type="dxa"/>
            <w:gridSpan w:val="3"/>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345C1C19" w14:textId="77777777"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Presion del tramo (mca)</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764A7E83" w14:textId="69D4C9F5"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43</w:t>
            </w:r>
            <w:r w:rsidR="002007C5">
              <w:rPr>
                <w:rFonts w:cs="Calibri"/>
                <w:color w:val="000000"/>
                <w:sz w:val="18"/>
                <w:szCs w:val="18"/>
                <w:lang w:val="en-GB" w:eastAsia="en-GB"/>
              </w:rPr>
              <w:t>,</w:t>
            </w:r>
            <w:r w:rsidRPr="009B03A3">
              <w:rPr>
                <w:rFonts w:cs="Calibri"/>
                <w:color w:val="000000"/>
                <w:sz w:val="18"/>
                <w:szCs w:val="18"/>
                <w:lang w:val="en-GB" w:eastAsia="en-GB"/>
              </w:rPr>
              <w:t>26</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22E454EA" w14:textId="0454F3F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46</w:t>
            </w:r>
            <w:r w:rsidR="002007C5">
              <w:rPr>
                <w:rFonts w:cs="Calibri"/>
                <w:color w:val="000000"/>
                <w:sz w:val="18"/>
                <w:szCs w:val="18"/>
                <w:lang w:val="en-GB" w:eastAsia="en-GB"/>
              </w:rPr>
              <w:t>,</w:t>
            </w:r>
            <w:r w:rsidRPr="009B03A3">
              <w:rPr>
                <w:rFonts w:cs="Calibri"/>
                <w:color w:val="000000"/>
                <w:sz w:val="18"/>
                <w:szCs w:val="18"/>
                <w:lang w:val="en-GB" w:eastAsia="en-GB"/>
              </w:rPr>
              <w:t>60</w:t>
            </w:r>
          </w:p>
        </w:tc>
        <w:tc>
          <w:tcPr>
            <w:tcW w:w="907" w:type="dxa"/>
            <w:tcBorders>
              <w:top w:val="nil"/>
              <w:left w:val="nil"/>
              <w:bottom w:val="single" w:sz="4" w:space="0" w:color="00778B"/>
              <w:right w:val="single" w:sz="4" w:space="0" w:color="00778B"/>
            </w:tcBorders>
            <w:shd w:val="clear" w:color="auto" w:fill="auto"/>
            <w:noWrap/>
            <w:vAlign w:val="center"/>
            <w:hideMark/>
          </w:tcPr>
          <w:p w14:paraId="2C9A4916" w14:textId="54ED18BA"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48</w:t>
            </w:r>
            <w:r w:rsidR="002007C5">
              <w:rPr>
                <w:rFonts w:cs="Calibri"/>
                <w:color w:val="000000"/>
                <w:sz w:val="18"/>
                <w:szCs w:val="18"/>
                <w:lang w:val="en-GB" w:eastAsia="en-GB"/>
              </w:rPr>
              <w:t>,</w:t>
            </w:r>
            <w:r w:rsidRPr="009B03A3">
              <w:rPr>
                <w:rFonts w:cs="Calibri"/>
                <w:color w:val="000000"/>
                <w:sz w:val="18"/>
                <w:szCs w:val="18"/>
                <w:lang w:val="en-GB" w:eastAsia="en-GB"/>
              </w:rPr>
              <w:t>93</w:t>
            </w:r>
          </w:p>
        </w:tc>
        <w:tc>
          <w:tcPr>
            <w:tcW w:w="907" w:type="dxa"/>
            <w:tcBorders>
              <w:top w:val="nil"/>
              <w:left w:val="nil"/>
              <w:bottom w:val="single" w:sz="4" w:space="0" w:color="00778B"/>
              <w:right w:val="single" w:sz="4" w:space="0" w:color="00778B"/>
            </w:tcBorders>
            <w:shd w:val="clear" w:color="auto" w:fill="auto"/>
            <w:noWrap/>
            <w:vAlign w:val="center"/>
            <w:hideMark/>
          </w:tcPr>
          <w:p w14:paraId="35F28DAF" w14:textId="2676ECB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54</w:t>
            </w:r>
            <w:r w:rsidR="002007C5">
              <w:rPr>
                <w:rFonts w:cs="Calibri"/>
                <w:color w:val="000000"/>
                <w:sz w:val="18"/>
                <w:szCs w:val="18"/>
                <w:lang w:val="en-GB" w:eastAsia="en-GB"/>
              </w:rPr>
              <w:t>,</w:t>
            </w:r>
            <w:r w:rsidRPr="009B03A3">
              <w:rPr>
                <w:rFonts w:cs="Calibri"/>
                <w:color w:val="000000"/>
                <w:sz w:val="18"/>
                <w:szCs w:val="18"/>
                <w:lang w:val="en-GB" w:eastAsia="en-GB"/>
              </w:rPr>
              <w:t>21</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3532515C" w14:textId="0E14A0C1"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49</w:t>
            </w:r>
            <w:r w:rsidR="002007C5">
              <w:rPr>
                <w:rFonts w:cs="Calibri"/>
                <w:color w:val="000000"/>
                <w:sz w:val="18"/>
                <w:szCs w:val="18"/>
                <w:lang w:val="en-GB" w:eastAsia="en-GB"/>
              </w:rPr>
              <w:t>,</w:t>
            </w:r>
            <w:r w:rsidRPr="009B03A3">
              <w:rPr>
                <w:rFonts w:cs="Calibri"/>
                <w:color w:val="000000"/>
                <w:sz w:val="18"/>
                <w:szCs w:val="18"/>
                <w:lang w:val="en-GB" w:eastAsia="en-GB"/>
              </w:rPr>
              <w:t>32</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666807A4" w14:textId="52C88C03"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42</w:t>
            </w:r>
            <w:r w:rsidR="002007C5">
              <w:rPr>
                <w:rFonts w:cs="Calibri"/>
                <w:color w:val="000000"/>
                <w:sz w:val="18"/>
                <w:szCs w:val="18"/>
                <w:lang w:val="en-GB" w:eastAsia="en-GB"/>
              </w:rPr>
              <w:t>,</w:t>
            </w:r>
            <w:r w:rsidRPr="009B03A3">
              <w:rPr>
                <w:rFonts w:cs="Calibri"/>
                <w:color w:val="000000"/>
                <w:sz w:val="18"/>
                <w:szCs w:val="18"/>
                <w:lang w:val="en-GB" w:eastAsia="en-GB"/>
              </w:rPr>
              <w:t>65</w:t>
            </w:r>
          </w:p>
        </w:tc>
        <w:tc>
          <w:tcPr>
            <w:tcW w:w="907" w:type="dxa"/>
            <w:tcBorders>
              <w:top w:val="nil"/>
              <w:left w:val="nil"/>
              <w:bottom w:val="single" w:sz="4" w:space="0" w:color="00778B"/>
              <w:right w:val="single" w:sz="4" w:space="0" w:color="00778B"/>
            </w:tcBorders>
            <w:shd w:val="clear" w:color="auto" w:fill="auto"/>
            <w:noWrap/>
            <w:vAlign w:val="center"/>
            <w:hideMark/>
          </w:tcPr>
          <w:p w14:paraId="3FFA1AE2" w14:textId="6E0782A3"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33</w:t>
            </w:r>
            <w:r w:rsidR="002007C5">
              <w:rPr>
                <w:rFonts w:cs="Calibri"/>
                <w:color w:val="000000"/>
                <w:sz w:val="18"/>
                <w:szCs w:val="18"/>
                <w:lang w:val="en-GB" w:eastAsia="en-GB"/>
              </w:rPr>
              <w:t>,</w:t>
            </w:r>
            <w:r w:rsidRPr="009B03A3">
              <w:rPr>
                <w:rFonts w:cs="Calibri"/>
                <w:color w:val="000000"/>
                <w:sz w:val="18"/>
                <w:szCs w:val="18"/>
                <w:lang w:val="en-GB" w:eastAsia="en-GB"/>
              </w:rPr>
              <w:t>97</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78E6370D" w14:textId="6DF9FCB5"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27</w:t>
            </w:r>
            <w:r w:rsidR="002007C5">
              <w:rPr>
                <w:rFonts w:cs="Calibri"/>
                <w:color w:val="000000"/>
                <w:sz w:val="18"/>
                <w:szCs w:val="18"/>
                <w:lang w:val="en-GB" w:eastAsia="en-GB"/>
              </w:rPr>
              <w:t>,</w:t>
            </w:r>
            <w:r w:rsidRPr="009B03A3">
              <w:rPr>
                <w:rFonts w:cs="Calibri"/>
                <w:color w:val="000000"/>
                <w:sz w:val="18"/>
                <w:szCs w:val="18"/>
                <w:lang w:val="en-GB" w:eastAsia="en-GB"/>
              </w:rPr>
              <w:t>87</w:t>
            </w:r>
          </w:p>
        </w:tc>
      </w:tr>
      <w:tr w:rsidR="00B33EBF" w:rsidRPr="009B03A3" w14:paraId="34AFC846" w14:textId="77777777" w:rsidTr="009B03A3">
        <w:trPr>
          <w:gridAfter w:val="1"/>
          <w:wAfter w:w="356" w:type="dxa"/>
          <w:trHeight w:val="300"/>
        </w:trPr>
        <w:tc>
          <w:tcPr>
            <w:tcW w:w="3288" w:type="dxa"/>
            <w:gridSpan w:val="3"/>
            <w:tcBorders>
              <w:top w:val="nil"/>
              <w:left w:val="single" w:sz="4" w:space="0" w:color="00778B"/>
              <w:bottom w:val="single" w:sz="4" w:space="0" w:color="00778B"/>
              <w:right w:val="single" w:sz="4" w:space="0" w:color="00778B"/>
            </w:tcBorders>
            <w:shd w:val="clear" w:color="auto" w:fill="auto"/>
            <w:noWrap/>
            <w:vAlign w:val="center"/>
            <w:hideMark/>
          </w:tcPr>
          <w:p w14:paraId="1173CB0A" w14:textId="77777777" w:rsidR="009B03A3" w:rsidRPr="009B03A3" w:rsidRDefault="009B03A3">
            <w:pPr>
              <w:suppressAutoHyphens w:val="0"/>
              <w:spacing w:after="0" w:line="240" w:lineRule="auto"/>
              <w:jc w:val="center"/>
              <w:rPr>
                <w:rFonts w:cs="Calibri"/>
                <w:color w:val="000000"/>
                <w:sz w:val="18"/>
                <w:szCs w:val="18"/>
                <w:lang w:eastAsia="en-GB"/>
              </w:rPr>
            </w:pPr>
            <w:r w:rsidRPr="009B03A3">
              <w:rPr>
                <w:rFonts w:cs="Calibri"/>
                <w:color w:val="000000"/>
                <w:sz w:val="18"/>
                <w:szCs w:val="18"/>
                <w:lang w:eastAsia="en-GB"/>
              </w:rPr>
              <w:t>P1: Presion en la linea (psia)</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68674312" w14:textId="594D0C33"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61</w:t>
            </w:r>
            <w:r w:rsidR="002007C5">
              <w:rPr>
                <w:rFonts w:cs="Calibri"/>
                <w:color w:val="000000"/>
                <w:sz w:val="18"/>
                <w:szCs w:val="18"/>
                <w:lang w:val="en-GB" w:eastAsia="en-GB"/>
              </w:rPr>
              <w:t>,</w:t>
            </w:r>
            <w:r w:rsidRPr="009B03A3">
              <w:rPr>
                <w:rFonts w:cs="Calibri"/>
                <w:color w:val="000000"/>
                <w:sz w:val="18"/>
                <w:szCs w:val="18"/>
                <w:lang w:val="en-GB" w:eastAsia="en-GB"/>
              </w:rPr>
              <w:t>52</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5C84E7B9" w14:textId="73E8084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66</w:t>
            </w:r>
            <w:r w:rsidR="002007C5">
              <w:rPr>
                <w:rFonts w:cs="Calibri"/>
                <w:color w:val="000000"/>
                <w:sz w:val="18"/>
                <w:szCs w:val="18"/>
                <w:lang w:val="en-GB" w:eastAsia="en-GB"/>
              </w:rPr>
              <w:t>,</w:t>
            </w:r>
            <w:r w:rsidRPr="009B03A3">
              <w:rPr>
                <w:rFonts w:cs="Calibri"/>
                <w:color w:val="000000"/>
                <w:sz w:val="18"/>
                <w:szCs w:val="18"/>
                <w:lang w:val="en-GB" w:eastAsia="en-GB"/>
              </w:rPr>
              <w:t>27</w:t>
            </w:r>
          </w:p>
        </w:tc>
        <w:tc>
          <w:tcPr>
            <w:tcW w:w="907" w:type="dxa"/>
            <w:tcBorders>
              <w:top w:val="nil"/>
              <w:left w:val="nil"/>
              <w:bottom w:val="single" w:sz="4" w:space="0" w:color="00778B"/>
              <w:right w:val="single" w:sz="4" w:space="0" w:color="00778B"/>
            </w:tcBorders>
            <w:shd w:val="clear" w:color="auto" w:fill="auto"/>
            <w:noWrap/>
            <w:vAlign w:val="center"/>
            <w:hideMark/>
          </w:tcPr>
          <w:p w14:paraId="71BA8A68" w14:textId="46B0CD0B"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69</w:t>
            </w:r>
            <w:r w:rsidR="002007C5">
              <w:rPr>
                <w:rFonts w:cs="Calibri"/>
                <w:color w:val="000000"/>
                <w:sz w:val="18"/>
                <w:szCs w:val="18"/>
                <w:lang w:val="en-GB" w:eastAsia="en-GB"/>
              </w:rPr>
              <w:t>,</w:t>
            </w:r>
            <w:r w:rsidRPr="009B03A3">
              <w:rPr>
                <w:rFonts w:cs="Calibri"/>
                <w:color w:val="000000"/>
                <w:sz w:val="18"/>
                <w:szCs w:val="18"/>
                <w:lang w:val="en-GB" w:eastAsia="en-GB"/>
              </w:rPr>
              <w:t>58</w:t>
            </w:r>
          </w:p>
        </w:tc>
        <w:tc>
          <w:tcPr>
            <w:tcW w:w="907" w:type="dxa"/>
            <w:tcBorders>
              <w:top w:val="nil"/>
              <w:left w:val="nil"/>
              <w:bottom w:val="single" w:sz="4" w:space="0" w:color="00778B"/>
              <w:right w:val="single" w:sz="4" w:space="0" w:color="00778B"/>
            </w:tcBorders>
            <w:shd w:val="clear" w:color="auto" w:fill="auto"/>
            <w:noWrap/>
            <w:vAlign w:val="center"/>
            <w:hideMark/>
          </w:tcPr>
          <w:p w14:paraId="1C5CAEB2" w14:textId="0EDCF94B"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77</w:t>
            </w:r>
            <w:r w:rsidR="002007C5">
              <w:rPr>
                <w:rFonts w:cs="Calibri"/>
                <w:color w:val="000000"/>
                <w:sz w:val="18"/>
                <w:szCs w:val="18"/>
                <w:lang w:val="en-GB" w:eastAsia="en-GB"/>
              </w:rPr>
              <w:t>,</w:t>
            </w:r>
            <w:r w:rsidRPr="009B03A3">
              <w:rPr>
                <w:rFonts w:cs="Calibri"/>
                <w:color w:val="000000"/>
                <w:sz w:val="18"/>
                <w:szCs w:val="18"/>
                <w:lang w:val="en-GB" w:eastAsia="en-GB"/>
              </w:rPr>
              <w:t>09</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2AA6A055" w14:textId="15ACE8F2"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70</w:t>
            </w:r>
            <w:r w:rsidR="002007C5">
              <w:rPr>
                <w:rFonts w:cs="Calibri"/>
                <w:color w:val="000000"/>
                <w:sz w:val="18"/>
                <w:szCs w:val="18"/>
                <w:lang w:val="en-GB" w:eastAsia="en-GB"/>
              </w:rPr>
              <w:t>,</w:t>
            </w:r>
            <w:r w:rsidRPr="009B03A3">
              <w:rPr>
                <w:rFonts w:cs="Calibri"/>
                <w:color w:val="000000"/>
                <w:sz w:val="18"/>
                <w:szCs w:val="18"/>
                <w:lang w:val="en-GB" w:eastAsia="en-GB"/>
              </w:rPr>
              <w:t>13</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5561A329" w14:textId="03AB1BBD"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60</w:t>
            </w:r>
            <w:r w:rsidR="002007C5">
              <w:rPr>
                <w:rFonts w:cs="Calibri"/>
                <w:color w:val="000000"/>
                <w:sz w:val="18"/>
                <w:szCs w:val="18"/>
                <w:lang w:val="en-GB" w:eastAsia="en-GB"/>
              </w:rPr>
              <w:t>,</w:t>
            </w:r>
            <w:r w:rsidRPr="009B03A3">
              <w:rPr>
                <w:rFonts w:cs="Calibri"/>
                <w:color w:val="000000"/>
                <w:sz w:val="18"/>
                <w:szCs w:val="18"/>
                <w:lang w:val="en-GB" w:eastAsia="en-GB"/>
              </w:rPr>
              <w:t>65</w:t>
            </w:r>
          </w:p>
        </w:tc>
        <w:tc>
          <w:tcPr>
            <w:tcW w:w="907" w:type="dxa"/>
            <w:tcBorders>
              <w:top w:val="nil"/>
              <w:left w:val="nil"/>
              <w:bottom w:val="single" w:sz="4" w:space="0" w:color="00778B"/>
              <w:right w:val="single" w:sz="4" w:space="0" w:color="00778B"/>
            </w:tcBorders>
            <w:shd w:val="clear" w:color="auto" w:fill="auto"/>
            <w:noWrap/>
            <w:vAlign w:val="center"/>
            <w:hideMark/>
          </w:tcPr>
          <w:p w14:paraId="1DBD4446" w14:textId="689797B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48</w:t>
            </w:r>
            <w:r w:rsidR="002007C5">
              <w:rPr>
                <w:rFonts w:cs="Calibri"/>
                <w:color w:val="000000"/>
                <w:sz w:val="18"/>
                <w:szCs w:val="18"/>
                <w:lang w:val="en-GB" w:eastAsia="en-GB"/>
              </w:rPr>
              <w:t>,</w:t>
            </w:r>
            <w:r w:rsidRPr="009B03A3">
              <w:rPr>
                <w:rFonts w:cs="Calibri"/>
                <w:color w:val="000000"/>
                <w:sz w:val="18"/>
                <w:szCs w:val="18"/>
                <w:lang w:val="en-GB" w:eastAsia="en-GB"/>
              </w:rPr>
              <w:t>31</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00F0E5E2" w14:textId="3291635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39</w:t>
            </w:r>
            <w:r w:rsidR="002007C5">
              <w:rPr>
                <w:rFonts w:cs="Calibri"/>
                <w:color w:val="000000"/>
                <w:sz w:val="18"/>
                <w:szCs w:val="18"/>
                <w:lang w:val="en-GB" w:eastAsia="en-GB"/>
              </w:rPr>
              <w:t>,</w:t>
            </w:r>
            <w:r w:rsidRPr="009B03A3">
              <w:rPr>
                <w:rFonts w:cs="Calibri"/>
                <w:color w:val="000000"/>
                <w:sz w:val="18"/>
                <w:szCs w:val="18"/>
                <w:lang w:val="en-GB" w:eastAsia="en-GB"/>
              </w:rPr>
              <w:t>63</w:t>
            </w:r>
          </w:p>
        </w:tc>
      </w:tr>
      <w:tr w:rsidR="00B33EBF" w:rsidRPr="009B03A3" w14:paraId="4BE15196" w14:textId="77777777" w:rsidTr="009B03A3">
        <w:trPr>
          <w:gridAfter w:val="1"/>
          <w:wAfter w:w="356" w:type="dxa"/>
          <w:trHeight w:val="300"/>
        </w:trPr>
        <w:tc>
          <w:tcPr>
            <w:tcW w:w="3288" w:type="dxa"/>
            <w:gridSpan w:val="3"/>
            <w:tcBorders>
              <w:top w:val="nil"/>
              <w:left w:val="single" w:sz="4" w:space="0" w:color="00778B"/>
              <w:bottom w:val="single" w:sz="4" w:space="0" w:color="00778B"/>
              <w:right w:val="single" w:sz="4" w:space="0" w:color="00778B"/>
            </w:tcBorders>
            <w:shd w:val="clear" w:color="auto" w:fill="auto"/>
            <w:noWrap/>
            <w:vAlign w:val="center"/>
            <w:hideMark/>
          </w:tcPr>
          <w:p w14:paraId="56A2EF9C" w14:textId="7D8F9BBC" w:rsidR="009B03A3" w:rsidRPr="009B03A3" w:rsidRDefault="009B03A3">
            <w:pPr>
              <w:suppressAutoHyphens w:val="0"/>
              <w:spacing w:after="0" w:line="240" w:lineRule="auto"/>
              <w:jc w:val="center"/>
              <w:rPr>
                <w:rFonts w:cs="Calibri"/>
                <w:color w:val="000000"/>
                <w:sz w:val="18"/>
                <w:szCs w:val="18"/>
                <w:lang w:eastAsia="en-GB"/>
              </w:rPr>
            </w:pPr>
            <w:r w:rsidRPr="009C5BDE">
              <w:rPr>
                <w:rFonts w:cs="Calibri"/>
                <w:color w:val="000000"/>
                <w:sz w:val="18"/>
                <w:szCs w:val="18"/>
                <w:lang w:eastAsia="en-GB"/>
              </w:rPr>
              <w:t>q: Caudal de aire (</w:t>
            </w:r>
            <w:r w:rsidRPr="009B03A3">
              <w:rPr>
                <w:rFonts w:cs="Calibri"/>
                <w:color w:val="000000"/>
                <w:sz w:val="18"/>
                <w:szCs w:val="18"/>
                <w:lang w:eastAsia="en-GB"/>
              </w:rPr>
              <w:t>cfm)</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076076CF" w14:textId="3EB52BFE"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1</w:t>
            </w:r>
            <w:r w:rsidR="002007C5">
              <w:rPr>
                <w:rFonts w:cs="Calibri"/>
                <w:color w:val="000000"/>
                <w:sz w:val="18"/>
                <w:szCs w:val="18"/>
                <w:lang w:val="en-GB" w:eastAsia="en-GB"/>
              </w:rPr>
              <w:t>,</w:t>
            </w:r>
            <w:r w:rsidRPr="009B03A3">
              <w:rPr>
                <w:rFonts w:cs="Calibri"/>
                <w:color w:val="000000"/>
                <w:sz w:val="18"/>
                <w:szCs w:val="18"/>
                <w:lang w:val="en-GB" w:eastAsia="en-GB"/>
              </w:rPr>
              <w:t>36</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1ABA8B5D" w14:textId="1C165D0C"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1</w:t>
            </w:r>
            <w:r w:rsidR="002007C5">
              <w:rPr>
                <w:rFonts w:cs="Calibri"/>
                <w:color w:val="000000"/>
                <w:sz w:val="18"/>
                <w:szCs w:val="18"/>
                <w:lang w:val="en-GB" w:eastAsia="en-GB"/>
              </w:rPr>
              <w:t>,</w:t>
            </w:r>
            <w:r w:rsidRPr="009B03A3">
              <w:rPr>
                <w:rFonts w:cs="Calibri"/>
                <w:color w:val="000000"/>
                <w:sz w:val="18"/>
                <w:szCs w:val="18"/>
                <w:lang w:val="en-GB" w:eastAsia="en-GB"/>
              </w:rPr>
              <w:t>46</w:t>
            </w:r>
          </w:p>
        </w:tc>
        <w:tc>
          <w:tcPr>
            <w:tcW w:w="907" w:type="dxa"/>
            <w:tcBorders>
              <w:top w:val="nil"/>
              <w:left w:val="nil"/>
              <w:bottom w:val="single" w:sz="4" w:space="0" w:color="00778B"/>
              <w:right w:val="single" w:sz="4" w:space="0" w:color="00778B"/>
            </w:tcBorders>
            <w:shd w:val="clear" w:color="auto" w:fill="auto"/>
            <w:noWrap/>
            <w:vAlign w:val="center"/>
            <w:hideMark/>
          </w:tcPr>
          <w:p w14:paraId="0181300D" w14:textId="0C490B7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1</w:t>
            </w:r>
            <w:r w:rsidR="002007C5">
              <w:rPr>
                <w:rFonts w:cs="Calibri"/>
                <w:color w:val="000000"/>
                <w:sz w:val="18"/>
                <w:szCs w:val="18"/>
                <w:lang w:val="en-GB" w:eastAsia="en-GB"/>
              </w:rPr>
              <w:t>,</w:t>
            </w:r>
            <w:r w:rsidRPr="009B03A3">
              <w:rPr>
                <w:rFonts w:cs="Calibri"/>
                <w:color w:val="000000"/>
                <w:sz w:val="18"/>
                <w:szCs w:val="18"/>
                <w:lang w:val="en-GB" w:eastAsia="en-GB"/>
              </w:rPr>
              <w:t>53</w:t>
            </w:r>
          </w:p>
        </w:tc>
        <w:tc>
          <w:tcPr>
            <w:tcW w:w="907" w:type="dxa"/>
            <w:tcBorders>
              <w:top w:val="nil"/>
              <w:left w:val="nil"/>
              <w:bottom w:val="single" w:sz="4" w:space="0" w:color="00778B"/>
              <w:right w:val="single" w:sz="4" w:space="0" w:color="00778B"/>
            </w:tcBorders>
            <w:shd w:val="clear" w:color="auto" w:fill="auto"/>
            <w:noWrap/>
            <w:vAlign w:val="center"/>
            <w:hideMark/>
          </w:tcPr>
          <w:p w14:paraId="541D1E37" w14:textId="530539DD"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1</w:t>
            </w:r>
            <w:r w:rsidR="002007C5">
              <w:rPr>
                <w:rFonts w:cs="Calibri"/>
                <w:color w:val="000000"/>
                <w:sz w:val="18"/>
                <w:szCs w:val="18"/>
                <w:lang w:val="en-GB" w:eastAsia="en-GB"/>
              </w:rPr>
              <w:t>,</w:t>
            </w:r>
            <w:r w:rsidRPr="009B03A3">
              <w:rPr>
                <w:rFonts w:cs="Calibri"/>
                <w:color w:val="000000"/>
                <w:sz w:val="18"/>
                <w:szCs w:val="18"/>
                <w:lang w:val="en-GB" w:eastAsia="en-GB"/>
              </w:rPr>
              <w:t>70</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7C1D065C" w14:textId="5E871903"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1</w:t>
            </w:r>
            <w:r w:rsidR="002007C5">
              <w:rPr>
                <w:rFonts w:cs="Calibri"/>
                <w:color w:val="000000"/>
                <w:sz w:val="18"/>
                <w:szCs w:val="18"/>
                <w:lang w:val="en-GB" w:eastAsia="en-GB"/>
              </w:rPr>
              <w:t>,</w:t>
            </w:r>
            <w:r w:rsidRPr="009B03A3">
              <w:rPr>
                <w:rFonts w:cs="Calibri"/>
                <w:color w:val="000000"/>
                <w:sz w:val="18"/>
                <w:szCs w:val="18"/>
                <w:lang w:val="en-GB" w:eastAsia="en-GB"/>
              </w:rPr>
              <w:t>55</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0089EFB0" w14:textId="063C08F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1</w:t>
            </w:r>
            <w:r w:rsidR="002007C5">
              <w:rPr>
                <w:rFonts w:cs="Calibri"/>
                <w:color w:val="000000"/>
                <w:sz w:val="18"/>
                <w:szCs w:val="18"/>
                <w:lang w:val="en-GB" w:eastAsia="en-GB"/>
              </w:rPr>
              <w:t>,</w:t>
            </w:r>
            <w:r w:rsidRPr="009B03A3">
              <w:rPr>
                <w:rFonts w:cs="Calibri"/>
                <w:color w:val="000000"/>
                <w:sz w:val="18"/>
                <w:szCs w:val="18"/>
                <w:lang w:val="en-GB" w:eastAsia="en-GB"/>
              </w:rPr>
              <w:t>34</w:t>
            </w:r>
          </w:p>
        </w:tc>
        <w:tc>
          <w:tcPr>
            <w:tcW w:w="907" w:type="dxa"/>
            <w:tcBorders>
              <w:top w:val="nil"/>
              <w:left w:val="nil"/>
              <w:bottom w:val="single" w:sz="4" w:space="0" w:color="00778B"/>
              <w:right w:val="single" w:sz="4" w:space="0" w:color="00778B"/>
            </w:tcBorders>
            <w:shd w:val="clear" w:color="auto" w:fill="auto"/>
            <w:noWrap/>
            <w:vAlign w:val="center"/>
            <w:hideMark/>
          </w:tcPr>
          <w:p w14:paraId="46BCD495" w14:textId="15541E78"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1</w:t>
            </w:r>
            <w:r w:rsidR="002007C5">
              <w:rPr>
                <w:rFonts w:cs="Calibri"/>
                <w:color w:val="000000"/>
                <w:sz w:val="18"/>
                <w:szCs w:val="18"/>
                <w:lang w:val="en-GB" w:eastAsia="en-GB"/>
              </w:rPr>
              <w:t>,</w:t>
            </w:r>
            <w:r w:rsidRPr="009B03A3">
              <w:rPr>
                <w:rFonts w:cs="Calibri"/>
                <w:color w:val="000000"/>
                <w:sz w:val="18"/>
                <w:szCs w:val="18"/>
                <w:lang w:val="en-GB" w:eastAsia="en-GB"/>
              </w:rPr>
              <w:t>06</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553420F6" w14:textId="3EAB61D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0</w:t>
            </w:r>
            <w:r w:rsidR="002007C5">
              <w:rPr>
                <w:rFonts w:cs="Calibri"/>
                <w:color w:val="000000"/>
                <w:sz w:val="18"/>
                <w:szCs w:val="18"/>
                <w:lang w:val="en-GB" w:eastAsia="en-GB"/>
              </w:rPr>
              <w:t>,</w:t>
            </w:r>
            <w:r w:rsidRPr="009B03A3">
              <w:rPr>
                <w:rFonts w:cs="Calibri"/>
                <w:color w:val="000000"/>
                <w:sz w:val="18"/>
                <w:szCs w:val="18"/>
                <w:lang w:val="en-GB" w:eastAsia="en-GB"/>
              </w:rPr>
              <w:t>87</w:t>
            </w:r>
          </w:p>
        </w:tc>
      </w:tr>
      <w:tr w:rsidR="00B33EBF" w:rsidRPr="009B03A3" w14:paraId="7BC272D0" w14:textId="77777777" w:rsidTr="009B03A3">
        <w:trPr>
          <w:gridAfter w:val="1"/>
          <w:wAfter w:w="356" w:type="dxa"/>
          <w:trHeight w:val="300"/>
        </w:trPr>
        <w:tc>
          <w:tcPr>
            <w:tcW w:w="3288" w:type="dxa"/>
            <w:gridSpan w:val="3"/>
            <w:tcBorders>
              <w:top w:val="nil"/>
              <w:left w:val="single" w:sz="4" w:space="0" w:color="00778B"/>
              <w:bottom w:val="single" w:sz="4" w:space="0" w:color="00778B"/>
              <w:right w:val="single" w:sz="4" w:space="0" w:color="00778B"/>
            </w:tcBorders>
            <w:shd w:val="clear" w:color="auto" w:fill="auto"/>
            <w:noWrap/>
            <w:vAlign w:val="center"/>
            <w:hideMark/>
          </w:tcPr>
          <w:p w14:paraId="1E03C7A1" w14:textId="77777777"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Q (m</w:t>
            </w:r>
            <w:r w:rsidRPr="00197613">
              <w:rPr>
                <w:rFonts w:cs="Calibri"/>
                <w:color w:val="000000"/>
                <w:sz w:val="18"/>
                <w:szCs w:val="18"/>
                <w:vertAlign w:val="superscript"/>
                <w:lang w:val="en-GB" w:eastAsia="en-GB"/>
              </w:rPr>
              <w:t>3</w:t>
            </w:r>
            <w:r w:rsidRPr="009B03A3">
              <w:rPr>
                <w:rFonts w:cs="Calibri"/>
                <w:color w:val="000000"/>
                <w:sz w:val="18"/>
                <w:szCs w:val="18"/>
                <w:lang w:val="en-GB" w:eastAsia="en-GB"/>
              </w:rPr>
              <w:t>/h)</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10444B1E" w14:textId="51E15A3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2</w:t>
            </w:r>
            <w:r w:rsidR="002007C5">
              <w:rPr>
                <w:rFonts w:cs="Calibri"/>
                <w:color w:val="000000"/>
                <w:sz w:val="18"/>
                <w:szCs w:val="18"/>
                <w:lang w:val="en-GB" w:eastAsia="en-GB"/>
              </w:rPr>
              <w:t>,</w:t>
            </w:r>
            <w:r w:rsidRPr="009B03A3">
              <w:rPr>
                <w:rFonts w:cs="Calibri"/>
                <w:color w:val="000000"/>
                <w:sz w:val="18"/>
                <w:szCs w:val="18"/>
                <w:lang w:val="en-GB" w:eastAsia="en-GB"/>
              </w:rPr>
              <w:t>30</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27027A5E" w14:textId="6F8AFA3C"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2</w:t>
            </w:r>
            <w:r w:rsidR="002007C5">
              <w:rPr>
                <w:rFonts w:cs="Calibri"/>
                <w:color w:val="000000"/>
                <w:sz w:val="18"/>
                <w:szCs w:val="18"/>
                <w:lang w:val="en-GB" w:eastAsia="en-GB"/>
              </w:rPr>
              <w:t>,</w:t>
            </w:r>
            <w:r w:rsidRPr="009B03A3">
              <w:rPr>
                <w:rFonts w:cs="Calibri"/>
                <w:color w:val="000000"/>
                <w:sz w:val="18"/>
                <w:szCs w:val="18"/>
                <w:lang w:val="en-GB" w:eastAsia="en-GB"/>
              </w:rPr>
              <w:t>48</w:t>
            </w:r>
          </w:p>
        </w:tc>
        <w:tc>
          <w:tcPr>
            <w:tcW w:w="907" w:type="dxa"/>
            <w:tcBorders>
              <w:top w:val="nil"/>
              <w:left w:val="nil"/>
              <w:bottom w:val="single" w:sz="4" w:space="0" w:color="00778B"/>
              <w:right w:val="single" w:sz="4" w:space="0" w:color="00778B"/>
            </w:tcBorders>
            <w:shd w:val="clear" w:color="auto" w:fill="auto"/>
            <w:noWrap/>
            <w:vAlign w:val="center"/>
            <w:hideMark/>
          </w:tcPr>
          <w:p w14:paraId="251D3208" w14:textId="674985F5"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2</w:t>
            </w:r>
            <w:r w:rsidR="002007C5">
              <w:rPr>
                <w:rFonts w:cs="Calibri"/>
                <w:color w:val="000000"/>
                <w:sz w:val="18"/>
                <w:szCs w:val="18"/>
                <w:lang w:val="en-GB" w:eastAsia="en-GB"/>
              </w:rPr>
              <w:t>,</w:t>
            </w:r>
            <w:r w:rsidRPr="009B03A3">
              <w:rPr>
                <w:rFonts w:cs="Calibri"/>
                <w:color w:val="000000"/>
                <w:sz w:val="18"/>
                <w:szCs w:val="18"/>
                <w:lang w:val="en-GB" w:eastAsia="en-GB"/>
              </w:rPr>
              <w:t>61</w:t>
            </w:r>
          </w:p>
        </w:tc>
        <w:tc>
          <w:tcPr>
            <w:tcW w:w="907" w:type="dxa"/>
            <w:tcBorders>
              <w:top w:val="nil"/>
              <w:left w:val="nil"/>
              <w:bottom w:val="single" w:sz="4" w:space="0" w:color="00778B"/>
              <w:right w:val="single" w:sz="4" w:space="0" w:color="00778B"/>
            </w:tcBorders>
            <w:shd w:val="clear" w:color="auto" w:fill="auto"/>
            <w:noWrap/>
            <w:vAlign w:val="center"/>
            <w:hideMark/>
          </w:tcPr>
          <w:p w14:paraId="6C151420" w14:textId="73E5FCB7"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2</w:t>
            </w:r>
            <w:r w:rsidR="002007C5">
              <w:rPr>
                <w:rFonts w:cs="Calibri"/>
                <w:color w:val="000000"/>
                <w:sz w:val="18"/>
                <w:szCs w:val="18"/>
                <w:lang w:val="en-GB" w:eastAsia="en-GB"/>
              </w:rPr>
              <w:t>,</w:t>
            </w:r>
            <w:r w:rsidRPr="009B03A3">
              <w:rPr>
                <w:rFonts w:cs="Calibri"/>
                <w:color w:val="000000"/>
                <w:sz w:val="18"/>
                <w:szCs w:val="18"/>
                <w:lang w:val="en-GB" w:eastAsia="en-GB"/>
              </w:rPr>
              <w:t>89</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7FB20ACE" w14:textId="43BA2E92"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2</w:t>
            </w:r>
            <w:r w:rsidR="002007C5">
              <w:rPr>
                <w:rFonts w:cs="Calibri"/>
                <w:color w:val="000000"/>
                <w:sz w:val="18"/>
                <w:szCs w:val="18"/>
                <w:lang w:val="en-GB" w:eastAsia="en-GB"/>
              </w:rPr>
              <w:t>,</w:t>
            </w:r>
            <w:r w:rsidRPr="009B03A3">
              <w:rPr>
                <w:rFonts w:cs="Calibri"/>
                <w:color w:val="000000"/>
                <w:sz w:val="18"/>
                <w:szCs w:val="18"/>
                <w:lang w:val="en-GB" w:eastAsia="en-GB"/>
              </w:rPr>
              <w:t>63</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6C55725A" w14:textId="1166DB18"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2</w:t>
            </w:r>
            <w:r w:rsidR="002007C5">
              <w:rPr>
                <w:rFonts w:cs="Calibri"/>
                <w:color w:val="000000"/>
                <w:sz w:val="18"/>
                <w:szCs w:val="18"/>
                <w:lang w:val="en-GB" w:eastAsia="en-GB"/>
              </w:rPr>
              <w:t>,</w:t>
            </w:r>
            <w:r w:rsidRPr="009B03A3">
              <w:rPr>
                <w:rFonts w:cs="Calibri"/>
                <w:color w:val="000000"/>
                <w:sz w:val="18"/>
                <w:szCs w:val="18"/>
                <w:lang w:val="en-GB" w:eastAsia="en-GB"/>
              </w:rPr>
              <w:t>27</w:t>
            </w:r>
          </w:p>
        </w:tc>
        <w:tc>
          <w:tcPr>
            <w:tcW w:w="907" w:type="dxa"/>
            <w:tcBorders>
              <w:top w:val="nil"/>
              <w:left w:val="nil"/>
              <w:bottom w:val="single" w:sz="4" w:space="0" w:color="00778B"/>
              <w:right w:val="single" w:sz="4" w:space="0" w:color="00778B"/>
            </w:tcBorders>
            <w:shd w:val="clear" w:color="auto" w:fill="auto"/>
            <w:noWrap/>
            <w:vAlign w:val="center"/>
            <w:hideMark/>
          </w:tcPr>
          <w:p w14:paraId="2510C7BB" w14:textId="5BEF255B"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1</w:t>
            </w:r>
            <w:r w:rsidR="002007C5">
              <w:rPr>
                <w:rFonts w:cs="Calibri"/>
                <w:color w:val="000000"/>
                <w:sz w:val="18"/>
                <w:szCs w:val="18"/>
                <w:lang w:val="en-GB" w:eastAsia="en-GB"/>
              </w:rPr>
              <w:t>,</w:t>
            </w:r>
            <w:r w:rsidRPr="009B03A3">
              <w:rPr>
                <w:rFonts w:cs="Calibri"/>
                <w:color w:val="000000"/>
                <w:sz w:val="18"/>
                <w:szCs w:val="18"/>
                <w:lang w:val="en-GB" w:eastAsia="en-GB"/>
              </w:rPr>
              <w:t>81</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0FCB0D1B" w14:textId="3F0B4B86"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1</w:t>
            </w:r>
            <w:r w:rsidR="002007C5">
              <w:rPr>
                <w:rFonts w:cs="Calibri"/>
                <w:color w:val="000000"/>
                <w:sz w:val="18"/>
                <w:szCs w:val="18"/>
                <w:lang w:val="en-GB" w:eastAsia="en-GB"/>
              </w:rPr>
              <w:t>,</w:t>
            </w:r>
            <w:r w:rsidRPr="009B03A3">
              <w:rPr>
                <w:rFonts w:cs="Calibri"/>
                <w:color w:val="000000"/>
                <w:sz w:val="18"/>
                <w:szCs w:val="18"/>
                <w:lang w:val="en-GB" w:eastAsia="en-GB"/>
              </w:rPr>
              <w:t>48</w:t>
            </w:r>
          </w:p>
        </w:tc>
      </w:tr>
      <w:tr w:rsidR="00B33EBF" w:rsidRPr="009B03A3" w14:paraId="5166C6A2" w14:textId="77777777" w:rsidTr="009B03A3">
        <w:trPr>
          <w:gridAfter w:val="1"/>
          <w:wAfter w:w="356" w:type="dxa"/>
          <w:trHeight w:val="300"/>
        </w:trPr>
        <w:tc>
          <w:tcPr>
            <w:tcW w:w="3288" w:type="dxa"/>
            <w:gridSpan w:val="3"/>
            <w:tcBorders>
              <w:top w:val="nil"/>
              <w:left w:val="single" w:sz="4" w:space="0" w:color="00778B"/>
              <w:bottom w:val="single" w:sz="4" w:space="0" w:color="00778B"/>
              <w:right w:val="single" w:sz="4" w:space="0" w:color="00778B"/>
            </w:tcBorders>
            <w:shd w:val="clear" w:color="auto" w:fill="auto"/>
            <w:noWrap/>
            <w:vAlign w:val="bottom"/>
            <w:hideMark/>
          </w:tcPr>
          <w:p w14:paraId="6DBB83A1" w14:textId="77777777" w:rsidR="009B03A3" w:rsidRPr="009B03A3" w:rsidRDefault="009B03A3">
            <w:pPr>
              <w:suppressAutoHyphens w:val="0"/>
              <w:spacing w:after="0" w:line="240" w:lineRule="auto"/>
              <w:jc w:val="left"/>
              <w:rPr>
                <w:rFonts w:cs="Calibri"/>
                <w:sz w:val="18"/>
                <w:szCs w:val="18"/>
                <w:lang w:val="en-GB" w:eastAsia="en-GB"/>
              </w:rPr>
            </w:pPr>
            <w:r w:rsidRPr="009B03A3">
              <w:rPr>
                <w:rFonts w:cs="Calibri"/>
                <w:sz w:val="18"/>
                <w:szCs w:val="18"/>
                <w:lang w:val="en-GB" w:eastAsia="en-GB"/>
              </w:rPr>
              <w:t> </w:t>
            </w:r>
          </w:p>
        </w:tc>
        <w:tc>
          <w:tcPr>
            <w:tcW w:w="907" w:type="dxa"/>
            <w:gridSpan w:val="2"/>
            <w:tcBorders>
              <w:top w:val="nil"/>
              <w:left w:val="nil"/>
              <w:bottom w:val="single" w:sz="4" w:space="0" w:color="00778B"/>
              <w:right w:val="single" w:sz="4" w:space="0" w:color="00778B"/>
            </w:tcBorders>
            <w:shd w:val="clear" w:color="auto" w:fill="auto"/>
            <w:noWrap/>
            <w:vAlign w:val="bottom"/>
            <w:hideMark/>
          </w:tcPr>
          <w:p w14:paraId="0E54F46C" w14:textId="77777777" w:rsidR="009B03A3" w:rsidRPr="009B03A3" w:rsidRDefault="009B03A3">
            <w:pPr>
              <w:suppressAutoHyphens w:val="0"/>
              <w:spacing w:after="0" w:line="240" w:lineRule="auto"/>
              <w:jc w:val="center"/>
              <w:rPr>
                <w:rFonts w:cs="Calibri"/>
                <w:sz w:val="18"/>
                <w:szCs w:val="18"/>
                <w:lang w:val="en-GB" w:eastAsia="en-GB"/>
              </w:rPr>
            </w:pPr>
            <w:r w:rsidRPr="009B03A3">
              <w:rPr>
                <w:rFonts w:cs="Calibri"/>
                <w:sz w:val="18"/>
                <w:szCs w:val="18"/>
                <w:lang w:val="en-GB" w:eastAsia="en-GB"/>
              </w:rPr>
              <w:t> </w:t>
            </w:r>
          </w:p>
        </w:tc>
        <w:tc>
          <w:tcPr>
            <w:tcW w:w="907" w:type="dxa"/>
            <w:gridSpan w:val="2"/>
            <w:tcBorders>
              <w:top w:val="nil"/>
              <w:left w:val="nil"/>
              <w:bottom w:val="single" w:sz="4" w:space="0" w:color="00778B"/>
              <w:right w:val="single" w:sz="4" w:space="0" w:color="00778B"/>
            </w:tcBorders>
            <w:shd w:val="clear" w:color="auto" w:fill="auto"/>
            <w:noWrap/>
            <w:vAlign w:val="bottom"/>
            <w:hideMark/>
          </w:tcPr>
          <w:p w14:paraId="6C3195EB" w14:textId="77777777" w:rsidR="009B03A3" w:rsidRPr="009B03A3" w:rsidRDefault="009B03A3">
            <w:pPr>
              <w:suppressAutoHyphens w:val="0"/>
              <w:spacing w:after="0" w:line="240" w:lineRule="auto"/>
              <w:jc w:val="center"/>
              <w:rPr>
                <w:rFonts w:cs="Calibri"/>
                <w:sz w:val="18"/>
                <w:szCs w:val="18"/>
                <w:lang w:val="en-GB" w:eastAsia="en-GB"/>
              </w:rPr>
            </w:pPr>
            <w:r w:rsidRPr="009B03A3">
              <w:rPr>
                <w:rFonts w:cs="Calibri"/>
                <w:sz w:val="18"/>
                <w:szCs w:val="18"/>
                <w:lang w:val="en-GB" w:eastAsia="en-GB"/>
              </w:rPr>
              <w:t> </w:t>
            </w:r>
          </w:p>
        </w:tc>
        <w:tc>
          <w:tcPr>
            <w:tcW w:w="907" w:type="dxa"/>
            <w:tcBorders>
              <w:top w:val="nil"/>
              <w:left w:val="nil"/>
              <w:bottom w:val="single" w:sz="4" w:space="0" w:color="00778B"/>
              <w:right w:val="single" w:sz="4" w:space="0" w:color="00778B"/>
            </w:tcBorders>
            <w:shd w:val="clear" w:color="auto" w:fill="auto"/>
            <w:noWrap/>
            <w:vAlign w:val="bottom"/>
            <w:hideMark/>
          </w:tcPr>
          <w:p w14:paraId="45514B89" w14:textId="77777777" w:rsidR="009B03A3" w:rsidRPr="009B03A3" w:rsidRDefault="009B03A3">
            <w:pPr>
              <w:suppressAutoHyphens w:val="0"/>
              <w:spacing w:after="0" w:line="240" w:lineRule="auto"/>
              <w:jc w:val="center"/>
              <w:rPr>
                <w:rFonts w:cs="Calibri"/>
                <w:sz w:val="18"/>
                <w:szCs w:val="18"/>
                <w:lang w:val="en-GB" w:eastAsia="en-GB"/>
              </w:rPr>
            </w:pPr>
            <w:r w:rsidRPr="009B03A3">
              <w:rPr>
                <w:rFonts w:cs="Calibri"/>
                <w:sz w:val="18"/>
                <w:szCs w:val="18"/>
                <w:lang w:val="en-GB" w:eastAsia="en-GB"/>
              </w:rPr>
              <w:t> </w:t>
            </w:r>
          </w:p>
        </w:tc>
        <w:tc>
          <w:tcPr>
            <w:tcW w:w="907" w:type="dxa"/>
            <w:tcBorders>
              <w:top w:val="nil"/>
              <w:left w:val="nil"/>
              <w:bottom w:val="single" w:sz="4" w:space="0" w:color="00778B"/>
              <w:right w:val="single" w:sz="4" w:space="0" w:color="00778B"/>
            </w:tcBorders>
            <w:shd w:val="clear" w:color="auto" w:fill="auto"/>
            <w:noWrap/>
            <w:vAlign w:val="bottom"/>
            <w:hideMark/>
          </w:tcPr>
          <w:p w14:paraId="5ACBA7A7" w14:textId="77777777" w:rsidR="009B03A3" w:rsidRPr="009B03A3" w:rsidRDefault="009B03A3">
            <w:pPr>
              <w:suppressAutoHyphens w:val="0"/>
              <w:spacing w:after="0" w:line="240" w:lineRule="auto"/>
              <w:jc w:val="center"/>
              <w:rPr>
                <w:rFonts w:cs="Calibri"/>
                <w:sz w:val="18"/>
                <w:szCs w:val="18"/>
                <w:lang w:val="en-GB" w:eastAsia="en-GB"/>
              </w:rPr>
            </w:pPr>
            <w:r w:rsidRPr="009B03A3">
              <w:rPr>
                <w:rFonts w:cs="Calibri"/>
                <w:sz w:val="18"/>
                <w:szCs w:val="18"/>
                <w:lang w:val="en-GB" w:eastAsia="en-GB"/>
              </w:rPr>
              <w:t> </w:t>
            </w:r>
          </w:p>
        </w:tc>
        <w:tc>
          <w:tcPr>
            <w:tcW w:w="907" w:type="dxa"/>
            <w:gridSpan w:val="2"/>
            <w:tcBorders>
              <w:top w:val="nil"/>
              <w:left w:val="nil"/>
              <w:bottom w:val="single" w:sz="4" w:space="0" w:color="00778B"/>
              <w:right w:val="single" w:sz="4" w:space="0" w:color="00778B"/>
            </w:tcBorders>
            <w:shd w:val="clear" w:color="auto" w:fill="auto"/>
            <w:noWrap/>
            <w:vAlign w:val="bottom"/>
            <w:hideMark/>
          </w:tcPr>
          <w:p w14:paraId="51EB8630" w14:textId="77777777" w:rsidR="009B03A3" w:rsidRPr="009B03A3" w:rsidRDefault="009B03A3">
            <w:pPr>
              <w:suppressAutoHyphens w:val="0"/>
              <w:spacing w:after="0" w:line="240" w:lineRule="auto"/>
              <w:jc w:val="center"/>
              <w:rPr>
                <w:rFonts w:cs="Calibri"/>
                <w:sz w:val="18"/>
                <w:szCs w:val="18"/>
                <w:lang w:val="en-GB" w:eastAsia="en-GB"/>
              </w:rPr>
            </w:pPr>
            <w:r w:rsidRPr="009B03A3">
              <w:rPr>
                <w:rFonts w:cs="Calibri"/>
                <w:sz w:val="18"/>
                <w:szCs w:val="18"/>
                <w:lang w:val="en-GB" w:eastAsia="en-GB"/>
              </w:rPr>
              <w:t> </w:t>
            </w:r>
          </w:p>
        </w:tc>
        <w:tc>
          <w:tcPr>
            <w:tcW w:w="907" w:type="dxa"/>
            <w:gridSpan w:val="2"/>
            <w:tcBorders>
              <w:top w:val="nil"/>
              <w:left w:val="nil"/>
              <w:bottom w:val="single" w:sz="4" w:space="0" w:color="00778B"/>
              <w:right w:val="single" w:sz="4" w:space="0" w:color="00778B"/>
            </w:tcBorders>
            <w:shd w:val="clear" w:color="auto" w:fill="auto"/>
            <w:noWrap/>
            <w:vAlign w:val="bottom"/>
            <w:hideMark/>
          </w:tcPr>
          <w:p w14:paraId="5387B514" w14:textId="77777777" w:rsidR="009B03A3" w:rsidRPr="009B03A3" w:rsidRDefault="009B03A3">
            <w:pPr>
              <w:suppressAutoHyphens w:val="0"/>
              <w:spacing w:after="0" w:line="240" w:lineRule="auto"/>
              <w:jc w:val="center"/>
              <w:rPr>
                <w:rFonts w:cs="Calibri"/>
                <w:sz w:val="18"/>
                <w:szCs w:val="18"/>
                <w:lang w:val="en-GB" w:eastAsia="en-GB"/>
              </w:rPr>
            </w:pPr>
            <w:r w:rsidRPr="009B03A3">
              <w:rPr>
                <w:rFonts w:cs="Calibri"/>
                <w:sz w:val="18"/>
                <w:szCs w:val="18"/>
                <w:lang w:val="en-GB" w:eastAsia="en-GB"/>
              </w:rPr>
              <w:t> </w:t>
            </w:r>
          </w:p>
        </w:tc>
        <w:tc>
          <w:tcPr>
            <w:tcW w:w="907" w:type="dxa"/>
            <w:tcBorders>
              <w:top w:val="nil"/>
              <w:left w:val="nil"/>
              <w:bottom w:val="single" w:sz="4" w:space="0" w:color="00778B"/>
              <w:right w:val="single" w:sz="4" w:space="0" w:color="00778B"/>
            </w:tcBorders>
            <w:shd w:val="clear" w:color="auto" w:fill="auto"/>
            <w:noWrap/>
            <w:vAlign w:val="bottom"/>
            <w:hideMark/>
          </w:tcPr>
          <w:p w14:paraId="183AB1B6" w14:textId="77777777" w:rsidR="009B03A3" w:rsidRPr="009B03A3" w:rsidRDefault="009B03A3">
            <w:pPr>
              <w:suppressAutoHyphens w:val="0"/>
              <w:spacing w:after="0" w:line="240" w:lineRule="auto"/>
              <w:jc w:val="center"/>
              <w:rPr>
                <w:rFonts w:cs="Calibri"/>
                <w:sz w:val="18"/>
                <w:szCs w:val="18"/>
                <w:lang w:val="en-GB" w:eastAsia="en-GB"/>
              </w:rPr>
            </w:pPr>
            <w:r w:rsidRPr="009B03A3">
              <w:rPr>
                <w:rFonts w:cs="Calibri"/>
                <w:sz w:val="18"/>
                <w:szCs w:val="18"/>
                <w:lang w:val="en-GB" w:eastAsia="en-GB"/>
              </w:rPr>
              <w:t> </w:t>
            </w:r>
          </w:p>
        </w:tc>
        <w:tc>
          <w:tcPr>
            <w:tcW w:w="907" w:type="dxa"/>
            <w:gridSpan w:val="2"/>
            <w:tcBorders>
              <w:top w:val="nil"/>
              <w:left w:val="nil"/>
              <w:bottom w:val="single" w:sz="4" w:space="0" w:color="00778B"/>
              <w:right w:val="single" w:sz="4" w:space="0" w:color="00778B"/>
            </w:tcBorders>
            <w:shd w:val="clear" w:color="auto" w:fill="auto"/>
            <w:noWrap/>
            <w:vAlign w:val="bottom"/>
            <w:hideMark/>
          </w:tcPr>
          <w:p w14:paraId="1EC046BF" w14:textId="77777777" w:rsidR="009B03A3" w:rsidRPr="009B03A3" w:rsidRDefault="009B03A3">
            <w:pPr>
              <w:suppressAutoHyphens w:val="0"/>
              <w:spacing w:after="0" w:line="240" w:lineRule="auto"/>
              <w:jc w:val="center"/>
              <w:rPr>
                <w:rFonts w:cs="Calibri"/>
                <w:sz w:val="18"/>
                <w:szCs w:val="18"/>
                <w:lang w:val="en-GB" w:eastAsia="en-GB"/>
              </w:rPr>
            </w:pPr>
            <w:r w:rsidRPr="009B03A3">
              <w:rPr>
                <w:rFonts w:cs="Calibri"/>
                <w:sz w:val="18"/>
                <w:szCs w:val="18"/>
                <w:lang w:val="en-GB" w:eastAsia="en-GB"/>
              </w:rPr>
              <w:t> </w:t>
            </w:r>
          </w:p>
        </w:tc>
      </w:tr>
      <w:tr w:rsidR="00B33EBF" w:rsidRPr="009B03A3" w14:paraId="7A70DB58" w14:textId="77777777" w:rsidTr="009B03A3">
        <w:trPr>
          <w:gridAfter w:val="1"/>
          <w:wAfter w:w="356" w:type="dxa"/>
          <w:trHeight w:val="300"/>
        </w:trPr>
        <w:tc>
          <w:tcPr>
            <w:tcW w:w="3288" w:type="dxa"/>
            <w:gridSpan w:val="3"/>
            <w:tcBorders>
              <w:top w:val="nil"/>
              <w:left w:val="single" w:sz="4" w:space="0" w:color="00778B"/>
              <w:bottom w:val="single" w:sz="4" w:space="0" w:color="00778B"/>
              <w:right w:val="single" w:sz="4" w:space="0" w:color="00778B"/>
            </w:tcBorders>
            <w:shd w:val="clear" w:color="auto" w:fill="auto"/>
            <w:noWrap/>
            <w:vAlign w:val="center"/>
            <w:hideMark/>
          </w:tcPr>
          <w:p w14:paraId="6EDF05FF" w14:textId="77777777"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Presion del tramo (bar)</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22B80BF5" w14:textId="22102254"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w:t>
            </w:r>
            <w:r w:rsidR="002007C5">
              <w:rPr>
                <w:rFonts w:cs="Calibri"/>
                <w:color w:val="000000"/>
                <w:sz w:val="18"/>
                <w:szCs w:val="18"/>
                <w:lang w:val="en-GB" w:eastAsia="en-GB"/>
              </w:rPr>
              <w:t>,</w:t>
            </w:r>
            <w:r w:rsidRPr="009B03A3">
              <w:rPr>
                <w:rFonts w:cs="Calibri"/>
                <w:color w:val="000000"/>
                <w:sz w:val="18"/>
                <w:szCs w:val="18"/>
                <w:lang w:val="en-GB" w:eastAsia="en-GB"/>
              </w:rPr>
              <w:t>33</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09AF783F" w14:textId="3D66F1A1"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w:t>
            </w:r>
            <w:r w:rsidR="002007C5">
              <w:rPr>
                <w:rFonts w:cs="Calibri"/>
                <w:color w:val="000000"/>
                <w:sz w:val="18"/>
                <w:szCs w:val="18"/>
                <w:lang w:val="en-GB" w:eastAsia="en-GB"/>
              </w:rPr>
              <w:t>,</w:t>
            </w:r>
            <w:r w:rsidRPr="009B03A3">
              <w:rPr>
                <w:rFonts w:cs="Calibri"/>
                <w:color w:val="000000"/>
                <w:sz w:val="18"/>
                <w:szCs w:val="18"/>
                <w:lang w:val="en-GB" w:eastAsia="en-GB"/>
              </w:rPr>
              <w:t>66</w:t>
            </w:r>
          </w:p>
        </w:tc>
        <w:tc>
          <w:tcPr>
            <w:tcW w:w="907" w:type="dxa"/>
            <w:tcBorders>
              <w:top w:val="nil"/>
              <w:left w:val="nil"/>
              <w:bottom w:val="single" w:sz="4" w:space="0" w:color="00778B"/>
              <w:right w:val="single" w:sz="4" w:space="0" w:color="00778B"/>
            </w:tcBorders>
            <w:shd w:val="clear" w:color="auto" w:fill="auto"/>
            <w:noWrap/>
            <w:vAlign w:val="center"/>
            <w:hideMark/>
          </w:tcPr>
          <w:p w14:paraId="2BA4ABE1" w14:textId="7B4D1D33"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w:t>
            </w:r>
            <w:r w:rsidR="002007C5">
              <w:rPr>
                <w:rFonts w:cs="Calibri"/>
                <w:color w:val="000000"/>
                <w:sz w:val="18"/>
                <w:szCs w:val="18"/>
                <w:lang w:val="en-GB" w:eastAsia="en-GB"/>
              </w:rPr>
              <w:t>,</w:t>
            </w:r>
            <w:r w:rsidRPr="009B03A3">
              <w:rPr>
                <w:rFonts w:cs="Calibri"/>
                <w:color w:val="000000"/>
                <w:sz w:val="18"/>
                <w:szCs w:val="18"/>
                <w:lang w:val="en-GB" w:eastAsia="en-GB"/>
              </w:rPr>
              <w:t>89</w:t>
            </w:r>
          </w:p>
        </w:tc>
        <w:tc>
          <w:tcPr>
            <w:tcW w:w="907" w:type="dxa"/>
            <w:tcBorders>
              <w:top w:val="nil"/>
              <w:left w:val="nil"/>
              <w:bottom w:val="single" w:sz="4" w:space="0" w:color="00778B"/>
              <w:right w:val="single" w:sz="4" w:space="0" w:color="00778B"/>
            </w:tcBorders>
            <w:shd w:val="clear" w:color="auto" w:fill="auto"/>
            <w:noWrap/>
            <w:vAlign w:val="center"/>
            <w:hideMark/>
          </w:tcPr>
          <w:p w14:paraId="6762A9E8" w14:textId="6162C2C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5</w:t>
            </w:r>
            <w:r w:rsidR="002007C5">
              <w:rPr>
                <w:rFonts w:cs="Calibri"/>
                <w:color w:val="000000"/>
                <w:sz w:val="18"/>
                <w:szCs w:val="18"/>
                <w:lang w:val="en-GB" w:eastAsia="en-GB"/>
              </w:rPr>
              <w:t>,</w:t>
            </w:r>
            <w:r w:rsidRPr="009B03A3">
              <w:rPr>
                <w:rFonts w:cs="Calibri"/>
                <w:color w:val="000000"/>
                <w:sz w:val="18"/>
                <w:szCs w:val="18"/>
                <w:lang w:val="en-GB" w:eastAsia="en-GB"/>
              </w:rPr>
              <w:t>42</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4F1D1AF2" w14:textId="7991C5C1"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w:t>
            </w:r>
            <w:r w:rsidR="002007C5">
              <w:rPr>
                <w:rFonts w:cs="Calibri"/>
                <w:color w:val="000000"/>
                <w:sz w:val="18"/>
                <w:szCs w:val="18"/>
                <w:lang w:val="en-GB" w:eastAsia="en-GB"/>
              </w:rPr>
              <w:t>,</w:t>
            </w:r>
            <w:r w:rsidRPr="009B03A3">
              <w:rPr>
                <w:rFonts w:cs="Calibri"/>
                <w:color w:val="000000"/>
                <w:sz w:val="18"/>
                <w:szCs w:val="18"/>
                <w:lang w:val="en-GB" w:eastAsia="en-GB"/>
              </w:rPr>
              <w:t>93</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2A9FA4CF" w14:textId="3C57DF98"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w:t>
            </w:r>
            <w:r w:rsidR="002007C5">
              <w:rPr>
                <w:rFonts w:cs="Calibri"/>
                <w:color w:val="000000"/>
                <w:sz w:val="18"/>
                <w:szCs w:val="18"/>
                <w:lang w:val="en-GB" w:eastAsia="en-GB"/>
              </w:rPr>
              <w:t>,</w:t>
            </w:r>
            <w:r w:rsidRPr="009B03A3">
              <w:rPr>
                <w:rFonts w:cs="Calibri"/>
                <w:color w:val="000000"/>
                <w:sz w:val="18"/>
                <w:szCs w:val="18"/>
                <w:lang w:val="en-GB" w:eastAsia="en-GB"/>
              </w:rPr>
              <w:t>27</w:t>
            </w:r>
          </w:p>
        </w:tc>
        <w:tc>
          <w:tcPr>
            <w:tcW w:w="907" w:type="dxa"/>
            <w:tcBorders>
              <w:top w:val="nil"/>
              <w:left w:val="nil"/>
              <w:bottom w:val="single" w:sz="4" w:space="0" w:color="00778B"/>
              <w:right w:val="single" w:sz="4" w:space="0" w:color="00778B"/>
            </w:tcBorders>
            <w:shd w:val="clear" w:color="auto" w:fill="auto"/>
            <w:noWrap/>
            <w:vAlign w:val="center"/>
            <w:hideMark/>
          </w:tcPr>
          <w:p w14:paraId="49826C72" w14:textId="6170D1AA"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3</w:t>
            </w:r>
            <w:r w:rsidR="002007C5">
              <w:rPr>
                <w:rFonts w:cs="Calibri"/>
                <w:color w:val="000000"/>
                <w:sz w:val="18"/>
                <w:szCs w:val="18"/>
                <w:lang w:val="en-GB" w:eastAsia="en-GB"/>
              </w:rPr>
              <w:t>,</w:t>
            </w:r>
            <w:r w:rsidRPr="009B03A3">
              <w:rPr>
                <w:rFonts w:cs="Calibri"/>
                <w:color w:val="000000"/>
                <w:sz w:val="18"/>
                <w:szCs w:val="18"/>
                <w:lang w:val="en-GB" w:eastAsia="en-GB"/>
              </w:rPr>
              <w:t>40</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2B8723B0" w14:textId="659BC439" w:rsidR="009B03A3" w:rsidRPr="009B03A3" w:rsidRDefault="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2</w:t>
            </w:r>
            <w:r w:rsidR="002007C5">
              <w:rPr>
                <w:rFonts w:cs="Calibri"/>
                <w:color w:val="000000"/>
                <w:sz w:val="18"/>
                <w:szCs w:val="18"/>
                <w:lang w:val="en-GB" w:eastAsia="en-GB"/>
              </w:rPr>
              <w:t>,</w:t>
            </w:r>
            <w:r w:rsidRPr="009B03A3">
              <w:rPr>
                <w:rFonts w:cs="Calibri"/>
                <w:color w:val="000000"/>
                <w:sz w:val="18"/>
                <w:szCs w:val="18"/>
                <w:lang w:val="en-GB" w:eastAsia="en-GB"/>
              </w:rPr>
              <w:t>79</w:t>
            </w:r>
          </w:p>
        </w:tc>
      </w:tr>
      <w:tr w:rsidR="00B33EBF" w:rsidRPr="009B03A3" w14:paraId="19175C78" w14:textId="77777777" w:rsidTr="009B03A3">
        <w:trPr>
          <w:gridAfter w:val="1"/>
          <w:wAfter w:w="356" w:type="dxa"/>
          <w:trHeight w:val="345"/>
        </w:trPr>
        <w:tc>
          <w:tcPr>
            <w:tcW w:w="3288" w:type="dxa"/>
            <w:gridSpan w:val="3"/>
            <w:tcBorders>
              <w:top w:val="nil"/>
              <w:left w:val="single" w:sz="4" w:space="0" w:color="00778B"/>
              <w:bottom w:val="single" w:sz="4" w:space="0" w:color="00778B"/>
              <w:right w:val="single" w:sz="4" w:space="0" w:color="00778B"/>
            </w:tcBorders>
            <w:shd w:val="clear" w:color="auto" w:fill="auto"/>
            <w:noWrap/>
            <w:vAlign w:val="center"/>
            <w:hideMark/>
          </w:tcPr>
          <w:p w14:paraId="569BB8F3" w14:textId="2DFFEBA4" w:rsidR="009B03A3" w:rsidRPr="009B03A3" w:rsidRDefault="009B03A3" w:rsidP="009B03A3">
            <w:pPr>
              <w:suppressAutoHyphens w:val="0"/>
              <w:spacing w:after="0" w:line="240" w:lineRule="auto"/>
              <w:jc w:val="center"/>
              <w:rPr>
                <w:rFonts w:cs="Calibri"/>
                <w:color w:val="000000"/>
                <w:sz w:val="18"/>
                <w:szCs w:val="18"/>
                <w:lang w:eastAsia="en-GB"/>
              </w:rPr>
            </w:pPr>
            <w:r w:rsidRPr="009B03A3">
              <w:rPr>
                <w:rFonts w:cs="Calibri"/>
                <w:color w:val="000000"/>
                <w:sz w:val="18"/>
                <w:szCs w:val="18"/>
                <w:lang w:eastAsia="en-GB"/>
              </w:rPr>
              <w:t>Q</w:t>
            </w:r>
            <w:r w:rsidRPr="009C5BDE">
              <w:rPr>
                <w:rFonts w:cs="Calibri"/>
                <w:color w:val="000000"/>
                <w:sz w:val="18"/>
                <w:szCs w:val="18"/>
                <w:lang w:eastAsia="en-GB"/>
              </w:rPr>
              <w:t xml:space="preserve">admisible </w:t>
            </w:r>
            <w:r w:rsidRPr="009B03A3">
              <w:rPr>
                <w:rFonts w:cs="Calibri"/>
                <w:color w:val="000000"/>
                <w:sz w:val="18"/>
                <w:szCs w:val="18"/>
                <w:lang w:eastAsia="en-GB"/>
              </w:rPr>
              <w:t>-</w:t>
            </w:r>
            <w:r w:rsidRPr="009C5BDE">
              <w:rPr>
                <w:rFonts w:cs="Calibri"/>
                <w:color w:val="000000"/>
                <w:sz w:val="18"/>
                <w:szCs w:val="18"/>
                <w:lang w:eastAsia="en-GB"/>
              </w:rPr>
              <w:t xml:space="preserve"> Presion del tramo (m</w:t>
            </w:r>
            <w:r w:rsidRPr="009C5BDE">
              <w:rPr>
                <w:rFonts w:cs="Calibri"/>
                <w:sz w:val="18"/>
                <w:szCs w:val="18"/>
                <w:vertAlign w:val="superscript"/>
                <w:lang w:eastAsia="en-GB"/>
              </w:rPr>
              <w:t>3</w:t>
            </w:r>
            <w:r w:rsidRPr="009C5BDE">
              <w:rPr>
                <w:rFonts w:cs="Calibri"/>
                <w:sz w:val="18"/>
                <w:szCs w:val="18"/>
                <w:lang w:eastAsia="en-GB"/>
              </w:rPr>
              <w:t>/h)</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3899D1E8" w14:textId="24D680F8" w:rsidR="009B03A3" w:rsidRPr="009B03A3" w:rsidRDefault="009B03A3" w:rsidP="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5</w:t>
            </w:r>
            <w:r w:rsidR="002007C5">
              <w:rPr>
                <w:rFonts w:cs="Calibri"/>
                <w:color w:val="000000"/>
                <w:sz w:val="18"/>
                <w:szCs w:val="18"/>
                <w:lang w:val="en-GB" w:eastAsia="en-GB"/>
              </w:rPr>
              <w:t>,</w:t>
            </w:r>
            <w:r w:rsidRPr="009B03A3">
              <w:rPr>
                <w:rFonts w:cs="Calibri"/>
                <w:color w:val="000000"/>
                <w:sz w:val="18"/>
                <w:szCs w:val="18"/>
                <w:lang w:val="en-GB" w:eastAsia="en-GB"/>
              </w:rPr>
              <w:t>69</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001673BF" w14:textId="2E8ABE19" w:rsidR="009B03A3" w:rsidRPr="009B03A3" w:rsidRDefault="009B03A3" w:rsidP="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6</w:t>
            </w:r>
            <w:r w:rsidR="002007C5">
              <w:rPr>
                <w:rFonts w:cs="Calibri"/>
                <w:color w:val="000000"/>
                <w:sz w:val="18"/>
                <w:szCs w:val="18"/>
                <w:lang w:val="en-GB" w:eastAsia="en-GB"/>
              </w:rPr>
              <w:t>,</w:t>
            </w:r>
            <w:r w:rsidRPr="009B03A3">
              <w:rPr>
                <w:rFonts w:cs="Calibri"/>
                <w:color w:val="000000"/>
                <w:sz w:val="18"/>
                <w:szCs w:val="18"/>
                <w:lang w:val="en-GB" w:eastAsia="en-GB"/>
              </w:rPr>
              <w:t>13</w:t>
            </w:r>
          </w:p>
        </w:tc>
        <w:tc>
          <w:tcPr>
            <w:tcW w:w="907" w:type="dxa"/>
            <w:tcBorders>
              <w:top w:val="nil"/>
              <w:left w:val="nil"/>
              <w:bottom w:val="single" w:sz="4" w:space="0" w:color="00778B"/>
              <w:right w:val="single" w:sz="4" w:space="0" w:color="00778B"/>
            </w:tcBorders>
            <w:shd w:val="clear" w:color="auto" w:fill="auto"/>
            <w:noWrap/>
            <w:vAlign w:val="center"/>
            <w:hideMark/>
          </w:tcPr>
          <w:p w14:paraId="78631E48" w14:textId="1E78DDE3" w:rsidR="009B03A3" w:rsidRPr="009B03A3" w:rsidRDefault="009B03A3" w:rsidP="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6</w:t>
            </w:r>
            <w:r w:rsidR="002007C5">
              <w:rPr>
                <w:rFonts w:cs="Calibri"/>
                <w:color w:val="000000"/>
                <w:sz w:val="18"/>
                <w:szCs w:val="18"/>
                <w:lang w:val="en-GB" w:eastAsia="en-GB"/>
              </w:rPr>
              <w:t>,</w:t>
            </w:r>
            <w:r w:rsidRPr="009B03A3">
              <w:rPr>
                <w:rFonts w:cs="Calibri"/>
                <w:color w:val="000000"/>
                <w:sz w:val="18"/>
                <w:szCs w:val="18"/>
                <w:lang w:val="en-GB" w:eastAsia="en-GB"/>
              </w:rPr>
              <w:t>44</w:t>
            </w:r>
          </w:p>
        </w:tc>
        <w:tc>
          <w:tcPr>
            <w:tcW w:w="907" w:type="dxa"/>
            <w:tcBorders>
              <w:top w:val="nil"/>
              <w:left w:val="nil"/>
              <w:bottom w:val="single" w:sz="4" w:space="0" w:color="00778B"/>
              <w:right w:val="single" w:sz="4" w:space="0" w:color="00778B"/>
            </w:tcBorders>
            <w:shd w:val="clear" w:color="auto" w:fill="auto"/>
            <w:noWrap/>
            <w:vAlign w:val="center"/>
            <w:hideMark/>
          </w:tcPr>
          <w:p w14:paraId="0D8D9D55" w14:textId="78E5A6BE" w:rsidR="009B03A3" w:rsidRPr="009B03A3" w:rsidRDefault="009B03A3" w:rsidP="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7</w:t>
            </w:r>
            <w:r w:rsidR="002007C5">
              <w:rPr>
                <w:rFonts w:cs="Calibri"/>
                <w:color w:val="000000"/>
                <w:sz w:val="18"/>
                <w:szCs w:val="18"/>
                <w:lang w:val="en-GB" w:eastAsia="en-GB"/>
              </w:rPr>
              <w:t>,</w:t>
            </w:r>
            <w:r w:rsidRPr="009B03A3">
              <w:rPr>
                <w:rFonts w:cs="Calibri"/>
                <w:color w:val="000000"/>
                <w:sz w:val="18"/>
                <w:szCs w:val="18"/>
                <w:lang w:val="en-GB" w:eastAsia="en-GB"/>
              </w:rPr>
              <w:t>13</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0CD979A8" w14:textId="6F5397EC" w:rsidR="009B03A3" w:rsidRPr="009B03A3" w:rsidRDefault="009B03A3" w:rsidP="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6</w:t>
            </w:r>
            <w:r w:rsidR="002007C5">
              <w:rPr>
                <w:rFonts w:cs="Calibri"/>
                <w:color w:val="000000"/>
                <w:sz w:val="18"/>
                <w:szCs w:val="18"/>
                <w:lang w:val="en-GB" w:eastAsia="en-GB"/>
              </w:rPr>
              <w:t>,</w:t>
            </w:r>
            <w:r w:rsidRPr="009B03A3">
              <w:rPr>
                <w:rFonts w:cs="Calibri"/>
                <w:color w:val="000000"/>
                <w:sz w:val="18"/>
                <w:szCs w:val="18"/>
                <w:lang w:val="en-GB" w:eastAsia="en-GB"/>
              </w:rPr>
              <w:t>49</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0E1CE937" w14:textId="6D7171C3" w:rsidR="009B03A3" w:rsidRPr="009B03A3" w:rsidRDefault="009B03A3" w:rsidP="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5</w:t>
            </w:r>
            <w:r w:rsidR="002007C5">
              <w:rPr>
                <w:rFonts w:cs="Calibri"/>
                <w:color w:val="000000"/>
                <w:sz w:val="18"/>
                <w:szCs w:val="18"/>
                <w:lang w:val="en-GB" w:eastAsia="en-GB"/>
              </w:rPr>
              <w:t>,</w:t>
            </w:r>
            <w:r w:rsidRPr="009B03A3">
              <w:rPr>
                <w:rFonts w:cs="Calibri"/>
                <w:color w:val="000000"/>
                <w:sz w:val="18"/>
                <w:szCs w:val="18"/>
                <w:lang w:val="en-GB" w:eastAsia="en-GB"/>
              </w:rPr>
              <w:t>61</w:t>
            </w:r>
          </w:p>
        </w:tc>
        <w:tc>
          <w:tcPr>
            <w:tcW w:w="907" w:type="dxa"/>
            <w:tcBorders>
              <w:top w:val="nil"/>
              <w:left w:val="nil"/>
              <w:bottom w:val="single" w:sz="4" w:space="0" w:color="00778B"/>
              <w:right w:val="single" w:sz="4" w:space="0" w:color="00778B"/>
            </w:tcBorders>
            <w:shd w:val="clear" w:color="auto" w:fill="auto"/>
            <w:noWrap/>
            <w:vAlign w:val="center"/>
            <w:hideMark/>
          </w:tcPr>
          <w:p w14:paraId="062BABE4" w14:textId="3A7F6F93" w:rsidR="009B03A3" w:rsidRPr="009B03A3" w:rsidRDefault="009B03A3" w:rsidP="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4</w:t>
            </w:r>
            <w:r w:rsidR="002007C5">
              <w:rPr>
                <w:rFonts w:cs="Calibri"/>
                <w:color w:val="000000"/>
                <w:sz w:val="18"/>
                <w:szCs w:val="18"/>
                <w:lang w:val="en-GB" w:eastAsia="en-GB"/>
              </w:rPr>
              <w:t>,</w:t>
            </w:r>
            <w:r w:rsidRPr="009B03A3">
              <w:rPr>
                <w:rFonts w:cs="Calibri"/>
                <w:color w:val="000000"/>
                <w:sz w:val="18"/>
                <w:szCs w:val="18"/>
                <w:lang w:val="en-GB" w:eastAsia="en-GB"/>
              </w:rPr>
              <w:t>47</w:t>
            </w:r>
          </w:p>
        </w:tc>
        <w:tc>
          <w:tcPr>
            <w:tcW w:w="907" w:type="dxa"/>
            <w:gridSpan w:val="2"/>
            <w:tcBorders>
              <w:top w:val="nil"/>
              <w:left w:val="nil"/>
              <w:bottom w:val="single" w:sz="4" w:space="0" w:color="00778B"/>
              <w:right w:val="single" w:sz="4" w:space="0" w:color="00778B"/>
            </w:tcBorders>
            <w:shd w:val="clear" w:color="auto" w:fill="auto"/>
            <w:noWrap/>
            <w:vAlign w:val="center"/>
            <w:hideMark/>
          </w:tcPr>
          <w:p w14:paraId="546DF330" w14:textId="7454CC4B" w:rsidR="009B03A3" w:rsidRPr="009B03A3" w:rsidRDefault="009B03A3" w:rsidP="009B03A3">
            <w:pPr>
              <w:suppressAutoHyphens w:val="0"/>
              <w:spacing w:after="0" w:line="240" w:lineRule="auto"/>
              <w:jc w:val="center"/>
              <w:rPr>
                <w:rFonts w:cs="Calibri"/>
                <w:color w:val="000000"/>
                <w:sz w:val="18"/>
                <w:szCs w:val="18"/>
                <w:lang w:val="en-GB" w:eastAsia="en-GB"/>
              </w:rPr>
            </w:pPr>
            <w:r w:rsidRPr="009B03A3">
              <w:rPr>
                <w:rFonts w:cs="Calibri"/>
                <w:color w:val="000000"/>
                <w:sz w:val="18"/>
                <w:szCs w:val="18"/>
                <w:lang w:val="en-GB" w:eastAsia="en-GB"/>
              </w:rPr>
              <w:t>3</w:t>
            </w:r>
            <w:r w:rsidR="002007C5">
              <w:rPr>
                <w:rFonts w:cs="Calibri"/>
                <w:color w:val="000000"/>
                <w:sz w:val="18"/>
                <w:szCs w:val="18"/>
                <w:lang w:val="en-GB" w:eastAsia="en-GB"/>
              </w:rPr>
              <w:t>,</w:t>
            </w:r>
            <w:r w:rsidRPr="009B03A3">
              <w:rPr>
                <w:rFonts w:cs="Calibri"/>
                <w:color w:val="000000"/>
                <w:sz w:val="18"/>
                <w:szCs w:val="18"/>
                <w:lang w:val="en-GB" w:eastAsia="en-GB"/>
              </w:rPr>
              <w:t>67</w:t>
            </w:r>
          </w:p>
        </w:tc>
      </w:tr>
      <w:tr w:rsidR="009B03A3" w:rsidRPr="009B03A3" w14:paraId="5372893A" w14:textId="77777777" w:rsidTr="009B03A3">
        <w:trPr>
          <w:trHeight w:val="300"/>
        </w:trPr>
        <w:tc>
          <w:tcPr>
            <w:tcW w:w="1200" w:type="dxa"/>
            <w:tcBorders>
              <w:top w:val="nil"/>
              <w:left w:val="nil"/>
              <w:bottom w:val="nil"/>
              <w:right w:val="nil"/>
            </w:tcBorders>
            <w:shd w:val="clear" w:color="auto" w:fill="auto"/>
            <w:noWrap/>
            <w:vAlign w:val="bottom"/>
            <w:hideMark/>
          </w:tcPr>
          <w:p w14:paraId="680E215E" w14:textId="77777777" w:rsidR="009B03A3" w:rsidRPr="009B03A3" w:rsidRDefault="009B03A3" w:rsidP="009B03A3">
            <w:pPr>
              <w:suppressAutoHyphens w:val="0"/>
              <w:spacing w:after="0" w:line="240" w:lineRule="auto"/>
              <w:jc w:val="left"/>
              <w:rPr>
                <w:sz w:val="18"/>
                <w:szCs w:val="18"/>
                <w:lang w:val="en-GB" w:eastAsia="en-GB"/>
              </w:rPr>
            </w:pPr>
          </w:p>
        </w:tc>
        <w:tc>
          <w:tcPr>
            <w:tcW w:w="1200" w:type="dxa"/>
            <w:tcBorders>
              <w:top w:val="nil"/>
              <w:left w:val="nil"/>
              <w:bottom w:val="nil"/>
              <w:right w:val="nil"/>
            </w:tcBorders>
            <w:shd w:val="clear" w:color="auto" w:fill="auto"/>
            <w:noWrap/>
            <w:vAlign w:val="bottom"/>
            <w:hideMark/>
          </w:tcPr>
          <w:p w14:paraId="0122FAB4" w14:textId="77777777" w:rsidR="009B03A3" w:rsidRPr="009B03A3" w:rsidRDefault="009B03A3" w:rsidP="009B03A3">
            <w:pPr>
              <w:suppressAutoHyphens w:val="0"/>
              <w:spacing w:after="0" w:line="240" w:lineRule="auto"/>
              <w:jc w:val="left"/>
              <w:rPr>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35F87FEB" w14:textId="77777777" w:rsidR="009B03A3" w:rsidRPr="009B03A3" w:rsidRDefault="009B03A3" w:rsidP="009B03A3">
            <w:pPr>
              <w:suppressAutoHyphens w:val="0"/>
              <w:spacing w:after="0" w:line="240" w:lineRule="auto"/>
              <w:jc w:val="left"/>
              <w:rPr>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19501A83" w14:textId="77777777" w:rsidR="009B03A3" w:rsidRPr="009B03A3" w:rsidRDefault="009B03A3" w:rsidP="009B03A3">
            <w:pPr>
              <w:suppressAutoHyphens w:val="0"/>
              <w:spacing w:after="0" w:line="240" w:lineRule="auto"/>
              <w:jc w:val="left"/>
              <w:rPr>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3115E51D" w14:textId="77777777" w:rsidR="009B03A3" w:rsidRPr="009B03A3" w:rsidRDefault="009B03A3" w:rsidP="009B03A3">
            <w:pPr>
              <w:suppressAutoHyphens w:val="0"/>
              <w:spacing w:after="0" w:line="240" w:lineRule="auto"/>
              <w:jc w:val="left"/>
              <w:rPr>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300354FD" w14:textId="77777777" w:rsidR="009B03A3" w:rsidRPr="009B03A3" w:rsidRDefault="009B03A3" w:rsidP="009B03A3">
            <w:pPr>
              <w:suppressAutoHyphens w:val="0"/>
              <w:spacing w:after="0" w:line="240" w:lineRule="auto"/>
              <w:jc w:val="left"/>
              <w:rPr>
                <w:sz w:val="18"/>
                <w:szCs w:val="18"/>
                <w:lang w:val="en-GB" w:eastAsia="en-GB"/>
              </w:rPr>
            </w:pPr>
          </w:p>
        </w:tc>
        <w:tc>
          <w:tcPr>
            <w:tcW w:w="1300" w:type="dxa"/>
            <w:gridSpan w:val="2"/>
            <w:tcBorders>
              <w:top w:val="nil"/>
              <w:left w:val="nil"/>
              <w:bottom w:val="nil"/>
              <w:right w:val="nil"/>
            </w:tcBorders>
            <w:shd w:val="clear" w:color="auto" w:fill="auto"/>
            <w:noWrap/>
            <w:vAlign w:val="bottom"/>
            <w:hideMark/>
          </w:tcPr>
          <w:p w14:paraId="0AE04462" w14:textId="77777777" w:rsidR="009B03A3" w:rsidRPr="009B03A3" w:rsidRDefault="009B03A3" w:rsidP="009B03A3">
            <w:pPr>
              <w:suppressAutoHyphens w:val="0"/>
              <w:spacing w:after="0" w:line="240" w:lineRule="auto"/>
              <w:jc w:val="left"/>
              <w:rPr>
                <w:sz w:val="18"/>
                <w:szCs w:val="18"/>
                <w:lang w:val="en-GB" w:eastAsia="en-GB"/>
              </w:rPr>
            </w:pPr>
          </w:p>
        </w:tc>
        <w:tc>
          <w:tcPr>
            <w:tcW w:w="1200" w:type="dxa"/>
            <w:gridSpan w:val="3"/>
            <w:tcBorders>
              <w:top w:val="nil"/>
              <w:left w:val="nil"/>
              <w:bottom w:val="nil"/>
              <w:right w:val="nil"/>
            </w:tcBorders>
            <w:shd w:val="clear" w:color="auto" w:fill="auto"/>
            <w:noWrap/>
            <w:vAlign w:val="bottom"/>
            <w:hideMark/>
          </w:tcPr>
          <w:p w14:paraId="58AC083E" w14:textId="77777777" w:rsidR="009B03A3" w:rsidRPr="009B03A3" w:rsidRDefault="009B03A3" w:rsidP="009B03A3">
            <w:pPr>
              <w:suppressAutoHyphens w:val="0"/>
              <w:spacing w:after="0" w:line="240" w:lineRule="auto"/>
              <w:jc w:val="left"/>
              <w:rPr>
                <w:sz w:val="18"/>
                <w:szCs w:val="18"/>
                <w:lang w:val="en-GB" w:eastAsia="en-GB"/>
              </w:rPr>
            </w:pPr>
          </w:p>
        </w:tc>
        <w:tc>
          <w:tcPr>
            <w:tcW w:w="1200" w:type="dxa"/>
            <w:gridSpan w:val="2"/>
            <w:tcBorders>
              <w:top w:val="nil"/>
              <w:left w:val="nil"/>
              <w:bottom w:val="nil"/>
              <w:right w:val="nil"/>
            </w:tcBorders>
            <w:shd w:val="clear" w:color="auto" w:fill="auto"/>
            <w:noWrap/>
            <w:vAlign w:val="bottom"/>
            <w:hideMark/>
          </w:tcPr>
          <w:p w14:paraId="5AC5058B" w14:textId="77777777" w:rsidR="009B03A3" w:rsidRPr="009B03A3" w:rsidRDefault="009B03A3" w:rsidP="009B03A3">
            <w:pPr>
              <w:suppressAutoHyphens w:val="0"/>
              <w:spacing w:after="0" w:line="240" w:lineRule="auto"/>
              <w:jc w:val="left"/>
              <w:rPr>
                <w:sz w:val="18"/>
                <w:szCs w:val="18"/>
                <w:lang w:val="en-GB" w:eastAsia="en-GB"/>
              </w:rPr>
            </w:pPr>
          </w:p>
        </w:tc>
      </w:tr>
    </w:tbl>
    <w:p w14:paraId="354B2850" w14:textId="529DD8A7" w:rsidR="009B03A3" w:rsidRDefault="002007C5" w:rsidP="00974A4D">
      <w:pPr>
        <w:pStyle w:val="Ttulo3"/>
      </w:pPr>
      <w:bookmarkStart w:id="181" w:name="_Toc168910927"/>
      <w:r>
        <w:t>Cardal</w:t>
      </w:r>
      <w:bookmarkEnd w:id="181"/>
    </w:p>
    <w:p w14:paraId="244D1320" w14:textId="4AED8027" w:rsidR="002007C5" w:rsidRPr="007301B8" w:rsidRDefault="002007C5" w:rsidP="002007C5">
      <w:pPr>
        <w:rPr>
          <w:u w:val="single"/>
          <w:lang w:val="es-ES" w:eastAsia="es-UY"/>
        </w:rPr>
      </w:pPr>
      <w:r w:rsidRPr="007301B8">
        <w:rPr>
          <w:u w:val="single"/>
          <w:lang w:val="es-ES" w:eastAsia="es-UY"/>
        </w:rPr>
        <w:t xml:space="preserve">Verificación </w:t>
      </w:r>
      <w:r w:rsidR="007301B8" w:rsidRPr="007301B8">
        <w:rPr>
          <w:u w:val="single"/>
          <w:lang w:val="es-ES" w:eastAsia="es-UY"/>
        </w:rPr>
        <w:t>por rotura franca</w:t>
      </w:r>
    </w:p>
    <w:p w14:paraId="531443AC" w14:textId="77E335A3" w:rsidR="00D37D3D" w:rsidRDefault="00D37D3D" w:rsidP="00D37D3D">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75</w:t>
      </w:r>
      <w:r w:rsidR="002431D1">
        <w:rPr>
          <w:noProof/>
        </w:rPr>
        <w:fldChar w:fldCharType="end"/>
      </w:r>
      <w:r>
        <w:t>: Verificación válvulas de aire - Cardal - Rotura franca - parte 1.</w:t>
      </w:r>
    </w:p>
    <w:tbl>
      <w:tblPr>
        <w:tblW w:w="7986" w:type="dxa"/>
        <w:jc w:val="center"/>
        <w:tblLook w:val="04A0" w:firstRow="1" w:lastRow="0" w:firstColumn="1" w:lastColumn="0" w:noHBand="0" w:noVBand="1"/>
      </w:tblPr>
      <w:tblGrid>
        <w:gridCol w:w="2601"/>
        <w:gridCol w:w="1077"/>
        <w:gridCol w:w="1077"/>
        <w:gridCol w:w="1077"/>
        <w:gridCol w:w="1077"/>
        <w:gridCol w:w="1077"/>
      </w:tblGrid>
      <w:tr w:rsidR="00DA2668" w:rsidRPr="00DA2668" w14:paraId="0136F558" w14:textId="77777777" w:rsidTr="00DA2668">
        <w:trPr>
          <w:trHeight w:val="315"/>
          <w:jc w:val="center"/>
        </w:trPr>
        <w:tc>
          <w:tcPr>
            <w:tcW w:w="2601" w:type="dxa"/>
            <w:tcBorders>
              <w:top w:val="nil"/>
              <w:left w:val="nil"/>
              <w:bottom w:val="nil"/>
              <w:right w:val="nil"/>
            </w:tcBorders>
            <w:shd w:val="clear" w:color="auto" w:fill="auto"/>
            <w:noWrap/>
            <w:vAlign w:val="center"/>
            <w:hideMark/>
          </w:tcPr>
          <w:p w14:paraId="0D80ECF5" w14:textId="77777777" w:rsidR="00DA2668" w:rsidRPr="00DA2668" w:rsidRDefault="00DA2668" w:rsidP="00DA2668">
            <w:pPr>
              <w:suppressAutoHyphens w:val="0"/>
              <w:spacing w:after="0" w:line="240" w:lineRule="auto"/>
              <w:jc w:val="left"/>
              <w:rPr>
                <w:sz w:val="18"/>
                <w:szCs w:val="18"/>
                <w:lang w:eastAsia="en-GB"/>
              </w:rPr>
            </w:pPr>
          </w:p>
        </w:tc>
        <w:tc>
          <w:tcPr>
            <w:tcW w:w="1077" w:type="dxa"/>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260F2728" w14:textId="77777777" w:rsidR="00DA2668" w:rsidRPr="00DA2668" w:rsidRDefault="00DA2668" w:rsidP="00DA2668">
            <w:pPr>
              <w:suppressAutoHyphens w:val="0"/>
              <w:spacing w:after="0" w:line="240" w:lineRule="auto"/>
              <w:jc w:val="center"/>
              <w:rPr>
                <w:rFonts w:cs="Calibri"/>
                <w:b/>
                <w:bCs/>
                <w:color w:val="FFFFFF"/>
                <w:sz w:val="18"/>
                <w:szCs w:val="18"/>
                <w:lang w:val="en-GB" w:eastAsia="en-GB"/>
              </w:rPr>
            </w:pPr>
            <w:r w:rsidRPr="00DA2668">
              <w:rPr>
                <w:rFonts w:cs="Calibri"/>
                <w:b/>
                <w:bCs/>
                <w:color w:val="FFFFFF"/>
                <w:sz w:val="18"/>
                <w:szCs w:val="18"/>
                <w:lang w:val="en-GB" w:eastAsia="en-GB"/>
              </w:rPr>
              <w:t>VA1</w:t>
            </w:r>
          </w:p>
        </w:tc>
        <w:tc>
          <w:tcPr>
            <w:tcW w:w="1077" w:type="dxa"/>
            <w:tcBorders>
              <w:top w:val="single" w:sz="4" w:space="0" w:color="00778B"/>
              <w:left w:val="nil"/>
              <w:bottom w:val="single" w:sz="4" w:space="0" w:color="00778B"/>
              <w:right w:val="single" w:sz="4" w:space="0" w:color="00778B"/>
            </w:tcBorders>
            <w:shd w:val="clear" w:color="000000" w:fill="00778B"/>
            <w:noWrap/>
            <w:vAlign w:val="center"/>
            <w:hideMark/>
          </w:tcPr>
          <w:p w14:paraId="2E5DED31" w14:textId="77777777" w:rsidR="00DA2668" w:rsidRPr="00DA2668" w:rsidRDefault="00DA2668" w:rsidP="00DA2668">
            <w:pPr>
              <w:suppressAutoHyphens w:val="0"/>
              <w:spacing w:after="0" w:line="240" w:lineRule="auto"/>
              <w:jc w:val="center"/>
              <w:rPr>
                <w:rFonts w:cs="Calibri"/>
                <w:b/>
                <w:bCs/>
                <w:color w:val="FFFFFF"/>
                <w:sz w:val="18"/>
                <w:szCs w:val="18"/>
                <w:lang w:val="en-GB" w:eastAsia="en-GB"/>
              </w:rPr>
            </w:pPr>
            <w:r w:rsidRPr="00DA2668">
              <w:rPr>
                <w:rFonts w:cs="Calibri"/>
                <w:b/>
                <w:bCs/>
                <w:color w:val="FFFFFF"/>
                <w:sz w:val="18"/>
                <w:szCs w:val="18"/>
                <w:lang w:val="en-GB" w:eastAsia="en-GB"/>
              </w:rPr>
              <w:t>VA2</w:t>
            </w:r>
          </w:p>
        </w:tc>
        <w:tc>
          <w:tcPr>
            <w:tcW w:w="1077" w:type="dxa"/>
            <w:tcBorders>
              <w:top w:val="single" w:sz="4" w:space="0" w:color="00778B"/>
              <w:left w:val="nil"/>
              <w:bottom w:val="single" w:sz="4" w:space="0" w:color="00778B"/>
              <w:right w:val="single" w:sz="4" w:space="0" w:color="00778B"/>
            </w:tcBorders>
            <w:shd w:val="clear" w:color="000000" w:fill="00778B"/>
            <w:noWrap/>
            <w:vAlign w:val="center"/>
            <w:hideMark/>
          </w:tcPr>
          <w:p w14:paraId="64614B76" w14:textId="77777777" w:rsidR="00DA2668" w:rsidRPr="00DA2668" w:rsidRDefault="00DA2668" w:rsidP="00DA2668">
            <w:pPr>
              <w:suppressAutoHyphens w:val="0"/>
              <w:spacing w:after="0" w:line="240" w:lineRule="auto"/>
              <w:jc w:val="center"/>
              <w:rPr>
                <w:rFonts w:cs="Calibri"/>
                <w:b/>
                <w:bCs/>
                <w:color w:val="FFFFFF"/>
                <w:sz w:val="18"/>
                <w:szCs w:val="18"/>
                <w:lang w:val="en-GB" w:eastAsia="en-GB"/>
              </w:rPr>
            </w:pPr>
            <w:r w:rsidRPr="00DA2668">
              <w:rPr>
                <w:rFonts w:cs="Calibri"/>
                <w:b/>
                <w:bCs/>
                <w:color w:val="FFFFFF"/>
                <w:sz w:val="18"/>
                <w:szCs w:val="18"/>
                <w:lang w:val="en-GB" w:eastAsia="en-GB"/>
              </w:rPr>
              <w:t>VA3</w:t>
            </w:r>
          </w:p>
        </w:tc>
        <w:tc>
          <w:tcPr>
            <w:tcW w:w="1077" w:type="dxa"/>
            <w:tcBorders>
              <w:top w:val="single" w:sz="4" w:space="0" w:color="00778B"/>
              <w:left w:val="nil"/>
              <w:bottom w:val="single" w:sz="4" w:space="0" w:color="00778B"/>
              <w:right w:val="single" w:sz="4" w:space="0" w:color="00778B"/>
            </w:tcBorders>
            <w:shd w:val="clear" w:color="000000" w:fill="00778B"/>
            <w:noWrap/>
            <w:vAlign w:val="center"/>
            <w:hideMark/>
          </w:tcPr>
          <w:p w14:paraId="0398E5D5" w14:textId="77777777" w:rsidR="00DA2668" w:rsidRPr="00DA2668" w:rsidRDefault="00DA2668" w:rsidP="00DA2668">
            <w:pPr>
              <w:suppressAutoHyphens w:val="0"/>
              <w:spacing w:after="0" w:line="240" w:lineRule="auto"/>
              <w:jc w:val="center"/>
              <w:rPr>
                <w:rFonts w:cs="Calibri"/>
                <w:b/>
                <w:bCs/>
                <w:color w:val="FFFFFF"/>
                <w:sz w:val="18"/>
                <w:szCs w:val="18"/>
                <w:lang w:val="en-GB" w:eastAsia="en-GB"/>
              </w:rPr>
            </w:pPr>
            <w:r w:rsidRPr="00DA2668">
              <w:rPr>
                <w:rFonts w:cs="Calibri"/>
                <w:b/>
                <w:bCs/>
                <w:color w:val="FFFFFF"/>
                <w:sz w:val="18"/>
                <w:szCs w:val="18"/>
                <w:lang w:val="en-GB" w:eastAsia="en-GB"/>
              </w:rPr>
              <w:t>VA4</w:t>
            </w:r>
          </w:p>
        </w:tc>
        <w:tc>
          <w:tcPr>
            <w:tcW w:w="1077" w:type="dxa"/>
            <w:tcBorders>
              <w:top w:val="single" w:sz="4" w:space="0" w:color="00778B"/>
              <w:left w:val="nil"/>
              <w:bottom w:val="single" w:sz="4" w:space="0" w:color="00778B"/>
              <w:right w:val="single" w:sz="4" w:space="0" w:color="00778B"/>
            </w:tcBorders>
            <w:shd w:val="clear" w:color="000000" w:fill="00778B"/>
            <w:noWrap/>
            <w:vAlign w:val="center"/>
            <w:hideMark/>
          </w:tcPr>
          <w:p w14:paraId="1BB5C870" w14:textId="77777777" w:rsidR="00DA2668" w:rsidRPr="00DA2668" w:rsidRDefault="00DA2668" w:rsidP="00DA2668">
            <w:pPr>
              <w:suppressAutoHyphens w:val="0"/>
              <w:spacing w:after="0" w:line="240" w:lineRule="auto"/>
              <w:jc w:val="center"/>
              <w:rPr>
                <w:rFonts w:cs="Calibri"/>
                <w:b/>
                <w:bCs/>
                <w:color w:val="FFFFFF"/>
                <w:sz w:val="18"/>
                <w:szCs w:val="18"/>
                <w:lang w:val="en-GB" w:eastAsia="en-GB"/>
              </w:rPr>
            </w:pPr>
            <w:r w:rsidRPr="00DA2668">
              <w:rPr>
                <w:rFonts w:cs="Calibri"/>
                <w:b/>
                <w:bCs/>
                <w:color w:val="FFFFFF"/>
                <w:sz w:val="18"/>
                <w:szCs w:val="18"/>
                <w:lang w:val="en-GB" w:eastAsia="en-GB"/>
              </w:rPr>
              <w:t>VA5</w:t>
            </w:r>
          </w:p>
        </w:tc>
      </w:tr>
      <w:tr w:rsidR="00DA2668" w:rsidRPr="00DA2668" w14:paraId="153AFFD7" w14:textId="77777777" w:rsidTr="00DA2668">
        <w:trPr>
          <w:trHeight w:val="300"/>
          <w:jc w:val="center"/>
        </w:trPr>
        <w:tc>
          <w:tcPr>
            <w:tcW w:w="2601"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346EF022"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Progresiva (m)</w:t>
            </w:r>
          </w:p>
        </w:tc>
        <w:tc>
          <w:tcPr>
            <w:tcW w:w="1077" w:type="dxa"/>
            <w:tcBorders>
              <w:top w:val="nil"/>
              <w:left w:val="nil"/>
              <w:bottom w:val="single" w:sz="4" w:space="0" w:color="00778B"/>
              <w:right w:val="single" w:sz="4" w:space="0" w:color="00778B"/>
            </w:tcBorders>
            <w:shd w:val="clear" w:color="auto" w:fill="auto"/>
            <w:vAlign w:val="center"/>
            <w:hideMark/>
          </w:tcPr>
          <w:p w14:paraId="1EFF26EA" w14:textId="5294E87D"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3483</w:t>
            </w:r>
            <w:r w:rsidR="00F57167">
              <w:rPr>
                <w:rFonts w:cs="Calibri"/>
                <w:color w:val="000000"/>
                <w:sz w:val="18"/>
                <w:szCs w:val="18"/>
                <w:lang w:val="en-GB" w:eastAsia="en-GB"/>
              </w:rPr>
              <w:t>,</w:t>
            </w:r>
            <w:r w:rsidRPr="00DA2668">
              <w:rPr>
                <w:rFonts w:cs="Calibri"/>
                <w:color w:val="000000"/>
                <w:sz w:val="18"/>
                <w:szCs w:val="18"/>
                <w:lang w:val="en-GB" w:eastAsia="en-GB"/>
              </w:rPr>
              <w:t>33</w:t>
            </w:r>
          </w:p>
        </w:tc>
        <w:tc>
          <w:tcPr>
            <w:tcW w:w="1077" w:type="dxa"/>
            <w:tcBorders>
              <w:top w:val="nil"/>
              <w:left w:val="nil"/>
              <w:bottom w:val="single" w:sz="4" w:space="0" w:color="00778B"/>
              <w:right w:val="single" w:sz="4" w:space="0" w:color="00778B"/>
            </w:tcBorders>
            <w:shd w:val="clear" w:color="auto" w:fill="auto"/>
            <w:vAlign w:val="center"/>
            <w:hideMark/>
          </w:tcPr>
          <w:p w14:paraId="3D84A6D4" w14:textId="07DC2404"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4155</w:t>
            </w:r>
            <w:r w:rsidR="00F57167">
              <w:rPr>
                <w:rFonts w:cs="Calibri"/>
                <w:color w:val="000000"/>
                <w:sz w:val="18"/>
                <w:szCs w:val="18"/>
                <w:lang w:val="en-GB" w:eastAsia="en-GB"/>
              </w:rPr>
              <w:t>,</w:t>
            </w:r>
            <w:r w:rsidRPr="00DA2668">
              <w:rPr>
                <w:rFonts w:cs="Calibri"/>
                <w:color w:val="000000"/>
                <w:sz w:val="18"/>
                <w:szCs w:val="18"/>
                <w:lang w:val="en-GB" w:eastAsia="en-GB"/>
              </w:rPr>
              <w:t>17</w:t>
            </w:r>
          </w:p>
        </w:tc>
        <w:tc>
          <w:tcPr>
            <w:tcW w:w="1077" w:type="dxa"/>
            <w:tcBorders>
              <w:top w:val="nil"/>
              <w:left w:val="nil"/>
              <w:bottom w:val="single" w:sz="4" w:space="0" w:color="00778B"/>
              <w:right w:val="single" w:sz="4" w:space="0" w:color="00778B"/>
            </w:tcBorders>
            <w:shd w:val="clear" w:color="auto" w:fill="auto"/>
            <w:vAlign w:val="center"/>
            <w:hideMark/>
          </w:tcPr>
          <w:p w14:paraId="2500DD9C" w14:textId="75E1C5D4"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5548</w:t>
            </w:r>
            <w:r w:rsidR="00F57167">
              <w:rPr>
                <w:rFonts w:cs="Calibri"/>
                <w:color w:val="000000"/>
                <w:sz w:val="18"/>
                <w:szCs w:val="18"/>
                <w:lang w:val="en-GB" w:eastAsia="en-GB"/>
              </w:rPr>
              <w:t>,</w:t>
            </w:r>
            <w:r w:rsidRPr="00DA2668">
              <w:rPr>
                <w:rFonts w:cs="Calibri"/>
                <w:color w:val="000000"/>
                <w:sz w:val="18"/>
                <w:szCs w:val="18"/>
                <w:lang w:val="en-GB" w:eastAsia="en-GB"/>
              </w:rPr>
              <w:t>38</w:t>
            </w:r>
          </w:p>
        </w:tc>
        <w:tc>
          <w:tcPr>
            <w:tcW w:w="1077" w:type="dxa"/>
            <w:tcBorders>
              <w:top w:val="nil"/>
              <w:left w:val="nil"/>
              <w:bottom w:val="single" w:sz="4" w:space="0" w:color="00778B"/>
              <w:right w:val="single" w:sz="4" w:space="0" w:color="00778B"/>
            </w:tcBorders>
            <w:shd w:val="clear" w:color="auto" w:fill="auto"/>
            <w:vAlign w:val="center"/>
            <w:hideMark/>
          </w:tcPr>
          <w:p w14:paraId="2D426983" w14:textId="578D9131"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5857</w:t>
            </w:r>
            <w:r w:rsidR="00F57167">
              <w:rPr>
                <w:rFonts w:cs="Calibri"/>
                <w:color w:val="000000"/>
                <w:sz w:val="18"/>
                <w:szCs w:val="18"/>
                <w:lang w:val="en-GB" w:eastAsia="en-GB"/>
              </w:rPr>
              <w:t>,</w:t>
            </w:r>
            <w:r w:rsidRPr="00DA2668">
              <w:rPr>
                <w:rFonts w:cs="Calibri"/>
                <w:color w:val="000000"/>
                <w:sz w:val="18"/>
                <w:szCs w:val="18"/>
                <w:lang w:val="en-GB" w:eastAsia="en-GB"/>
              </w:rPr>
              <w:t>84</w:t>
            </w:r>
          </w:p>
        </w:tc>
        <w:tc>
          <w:tcPr>
            <w:tcW w:w="1077" w:type="dxa"/>
            <w:tcBorders>
              <w:top w:val="nil"/>
              <w:left w:val="nil"/>
              <w:bottom w:val="single" w:sz="4" w:space="0" w:color="00778B"/>
              <w:right w:val="single" w:sz="4" w:space="0" w:color="00778B"/>
            </w:tcBorders>
            <w:shd w:val="clear" w:color="auto" w:fill="auto"/>
            <w:vAlign w:val="center"/>
            <w:hideMark/>
          </w:tcPr>
          <w:p w14:paraId="67D69723" w14:textId="61489302"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6257</w:t>
            </w:r>
            <w:r w:rsidR="00F57167">
              <w:rPr>
                <w:rFonts w:cs="Calibri"/>
                <w:color w:val="000000"/>
                <w:sz w:val="18"/>
                <w:szCs w:val="18"/>
                <w:lang w:val="en-GB" w:eastAsia="en-GB"/>
              </w:rPr>
              <w:t>,</w:t>
            </w:r>
            <w:r w:rsidRPr="00DA2668">
              <w:rPr>
                <w:rFonts w:cs="Calibri"/>
                <w:color w:val="000000"/>
                <w:sz w:val="18"/>
                <w:szCs w:val="18"/>
                <w:lang w:val="en-GB" w:eastAsia="en-GB"/>
              </w:rPr>
              <w:t>41</w:t>
            </w:r>
          </w:p>
        </w:tc>
      </w:tr>
      <w:tr w:rsidR="00DA2668" w:rsidRPr="00DA2668" w14:paraId="07779524" w14:textId="77777777" w:rsidTr="00DA2668">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137585F8"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f (Darcy)</w:t>
            </w:r>
          </w:p>
        </w:tc>
        <w:tc>
          <w:tcPr>
            <w:tcW w:w="1077" w:type="dxa"/>
            <w:tcBorders>
              <w:top w:val="nil"/>
              <w:left w:val="nil"/>
              <w:bottom w:val="single" w:sz="4" w:space="0" w:color="00778B"/>
              <w:right w:val="single" w:sz="4" w:space="0" w:color="00778B"/>
            </w:tcBorders>
            <w:shd w:val="clear" w:color="auto" w:fill="auto"/>
            <w:noWrap/>
            <w:vAlign w:val="center"/>
            <w:hideMark/>
          </w:tcPr>
          <w:p w14:paraId="1EA12AAD" w14:textId="0893A862"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0230</w:t>
            </w:r>
          </w:p>
        </w:tc>
        <w:tc>
          <w:tcPr>
            <w:tcW w:w="1077" w:type="dxa"/>
            <w:tcBorders>
              <w:top w:val="nil"/>
              <w:left w:val="nil"/>
              <w:bottom w:val="single" w:sz="4" w:space="0" w:color="00778B"/>
              <w:right w:val="single" w:sz="4" w:space="0" w:color="00778B"/>
            </w:tcBorders>
            <w:shd w:val="clear" w:color="auto" w:fill="auto"/>
            <w:noWrap/>
            <w:vAlign w:val="center"/>
            <w:hideMark/>
          </w:tcPr>
          <w:p w14:paraId="27EEEF70" w14:textId="1B3E74DB"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0230</w:t>
            </w:r>
          </w:p>
        </w:tc>
        <w:tc>
          <w:tcPr>
            <w:tcW w:w="1077" w:type="dxa"/>
            <w:tcBorders>
              <w:top w:val="nil"/>
              <w:left w:val="nil"/>
              <w:bottom w:val="single" w:sz="4" w:space="0" w:color="00778B"/>
              <w:right w:val="single" w:sz="4" w:space="0" w:color="00778B"/>
            </w:tcBorders>
            <w:shd w:val="clear" w:color="auto" w:fill="auto"/>
            <w:noWrap/>
            <w:vAlign w:val="center"/>
            <w:hideMark/>
          </w:tcPr>
          <w:p w14:paraId="14646532" w14:textId="486A0B49"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0230</w:t>
            </w:r>
          </w:p>
        </w:tc>
        <w:tc>
          <w:tcPr>
            <w:tcW w:w="1077" w:type="dxa"/>
            <w:tcBorders>
              <w:top w:val="nil"/>
              <w:left w:val="nil"/>
              <w:bottom w:val="single" w:sz="4" w:space="0" w:color="00778B"/>
              <w:right w:val="single" w:sz="4" w:space="0" w:color="00778B"/>
            </w:tcBorders>
            <w:shd w:val="clear" w:color="auto" w:fill="auto"/>
            <w:noWrap/>
            <w:vAlign w:val="center"/>
            <w:hideMark/>
          </w:tcPr>
          <w:p w14:paraId="6A8AE9E8" w14:textId="55CED813"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0230</w:t>
            </w:r>
          </w:p>
        </w:tc>
        <w:tc>
          <w:tcPr>
            <w:tcW w:w="1077" w:type="dxa"/>
            <w:tcBorders>
              <w:top w:val="nil"/>
              <w:left w:val="nil"/>
              <w:bottom w:val="single" w:sz="4" w:space="0" w:color="00778B"/>
              <w:right w:val="single" w:sz="4" w:space="0" w:color="00778B"/>
            </w:tcBorders>
            <w:shd w:val="clear" w:color="auto" w:fill="auto"/>
            <w:noWrap/>
            <w:vAlign w:val="center"/>
            <w:hideMark/>
          </w:tcPr>
          <w:p w14:paraId="6E3C52B4" w14:textId="030B76F9"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0230</w:t>
            </w:r>
          </w:p>
        </w:tc>
      </w:tr>
      <w:tr w:rsidR="00DA2668" w:rsidRPr="00DA2668" w14:paraId="29445597" w14:textId="77777777" w:rsidTr="00DA2668">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11A145C5" w14:textId="77777777" w:rsidR="00DA2668" w:rsidRPr="00DA2668" w:rsidRDefault="00DA2668" w:rsidP="00DA2668">
            <w:pPr>
              <w:suppressAutoHyphens w:val="0"/>
              <w:spacing w:after="0" w:line="240" w:lineRule="auto"/>
              <w:jc w:val="center"/>
              <w:rPr>
                <w:rFonts w:cs="Calibri"/>
                <w:sz w:val="18"/>
                <w:szCs w:val="18"/>
                <w:lang w:val="en-GB" w:eastAsia="en-GB"/>
              </w:rPr>
            </w:pPr>
            <w:r w:rsidRPr="00DA2668">
              <w:rPr>
                <w:rFonts w:cs="Calibri"/>
                <w:sz w:val="18"/>
                <w:szCs w:val="18"/>
                <w:lang w:val="en-GB" w:eastAsia="en-GB"/>
              </w:rPr>
              <w:t>Lontigud (m)</w:t>
            </w:r>
          </w:p>
        </w:tc>
        <w:tc>
          <w:tcPr>
            <w:tcW w:w="1077" w:type="dxa"/>
            <w:tcBorders>
              <w:top w:val="nil"/>
              <w:left w:val="nil"/>
              <w:bottom w:val="single" w:sz="4" w:space="0" w:color="00778B"/>
              <w:right w:val="single" w:sz="4" w:space="0" w:color="00778B"/>
            </w:tcBorders>
            <w:shd w:val="clear" w:color="auto" w:fill="auto"/>
            <w:noWrap/>
            <w:vAlign w:val="center"/>
            <w:hideMark/>
          </w:tcPr>
          <w:p w14:paraId="72FE592D" w14:textId="4C9AE31E"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1791</w:t>
            </w:r>
            <w:r w:rsidR="00F57167">
              <w:rPr>
                <w:rFonts w:cs="Calibri"/>
                <w:color w:val="000000"/>
                <w:sz w:val="18"/>
                <w:szCs w:val="18"/>
                <w:lang w:val="en-GB" w:eastAsia="en-GB"/>
              </w:rPr>
              <w:t>,</w:t>
            </w:r>
            <w:r w:rsidRPr="00DA2668">
              <w:rPr>
                <w:rFonts w:cs="Calibri"/>
                <w:color w:val="000000"/>
                <w:sz w:val="18"/>
                <w:szCs w:val="18"/>
                <w:lang w:val="en-GB" w:eastAsia="en-GB"/>
              </w:rPr>
              <w:t>15</w:t>
            </w:r>
          </w:p>
        </w:tc>
        <w:tc>
          <w:tcPr>
            <w:tcW w:w="1077" w:type="dxa"/>
            <w:tcBorders>
              <w:top w:val="nil"/>
              <w:left w:val="nil"/>
              <w:bottom w:val="single" w:sz="4" w:space="0" w:color="00778B"/>
              <w:right w:val="single" w:sz="4" w:space="0" w:color="00778B"/>
            </w:tcBorders>
            <w:shd w:val="clear" w:color="auto" w:fill="auto"/>
            <w:noWrap/>
            <w:vAlign w:val="center"/>
            <w:hideMark/>
          </w:tcPr>
          <w:p w14:paraId="22AFFF8C" w14:textId="63260FE3"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1211</w:t>
            </w:r>
            <w:r w:rsidR="00F57167">
              <w:rPr>
                <w:rFonts w:cs="Calibri"/>
                <w:color w:val="000000"/>
                <w:sz w:val="18"/>
                <w:szCs w:val="18"/>
                <w:lang w:val="en-GB" w:eastAsia="en-GB"/>
              </w:rPr>
              <w:t>,</w:t>
            </w:r>
            <w:r w:rsidRPr="00DA2668">
              <w:rPr>
                <w:rFonts w:cs="Calibri"/>
                <w:color w:val="000000"/>
                <w:sz w:val="18"/>
                <w:szCs w:val="18"/>
                <w:lang w:val="en-GB" w:eastAsia="en-GB"/>
              </w:rPr>
              <w:t>1</w:t>
            </w:r>
          </w:p>
        </w:tc>
        <w:tc>
          <w:tcPr>
            <w:tcW w:w="1077" w:type="dxa"/>
            <w:tcBorders>
              <w:top w:val="nil"/>
              <w:left w:val="nil"/>
              <w:bottom w:val="single" w:sz="4" w:space="0" w:color="00778B"/>
              <w:right w:val="single" w:sz="4" w:space="0" w:color="00778B"/>
            </w:tcBorders>
            <w:shd w:val="clear" w:color="auto" w:fill="auto"/>
            <w:noWrap/>
            <w:vAlign w:val="center"/>
            <w:hideMark/>
          </w:tcPr>
          <w:p w14:paraId="54EB5C6C" w14:textId="14556002"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539</w:t>
            </w:r>
            <w:r w:rsidR="00F57167">
              <w:rPr>
                <w:rFonts w:cs="Calibri"/>
                <w:color w:val="000000"/>
                <w:sz w:val="18"/>
                <w:szCs w:val="18"/>
                <w:lang w:val="en-GB" w:eastAsia="en-GB"/>
              </w:rPr>
              <w:t>,</w:t>
            </w:r>
            <w:r w:rsidRPr="00DA2668">
              <w:rPr>
                <w:rFonts w:cs="Calibri"/>
                <w:color w:val="000000"/>
                <w:sz w:val="18"/>
                <w:szCs w:val="18"/>
                <w:lang w:val="en-GB" w:eastAsia="en-GB"/>
              </w:rPr>
              <w:t>26</w:t>
            </w:r>
          </w:p>
        </w:tc>
        <w:tc>
          <w:tcPr>
            <w:tcW w:w="1077" w:type="dxa"/>
            <w:tcBorders>
              <w:top w:val="nil"/>
              <w:left w:val="nil"/>
              <w:bottom w:val="single" w:sz="4" w:space="0" w:color="00778B"/>
              <w:right w:val="single" w:sz="4" w:space="0" w:color="00778B"/>
            </w:tcBorders>
            <w:shd w:val="clear" w:color="auto" w:fill="auto"/>
            <w:noWrap/>
            <w:vAlign w:val="center"/>
            <w:hideMark/>
          </w:tcPr>
          <w:p w14:paraId="64458EC6" w14:textId="7EBE19A4"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309</w:t>
            </w:r>
            <w:r w:rsidR="00F57167">
              <w:rPr>
                <w:rFonts w:cs="Calibri"/>
                <w:color w:val="000000"/>
                <w:sz w:val="18"/>
                <w:szCs w:val="18"/>
                <w:lang w:val="en-GB" w:eastAsia="en-GB"/>
              </w:rPr>
              <w:t>,</w:t>
            </w:r>
            <w:r w:rsidRPr="00DA2668">
              <w:rPr>
                <w:rFonts w:cs="Calibri"/>
                <w:color w:val="000000"/>
                <w:sz w:val="18"/>
                <w:szCs w:val="18"/>
                <w:lang w:val="en-GB" w:eastAsia="en-GB"/>
              </w:rPr>
              <w:t>46</w:t>
            </w:r>
          </w:p>
        </w:tc>
        <w:tc>
          <w:tcPr>
            <w:tcW w:w="1077" w:type="dxa"/>
            <w:tcBorders>
              <w:top w:val="nil"/>
              <w:left w:val="nil"/>
              <w:bottom w:val="single" w:sz="4" w:space="0" w:color="00778B"/>
              <w:right w:val="single" w:sz="4" w:space="0" w:color="00778B"/>
            </w:tcBorders>
            <w:shd w:val="clear" w:color="auto" w:fill="auto"/>
            <w:noWrap/>
            <w:vAlign w:val="center"/>
            <w:hideMark/>
          </w:tcPr>
          <w:p w14:paraId="5B831F37" w14:textId="0E42D371"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231</w:t>
            </w:r>
            <w:r w:rsidR="00F57167">
              <w:rPr>
                <w:rFonts w:cs="Calibri"/>
                <w:color w:val="000000"/>
                <w:sz w:val="18"/>
                <w:szCs w:val="18"/>
                <w:lang w:val="en-GB" w:eastAsia="en-GB"/>
              </w:rPr>
              <w:t>,</w:t>
            </w:r>
            <w:r w:rsidRPr="00DA2668">
              <w:rPr>
                <w:rFonts w:cs="Calibri"/>
                <w:color w:val="000000"/>
                <w:sz w:val="18"/>
                <w:szCs w:val="18"/>
                <w:lang w:val="en-GB" w:eastAsia="en-GB"/>
              </w:rPr>
              <w:t>81</w:t>
            </w:r>
          </w:p>
        </w:tc>
      </w:tr>
      <w:tr w:rsidR="00DA2668" w:rsidRPr="00DA2668" w14:paraId="051FD006" w14:textId="77777777" w:rsidTr="00DA2668">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3D945207" w14:textId="77777777" w:rsidR="00DA2668" w:rsidRPr="00DA2668" w:rsidRDefault="00DA2668" w:rsidP="00DA2668">
            <w:pPr>
              <w:suppressAutoHyphens w:val="0"/>
              <w:spacing w:after="0" w:line="240" w:lineRule="auto"/>
              <w:jc w:val="center"/>
              <w:rPr>
                <w:rFonts w:cs="Calibri"/>
                <w:sz w:val="18"/>
                <w:szCs w:val="18"/>
                <w:lang w:val="en-GB" w:eastAsia="en-GB"/>
              </w:rPr>
            </w:pPr>
            <w:r w:rsidRPr="00DA2668">
              <w:rPr>
                <w:rFonts w:cs="Calibri"/>
                <w:sz w:val="18"/>
                <w:szCs w:val="18"/>
                <w:lang w:val="en-GB" w:eastAsia="en-GB"/>
              </w:rPr>
              <w:t>Caudal (m</w:t>
            </w:r>
            <w:r w:rsidRPr="00DA2668">
              <w:rPr>
                <w:rFonts w:cs="Calibri"/>
                <w:sz w:val="18"/>
                <w:szCs w:val="18"/>
                <w:vertAlign w:val="superscript"/>
                <w:lang w:val="en-GB" w:eastAsia="en-GB"/>
              </w:rPr>
              <w:t>3</w:t>
            </w:r>
            <w:r w:rsidRPr="00DA2668">
              <w:rPr>
                <w:rFonts w:cs="Calibri"/>
                <w:sz w:val="18"/>
                <w:szCs w:val="18"/>
                <w:lang w:val="en-GB" w:eastAsia="en-GB"/>
              </w:rPr>
              <w:t>/s)</w:t>
            </w:r>
          </w:p>
        </w:tc>
        <w:tc>
          <w:tcPr>
            <w:tcW w:w="1077" w:type="dxa"/>
            <w:tcBorders>
              <w:top w:val="nil"/>
              <w:left w:val="nil"/>
              <w:bottom w:val="single" w:sz="4" w:space="0" w:color="00778B"/>
              <w:right w:val="single" w:sz="4" w:space="0" w:color="00778B"/>
            </w:tcBorders>
            <w:shd w:val="clear" w:color="auto" w:fill="auto"/>
            <w:noWrap/>
            <w:vAlign w:val="center"/>
            <w:hideMark/>
          </w:tcPr>
          <w:p w14:paraId="7E1BBE04" w14:textId="505AAFC6"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035</w:t>
            </w:r>
          </w:p>
        </w:tc>
        <w:tc>
          <w:tcPr>
            <w:tcW w:w="1077" w:type="dxa"/>
            <w:tcBorders>
              <w:top w:val="nil"/>
              <w:left w:val="nil"/>
              <w:bottom w:val="single" w:sz="4" w:space="0" w:color="00778B"/>
              <w:right w:val="single" w:sz="4" w:space="0" w:color="00778B"/>
            </w:tcBorders>
            <w:shd w:val="clear" w:color="auto" w:fill="auto"/>
            <w:noWrap/>
            <w:vAlign w:val="center"/>
            <w:hideMark/>
          </w:tcPr>
          <w:p w14:paraId="095599BD" w14:textId="66EBD64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038</w:t>
            </w:r>
          </w:p>
        </w:tc>
        <w:tc>
          <w:tcPr>
            <w:tcW w:w="1077" w:type="dxa"/>
            <w:tcBorders>
              <w:top w:val="nil"/>
              <w:left w:val="nil"/>
              <w:bottom w:val="single" w:sz="4" w:space="0" w:color="00778B"/>
              <w:right w:val="single" w:sz="4" w:space="0" w:color="00778B"/>
            </w:tcBorders>
            <w:shd w:val="clear" w:color="auto" w:fill="auto"/>
            <w:noWrap/>
            <w:vAlign w:val="center"/>
            <w:hideMark/>
          </w:tcPr>
          <w:p w14:paraId="33F7ABEC" w14:textId="06DD1696"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048</w:t>
            </w:r>
          </w:p>
        </w:tc>
        <w:tc>
          <w:tcPr>
            <w:tcW w:w="1077" w:type="dxa"/>
            <w:tcBorders>
              <w:top w:val="nil"/>
              <w:left w:val="nil"/>
              <w:bottom w:val="single" w:sz="4" w:space="0" w:color="00778B"/>
              <w:right w:val="single" w:sz="4" w:space="0" w:color="00778B"/>
            </w:tcBorders>
            <w:shd w:val="clear" w:color="auto" w:fill="auto"/>
            <w:noWrap/>
            <w:vAlign w:val="center"/>
            <w:hideMark/>
          </w:tcPr>
          <w:p w14:paraId="3F8B426B" w14:textId="36000BD4"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038</w:t>
            </w:r>
          </w:p>
        </w:tc>
        <w:tc>
          <w:tcPr>
            <w:tcW w:w="1077" w:type="dxa"/>
            <w:tcBorders>
              <w:top w:val="nil"/>
              <w:left w:val="nil"/>
              <w:bottom w:val="single" w:sz="4" w:space="0" w:color="00778B"/>
              <w:right w:val="single" w:sz="4" w:space="0" w:color="00778B"/>
            </w:tcBorders>
            <w:shd w:val="clear" w:color="auto" w:fill="auto"/>
            <w:noWrap/>
            <w:vAlign w:val="center"/>
            <w:hideMark/>
          </w:tcPr>
          <w:p w14:paraId="5C7FD9DD" w14:textId="3CF04CE1"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019</w:t>
            </w:r>
          </w:p>
        </w:tc>
      </w:tr>
      <w:tr w:rsidR="00DA2668" w:rsidRPr="00DA2668" w14:paraId="19B8B782" w14:textId="77777777" w:rsidTr="00DA2668">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307C3126" w14:textId="77777777" w:rsidR="00DA2668" w:rsidRPr="00DA2668" w:rsidRDefault="00DA2668" w:rsidP="00DA2668">
            <w:pPr>
              <w:suppressAutoHyphens w:val="0"/>
              <w:spacing w:after="0" w:line="240" w:lineRule="auto"/>
              <w:jc w:val="center"/>
              <w:rPr>
                <w:rFonts w:cs="Calibri"/>
                <w:sz w:val="18"/>
                <w:szCs w:val="18"/>
                <w:lang w:val="en-GB" w:eastAsia="en-GB"/>
              </w:rPr>
            </w:pPr>
            <w:r w:rsidRPr="00DA2668">
              <w:rPr>
                <w:rFonts w:cs="Calibri"/>
                <w:sz w:val="18"/>
                <w:szCs w:val="18"/>
                <w:lang w:val="en-GB" w:eastAsia="en-GB"/>
              </w:rPr>
              <w:t>Caudal (m</w:t>
            </w:r>
            <w:r w:rsidRPr="00DA2668">
              <w:rPr>
                <w:rFonts w:cs="Calibri"/>
                <w:sz w:val="18"/>
                <w:szCs w:val="18"/>
                <w:vertAlign w:val="superscript"/>
                <w:lang w:val="en-GB" w:eastAsia="en-GB"/>
              </w:rPr>
              <w:t>3</w:t>
            </w:r>
            <w:r w:rsidRPr="00DA2668">
              <w:rPr>
                <w:rFonts w:cs="Calibri"/>
                <w:sz w:val="18"/>
                <w:szCs w:val="18"/>
                <w:lang w:val="en-GB" w:eastAsia="en-GB"/>
              </w:rPr>
              <w:t>/h)</w:t>
            </w:r>
          </w:p>
        </w:tc>
        <w:tc>
          <w:tcPr>
            <w:tcW w:w="1077" w:type="dxa"/>
            <w:tcBorders>
              <w:top w:val="nil"/>
              <w:left w:val="nil"/>
              <w:bottom w:val="single" w:sz="4" w:space="0" w:color="00778B"/>
              <w:right w:val="single" w:sz="4" w:space="0" w:color="00778B"/>
            </w:tcBorders>
            <w:shd w:val="clear" w:color="auto" w:fill="auto"/>
            <w:noWrap/>
            <w:vAlign w:val="center"/>
            <w:hideMark/>
          </w:tcPr>
          <w:p w14:paraId="277656C6"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128</w:t>
            </w:r>
          </w:p>
        </w:tc>
        <w:tc>
          <w:tcPr>
            <w:tcW w:w="1077" w:type="dxa"/>
            <w:tcBorders>
              <w:top w:val="nil"/>
              <w:left w:val="nil"/>
              <w:bottom w:val="single" w:sz="4" w:space="0" w:color="00778B"/>
              <w:right w:val="single" w:sz="4" w:space="0" w:color="00778B"/>
            </w:tcBorders>
            <w:shd w:val="clear" w:color="auto" w:fill="auto"/>
            <w:noWrap/>
            <w:vAlign w:val="center"/>
            <w:hideMark/>
          </w:tcPr>
          <w:p w14:paraId="01EBA6DA"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138</w:t>
            </w:r>
          </w:p>
        </w:tc>
        <w:tc>
          <w:tcPr>
            <w:tcW w:w="1077" w:type="dxa"/>
            <w:tcBorders>
              <w:top w:val="nil"/>
              <w:left w:val="nil"/>
              <w:bottom w:val="single" w:sz="4" w:space="0" w:color="00778B"/>
              <w:right w:val="single" w:sz="4" w:space="0" w:color="00778B"/>
            </w:tcBorders>
            <w:shd w:val="clear" w:color="auto" w:fill="auto"/>
            <w:noWrap/>
            <w:vAlign w:val="center"/>
            <w:hideMark/>
          </w:tcPr>
          <w:p w14:paraId="486CA028"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174</w:t>
            </w:r>
          </w:p>
        </w:tc>
        <w:tc>
          <w:tcPr>
            <w:tcW w:w="1077" w:type="dxa"/>
            <w:tcBorders>
              <w:top w:val="nil"/>
              <w:left w:val="nil"/>
              <w:bottom w:val="single" w:sz="4" w:space="0" w:color="00778B"/>
              <w:right w:val="single" w:sz="4" w:space="0" w:color="00778B"/>
            </w:tcBorders>
            <w:shd w:val="clear" w:color="auto" w:fill="auto"/>
            <w:noWrap/>
            <w:vAlign w:val="center"/>
            <w:hideMark/>
          </w:tcPr>
          <w:p w14:paraId="0A4909C2"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137</w:t>
            </w:r>
          </w:p>
        </w:tc>
        <w:tc>
          <w:tcPr>
            <w:tcW w:w="1077" w:type="dxa"/>
            <w:tcBorders>
              <w:top w:val="nil"/>
              <w:left w:val="nil"/>
              <w:bottom w:val="single" w:sz="4" w:space="0" w:color="00778B"/>
              <w:right w:val="single" w:sz="4" w:space="0" w:color="00778B"/>
            </w:tcBorders>
            <w:shd w:val="clear" w:color="auto" w:fill="auto"/>
            <w:noWrap/>
            <w:vAlign w:val="center"/>
            <w:hideMark/>
          </w:tcPr>
          <w:p w14:paraId="2F081F2F"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70</w:t>
            </w:r>
          </w:p>
        </w:tc>
      </w:tr>
      <w:tr w:rsidR="00DA2668" w:rsidRPr="00DA2668" w14:paraId="7D7A0A11" w14:textId="77777777" w:rsidTr="00DA2668">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5E64AAD3" w14:textId="77777777" w:rsidR="00DA2668" w:rsidRPr="00DA2668" w:rsidRDefault="00DA2668" w:rsidP="00DA2668">
            <w:pPr>
              <w:suppressAutoHyphens w:val="0"/>
              <w:spacing w:after="0" w:line="240" w:lineRule="auto"/>
              <w:jc w:val="center"/>
              <w:rPr>
                <w:rFonts w:cs="Calibri"/>
                <w:sz w:val="18"/>
                <w:szCs w:val="18"/>
                <w:lang w:val="en-GB" w:eastAsia="en-GB"/>
              </w:rPr>
            </w:pPr>
            <w:r w:rsidRPr="00DA2668">
              <w:rPr>
                <w:rFonts w:cs="Calibri"/>
                <w:sz w:val="18"/>
                <w:szCs w:val="18"/>
                <w:lang w:val="en-GB" w:eastAsia="en-GB"/>
              </w:rPr>
              <w:t>Cantidad de válvulas</w:t>
            </w:r>
          </w:p>
        </w:tc>
        <w:tc>
          <w:tcPr>
            <w:tcW w:w="1077" w:type="dxa"/>
            <w:tcBorders>
              <w:top w:val="nil"/>
              <w:left w:val="nil"/>
              <w:bottom w:val="single" w:sz="4" w:space="0" w:color="00778B"/>
              <w:right w:val="single" w:sz="4" w:space="0" w:color="00778B"/>
            </w:tcBorders>
            <w:shd w:val="clear" w:color="auto" w:fill="auto"/>
            <w:noWrap/>
            <w:vAlign w:val="center"/>
            <w:hideMark/>
          </w:tcPr>
          <w:p w14:paraId="56FA4E1F"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w:t>
            </w:r>
          </w:p>
        </w:tc>
        <w:tc>
          <w:tcPr>
            <w:tcW w:w="1077" w:type="dxa"/>
            <w:tcBorders>
              <w:top w:val="nil"/>
              <w:left w:val="nil"/>
              <w:bottom w:val="single" w:sz="4" w:space="0" w:color="00778B"/>
              <w:right w:val="single" w:sz="4" w:space="0" w:color="00778B"/>
            </w:tcBorders>
            <w:shd w:val="clear" w:color="auto" w:fill="auto"/>
            <w:noWrap/>
            <w:vAlign w:val="center"/>
            <w:hideMark/>
          </w:tcPr>
          <w:p w14:paraId="5B93E38F"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w:t>
            </w:r>
          </w:p>
        </w:tc>
        <w:tc>
          <w:tcPr>
            <w:tcW w:w="1077" w:type="dxa"/>
            <w:tcBorders>
              <w:top w:val="nil"/>
              <w:left w:val="nil"/>
              <w:bottom w:val="single" w:sz="4" w:space="0" w:color="00778B"/>
              <w:right w:val="single" w:sz="4" w:space="0" w:color="00778B"/>
            </w:tcBorders>
            <w:shd w:val="clear" w:color="auto" w:fill="auto"/>
            <w:noWrap/>
            <w:vAlign w:val="center"/>
            <w:hideMark/>
          </w:tcPr>
          <w:p w14:paraId="538DDF28"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w:t>
            </w:r>
          </w:p>
        </w:tc>
        <w:tc>
          <w:tcPr>
            <w:tcW w:w="1077" w:type="dxa"/>
            <w:tcBorders>
              <w:top w:val="nil"/>
              <w:left w:val="nil"/>
              <w:bottom w:val="single" w:sz="4" w:space="0" w:color="00778B"/>
              <w:right w:val="single" w:sz="4" w:space="0" w:color="00778B"/>
            </w:tcBorders>
            <w:shd w:val="clear" w:color="auto" w:fill="auto"/>
            <w:noWrap/>
            <w:vAlign w:val="center"/>
            <w:hideMark/>
          </w:tcPr>
          <w:p w14:paraId="04B6E531"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w:t>
            </w:r>
          </w:p>
        </w:tc>
        <w:tc>
          <w:tcPr>
            <w:tcW w:w="1077" w:type="dxa"/>
            <w:tcBorders>
              <w:top w:val="nil"/>
              <w:left w:val="nil"/>
              <w:bottom w:val="single" w:sz="4" w:space="0" w:color="00778B"/>
              <w:right w:val="single" w:sz="4" w:space="0" w:color="00778B"/>
            </w:tcBorders>
            <w:shd w:val="clear" w:color="auto" w:fill="auto"/>
            <w:noWrap/>
            <w:vAlign w:val="center"/>
            <w:hideMark/>
          </w:tcPr>
          <w:p w14:paraId="77832C3D"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w:t>
            </w:r>
          </w:p>
        </w:tc>
      </w:tr>
      <w:tr w:rsidR="00DA2668" w:rsidRPr="00DA2668" w14:paraId="62650869" w14:textId="77777777" w:rsidTr="00DA2668">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4DE125D6" w14:textId="77777777" w:rsidR="00DA2668" w:rsidRPr="00DA2668" w:rsidRDefault="00DA2668" w:rsidP="00DA2668">
            <w:pPr>
              <w:suppressAutoHyphens w:val="0"/>
              <w:spacing w:after="0" w:line="240" w:lineRule="auto"/>
              <w:jc w:val="center"/>
              <w:rPr>
                <w:rFonts w:cs="Calibri"/>
                <w:color w:val="000000"/>
                <w:sz w:val="18"/>
                <w:szCs w:val="18"/>
                <w:lang w:eastAsia="en-GB"/>
              </w:rPr>
            </w:pPr>
            <w:r w:rsidRPr="00DA2668">
              <w:rPr>
                <w:rFonts w:cs="Calibri"/>
                <w:color w:val="000000"/>
                <w:sz w:val="18"/>
                <w:szCs w:val="18"/>
                <w:lang w:eastAsia="en-GB"/>
              </w:rPr>
              <w:t>Diámetro min de la “T” (mm)</w:t>
            </w:r>
          </w:p>
        </w:tc>
        <w:tc>
          <w:tcPr>
            <w:tcW w:w="1077" w:type="dxa"/>
            <w:tcBorders>
              <w:top w:val="nil"/>
              <w:left w:val="nil"/>
              <w:bottom w:val="single" w:sz="4" w:space="0" w:color="00778B"/>
              <w:right w:val="single" w:sz="4" w:space="0" w:color="00778B"/>
            </w:tcBorders>
            <w:shd w:val="clear" w:color="auto" w:fill="auto"/>
            <w:noWrap/>
            <w:vAlign w:val="center"/>
            <w:hideMark/>
          </w:tcPr>
          <w:p w14:paraId="51755FBA"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42</w:t>
            </w:r>
          </w:p>
        </w:tc>
        <w:tc>
          <w:tcPr>
            <w:tcW w:w="1077" w:type="dxa"/>
            <w:tcBorders>
              <w:top w:val="nil"/>
              <w:left w:val="nil"/>
              <w:bottom w:val="single" w:sz="4" w:space="0" w:color="00778B"/>
              <w:right w:val="single" w:sz="4" w:space="0" w:color="00778B"/>
            </w:tcBorders>
            <w:shd w:val="clear" w:color="auto" w:fill="auto"/>
            <w:noWrap/>
            <w:vAlign w:val="center"/>
            <w:hideMark/>
          </w:tcPr>
          <w:p w14:paraId="1EE64C5F"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44</w:t>
            </w:r>
          </w:p>
        </w:tc>
        <w:tc>
          <w:tcPr>
            <w:tcW w:w="1077" w:type="dxa"/>
            <w:tcBorders>
              <w:top w:val="nil"/>
              <w:left w:val="nil"/>
              <w:bottom w:val="single" w:sz="4" w:space="0" w:color="00778B"/>
              <w:right w:val="single" w:sz="4" w:space="0" w:color="00778B"/>
            </w:tcBorders>
            <w:shd w:val="clear" w:color="auto" w:fill="auto"/>
            <w:noWrap/>
            <w:vAlign w:val="center"/>
            <w:hideMark/>
          </w:tcPr>
          <w:p w14:paraId="040C9E46"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50</w:t>
            </w:r>
          </w:p>
        </w:tc>
        <w:tc>
          <w:tcPr>
            <w:tcW w:w="1077" w:type="dxa"/>
            <w:tcBorders>
              <w:top w:val="nil"/>
              <w:left w:val="nil"/>
              <w:bottom w:val="single" w:sz="4" w:space="0" w:color="00778B"/>
              <w:right w:val="single" w:sz="4" w:space="0" w:color="00778B"/>
            </w:tcBorders>
            <w:shd w:val="clear" w:color="auto" w:fill="auto"/>
            <w:noWrap/>
            <w:vAlign w:val="center"/>
            <w:hideMark/>
          </w:tcPr>
          <w:p w14:paraId="73209B06"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44</w:t>
            </w:r>
          </w:p>
        </w:tc>
        <w:tc>
          <w:tcPr>
            <w:tcW w:w="1077" w:type="dxa"/>
            <w:tcBorders>
              <w:top w:val="nil"/>
              <w:left w:val="nil"/>
              <w:bottom w:val="single" w:sz="4" w:space="0" w:color="00778B"/>
              <w:right w:val="single" w:sz="4" w:space="0" w:color="00778B"/>
            </w:tcBorders>
            <w:shd w:val="clear" w:color="auto" w:fill="auto"/>
            <w:noWrap/>
            <w:vAlign w:val="center"/>
            <w:hideMark/>
          </w:tcPr>
          <w:p w14:paraId="44E82CD7"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31</w:t>
            </w:r>
          </w:p>
        </w:tc>
      </w:tr>
    </w:tbl>
    <w:p w14:paraId="64A7781A" w14:textId="77777777" w:rsidR="007301B8" w:rsidRDefault="007301B8" w:rsidP="002007C5">
      <w:pPr>
        <w:rPr>
          <w:lang w:val="es-ES" w:eastAsia="es-UY"/>
        </w:rPr>
      </w:pPr>
    </w:p>
    <w:p w14:paraId="446BF4D5" w14:textId="77777777" w:rsidR="00D37D3D" w:rsidRDefault="00D37D3D">
      <w:pPr>
        <w:spacing w:after="0" w:line="240" w:lineRule="auto"/>
        <w:jc w:val="left"/>
        <w:rPr>
          <w:rFonts w:eastAsiaTheme="minorHAnsi"/>
          <w:b/>
          <w:bCs/>
          <w:i/>
          <w:color w:val="00778B"/>
          <w:sz w:val="18"/>
          <w:szCs w:val="20"/>
          <w:lang w:eastAsia="es-UY"/>
        </w:rPr>
      </w:pPr>
      <w:r>
        <w:br w:type="page"/>
      </w:r>
    </w:p>
    <w:p w14:paraId="28D5C456" w14:textId="1E67ED08" w:rsidR="00D37D3D" w:rsidRDefault="00D37D3D" w:rsidP="00D37D3D">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76</w:t>
      </w:r>
      <w:r w:rsidR="002431D1">
        <w:rPr>
          <w:noProof/>
        </w:rPr>
        <w:fldChar w:fldCharType="end"/>
      </w:r>
      <w:r>
        <w:t xml:space="preserve">: </w:t>
      </w:r>
      <w:r w:rsidRPr="00F4503D">
        <w:t xml:space="preserve">Verificación válvulas de aire - Cardal - Rotura franca - parte </w:t>
      </w:r>
      <w:r>
        <w:t>2</w:t>
      </w:r>
      <w:r w:rsidRPr="00F4503D">
        <w:t>.</w:t>
      </w:r>
    </w:p>
    <w:tbl>
      <w:tblPr>
        <w:tblW w:w="7986" w:type="dxa"/>
        <w:jc w:val="center"/>
        <w:tblLook w:val="04A0" w:firstRow="1" w:lastRow="0" w:firstColumn="1" w:lastColumn="0" w:noHBand="0" w:noVBand="1"/>
      </w:tblPr>
      <w:tblGrid>
        <w:gridCol w:w="2601"/>
        <w:gridCol w:w="1077"/>
        <w:gridCol w:w="1077"/>
        <w:gridCol w:w="1077"/>
        <w:gridCol w:w="1077"/>
        <w:gridCol w:w="1077"/>
      </w:tblGrid>
      <w:tr w:rsidR="00DA2668" w:rsidRPr="00DA2668" w14:paraId="0C1C9816" w14:textId="77777777" w:rsidTr="00D37D3D">
        <w:trPr>
          <w:trHeight w:val="315"/>
          <w:jc w:val="center"/>
        </w:trPr>
        <w:tc>
          <w:tcPr>
            <w:tcW w:w="2601" w:type="dxa"/>
            <w:tcBorders>
              <w:top w:val="nil"/>
              <w:left w:val="nil"/>
              <w:bottom w:val="nil"/>
              <w:right w:val="nil"/>
            </w:tcBorders>
            <w:shd w:val="clear" w:color="auto" w:fill="auto"/>
            <w:noWrap/>
            <w:vAlign w:val="center"/>
            <w:hideMark/>
          </w:tcPr>
          <w:p w14:paraId="37F88181" w14:textId="77777777" w:rsidR="00DA2668" w:rsidRPr="00DA2668" w:rsidRDefault="00DA2668" w:rsidP="00DA2668">
            <w:pPr>
              <w:suppressAutoHyphens w:val="0"/>
              <w:spacing w:after="0" w:line="240" w:lineRule="auto"/>
              <w:jc w:val="left"/>
              <w:rPr>
                <w:sz w:val="18"/>
                <w:szCs w:val="18"/>
                <w:lang w:eastAsia="en-GB"/>
              </w:rPr>
            </w:pPr>
          </w:p>
        </w:tc>
        <w:tc>
          <w:tcPr>
            <w:tcW w:w="1077" w:type="dxa"/>
            <w:tcBorders>
              <w:top w:val="single" w:sz="4" w:space="0" w:color="00778B"/>
              <w:left w:val="nil"/>
              <w:bottom w:val="single" w:sz="4" w:space="0" w:color="00778B"/>
              <w:right w:val="single" w:sz="4" w:space="0" w:color="00778B"/>
            </w:tcBorders>
            <w:shd w:val="clear" w:color="000000" w:fill="00778B"/>
            <w:noWrap/>
            <w:vAlign w:val="center"/>
            <w:hideMark/>
          </w:tcPr>
          <w:p w14:paraId="2F09C049" w14:textId="77777777" w:rsidR="00DA2668" w:rsidRPr="00DA2668" w:rsidRDefault="00DA2668" w:rsidP="00D37D3D">
            <w:pPr>
              <w:suppressAutoHyphens w:val="0"/>
              <w:spacing w:after="0" w:line="240" w:lineRule="auto"/>
              <w:jc w:val="center"/>
              <w:rPr>
                <w:rFonts w:cs="Calibri"/>
                <w:b/>
                <w:bCs/>
                <w:color w:val="FFFFFF"/>
                <w:sz w:val="18"/>
                <w:szCs w:val="18"/>
                <w:lang w:val="en-GB" w:eastAsia="en-GB"/>
              </w:rPr>
            </w:pPr>
            <w:r w:rsidRPr="00DA2668">
              <w:rPr>
                <w:rFonts w:cs="Calibri"/>
                <w:b/>
                <w:bCs/>
                <w:color w:val="FFFFFF"/>
                <w:sz w:val="18"/>
                <w:szCs w:val="18"/>
                <w:lang w:val="en-GB" w:eastAsia="en-GB"/>
              </w:rPr>
              <w:t>VA6</w:t>
            </w:r>
          </w:p>
        </w:tc>
        <w:tc>
          <w:tcPr>
            <w:tcW w:w="1077" w:type="dxa"/>
            <w:tcBorders>
              <w:top w:val="single" w:sz="4" w:space="0" w:color="00778B"/>
              <w:left w:val="nil"/>
              <w:bottom w:val="single" w:sz="4" w:space="0" w:color="00778B"/>
              <w:right w:val="single" w:sz="4" w:space="0" w:color="00778B"/>
            </w:tcBorders>
            <w:shd w:val="clear" w:color="000000" w:fill="00778B"/>
            <w:noWrap/>
            <w:vAlign w:val="center"/>
            <w:hideMark/>
          </w:tcPr>
          <w:p w14:paraId="24227754" w14:textId="77777777" w:rsidR="00DA2668" w:rsidRPr="00DA2668" w:rsidRDefault="00DA2668" w:rsidP="00D37D3D">
            <w:pPr>
              <w:suppressAutoHyphens w:val="0"/>
              <w:spacing w:after="0" w:line="240" w:lineRule="auto"/>
              <w:jc w:val="center"/>
              <w:rPr>
                <w:rFonts w:cs="Calibri"/>
                <w:b/>
                <w:bCs/>
                <w:color w:val="FFFFFF"/>
                <w:sz w:val="18"/>
                <w:szCs w:val="18"/>
                <w:lang w:val="en-GB" w:eastAsia="en-GB"/>
              </w:rPr>
            </w:pPr>
            <w:r w:rsidRPr="00DA2668">
              <w:rPr>
                <w:rFonts w:cs="Calibri"/>
                <w:b/>
                <w:bCs/>
                <w:color w:val="FFFFFF"/>
                <w:sz w:val="18"/>
                <w:szCs w:val="18"/>
                <w:lang w:val="en-GB" w:eastAsia="en-GB"/>
              </w:rPr>
              <w:t>VA7</w:t>
            </w:r>
          </w:p>
        </w:tc>
        <w:tc>
          <w:tcPr>
            <w:tcW w:w="1077" w:type="dxa"/>
            <w:tcBorders>
              <w:top w:val="single" w:sz="4" w:space="0" w:color="00778B"/>
              <w:left w:val="nil"/>
              <w:bottom w:val="single" w:sz="4" w:space="0" w:color="00778B"/>
              <w:right w:val="single" w:sz="4" w:space="0" w:color="00778B"/>
            </w:tcBorders>
            <w:shd w:val="clear" w:color="000000" w:fill="00778B"/>
            <w:noWrap/>
            <w:vAlign w:val="center"/>
            <w:hideMark/>
          </w:tcPr>
          <w:p w14:paraId="59489DF1" w14:textId="77777777" w:rsidR="00DA2668" w:rsidRPr="00DA2668" w:rsidRDefault="00DA2668" w:rsidP="00D37D3D">
            <w:pPr>
              <w:suppressAutoHyphens w:val="0"/>
              <w:spacing w:after="0" w:line="240" w:lineRule="auto"/>
              <w:jc w:val="center"/>
              <w:rPr>
                <w:rFonts w:cs="Calibri"/>
                <w:b/>
                <w:bCs/>
                <w:color w:val="FFFFFF"/>
                <w:sz w:val="18"/>
                <w:szCs w:val="18"/>
                <w:lang w:val="en-GB" w:eastAsia="en-GB"/>
              </w:rPr>
            </w:pPr>
            <w:r w:rsidRPr="00DA2668">
              <w:rPr>
                <w:rFonts w:cs="Calibri"/>
                <w:b/>
                <w:bCs/>
                <w:color w:val="FFFFFF"/>
                <w:sz w:val="18"/>
                <w:szCs w:val="18"/>
                <w:lang w:val="en-GB" w:eastAsia="en-GB"/>
              </w:rPr>
              <w:t>VA8</w:t>
            </w:r>
          </w:p>
        </w:tc>
        <w:tc>
          <w:tcPr>
            <w:tcW w:w="1077" w:type="dxa"/>
            <w:tcBorders>
              <w:top w:val="single" w:sz="4" w:space="0" w:color="00778B"/>
              <w:left w:val="nil"/>
              <w:bottom w:val="single" w:sz="4" w:space="0" w:color="00778B"/>
              <w:right w:val="single" w:sz="4" w:space="0" w:color="00778B"/>
            </w:tcBorders>
            <w:shd w:val="clear" w:color="000000" w:fill="00778B"/>
            <w:noWrap/>
            <w:vAlign w:val="center"/>
            <w:hideMark/>
          </w:tcPr>
          <w:p w14:paraId="51E00AE1" w14:textId="77777777" w:rsidR="00DA2668" w:rsidRPr="00DA2668" w:rsidRDefault="00DA2668" w:rsidP="00D37D3D">
            <w:pPr>
              <w:suppressAutoHyphens w:val="0"/>
              <w:spacing w:after="0" w:line="240" w:lineRule="auto"/>
              <w:jc w:val="center"/>
              <w:rPr>
                <w:rFonts w:cs="Calibri"/>
                <w:b/>
                <w:bCs/>
                <w:color w:val="FFFFFF"/>
                <w:sz w:val="18"/>
                <w:szCs w:val="18"/>
                <w:lang w:val="en-GB" w:eastAsia="en-GB"/>
              </w:rPr>
            </w:pPr>
            <w:r w:rsidRPr="00DA2668">
              <w:rPr>
                <w:rFonts w:cs="Calibri"/>
                <w:b/>
                <w:bCs/>
                <w:color w:val="FFFFFF"/>
                <w:sz w:val="18"/>
                <w:szCs w:val="18"/>
                <w:lang w:val="en-GB" w:eastAsia="en-GB"/>
              </w:rPr>
              <w:t>VA9</w:t>
            </w:r>
          </w:p>
        </w:tc>
        <w:tc>
          <w:tcPr>
            <w:tcW w:w="1077" w:type="dxa"/>
            <w:tcBorders>
              <w:top w:val="single" w:sz="4" w:space="0" w:color="00778B"/>
              <w:left w:val="nil"/>
              <w:bottom w:val="single" w:sz="4" w:space="0" w:color="00778B"/>
              <w:right w:val="single" w:sz="4" w:space="0" w:color="00778B"/>
            </w:tcBorders>
            <w:shd w:val="clear" w:color="000000" w:fill="00778B"/>
            <w:noWrap/>
            <w:vAlign w:val="center"/>
            <w:hideMark/>
          </w:tcPr>
          <w:p w14:paraId="1B0E3BE6" w14:textId="77777777" w:rsidR="00DA2668" w:rsidRPr="00DA2668" w:rsidRDefault="00DA2668" w:rsidP="00D37D3D">
            <w:pPr>
              <w:suppressAutoHyphens w:val="0"/>
              <w:spacing w:after="0" w:line="240" w:lineRule="auto"/>
              <w:jc w:val="center"/>
              <w:rPr>
                <w:rFonts w:cs="Calibri"/>
                <w:b/>
                <w:bCs/>
                <w:color w:val="FFFFFF"/>
                <w:sz w:val="18"/>
                <w:szCs w:val="18"/>
                <w:lang w:val="en-GB" w:eastAsia="en-GB"/>
              </w:rPr>
            </w:pPr>
            <w:r w:rsidRPr="00DA2668">
              <w:rPr>
                <w:rFonts w:cs="Calibri"/>
                <w:b/>
                <w:bCs/>
                <w:color w:val="FFFFFF"/>
                <w:sz w:val="18"/>
                <w:szCs w:val="18"/>
                <w:lang w:val="en-GB" w:eastAsia="en-GB"/>
              </w:rPr>
              <w:t>VA10</w:t>
            </w:r>
          </w:p>
        </w:tc>
      </w:tr>
      <w:tr w:rsidR="00DA2668" w:rsidRPr="00DA2668" w14:paraId="729F1570" w14:textId="77777777" w:rsidTr="00D37D3D">
        <w:trPr>
          <w:trHeight w:val="300"/>
          <w:jc w:val="center"/>
        </w:trPr>
        <w:tc>
          <w:tcPr>
            <w:tcW w:w="2601"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400339F1"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Progresiva (m)</w:t>
            </w:r>
          </w:p>
        </w:tc>
        <w:tc>
          <w:tcPr>
            <w:tcW w:w="1077" w:type="dxa"/>
            <w:tcBorders>
              <w:top w:val="nil"/>
              <w:left w:val="nil"/>
              <w:bottom w:val="single" w:sz="4" w:space="0" w:color="00778B"/>
              <w:right w:val="single" w:sz="4" w:space="0" w:color="00778B"/>
            </w:tcBorders>
            <w:shd w:val="clear" w:color="auto" w:fill="auto"/>
            <w:vAlign w:val="center"/>
            <w:hideMark/>
          </w:tcPr>
          <w:p w14:paraId="5839B823" w14:textId="2DDA905E"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7159</w:t>
            </w:r>
            <w:r w:rsidR="00F57167">
              <w:rPr>
                <w:rFonts w:cs="Calibri"/>
                <w:color w:val="000000"/>
                <w:sz w:val="18"/>
                <w:szCs w:val="18"/>
                <w:lang w:val="en-GB" w:eastAsia="en-GB"/>
              </w:rPr>
              <w:t>,</w:t>
            </w:r>
            <w:r w:rsidRPr="00DA2668">
              <w:rPr>
                <w:rFonts w:cs="Calibri"/>
                <w:color w:val="000000"/>
                <w:sz w:val="18"/>
                <w:szCs w:val="18"/>
                <w:lang w:val="en-GB" w:eastAsia="en-GB"/>
              </w:rPr>
              <w:t>54</w:t>
            </w:r>
          </w:p>
        </w:tc>
        <w:tc>
          <w:tcPr>
            <w:tcW w:w="1077" w:type="dxa"/>
            <w:tcBorders>
              <w:top w:val="nil"/>
              <w:left w:val="nil"/>
              <w:bottom w:val="single" w:sz="4" w:space="0" w:color="00778B"/>
              <w:right w:val="single" w:sz="4" w:space="0" w:color="00778B"/>
            </w:tcBorders>
            <w:shd w:val="clear" w:color="auto" w:fill="auto"/>
            <w:noWrap/>
            <w:vAlign w:val="bottom"/>
            <w:hideMark/>
          </w:tcPr>
          <w:p w14:paraId="3959ECA9" w14:textId="3C334EB1"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7583</w:t>
            </w:r>
            <w:r w:rsidR="00F57167">
              <w:rPr>
                <w:rFonts w:cs="Calibri"/>
                <w:color w:val="000000"/>
                <w:sz w:val="18"/>
                <w:szCs w:val="18"/>
                <w:lang w:val="en-GB" w:eastAsia="en-GB"/>
              </w:rPr>
              <w:t>,</w:t>
            </w:r>
            <w:r w:rsidRPr="00DA2668">
              <w:rPr>
                <w:rFonts w:cs="Calibri"/>
                <w:color w:val="000000"/>
                <w:sz w:val="18"/>
                <w:szCs w:val="18"/>
                <w:lang w:val="en-GB" w:eastAsia="en-GB"/>
              </w:rPr>
              <w:t>3</w:t>
            </w:r>
          </w:p>
        </w:tc>
        <w:tc>
          <w:tcPr>
            <w:tcW w:w="1077" w:type="dxa"/>
            <w:tcBorders>
              <w:top w:val="nil"/>
              <w:left w:val="nil"/>
              <w:bottom w:val="single" w:sz="4" w:space="0" w:color="00778B"/>
              <w:right w:val="single" w:sz="4" w:space="0" w:color="00778B"/>
            </w:tcBorders>
            <w:shd w:val="clear" w:color="auto" w:fill="auto"/>
            <w:noWrap/>
            <w:vAlign w:val="bottom"/>
            <w:hideMark/>
          </w:tcPr>
          <w:p w14:paraId="49D8CFFC" w14:textId="2733981D"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8144</w:t>
            </w:r>
            <w:r w:rsidR="00F57167">
              <w:rPr>
                <w:rFonts w:cs="Calibri"/>
                <w:color w:val="000000"/>
                <w:sz w:val="18"/>
                <w:szCs w:val="18"/>
                <w:lang w:val="en-GB" w:eastAsia="en-GB"/>
              </w:rPr>
              <w:t>,</w:t>
            </w:r>
            <w:r w:rsidRPr="00DA2668">
              <w:rPr>
                <w:rFonts w:cs="Calibri"/>
                <w:color w:val="000000"/>
                <w:sz w:val="18"/>
                <w:szCs w:val="18"/>
                <w:lang w:val="en-GB" w:eastAsia="en-GB"/>
              </w:rPr>
              <w:t>22</w:t>
            </w:r>
          </w:p>
        </w:tc>
        <w:tc>
          <w:tcPr>
            <w:tcW w:w="1077" w:type="dxa"/>
            <w:tcBorders>
              <w:top w:val="nil"/>
              <w:left w:val="nil"/>
              <w:bottom w:val="single" w:sz="4" w:space="0" w:color="00778B"/>
              <w:right w:val="single" w:sz="4" w:space="0" w:color="00778B"/>
            </w:tcBorders>
            <w:shd w:val="clear" w:color="auto" w:fill="auto"/>
            <w:noWrap/>
            <w:vAlign w:val="bottom"/>
            <w:hideMark/>
          </w:tcPr>
          <w:p w14:paraId="1DAFC00E" w14:textId="433EC508"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9263</w:t>
            </w:r>
            <w:r w:rsidR="00F57167">
              <w:rPr>
                <w:rFonts w:cs="Calibri"/>
                <w:color w:val="000000"/>
                <w:sz w:val="18"/>
                <w:szCs w:val="18"/>
                <w:lang w:val="en-GB" w:eastAsia="en-GB"/>
              </w:rPr>
              <w:t>,</w:t>
            </w:r>
            <w:r w:rsidRPr="00DA2668">
              <w:rPr>
                <w:rFonts w:cs="Calibri"/>
                <w:color w:val="000000"/>
                <w:sz w:val="18"/>
                <w:szCs w:val="18"/>
                <w:lang w:val="en-GB" w:eastAsia="en-GB"/>
              </w:rPr>
              <w:t>93</w:t>
            </w:r>
          </w:p>
        </w:tc>
        <w:tc>
          <w:tcPr>
            <w:tcW w:w="1077" w:type="dxa"/>
            <w:tcBorders>
              <w:top w:val="nil"/>
              <w:left w:val="nil"/>
              <w:bottom w:val="single" w:sz="4" w:space="0" w:color="00778B"/>
              <w:right w:val="single" w:sz="4" w:space="0" w:color="00778B"/>
            </w:tcBorders>
            <w:shd w:val="clear" w:color="auto" w:fill="auto"/>
            <w:noWrap/>
            <w:vAlign w:val="bottom"/>
            <w:hideMark/>
          </w:tcPr>
          <w:p w14:paraId="7A6793D4"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10000</w:t>
            </w:r>
          </w:p>
        </w:tc>
      </w:tr>
      <w:tr w:rsidR="00DA2668" w:rsidRPr="00DA2668" w14:paraId="61B2101B" w14:textId="77777777" w:rsidTr="00D37D3D">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5C065967"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f (Darcy)</w:t>
            </w:r>
          </w:p>
        </w:tc>
        <w:tc>
          <w:tcPr>
            <w:tcW w:w="1077" w:type="dxa"/>
            <w:tcBorders>
              <w:top w:val="nil"/>
              <w:left w:val="nil"/>
              <w:bottom w:val="single" w:sz="4" w:space="0" w:color="00778B"/>
              <w:right w:val="single" w:sz="4" w:space="0" w:color="00778B"/>
            </w:tcBorders>
            <w:shd w:val="clear" w:color="auto" w:fill="auto"/>
            <w:noWrap/>
            <w:vAlign w:val="center"/>
            <w:hideMark/>
          </w:tcPr>
          <w:p w14:paraId="1B1A60D8" w14:textId="23E2443B"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0230</w:t>
            </w:r>
          </w:p>
        </w:tc>
        <w:tc>
          <w:tcPr>
            <w:tcW w:w="1077" w:type="dxa"/>
            <w:tcBorders>
              <w:top w:val="nil"/>
              <w:left w:val="nil"/>
              <w:bottom w:val="single" w:sz="4" w:space="0" w:color="00778B"/>
              <w:right w:val="single" w:sz="4" w:space="0" w:color="00778B"/>
            </w:tcBorders>
            <w:shd w:val="clear" w:color="auto" w:fill="auto"/>
            <w:noWrap/>
            <w:vAlign w:val="bottom"/>
            <w:hideMark/>
          </w:tcPr>
          <w:p w14:paraId="5E020CEB" w14:textId="1D67F3A2"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0230</w:t>
            </w:r>
          </w:p>
        </w:tc>
        <w:tc>
          <w:tcPr>
            <w:tcW w:w="1077" w:type="dxa"/>
            <w:tcBorders>
              <w:top w:val="nil"/>
              <w:left w:val="nil"/>
              <w:bottom w:val="single" w:sz="4" w:space="0" w:color="00778B"/>
              <w:right w:val="single" w:sz="4" w:space="0" w:color="00778B"/>
            </w:tcBorders>
            <w:shd w:val="clear" w:color="auto" w:fill="auto"/>
            <w:noWrap/>
            <w:vAlign w:val="bottom"/>
            <w:hideMark/>
          </w:tcPr>
          <w:p w14:paraId="0FB67408" w14:textId="17DC975A"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0230</w:t>
            </w:r>
          </w:p>
        </w:tc>
        <w:tc>
          <w:tcPr>
            <w:tcW w:w="1077" w:type="dxa"/>
            <w:tcBorders>
              <w:top w:val="nil"/>
              <w:left w:val="nil"/>
              <w:bottom w:val="single" w:sz="4" w:space="0" w:color="00778B"/>
              <w:right w:val="single" w:sz="4" w:space="0" w:color="00778B"/>
            </w:tcBorders>
            <w:shd w:val="clear" w:color="auto" w:fill="auto"/>
            <w:noWrap/>
            <w:vAlign w:val="bottom"/>
            <w:hideMark/>
          </w:tcPr>
          <w:p w14:paraId="658E1685" w14:textId="1A3BA7F0"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0230</w:t>
            </w:r>
          </w:p>
        </w:tc>
        <w:tc>
          <w:tcPr>
            <w:tcW w:w="1077" w:type="dxa"/>
            <w:tcBorders>
              <w:top w:val="nil"/>
              <w:left w:val="nil"/>
              <w:bottom w:val="single" w:sz="4" w:space="0" w:color="00778B"/>
              <w:right w:val="single" w:sz="4" w:space="0" w:color="00778B"/>
            </w:tcBorders>
            <w:shd w:val="clear" w:color="auto" w:fill="auto"/>
            <w:noWrap/>
            <w:vAlign w:val="bottom"/>
            <w:hideMark/>
          </w:tcPr>
          <w:p w14:paraId="1702CE53" w14:textId="75DA16C2"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0230</w:t>
            </w:r>
          </w:p>
        </w:tc>
      </w:tr>
      <w:tr w:rsidR="00DA2668" w:rsidRPr="00DA2668" w14:paraId="0595DFA4" w14:textId="77777777" w:rsidTr="00D37D3D">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0720C05E" w14:textId="77777777" w:rsidR="00DA2668" w:rsidRPr="00DA2668" w:rsidRDefault="00DA2668" w:rsidP="00DA2668">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Lontigud (m)</w:t>
            </w:r>
          </w:p>
        </w:tc>
        <w:tc>
          <w:tcPr>
            <w:tcW w:w="1077" w:type="dxa"/>
            <w:tcBorders>
              <w:top w:val="nil"/>
              <w:left w:val="nil"/>
              <w:bottom w:val="single" w:sz="4" w:space="0" w:color="00778B"/>
              <w:right w:val="single" w:sz="4" w:space="0" w:color="00778B"/>
            </w:tcBorders>
            <w:shd w:val="clear" w:color="auto" w:fill="auto"/>
            <w:noWrap/>
            <w:vAlign w:val="center"/>
            <w:hideMark/>
          </w:tcPr>
          <w:p w14:paraId="47B7656F" w14:textId="29309C04"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259</w:t>
            </w:r>
            <w:r w:rsidR="00F57167">
              <w:rPr>
                <w:rFonts w:cs="Calibri"/>
                <w:color w:val="000000"/>
                <w:sz w:val="18"/>
                <w:szCs w:val="18"/>
                <w:lang w:val="en-GB" w:eastAsia="en-GB"/>
              </w:rPr>
              <w:t>,</w:t>
            </w:r>
            <w:r w:rsidRPr="00DA2668">
              <w:rPr>
                <w:rFonts w:cs="Calibri"/>
                <w:color w:val="000000"/>
                <w:sz w:val="18"/>
                <w:szCs w:val="18"/>
                <w:lang w:val="en-GB" w:eastAsia="en-GB"/>
              </w:rPr>
              <w:t>54</w:t>
            </w:r>
          </w:p>
        </w:tc>
        <w:tc>
          <w:tcPr>
            <w:tcW w:w="1077" w:type="dxa"/>
            <w:tcBorders>
              <w:top w:val="nil"/>
              <w:left w:val="nil"/>
              <w:bottom w:val="single" w:sz="4" w:space="0" w:color="00778B"/>
              <w:right w:val="single" w:sz="4" w:space="0" w:color="00778B"/>
            </w:tcBorders>
            <w:shd w:val="clear" w:color="auto" w:fill="auto"/>
            <w:noWrap/>
            <w:vAlign w:val="bottom"/>
            <w:hideMark/>
          </w:tcPr>
          <w:p w14:paraId="61BB363A" w14:textId="0A274BA8"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306</w:t>
            </w:r>
            <w:r w:rsidR="00F57167">
              <w:rPr>
                <w:rFonts w:cs="Calibri"/>
                <w:color w:val="000000"/>
                <w:sz w:val="18"/>
                <w:szCs w:val="18"/>
                <w:lang w:val="en-GB" w:eastAsia="en-GB"/>
              </w:rPr>
              <w:t>,</w:t>
            </w:r>
            <w:r w:rsidRPr="00DA2668">
              <w:rPr>
                <w:rFonts w:cs="Calibri"/>
                <w:color w:val="000000"/>
                <w:sz w:val="18"/>
                <w:szCs w:val="18"/>
                <w:lang w:val="en-GB" w:eastAsia="en-GB"/>
              </w:rPr>
              <w:t>3</w:t>
            </w:r>
          </w:p>
        </w:tc>
        <w:tc>
          <w:tcPr>
            <w:tcW w:w="1077" w:type="dxa"/>
            <w:tcBorders>
              <w:top w:val="nil"/>
              <w:left w:val="nil"/>
              <w:bottom w:val="single" w:sz="4" w:space="0" w:color="00778B"/>
              <w:right w:val="single" w:sz="4" w:space="0" w:color="00778B"/>
            </w:tcBorders>
            <w:shd w:val="clear" w:color="auto" w:fill="auto"/>
            <w:noWrap/>
            <w:vAlign w:val="bottom"/>
            <w:hideMark/>
          </w:tcPr>
          <w:p w14:paraId="661C4647" w14:textId="097517B8"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254</w:t>
            </w:r>
            <w:r w:rsidR="00F57167">
              <w:rPr>
                <w:rFonts w:cs="Calibri"/>
                <w:color w:val="000000"/>
                <w:sz w:val="18"/>
                <w:szCs w:val="18"/>
                <w:lang w:val="en-GB" w:eastAsia="en-GB"/>
              </w:rPr>
              <w:t>,</w:t>
            </w:r>
            <w:r w:rsidRPr="00DA2668">
              <w:rPr>
                <w:rFonts w:cs="Calibri"/>
                <w:color w:val="000000"/>
                <w:sz w:val="18"/>
                <w:szCs w:val="18"/>
                <w:lang w:val="en-GB" w:eastAsia="en-GB"/>
              </w:rPr>
              <w:t>62</w:t>
            </w:r>
          </w:p>
        </w:tc>
        <w:tc>
          <w:tcPr>
            <w:tcW w:w="1077" w:type="dxa"/>
            <w:tcBorders>
              <w:top w:val="nil"/>
              <w:left w:val="nil"/>
              <w:bottom w:val="single" w:sz="4" w:space="0" w:color="00778B"/>
              <w:right w:val="single" w:sz="4" w:space="0" w:color="00778B"/>
            </w:tcBorders>
            <w:shd w:val="clear" w:color="auto" w:fill="auto"/>
            <w:noWrap/>
            <w:vAlign w:val="bottom"/>
            <w:hideMark/>
          </w:tcPr>
          <w:p w14:paraId="65C1119E" w14:textId="7A75FF0E"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719</w:t>
            </w:r>
            <w:r w:rsidR="00F57167">
              <w:rPr>
                <w:rFonts w:cs="Calibri"/>
                <w:color w:val="000000"/>
                <w:sz w:val="18"/>
                <w:szCs w:val="18"/>
                <w:lang w:val="en-GB" w:eastAsia="en-GB"/>
              </w:rPr>
              <w:t>,</w:t>
            </w:r>
            <w:r w:rsidRPr="00DA2668">
              <w:rPr>
                <w:rFonts w:cs="Calibri"/>
                <w:color w:val="000000"/>
                <w:sz w:val="18"/>
                <w:szCs w:val="18"/>
                <w:lang w:val="en-GB" w:eastAsia="en-GB"/>
              </w:rPr>
              <w:t>39</w:t>
            </w:r>
          </w:p>
        </w:tc>
        <w:tc>
          <w:tcPr>
            <w:tcW w:w="1077" w:type="dxa"/>
            <w:tcBorders>
              <w:top w:val="nil"/>
              <w:left w:val="nil"/>
              <w:bottom w:val="single" w:sz="4" w:space="0" w:color="00778B"/>
              <w:right w:val="single" w:sz="4" w:space="0" w:color="00778B"/>
            </w:tcBorders>
            <w:shd w:val="clear" w:color="auto" w:fill="auto"/>
            <w:noWrap/>
            <w:vAlign w:val="bottom"/>
            <w:hideMark/>
          </w:tcPr>
          <w:p w14:paraId="3ACDD5F5" w14:textId="2F2457CF"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1179</w:t>
            </w:r>
            <w:r w:rsidR="00F57167">
              <w:rPr>
                <w:rFonts w:cs="Calibri"/>
                <w:color w:val="000000"/>
                <w:sz w:val="18"/>
                <w:szCs w:val="18"/>
                <w:lang w:val="en-GB" w:eastAsia="en-GB"/>
              </w:rPr>
              <w:t>,</w:t>
            </w:r>
            <w:r w:rsidRPr="00DA2668">
              <w:rPr>
                <w:rFonts w:cs="Calibri"/>
                <w:color w:val="000000"/>
                <w:sz w:val="18"/>
                <w:szCs w:val="18"/>
                <w:lang w:val="en-GB" w:eastAsia="en-GB"/>
              </w:rPr>
              <w:t>17</w:t>
            </w:r>
          </w:p>
        </w:tc>
      </w:tr>
      <w:tr w:rsidR="00DA2668" w:rsidRPr="00DA2668" w14:paraId="7E8B5BA2" w14:textId="77777777" w:rsidTr="00D37D3D">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61B13C91" w14:textId="77777777" w:rsidR="00DA2668" w:rsidRPr="00DA2668" w:rsidRDefault="00DA2668" w:rsidP="00DA2668">
            <w:pPr>
              <w:suppressAutoHyphens w:val="0"/>
              <w:spacing w:after="0" w:line="240" w:lineRule="auto"/>
              <w:jc w:val="center"/>
              <w:rPr>
                <w:rFonts w:cs="Calibri"/>
                <w:sz w:val="18"/>
                <w:szCs w:val="18"/>
                <w:lang w:val="en-GB" w:eastAsia="en-GB"/>
              </w:rPr>
            </w:pPr>
            <w:r w:rsidRPr="00DA2668">
              <w:rPr>
                <w:rFonts w:cs="Calibri"/>
                <w:sz w:val="18"/>
                <w:szCs w:val="18"/>
                <w:lang w:val="en-GB" w:eastAsia="en-GB"/>
              </w:rPr>
              <w:t>Caudal (m</w:t>
            </w:r>
            <w:r w:rsidRPr="00DA2668">
              <w:rPr>
                <w:rFonts w:cs="Calibri"/>
                <w:sz w:val="18"/>
                <w:szCs w:val="18"/>
                <w:vertAlign w:val="superscript"/>
                <w:lang w:val="en-GB" w:eastAsia="en-GB"/>
              </w:rPr>
              <w:t>3</w:t>
            </w:r>
            <w:r w:rsidRPr="00DA2668">
              <w:rPr>
                <w:rFonts w:cs="Calibri"/>
                <w:sz w:val="18"/>
                <w:szCs w:val="18"/>
                <w:lang w:val="en-GB" w:eastAsia="en-GB"/>
              </w:rPr>
              <w:t>/s)</w:t>
            </w:r>
          </w:p>
        </w:tc>
        <w:tc>
          <w:tcPr>
            <w:tcW w:w="1077" w:type="dxa"/>
            <w:tcBorders>
              <w:top w:val="nil"/>
              <w:left w:val="nil"/>
              <w:bottom w:val="single" w:sz="4" w:space="0" w:color="00778B"/>
              <w:right w:val="single" w:sz="4" w:space="0" w:color="00778B"/>
            </w:tcBorders>
            <w:shd w:val="clear" w:color="auto" w:fill="auto"/>
            <w:noWrap/>
            <w:vAlign w:val="center"/>
            <w:hideMark/>
          </w:tcPr>
          <w:p w14:paraId="58FD87CF" w14:textId="3A57EBC9"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040</w:t>
            </w:r>
          </w:p>
        </w:tc>
        <w:tc>
          <w:tcPr>
            <w:tcW w:w="1077" w:type="dxa"/>
            <w:tcBorders>
              <w:top w:val="nil"/>
              <w:left w:val="nil"/>
              <w:bottom w:val="single" w:sz="4" w:space="0" w:color="00778B"/>
              <w:right w:val="single" w:sz="4" w:space="0" w:color="00778B"/>
            </w:tcBorders>
            <w:shd w:val="clear" w:color="auto" w:fill="auto"/>
            <w:noWrap/>
            <w:vAlign w:val="bottom"/>
            <w:hideMark/>
          </w:tcPr>
          <w:p w14:paraId="114FFC79" w14:textId="64E45E54"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04</w:t>
            </w:r>
          </w:p>
        </w:tc>
        <w:tc>
          <w:tcPr>
            <w:tcW w:w="1077" w:type="dxa"/>
            <w:tcBorders>
              <w:top w:val="nil"/>
              <w:left w:val="nil"/>
              <w:bottom w:val="single" w:sz="4" w:space="0" w:color="00778B"/>
              <w:right w:val="single" w:sz="4" w:space="0" w:color="00778B"/>
            </w:tcBorders>
            <w:shd w:val="clear" w:color="auto" w:fill="auto"/>
            <w:noWrap/>
            <w:vAlign w:val="bottom"/>
            <w:hideMark/>
          </w:tcPr>
          <w:p w14:paraId="4495737E" w14:textId="2EC57A8C"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05</w:t>
            </w:r>
          </w:p>
        </w:tc>
        <w:tc>
          <w:tcPr>
            <w:tcW w:w="1077" w:type="dxa"/>
            <w:tcBorders>
              <w:top w:val="nil"/>
              <w:left w:val="nil"/>
              <w:bottom w:val="single" w:sz="4" w:space="0" w:color="00778B"/>
              <w:right w:val="single" w:sz="4" w:space="0" w:color="00778B"/>
            </w:tcBorders>
            <w:shd w:val="clear" w:color="auto" w:fill="auto"/>
            <w:noWrap/>
            <w:vAlign w:val="bottom"/>
            <w:hideMark/>
          </w:tcPr>
          <w:p w14:paraId="347C71D4" w14:textId="0575D94C"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03</w:t>
            </w:r>
          </w:p>
        </w:tc>
        <w:tc>
          <w:tcPr>
            <w:tcW w:w="1077" w:type="dxa"/>
            <w:tcBorders>
              <w:top w:val="nil"/>
              <w:left w:val="nil"/>
              <w:bottom w:val="single" w:sz="4" w:space="0" w:color="00778B"/>
              <w:right w:val="single" w:sz="4" w:space="0" w:color="00778B"/>
            </w:tcBorders>
            <w:shd w:val="clear" w:color="auto" w:fill="auto"/>
            <w:noWrap/>
            <w:vAlign w:val="bottom"/>
            <w:hideMark/>
          </w:tcPr>
          <w:p w14:paraId="2527AFAE" w14:textId="3AA5DAC1"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0</w:t>
            </w:r>
            <w:r w:rsidR="00F57167">
              <w:rPr>
                <w:rFonts w:cs="Calibri"/>
                <w:color w:val="000000"/>
                <w:sz w:val="18"/>
                <w:szCs w:val="18"/>
                <w:lang w:val="en-GB" w:eastAsia="en-GB"/>
              </w:rPr>
              <w:t>,</w:t>
            </w:r>
            <w:r w:rsidRPr="00DA2668">
              <w:rPr>
                <w:rFonts w:cs="Calibri"/>
                <w:color w:val="000000"/>
                <w:sz w:val="18"/>
                <w:szCs w:val="18"/>
                <w:lang w:val="en-GB" w:eastAsia="en-GB"/>
              </w:rPr>
              <w:t>03</w:t>
            </w:r>
          </w:p>
        </w:tc>
      </w:tr>
      <w:tr w:rsidR="00DA2668" w:rsidRPr="00DA2668" w14:paraId="6B4AF2BD" w14:textId="77777777" w:rsidTr="00D37D3D">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4347433F" w14:textId="77777777" w:rsidR="00DA2668" w:rsidRPr="00DA2668" w:rsidRDefault="00DA2668" w:rsidP="00DA2668">
            <w:pPr>
              <w:suppressAutoHyphens w:val="0"/>
              <w:spacing w:after="0" w:line="240" w:lineRule="auto"/>
              <w:jc w:val="center"/>
              <w:rPr>
                <w:rFonts w:cs="Calibri"/>
                <w:sz w:val="18"/>
                <w:szCs w:val="18"/>
                <w:lang w:val="en-GB" w:eastAsia="en-GB"/>
              </w:rPr>
            </w:pPr>
            <w:r w:rsidRPr="00DA2668">
              <w:rPr>
                <w:rFonts w:cs="Calibri"/>
                <w:sz w:val="18"/>
                <w:szCs w:val="18"/>
                <w:lang w:val="en-GB" w:eastAsia="en-GB"/>
              </w:rPr>
              <w:t>Caudal (m</w:t>
            </w:r>
            <w:r w:rsidRPr="00DA2668">
              <w:rPr>
                <w:rFonts w:cs="Calibri"/>
                <w:sz w:val="18"/>
                <w:szCs w:val="18"/>
                <w:vertAlign w:val="superscript"/>
                <w:lang w:val="en-GB" w:eastAsia="en-GB"/>
              </w:rPr>
              <w:t>3</w:t>
            </w:r>
            <w:r w:rsidRPr="00DA2668">
              <w:rPr>
                <w:rFonts w:cs="Calibri"/>
                <w:sz w:val="18"/>
                <w:szCs w:val="18"/>
                <w:lang w:val="en-GB" w:eastAsia="en-GB"/>
              </w:rPr>
              <w:t>/h)</w:t>
            </w:r>
          </w:p>
        </w:tc>
        <w:tc>
          <w:tcPr>
            <w:tcW w:w="1077" w:type="dxa"/>
            <w:tcBorders>
              <w:top w:val="nil"/>
              <w:left w:val="nil"/>
              <w:bottom w:val="single" w:sz="4" w:space="0" w:color="00778B"/>
              <w:right w:val="single" w:sz="4" w:space="0" w:color="00778B"/>
            </w:tcBorders>
            <w:shd w:val="clear" w:color="auto" w:fill="auto"/>
            <w:noWrap/>
            <w:vAlign w:val="center"/>
            <w:hideMark/>
          </w:tcPr>
          <w:p w14:paraId="63A368D8"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144</w:t>
            </w:r>
          </w:p>
        </w:tc>
        <w:tc>
          <w:tcPr>
            <w:tcW w:w="1077" w:type="dxa"/>
            <w:tcBorders>
              <w:top w:val="nil"/>
              <w:left w:val="nil"/>
              <w:bottom w:val="single" w:sz="4" w:space="0" w:color="00778B"/>
              <w:right w:val="single" w:sz="4" w:space="0" w:color="00778B"/>
            </w:tcBorders>
            <w:shd w:val="clear" w:color="auto" w:fill="auto"/>
            <w:noWrap/>
            <w:vAlign w:val="bottom"/>
            <w:hideMark/>
          </w:tcPr>
          <w:p w14:paraId="0EFA02DC"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159</w:t>
            </w:r>
          </w:p>
        </w:tc>
        <w:tc>
          <w:tcPr>
            <w:tcW w:w="1077" w:type="dxa"/>
            <w:tcBorders>
              <w:top w:val="nil"/>
              <w:left w:val="nil"/>
              <w:bottom w:val="single" w:sz="4" w:space="0" w:color="00778B"/>
              <w:right w:val="single" w:sz="4" w:space="0" w:color="00778B"/>
            </w:tcBorders>
            <w:shd w:val="clear" w:color="auto" w:fill="auto"/>
            <w:noWrap/>
            <w:vAlign w:val="bottom"/>
            <w:hideMark/>
          </w:tcPr>
          <w:p w14:paraId="284C63FA"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176</w:t>
            </w:r>
          </w:p>
        </w:tc>
        <w:tc>
          <w:tcPr>
            <w:tcW w:w="1077" w:type="dxa"/>
            <w:tcBorders>
              <w:top w:val="nil"/>
              <w:left w:val="nil"/>
              <w:bottom w:val="single" w:sz="4" w:space="0" w:color="00778B"/>
              <w:right w:val="single" w:sz="4" w:space="0" w:color="00778B"/>
            </w:tcBorders>
            <w:shd w:val="clear" w:color="auto" w:fill="auto"/>
            <w:noWrap/>
            <w:vAlign w:val="bottom"/>
            <w:hideMark/>
          </w:tcPr>
          <w:p w14:paraId="15A42E30"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112</w:t>
            </w:r>
          </w:p>
        </w:tc>
        <w:tc>
          <w:tcPr>
            <w:tcW w:w="1077" w:type="dxa"/>
            <w:tcBorders>
              <w:top w:val="nil"/>
              <w:left w:val="nil"/>
              <w:bottom w:val="single" w:sz="4" w:space="0" w:color="00778B"/>
              <w:right w:val="single" w:sz="4" w:space="0" w:color="00778B"/>
            </w:tcBorders>
            <w:shd w:val="clear" w:color="auto" w:fill="auto"/>
            <w:noWrap/>
            <w:vAlign w:val="bottom"/>
            <w:hideMark/>
          </w:tcPr>
          <w:p w14:paraId="568C9C09"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107</w:t>
            </w:r>
          </w:p>
        </w:tc>
      </w:tr>
      <w:tr w:rsidR="00DA2668" w:rsidRPr="00DA2668" w14:paraId="162859CC" w14:textId="77777777" w:rsidTr="00D37D3D">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354F24F6" w14:textId="77777777" w:rsidR="00DA2668" w:rsidRPr="00DA2668" w:rsidRDefault="00DA2668" w:rsidP="00DA2668">
            <w:pPr>
              <w:suppressAutoHyphens w:val="0"/>
              <w:spacing w:after="0" w:line="240" w:lineRule="auto"/>
              <w:jc w:val="center"/>
              <w:rPr>
                <w:rFonts w:cs="Calibri"/>
                <w:sz w:val="18"/>
                <w:szCs w:val="18"/>
                <w:lang w:val="en-GB" w:eastAsia="en-GB"/>
              </w:rPr>
            </w:pPr>
            <w:r w:rsidRPr="00DA2668">
              <w:rPr>
                <w:rFonts w:cs="Calibri"/>
                <w:sz w:val="18"/>
                <w:szCs w:val="18"/>
                <w:lang w:val="en-GB" w:eastAsia="en-GB"/>
              </w:rPr>
              <w:t>Cantidad de válvulas</w:t>
            </w:r>
          </w:p>
        </w:tc>
        <w:tc>
          <w:tcPr>
            <w:tcW w:w="1077" w:type="dxa"/>
            <w:tcBorders>
              <w:top w:val="nil"/>
              <w:left w:val="nil"/>
              <w:bottom w:val="single" w:sz="4" w:space="0" w:color="00778B"/>
              <w:right w:val="single" w:sz="4" w:space="0" w:color="00778B"/>
            </w:tcBorders>
            <w:shd w:val="clear" w:color="auto" w:fill="auto"/>
            <w:noWrap/>
            <w:vAlign w:val="center"/>
            <w:hideMark/>
          </w:tcPr>
          <w:p w14:paraId="1FB254B5"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w:t>
            </w:r>
          </w:p>
        </w:tc>
        <w:tc>
          <w:tcPr>
            <w:tcW w:w="1077" w:type="dxa"/>
            <w:tcBorders>
              <w:top w:val="nil"/>
              <w:left w:val="nil"/>
              <w:bottom w:val="single" w:sz="4" w:space="0" w:color="00778B"/>
              <w:right w:val="single" w:sz="4" w:space="0" w:color="00778B"/>
            </w:tcBorders>
            <w:shd w:val="clear" w:color="auto" w:fill="auto"/>
            <w:noWrap/>
            <w:vAlign w:val="bottom"/>
            <w:hideMark/>
          </w:tcPr>
          <w:p w14:paraId="17686249"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w:t>
            </w:r>
          </w:p>
        </w:tc>
        <w:tc>
          <w:tcPr>
            <w:tcW w:w="1077" w:type="dxa"/>
            <w:tcBorders>
              <w:top w:val="nil"/>
              <w:left w:val="nil"/>
              <w:bottom w:val="single" w:sz="4" w:space="0" w:color="00778B"/>
              <w:right w:val="single" w:sz="4" w:space="0" w:color="00778B"/>
            </w:tcBorders>
            <w:shd w:val="clear" w:color="auto" w:fill="auto"/>
            <w:noWrap/>
            <w:vAlign w:val="bottom"/>
            <w:hideMark/>
          </w:tcPr>
          <w:p w14:paraId="1A8F4108"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w:t>
            </w:r>
          </w:p>
        </w:tc>
        <w:tc>
          <w:tcPr>
            <w:tcW w:w="1077" w:type="dxa"/>
            <w:tcBorders>
              <w:top w:val="nil"/>
              <w:left w:val="nil"/>
              <w:bottom w:val="single" w:sz="4" w:space="0" w:color="00778B"/>
              <w:right w:val="single" w:sz="4" w:space="0" w:color="00778B"/>
            </w:tcBorders>
            <w:shd w:val="clear" w:color="auto" w:fill="auto"/>
            <w:noWrap/>
            <w:vAlign w:val="bottom"/>
            <w:hideMark/>
          </w:tcPr>
          <w:p w14:paraId="04BE9C13"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w:t>
            </w:r>
          </w:p>
        </w:tc>
        <w:tc>
          <w:tcPr>
            <w:tcW w:w="1077" w:type="dxa"/>
            <w:tcBorders>
              <w:top w:val="nil"/>
              <w:left w:val="nil"/>
              <w:bottom w:val="single" w:sz="4" w:space="0" w:color="00778B"/>
              <w:right w:val="single" w:sz="4" w:space="0" w:color="00778B"/>
            </w:tcBorders>
            <w:shd w:val="clear" w:color="auto" w:fill="auto"/>
            <w:noWrap/>
            <w:vAlign w:val="bottom"/>
            <w:hideMark/>
          </w:tcPr>
          <w:p w14:paraId="1F763DAA"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1</w:t>
            </w:r>
          </w:p>
        </w:tc>
      </w:tr>
      <w:tr w:rsidR="00DA2668" w:rsidRPr="00DA2668" w14:paraId="3B822EA1" w14:textId="77777777" w:rsidTr="00D37D3D">
        <w:trPr>
          <w:trHeight w:val="300"/>
          <w:jc w:val="center"/>
        </w:trPr>
        <w:tc>
          <w:tcPr>
            <w:tcW w:w="2601" w:type="dxa"/>
            <w:tcBorders>
              <w:top w:val="nil"/>
              <w:left w:val="single" w:sz="4" w:space="0" w:color="00778B"/>
              <w:bottom w:val="single" w:sz="4" w:space="0" w:color="00778B"/>
              <w:right w:val="single" w:sz="4" w:space="0" w:color="00778B"/>
            </w:tcBorders>
            <w:shd w:val="clear" w:color="auto" w:fill="auto"/>
            <w:noWrap/>
            <w:vAlign w:val="center"/>
            <w:hideMark/>
          </w:tcPr>
          <w:p w14:paraId="25099754" w14:textId="77777777" w:rsidR="00DA2668" w:rsidRPr="00DA2668" w:rsidRDefault="00DA2668" w:rsidP="00DA2668">
            <w:pPr>
              <w:suppressAutoHyphens w:val="0"/>
              <w:spacing w:after="0" w:line="240" w:lineRule="auto"/>
              <w:jc w:val="center"/>
              <w:rPr>
                <w:rFonts w:cs="Calibri"/>
                <w:color w:val="000000"/>
                <w:sz w:val="18"/>
                <w:szCs w:val="18"/>
                <w:lang w:eastAsia="en-GB"/>
              </w:rPr>
            </w:pPr>
            <w:r w:rsidRPr="00DA2668">
              <w:rPr>
                <w:rFonts w:cs="Calibri"/>
                <w:color w:val="000000"/>
                <w:sz w:val="18"/>
                <w:szCs w:val="18"/>
                <w:lang w:eastAsia="en-GB"/>
              </w:rPr>
              <w:t>Diámetro min de la “T” (mm)</w:t>
            </w:r>
          </w:p>
        </w:tc>
        <w:tc>
          <w:tcPr>
            <w:tcW w:w="1077" w:type="dxa"/>
            <w:tcBorders>
              <w:top w:val="nil"/>
              <w:left w:val="nil"/>
              <w:bottom w:val="single" w:sz="4" w:space="0" w:color="00778B"/>
              <w:right w:val="single" w:sz="4" w:space="0" w:color="00778B"/>
            </w:tcBorders>
            <w:shd w:val="clear" w:color="auto" w:fill="auto"/>
            <w:noWrap/>
            <w:vAlign w:val="center"/>
            <w:hideMark/>
          </w:tcPr>
          <w:p w14:paraId="46EA8247"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45</w:t>
            </w:r>
          </w:p>
        </w:tc>
        <w:tc>
          <w:tcPr>
            <w:tcW w:w="1077" w:type="dxa"/>
            <w:tcBorders>
              <w:top w:val="nil"/>
              <w:left w:val="nil"/>
              <w:bottom w:val="single" w:sz="4" w:space="0" w:color="00778B"/>
              <w:right w:val="single" w:sz="4" w:space="0" w:color="00778B"/>
            </w:tcBorders>
            <w:shd w:val="clear" w:color="auto" w:fill="auto"/>
            <w:noWrap/>
            <w:vAlign w:val="bottom"/>
            <w:hideMark/>
          </w:tcPr>
          <w:p w14:paraId="2D94AF3E"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47</w:t>
            </w:r>
          </w:p>
        </w:tc>
        <w:tc>
          <w:tcPr>
            <w:tcW w:w="1077" w:type="dxa"/>
            <w:tcBorders>
              <w:top w:val="nil"/>
              <w:left w:val="nil"/>
              <w:bottom w:val="single" w:sz="4" w:space="0" w:color="00778B"/>
              <w:right w:val="single" w:sz="4" w:space="0" w:color="00778B"/>
            </w:tcBorders>
            <w:shd w:val="clear" w:color="auto" w:fill="auto"/>
            <w:noWrap/>
            <w:vAlign w:val="bottom"/>
            <w:hideMark/>
          </w:tcPr>
          <w:p w14:paraId="3C13A202"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50</w:t>
            </w:r>
          </w:p>
        </w:tc>
        <w:tc>
          <w:tcPr>
            <w:tcW w:w="1077" w:type="dxa"/>
            <w:tcBorders>
              <w:top w:val="nil"/>
              <w:left w:val="nil"/>
              <w:bottom w:val="single" w:sz="4" w:space="0" w:color="00778B"/>
              <w:right w:val="single" w:sz="4" w:space="0" w:color="00778B"/>
            </w:tcBorders>
            <w:shd w:val="clear" w:color="auto" w:fill="auto"/>
            <w:noWrap/>
            <w:vAlign w:val="bottom"/>
            <w:hideMark/>
          </w:tcPr>
          <w:p w14:paraId="583B0150"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40</w:t>
            </w:r>
          </w:p>
        </w:tc>
        <w:tc>
          <w:tcPr>
            <w:tcW w:w="1077" w:type="dxa"/>
            <w:tcBorders>
              <w:top w:val="nil"/>
              <w:left w:val="nil"/>
              <w:bottom w:val="single" w:sz="4" w:space="0" w:color="00778B"/>
              <w:right w:val="single" w:sz="4" w:space="0" w:color="00778B"/>
            </w:tcBorders>
            <w:shd w:val="clear" w:color="auto" w:fill="auto"/>
            <w:noWrap/>
            <w:vAlign w:val="bottom"/>
            <w:hideMark/>
          </w:tcPr>
          <w:p w14:paraId="6AAE4B0D" w14:textId="77777777" w:rsidR="00DA2668" w:rsidRPr="00DA2668" w:rsidRDefault="00DA2668" w:rsidP="00D37D3D">
            <w:pPr>
              <w:suppressAutoHyphens w:val="0"/>
              <w:spacing w:after="0" w:line="240" w:lineRule="auto"/>
              <w:jc w:val="center"/>
              <w:rPr>
                <w:rFonts w:cs="Calibri"/>
                <w:color w:val="000000"/>
                <w:sz w:val="18"/>
                <w:szCs w:val="18"/>
                <w:lang w:val="en-GB" w:eastAsia="en-GB"/>
              </w:rPr>
            </w:pPr>
            <w:r w:rsidRPr="00DA2668">
              <w:rPr>
                <w:rFonts w:cs="Calibri"/>
                <w:color w:val="000000"/>
                <w:sz w:val="18"/>
                <w:szCs w:val="18"/>
                <w:lang w:val="en-GB" w:eastAsia="en-GB"/>
              </w:rPr>
              <w:t>39</w:t>
            </w:r>
          </w:p>
        </w:tc>
      </w:tr>
    </w:tbl>
    <w:p w14:paraId="0EF7CA54" w14:textId="77777777" w:rsidR="00DA2668" w:rsidRDefault="00DA2668" w:rsidP="002007C5">
      <w:pPr>
        <w:rPr>
          <w:lang w:val="es-ES" w:eastAsia="es-UY"/>
        </w:rPr>
      </w:pPr>
    </w:p>
    <w:p w14:paraId="22373F31" w14:textId="1BF21318" w:rsidR="007301B8" w:rsidRPr="007301B8" w:rsidRDefault="007301B8" w:rsidP="002007C5">
      <w:pPr>
        <w:rPr>
          <w:u w:val="single"/>
          <w:lang w:val="es-ES" w:eastAsia="es-UY"/>
        </w:rPr>
      </w:pPr>
      <w:r w:rsidRPr="007301B8">
        <w:rPr>
          <w:u w:val="single"/>
          <w:lang w:val="es-ES" w:eastAsia="es-UY"/>
        </w:rPr>
        <w:t>Verificación por desagote</w:t>
      </w:r>
    </w:p>
    <w:p w14:paraId="7089C537" w14:textId="176D414F" w:rsidR="00F57167" w:rsidRDefault="00F57167" w:rsidP="00F57167">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77</w:t>
      </w:r>
      <w:r w:rsidR="002431D1">
        <w:rPr>
          <w:noProof/>
        </w:rPr>
        <w:fldChar w:fldCharType="end"/>
      </w:r>
      <w:r>
        <w:t>: Verificación válvula de aire - Cardal - Desagote.</w:t>
      </w:r>
    </w:p>
    <w:tbl>
      <w:tblPr>
        <w:tblW w:w="9641" w:type="dxa"/>
        <w:tblInd w:w="-426" w:type="dxa"/>
        <w:tblLook w:val="04A0" w:firstRow="1" w:lastRow="0" w:firstColumn="1" w:lastColumn="0" w:noHBand="0" w:noVBand="1"/>
      </w:tblPr>
      <w:tblGrid>
        <w:gridCol w:w="2636"/>
        <w:gridCol w:w="670"/>
        <w:gridCol w:w="670"/>
        <w:gridCol w:w="670"/>
        <w:gridCol w:w="873"/>
        <w:gridCol w:w="670"/>
        <w:gridCol w:w="670"/>
        <w:gridCol w:w="670"/>
        <w:gridCol w:w="670"/>
        <w:gridCol w:w="670"/>
        <w:gridCol w:w="772"/>
      </w:tblGrid>
      <w:tr w:rsidR="00523A5E" w:rsidRPr="0063298D" w14:paraId="6921C3A4" w14:textId="77777777" w:rsidTr="0063298D">
        <w:trPr>
          <w:trHeight w:val="300"/>
        </w:trPr>
        <w:tc>
          <w:tcPr>
            <w:tcW w:w="2636" w:type="dxa"/>
            <w:tcBorders>
              <w:top w:val="nil"/>
              <w:left w:val="nil"/>
              <w:bottom w:val="nil"/>
              <w:right w:val="nil"/>
            </w:tcBorders>
            <w:shd w:val="clear" w:color="auto" w:fill="auto"/>
            <w:noWrap/>
            <w:vAlign w:val="center"/>
            <w:hideMark/>
          </w:tcPr>
          <w:p w14:paraId="3A22A9B8" w14:textId="77777777" w:rsidR="0063298D" w:rsidRPr="0063298D" w:rsidRDefault="0063298D" w:rsidP="0063298D">
            <w:pPr>
              <w:suppressAutoHyphens w:val="0"/>
              <w:spacing w:after="0" w:line="240" w:lineRule="auto"/>
              <w:jc w:val="center"/>
              <w:rPr>
                <w:sz w:val="18"/>
                <w:szCs w:val="18"/>
                <w:lang w:eastAsia="en-GB"/>
              </w:rPr>
            </w:pPr>
          </w:p>
        </w:tc>
        <w:tc>
          <w:tcPr>
            <w:tcW w:w="670" w:type="dxa"/>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5ED5DC05" w14:textId="77777777" w:rsidR="0063298D" w:rsidRPr="0063298D" w:rsidRDefault="0063298D" w:rsidP="0063298D">
            <w:pPr>
              <w:suppressAutoHyphens w:val="0"/>
              <w:spacing w:after="0" w:line="240" w:lineRule="auto"/>
              <w:jc w:val="center"/>
              <w:rPr>
                <w:rFonts w:cs="Calibri"/>
                <w:b/>
                <w:bCs/>
                <w:color w:val="FFFFFF"/>
                <w:sz w:val="18"/>
                <w:szCs w:val="18"/>
                <w:lang w:val="en-GB" w:eastAsia="en-GB"/>
              </w:rPr>
            </w:pPr>
            <w:r w:rsidRPr="0063298D">
              <w:rPr>
                <w:rFonts w:cs="Calibri"/>
                <w:b/>
                <w:bCs/>
                <w:color w:val="FFFFFF"/>
                <w:sz w:val="18"/>
                <w:szCs w:val="18"/>
                <w:lang w:val="en-GB" w:eastAsia="en-GB"/>
              </w:rPr>
              <w:t>VA1</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4D66A666" w14:textId="77777777" w:rsidR="0063298D" w:rsidRPr="0063298D" w:rsidRDefault="0063298D" w:rsidP="0063298D">
            <w:pPr>
              <w:suppressAutoHyphens w:val="0"/>
              <w:spacing w:after="0" w:line="240" w:lineRule="auto"/>
              <w:jc w:val="center"/>
              <w:rPr>
                <w:rFonts w:cs="Calibri"/>
                <w:b/>
                <w:bCs/>
                <w:color w:val="FFFFFF"/>
                <w:sz w:val="18"/>
                <w:szCs w:val="18"/>
                <w:lang w:val="en-GB" w:eastAsia="en-GB"/>
              </w:rPr>
            </w:pPr>
            <w:r w:rsidRPr="0063298D">
              <w:rPr>
                <w:rFonts w:cs="Calibri"/>
                <w:b/>
                <w:bCs/>
                <w:color w:val="FFFFFF"/>
                <w:sz w:val="18"/>
                <w:szCs w:val="18"/>
                <w:lang w:val="en-GB" w:eastAsia="en-GB"/>
              </w:rPr>
              <w:t>VA2</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760A772F" w14:textId="77777777" w:rsidR="0063298D" w:rsidRPr="0063298D" w:rsidRDefault="0063298D" w:rsidP="0063298D">
            <w:pPr>
              <w:suppressAutoHyphens w:val="0"/>
              <w:spacing w:after="0" w:line="240" w:lineRule="auto"/>
              <w:jc w:val="center"/>
              <w:rPr>
                <w:rFonts w:cs="Calibri"/>
                <w:b/>
                <w:bCs/>
                <w:color w:val="FFFFFF"/>
                <w:sz w:val="18"/>
                <w:szCs w:val="18"/>
                <w:lang w:val="en-GB" w:eastAsia="en-GB"/>
              </w:rPr>
            </w:pPr>
            <w:r w:rsidRPr="0063298D">
              <w:rPr>
                <w:rFonts w:cs="Calibri"/>
                <w:b/>
                <w:bCs/>
                <w:color w:val="FFFFFF"/>
                <w:sz w:val="18"/>
                <w:szCs w:val="18"/>
                <w:lang w:val="en-GB" w:eastAsia="en-GB"/>
              </w:rPr>
              <w:t>VA3</w:t>
            </w:r>
          </w:p>
        </w:tc>
        <w:tc>
          <w:tcPr>
            <w:tcW w:w="873" w:type="dxa"/>
            <w:tcBorders>
              <w:top w:val="single" w:sz="4" w:space="0" w:color="00778B"/>
              <w:left w:val="nil"/>
              <w:bottom w:val="single" w:sz="4" w:space="0" w:color="00778B"/>
              <w:right w:val="single" w:sz="4" w:space="0" w:color="00778B"/>
            </w:tcBorders>
            <w:shd w:val="clear" w:color="000000" w:fill="00778B"/>
            <w:noWrap/>
            <w:vAlign w:val="center"/>
            <w:hideMark/>
          </w:tcPr>
          <w:p w14:paraId="0A8B4801" w14:textId="77777777" w:rsidR="0063298D" w:rsidRPr="0063298D" w:rsidRDefault="0063298D" w:rsidP="0063298D">
            <w:pPr>
              <w:suppressAutoHyphens w:val="0"/>
              <w:spacing w:after="0" w:line="240" w:lineRule="auto"/>
              <w:jc w:val="center"/>
              <w:rPr>
                <w:rFonts w:cs="Calibri"/>
                <w:b/>
                <w:bCs/>
                <w:color w:val="FFFFFF"/>
                <w:sz w:val="18"/>
                <w:szCs w:val="18"/>
                <w:lang w:val="en-GB" w:eastAsia="en-GB"/>
              </w:rPr>
            </w:pPr>
            <w:r w:rsidRPr="0063298D">
              <w:rPr>
                <w:rFonts w:cs="Calibri"/>
                <w:b/>
                <w:bCs/>
                <w:color w:val="FFFFFF"/>
                <w:sz w:val="18"/>
                <w:szCs w:val="18"/>
                <w:lang w:val="en-GB" w:eastAsia="en-GB"/>
              </w:rPr>
              <w:t>VA4</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1C5600A5" w14:textId="77777777" w:rsidR="0063298D" w:rsidRPr="0063298D" w:rsidRDefault="0063298D" w:rsidP="0063298D">
            <w:pPr>
              <w:suppressAutoHyphens w:val="0"/>
              <w:spacing w:after="0" w:line="240" w:lineRule="auto"/>
              <w:jc w:val="center"/>
              <w:rPr>
                <w:rFonts w:cs="Calibri"/>
                <w:b/>
                <w:bCs/>
                <w:color w:val="FFFFFF"/>
                <w:sz w:val="18"/>
                <w:szCs w:val="18"/>
                <w:lang w:val="en-GB" w:eastAsia="en-GB"/>
              </w:rPr>
            </w:pPr>
            <w:r w:rsidRPr="0063298D">
              <w:rPr>
                <w:rFonts w:cs="Calibri"/>
                <w:b/>
                <w:bCs/>
                <w:color w:val="FFFFFF"/>
                <w:sz w:val="18"/>
                <w:szCs w:val="18"/>
                <w:lang w:val="en-GB" w:eastAsia="en-GB"/>
              </w:rPr>
              <w:t>VA5</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2A6368D9" w14:textId="77777777" w:rsidR="0063298D" w:rsidRPr="0063298D" w:rsidRDefault="0063298D" w:rsidP="0063298D">
            <w:pPr>
              <w:suppressAutoHyphens w:val="0"/>
              <w:spacing w:after="0" w:line="240" w:lineRule="auto"/>
              <w:jc w:val="center"/>
              <w:rPr>
                <w:rFonts w:cs="Calibri"/>
                <w:b/>
                <w:bCs/>
                <w:color w:val="FFFFFF"/>
                <w:sz w:val="18"/>
                <w:szCs w:val="18"/>
                <w:lang w:val="en-GB" w:eastAsia="en-GB"/>
              </w:rPr>
            </w:pPr>
            <w:r w:rsidRPr="0063298D">
              <w:rPr>
                <w:rFonts w:cs="Calibri"/>
                <w:b/>
                <w:bCs/>
                <w:color w:val="FFFFFF"/>
                <w:sz w:val="18"/>
                <w:szCs w:val="18"/>
                <w:lang w:val="en-GB" w:eastAsia="en-GB"/>
              </w:rPr>
              <w:t>VA6</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42BA1B6F" w14:textId="77777777" w:rsidR="0063298D" w:rsidRPr="0063298D" w:rsidRDefault="0063298D" w:rsidP="0063298D">
            <w:pPr>
              <w:suppressAutoHyphens w:val="0"/>
              <w:spacing w:after="0" w:line="240" w:lineRule="auto"/>
              <w:jc w:val="center"/>
              <w:rPr>
                <w:rFonts w:cs="Calibri"/>
                <w:b/>
                <w:bCs/>
                <w:color w:val="FFFFFF"/>
                <w:sz w:val="18"/>
                <w:szCs w:val="18"/>
                <w:lang w:val="en-GB" w:eastAsia="en-GB"/>
              </w:rPr>
            </w:pPr>
            <w:r w:rsidRPr="0063298D">
              <w:rPr>
                <w:rFonts w:cs="Calibri"/>
                <w:b/>
                <w:bCs/>
                <w:color w:val="FFFFFF"/>
                <w:sz w:val="18"/>
                <w:szCs w:val="18"/>
                <w:lang w:val="en-GB" w:eastAsia="en-GB"/>
              </w:rPr>
              <w:t>VA7</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78BB398D" w14:textId="77777777" w:rsidR="0063298D" w:rsidRPr="0063298D" w:rsidRDefault="0063298D" w:rsidP="0063298D">
            <w:pPr>
              <w:suppressAutoHyphens w:val="0"/>
              <w:spacing w:after="0" w:line="240" w:lineRule="auto"/>
              <w:jc w:val="center"/>
              <w:rPr>
                <w:rFonts w:cs="Calibri"/>
                <w:b/>
                <w:bCs/>
                <w:color w:val="FFFFFF"/>
                <w:sz w:val="18"/>
                <w:szCs w:val="18"/>
                <w:lang w:val="en-GB" w:eastAsia="en-GB"/>
              </w:rPr>
            </w:pPr>
            <w:r w:rsidRPr="0063298D">
              <w:rPr>
                <w:rFonts w:cs="Calibri"/>
                <w:b/>
                <w:bCs/>
                <w:color w:val="FFFFFF"/>
                <w:sz w:val="18"/>
                <w:szCs w:val="18"/>
                <w:lang w:val="en-GB" w:eastAsia="en-GB"/>
              </w:rPr>
              <w:t>VA8</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419BDA52" w14:textId="77777777" w:rsidR="0063298D" w:rsidRPr="0063298D" w:rsidRDefault="0063298D" w:rsidP="0063298D">
            <w:pPr>
              <w:suppressAutoHyphens w:val="0"/>
              <w:spacing w:after="0" w:line="240" w:lineRule="auto"/>
              <w:jc w:val="center"/>
              <w:rPr>
                <w:rFonts w:cs="Calibri"/>
                <w:b/>
                <w:bCs/>
                <w:color w:val="FFFFFF"/>
                <w:sz w:val="18"/>
                <w:szCs w:val="18"/>
                <w:lang w:val="en-GB" w:eastAsia="en-GB"/>
              </w:rPr>
            </w:pPr>
            <w:r w:rsidRPr="0063298D">
              <w:rPr>
                <w:rFonts w:cs="Calibri"/>
                <w:b/>
                <w:bCs/>
                <w:color w:val="FFFFFF"/>
                <w:sz w:val="18"/>
                <w:szCs w:val="18"/>
                <w:lang w:val="en-GB" w:eastAsia="en-GB"/>
              </w:rPr>
              <w:t>VA9</w:t>
            </w:r>
          </w:p>
        </w:tc>
        <w:tc>
          <w:tcPr>
            <w:tcW w:w="772" w:type="dxa"/>
            <w:tcBorders>
              <w:top w:val="single" w:sz="4" w:space="0" w:color="00778B"/>
              <w:left w:val="nil"/>
              <w:bottom w:val="single" w:sz="4" w:space="0" w:color="00778B"/>
              <w:right w:val="single" w:sz="4" w:space="0" w:color="00778B"/>
            </w:tcBorders>
            <w:shd w:val="clear" w:color="000000" w:fill="00778B"/>
            <w:noWrap/>
            <w:vAlign w:val="center"/>
            <w:hideMark/>
          </w:tcPr>
          <w:p w14:paraId="13135E9F" w14:textId="77777777" w:rsidR="0063298D" w:rsidRPr="0063298D" w:rsidRDefault="0063298D" w:rsidP="0063298D">
            <w:pPr>
              <w:suppressAutoHyphens w:val="0"/>
              <w:spacing w:after="0" w:line="240" w:lineRule="auto"/>
              <w:jc w:val="center"/>
              <w:rPr>
                <w:rFonts w:cs="Calibri"/>
                <w:b/>
                <w:bCs/>
                <w:color w:val="FFFFFF"/>
                <w:sz w:val="18"/>
                <w:szCs w:val="18"/>
                <w:lang w:val="en-GB" w:eastAsia="en-GB"/>
              </w:rPr>
            </w:pPr>
            <w:r w:rsidRPr="0063298D">
              <w:rPr>
                <w:rFonts w:cs="Calibri"/>
                <w:b/>
                <w:bCs/>
                <w:color w:val="FFFFFF"/>
                <w:sz w:val="18"/>
                <w:szCs w:val="18"/>
                <w:lang w:val="en-GB" w:eastAsia="en-GB"/>
              </w:rPr>
              <w:t>VA10</w:t>
            </w:r>
          </w:p>
        </w:tc>
      </w:tr>
      <w:tr w:rsidR="00377F34" w:rsidRPr="0063298D" w14:paraId="7CCE8FAD" w14:textId="77777777" w:rsidTr="0063298D">
        <w:trPr>
          <w:trHeight w:val="300"/>
        </w:trPr>
        <w:tc>
          <w:tcPr>
            <w:tcW w:w="2636"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4F5B482A"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Qs (m</w:t>
            </w:r>
            <w:r w:rsidRPr="00197613">
              <w:rPr>
                <w:rFonts w:cs="Calibri"/>
                <w:color w:val="000000"/>
                <w:sz w:val="18"/>
                <w:szCs w:val="18"/>
                <w:vertAlign w:val="superscript"/>
                <w:lang w:val="en-GB" w:eastAsia="en-GB"/>
              </w:rPr>
              <w:t>3</w:t>
            </w:r>
            <w:r w:rsidRPr="0063298D">
              <w:rPr>
                <w:rFonts w:cs="Calibri"/>
                <w:color w:val="000000"/>
                <w:sz w:val="18"/>
                <w:szCs w:val="18"/>
                <w:lang w:val="en-GB" w:eastAsia="en-GB"/>
              </w:rPr>
              <w:t>/s)</w:t>
            </w:r>
          </w:p>
        </w:tc>
        <w:tc>
          <w:tcPr>
            <w:tcW w:w="670" w:type="dxa"/>
            <w:tcBorders>
              <w:top w:val="nil"/>
              <w:left w:val="nil"/>
              <w:bottom w:val="single" w:sz="4" w:space="0" w:color="00778B"/>
              <w:right w:val="single" w:sz="4" w:space="0" w:color="00778B"/>
            </w:tcBorders>
            <w:shd w:val="clear" w:color="auto" w:fill="auto"/>
            <w:vAlign w:val="center"/>
            <w:hideMark/>
          </w:tcPr>
          <w:p w14:paraId="7BEC4813" w14:textId="27AF0F54"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0</w:t>
            </w:r>
            <w:r w:rsidR="00F57167">
              <w:rPr>
                <w:rFonts w:cs="Calibri"/>
                <w:color w:val="000000"/>
                <w:sz w:val="18"/>
                <w:szCs w:val="18"/>
                <w:lang w:val="en-GB" w:eastAsia="en-GB"/>
              </w:rPr>
              <w:t>,</w:t>
            </w:r>
            <w:r w:rsidRPr="0063298D">
              <w:rPr>
                <w:rFonts w:cs="Calibri"/>
                <w:color w:val="000000"/>
                <w:sz w:val="18"/>
                <w:szCs w:val="18"/>
                <w:lang w:val="en-GB" w:eastAsia="en-GB"/>
              </w:rPr>
              <w:t>035</w:t>
            </w:r>
          </w:p>
        </w:tc>
        <w:tc>
          <w:tcPr>
            <w:tcW w:w="670" w:type="dxa"/>
            <w:tcBorders>
              <w:top w:val="nil"/>
              <w:left w:val="nil"/>
              <w:bottom w:val="single" w:sz="4" w:space="0" w:color="00778B"/>
              <w:right w:val="single" w:sz="4" w:space="0" w:color="00778B"/>
            </w:tcBorders>
            <w:shd w:val="clear" w:color="auto" w:fill="auto"/>
            <w:vAlign w:val="center"/>
            <w:hideMark/>
          </w:tcPr>
          <w:p w14:paraId="3295F26B" w14:textId="4DE3353E"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0</w:t>
            </w:r>
            <w:r w:rsidR="00F57167">
              <w:rPr>
                <w:rFonts w:cs="Calibri"/>
                <w:color w:val="000000"/>
                <w:sz w:val="18"/>
                <w:szCs w:val="18"/>
                <w:lang w:val="en-GB" w:eastAsia="en-GB"/>
              </w:rPr>
              <w:t>,</w:t>
            </w:r>
            <w:r w:rsidRPr="0063298D">
              <w:rPr>
                <w:rFonts w:cs="Calibri"/>
                <w:color w:val="000000"/>
                <w:sz w:val="18"/>
                <w:szCs w:val="18"/>
                <w:lang w:val="en-GB" w:eastAsia="en-GB"/>
              </w:rPr>
              <w:t>038</w:t>
            </w:r>
          </w:p>
        </w:tc>
        <w:tc>
          <w:tcPr>
            <w:tcW w:w="670" w:type="dxa"/>
            <w:tcBorders>
              <w:top w:val="nil"/>
              <w:left w:val="nil"/>
              <w:bottom w:val="single" w:sz="4" w:space="0" w:color="00778B"/>
              <w:right w:val="single" w:sz="4" w:space="0" w:color="00778B"/>
            </w:tcBorders>
            <w:shd w:val="clear" w:color="auto" w:fill="auto"/>
            <w:vAlign w:val="center"/>
            <w:hideMark/>
          </w:tcPr>
          <w:p w14:paraId="3D81D3E7" w14:textId="2EB84A4B"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0</w:t>
            </w:r>
            <w:r w:rsidR="00F57167">
              <w:rPr>
                <w:rFonts w:cs="Calibri"/>
                <w:color w:val="000000"/>
                <w:sz w:val="18"/>
                <w:szCs w:val="18"/>
                <w:lang w:val="en-GB" w:eastAsia="en-GB"/>
              </w:rPr>
              <w:t>,</w:t>
            </w:r>
            <w:r w:rsidRPr="0063298D">
              <w:rPr>
                <w:rFonts w:cs="Calibri"/>
                <w:color w:val="000000"/>
                <w:sz w:val="18"/>
                <w:szCs w:val="18"/>
                <w:lang w:val="en-GB" w:eastAsia="en-GB"/>
              </w:rPr>
              <w:t>048</w:t>
            </w:r>
          </w:p>
        </w:tc>
        <w:tc>
          <w:tcPr>
            <w:tcW w:w="873" w:type="dxa"/>
            <w:tcBorders>
              <w:top w:val="nil"/>
              <w:left w:val="nil"/>
              <w:bottom w:val="single" w:sz="4" w:space="0" w:color="00778B"/>
              <w:right w:val="single" w:sz="4" w:space="0" w:color="00778B"/>
            </w:tcBorders>
            <w:shd w:val="clear" w:color="auto" w:fill="auto"/>
            <w:vAlign w:val="center"/>
            <w:hideMark/>
          </w:tcPr>
          <w:p w14:paraId="38AB2760" w14:textId="78C55BB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0</w:t>
            </w:r>
            <w:r w:rsidR="00F57167">
              <w:rPr>
                <w:rFonts w:cs="Calibri"/>
                <w:color w:val="000000"/>
                <w:sz w:val="18"/>
                <w:szCs w:val="18"/>
                <w:lang w:val="en-GB" w:eastAsia="en-GB"/>
              </w:rPr>
              <w:t>,</w:t>
            </w:r>
            <w:r w:rsidRPr="0063298D">
              <w:rPr>
                <w:rFonts w:cs="Calibri"/>
                <w:color w:val="000000"/>
                <w:sz w:val="18"/>
                <w:szCs w:val="18"/>
                <w:lang w:val="en-GB" w:eastAsia="en-GB"/>
              </w:rPr>
              <w:t>037</w:t>
            </w:r>
          </w:p>
        </w:tc>
        <w:tc>
          <w:tcPr>
            <w:tcW w:w="670" w:type="dxa"/>
            <w:tcBorders>
              <w:top w:val="nil"/>
              <w:left w:val="nil"/>
              <w:bottom w:val="single" w:sz="4" w:space="0" w:color="00778B"/>
              <w:right w:val="single" w:sz="4" w:space="0" w:color="00778B"/>
            </w:tcBorders>
            <w:shd w:val="clear" w:color="auto" w:fill="auto"/>
            <w:vAlign w:val="center"/>
            <w:hideMark/>
          </w:tcPr>
          <w:p w14:paraId="19125B47" w14:textId="622D5AE9"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0</w:t>
            </w:r>
            <w:r w:rsidR="00F57167">
              <w:rPr>
                <w:rFonts w:cs="Calibri"/>
                <w:color w:val="000000"/>
                <w:sz w:val="18"/>
                <w:szCs w:val="18"/>
                <w:lang w:val="en-GB" w:eastAsia="en-GB"/>
              </w:rPr>
              <w:t>,</w:t>
            </w:r>
            <w:r w:rsidRPr="0063298D">
              <w:rPr>
                <w:rFonts w:cs="Calibri"/>
                <w:color w:val="000000"/>
                <w:sz w:val="18"/>
                <w:szCs w:val="18"/>
                <w:lang w:val="en-GB" w:eastAsia="en-GB"/>
              </w:rPr>
              <w:t>019</w:t>
            </w:r>
          </w:p>
        </w:tc>
        <w:tc>
          <w:tcPr>
            <w:tcW w:w="670" w:type="dxa"/>
            <w:tcBorders>
              <w:top w:val="nil"/>
              <w:left w:val="nil"/>
              <w:bottom w:val="single" w:sz="4" w:space="0" w:color="00778B"/>
              <w:right w:val="single" w:sz="4" w:space="0" w:color="00778B"/>
            </w:tcBorders>
            <w:shd w:val="clear" w:color="auto" w:fill="auto"/>
            <w:vAlign w:val="center"/>
            <w:hideMark/>
          </w:tcPr>
          <w:p w14:paraId="70447E9E" w14:textId="4B00D4D0"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0</w:t>
            </w:r>
            <w:r w:rsidR="00F57167">
              <w:rPr>
                <w:rFonts w:cs="Calibri"/>
                <w:color w:val="000000"/>
                <w:sz w:val="18"/>
                <w:szCs w:val="18"/>
                <w:lang w:val="en-GB" w:eastAsia="en-GB"/>
              </w:rPr>
              <w:t>,</w:t>
            </w:r>
            <w:r w:rsidRPr="0063298D">
              <w:rPr>
                <w:rFonts w:cs="Calibri"/>
                <w:color w:val="000000"/>
                <w:sz w:val="18"/>
                <w:szCs w:val="18"/>
                <w:lang w:val="en-GB" w:eastAsia="en-GB"/>
              </w:rPr>
              <w:t>039</w:t>
            </w:r>
          </w:p>
        </w:tc>
        <w:tc>
          <w:tcPr>
            <w:tcW w:w="670" w:type="dxa"/>
            <w:tcBorders>
              <w:top w:val="nil"/>
              <w:left w:val="nil"/>
              <w:bottom w:val="single" w:sz="4" w:space="0" w:color="00778B"/>
              <w:right w:val="single" w:sz="4" w:space="0" w:color="00778B"/>
            </w:tcBorders>
            <w:shd w:val="clear" w:color="auto" w:fill="auto"/>
            <w:noWrap/>
            <w:vAlign w:val="center"/>
            <w:hideMark/>
          </w:tcPr>
          <w:p w14:paraId="0EBA6CB6" w14:textId="2DB8006E"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0</w:t>
            </w:r>
            <w:r w:rsidR="00F57167">
              <w:rPr>
                <w:rFonts w:cs="Calibri"/>
                <w:color w:val="000000"/>
                <w:sz w:val="18"/>
                <w:szCs w:val="18"/>
                <w:lang w:val="en-GB" w:eastAsia="en-GB"/>
              </w:rPr>
              <w:t>,</w:t>
            </w:r>
            <w:r w:rsidRPr="0063298D">
              <w:rPr>
                <w:rFonts w:cs="Calibri"/>
                <w:color w:val="000000"/>
                <w:sz w:val="18"/>
                <w:szCs w:val="18"/>
                <w:lang w:val="en-GB" w:eastAsia="en-GB"/>
              </w:rPr>
              <w:t>043</w:t>
            </w:r>
          </w:p>
        </w:tc>
        <w:tc>
          <w:tcPr>
            <w:tcW w:w="670" w:type="dxa"/>
            <w:tcBorders>
              <w:top w:val="nil"/>
              <w:left w:val="nil"/>
              <w:bottom w:val="single" w:sz="4" w:space="0" w:color="00778B"/>
              <w:right w:val="single" w:sz="4" w:space="0" w:color="00778B"/>
            </w:tcBorders>
            <w:shd w:val="clear" w:color="auto" w:fill="auto"/>
            <w:noWrap/>
            <w:vAlign w:val="center"/>
            <w:hideMark/>
          </w:tcPr>
          <w:p w14:paraId="20E93898" w14:textId="07ED2492"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0</w:t>
            </w:r>
            <w:r w:rsidR="00F57167">
              <w:rPr>
                <w:rFonts w:cs="Calibri"/>
                <w:color w:val="000000"/>
                <w:sz w:val="18"/>
                <w:szCs w:val="18"/>
                <w:lang w:val="en-GB" w:eastAsia="en-GB"/>
              </w:rPr>
              <w:t>,</w:t>
            </w:r>
            <w:r w:rsidRPr="0063298D">
              <w:rPr>
                <w:rFonts w:cs="Calibri"/>
                <w:color w:val="000000"/>
                <w:sz w:val="18"/>
                <w:szCs w:val="18"/>
                <w:lang w:val="en-GB" w:eastAsia="en-GB"/>
              </w:rPr>
              <w:t>047</w:t>
            </w:r>
          </w:p>
        </w:tc>
        <w:tc>
          <w:tcPr>
            <w:tcW w:w="670" w:type="dxa"/>
            <w:tcBorders>
              <w:top w:val="nil"/>
              <w:left w:val="nil"/>
              <w:bottom w:val="single" w:sz="4" w:space="0" w:color="00778B"/>
              <w:right w:val="single" w:sz="4" w:space="0" w:color="00778B"/>
            </w:tcBorders>
            <w:shd w:val="clear" w:color="auto" w:fill="auto"/>
            <w:noWrap/>
            <w:vAlign w:val="center"/>
            <w:hideMark/>
          </w:tcPr>
          <w:p w14:paraId="2E2CD4B8" w14:textId="3F9BF693"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0</w:t>
            </w:r>
            <w:r w:rsidR="00F57167">
              <w:rPr>
                <w:rFonts w:cs="Calibri"/>
                <w:color w:val="000000"/>
                <w:sz w:val="18"/>
                <w:szCs w:val="18"/>
                <w:lang w:val="en-GB" w:eastAsia="en-GB"/>
              </w:rPr>
              <w:t>,</w:t>
            </w:r>
            <w:r w:rsidRPr="0063298D">
              <w:rPr>
                <w:rFonts w:cs="Calibri"/>
                <w:color w:val="000000"/>
                <w:sz w:val="18"/>
                <w:szCs w:val="18"/>
                <w:lang w:val="en-GB" w:eastAsia="en-GB"/>
              </w:rPr>
              <w:t>031</w:t>
            </w:r>
          </w:p>
        </w:tc>
        <w:tc>
          <w:tcPr>
            <w:tcW w:w="772" w:type="dxa"/>
            <w:tcBorders>
              <w:top w:val="nil"/>
              <w:left w:val="nil"/>
              <w:bottom w:val="single" w:sz="4" w:space="0" w:color="00778B"/>
              <w:right w:val="single" w:sz="4" w:space="0" w:color="00778B"/>
            </w:tcBorders>
            <w:shd w:val="clear" w:color="auto" w:fill="auto"/>
            <w:noWrap/>
            <w:vAlign w:val="center"/>
            <w:hideMark/>
          </w:tcPr>
          <w:p w14:paraId="08E964D9" w14:textId="4678E554"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0</w:t>
            </w:r>
            <w:r w:rsidR="00F57167">
              <w:rPr>
                <w:rFonts w:cs="Calibri"/>
                <w:color w:val="000000"/>
                <w:sz w:val="18"/>
                <w:szCs w:val="18"/>
                <w:lang w:val="en-GB" w:eastAsia="en-GB"/>
              </w:rPr>
              <w:t>,</w:t>
            </w:r>
            <w:r w:rsidRPr="0063298D">
              <w:rPr>
                <w:rFonts w:cs="Calibri"/>
                <w:color w:val="000000"/>
                <w:sz w:val="18"/>
                <w:szCs w:val="18"/>
                <w:lang w:val="en-GB" w:eastAsia="en-GB"/>
              </w:rPr>
              <w:t>0296</w:t>
            </w:r>
          </w:p>
        </w:tc>
      </w:tr>
      <w:tr w:rsidR="00B33EBF" w:rsidRPr="0063298D" w14:paraId="4435267C" w14:textId="77777777" w:rsidTr="0063298D">
        <w:trPr>
          <w:trHeight w:val="300"/>
        </w:trPr>
        <w:tc>
          <w:tcPr>
            <w:tcW w:w="2636" w:type="dxa"/>
            <w:tcBorders>
              <w:top w:val="nil"/>
              <w:left w:val="single" w:sz="4" w:space="0" w:color="00778B"/>
              <w:bottom w:val="single" w:sz="4" w:space="0" w:color="00778B"/>
              <w:right w:val="single" w:sz="4" w:space="0" w:color="00778B"/>
            </w:tcBorders>
            <w:shd w:val="clear" w:color="auto" w:fill="auto"/>
            <w:noWrap/>
            <w:vAlign w:val="center"/>
            <w:hideMark/>
          </w:tcPr>
          <w:p w14:paraId="1B6ADE8E"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Qs (m</w:t>
            </w:r>
            <w:r w:rsidRPr="00197613">
              <w:rPr>
                <w:rFonts w:cs="Calibri"/>
                <w:color w:val="000000"/>
                <w:sz w:val="18"/>
                <w:szCs w:val="18"/>
                <w:vertAlign w:val="superscript"/>
                <w:lang w:val="en-GB" w:eastAsia="en-GB"/>
              </w:rPr>
              <w:t>3</w:t>
            </w:r>
            <w:r w:rsidRPr="0063298D">
              <w:rPr>
                <w:rFonts w:cs="Calibri"/>
                <w:color w:val="000000"/>
                <w:sz w:val="18"/>
                <w:szCs w:val="18"/>
                <w:lang w:val="en-GB" w:eastAsia="en-GB"/>
              </w:rPr>
              <w:t>/h)</w:t>
            </w:r>
          </w:p>
        </w:tc>
        <w:tc>
          <w:tcPr>
            <w:tcW w:w="670" w:type="dxa"/>
            <w:tcBorders>
              <w:top w:val="nil"/>
              <w:left w:val="nil"/>
              <w:bottom w:val="single" w:sz="4" w:space="0" w:color="00778B"/>
              <w:right w:val="single" w:sz="4" w:space="0" w:color="00778B"/>
            </w:tcBorders>
            <w:shd w:val="clear" w:color="auto" w:fill="auto"/>
            <w:vAlign w:val="center"/>
            <w:hideMark/>
          </w:tcPr>
          <w:p w14:paraId="6DE8A70E"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127</w:t>
            </w:r>
          </w:p>
        </w:tc>
        <w:tc>
          <w:tcPr>
            <w:tcW w:w="670" w:type="dxa"/>
            <w:tcBorders>
              <w:top w:val="nil"/>
              <w:left w:val="nil"/>
              <w:bottom w:val="single" w:sz="4" w:space="0" w:color="00778B"/>
              <w:right w:val="single" w:sz="4" w:space="0" w:color="00778B"/>
            </w:tcBorders>
            <w:shd w:val="clear" w:color="auto" w:fill="auto"/>
            <w:vAlign w:val="center"/>
            <w:hideMark/>
          </w:tcPr>
          <w:p w14:paraId="115DAA24"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137</w:t>
            </w:r>
          </w:p>
        </w:tc>
        <w:tc>
          <w:tcPr>
            <w:tcW w:w="670" w:type="dxa"/>
            <w:tcBorders>
              <w:top w:val="nil"/>
              <w:left w:val="nil"/>
              <w:bottom w:val="single" w:sz="4" w:space="0" w:color="00778B"/>
              <w:right w:val="single" w:sz="4" w:space="0" w:color="00778B"/>
            </w:tcBorders>
            <w:shd w:val="clear" w:color="auto" w:fill="auto"/>
            <w:vAlign w:val="center"/>
            <w:hideMark/>
          </w:tcPr>
          <w:p w14:paraId="5154E9D7"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172</w:t>
            </w:r>
          </w:p>
        </w:tc>
        <w:tc>
          <w:tcPr>
            <w:tcW w:w="873" w:type="dxa"/>
            <w:tcBorders>
              <w:top w:val="nil"/>
              <w:left w:val="nil"/>
              <w:bottom w:val="single" w:sz="4" w:space="0" w:color="00778B"/>
              <w:right w:val="single" w:sz="4" w:space="0" w:color="00778B"/>
            </w:tcBorders>
            <w:shd w:val="clear" w:color="auto" w:fill="auto"/>
            <w:vAlign w:val="center"/>
            <w:hideMark/>
          </w:tcPr>
          <w:p w14:paraId="419BB0E0"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134.096</w:t>
            </w:r>
          </w:p>
        </w:tc>
        <w:tc>
          <w:tcPr>
            <w:tcW w:w="670" w:type="dxa"/>
            <w:tcBorders>
              <w:top w:val="nil"/>
              <w:left w:val="nil"/>
              <w:bottom w:val="single" w:sz="4" w:space="0" w:color="00778B"/>
              <w:right w:val="single" w:sz="4" w:space="0" w:color="00778B"/>
            </w:tcBorders>
            <w:shd w:val="clear" w:color="auto" w:fill="auto"/>
            <w:vAlign w:val="center"/>
            <w:hideMark/>
          </w:tcPr>
          <w:p w14:paraId="0CDD5E11"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68</w:t>
            </w:r>
          </w:p>
        </w:tc>
        <w:tc>
          <w:tcPr>
            <w:tcW w:w="670" w:type="dxa"/>
            <w:tcBorders>
              <w:top w:val="nil"/>
              <w:left w:val="nil"/>
              <w:bottom w:val="single" w:sz="4" w:space="0" w:color="00778B"/>
              <w:right w:val="single" w:sz="4" w:space="0" w:color="00778B"/>
            </w:tcBorders>
            <w:shd w:val="clear" w:color="auto" w:fill="auto"/>
            <w:vAlign w:val="center"/>
            <w:hideMark/>
          </w:tcPr>
          <w:p w14:paraId="236E59BD"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140</w:t>
            </w:r>
          </w:p>
        </w:tc>
        <w:tc>
          <w:tcPr>
            <w:tcW w:w="670" w:type="dxa"/>
            <w:tcBorders>
              <w:top w:val="nil"/>
              <w:left w:val="nil"/>
              <w:bottom w:val="single" w:sz="4" w:space="0" w:color="00778B"/>
              <w:right w:val="single" w:sz="4" w:space="0" w:color="00778B"/>
            </w:tcBorders>
            <w:shd w:val="clear" w:color="auto" w:fill="auto"/>
            <w:noWrap/>
            <w:vAlign w:val="center"/>
            <w:hideMark/>
          </w:tcPr>
          <w:p w14:paraId="5B757DE7"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155</w:t>
            </w:r>
          </w:p>
        </w:tc>
        <w:tc>
          <w:tcPr>
            <w:tcW w:w="670" w:type="dxa"/>
            <w:tcBorders>
              <w:top w:val="nil"/>
              <w:left w:val="nil"/>
              <w:bottom w:val="single" w:sz="4" w:space="0" w:color="00778B"/>
              <w:right w:val="single" w:sz="4" w:space="0" w:color="00778B"/>
            </w:tcBorders>
            <w:shd w:val="clear" w:color="auto" w:fill="auto"/>
            <w:noWrap/>
            <w:vAlign w:val="center"/>
            <w:hideMark/>
          </w:tcPr>
          <w:p w14:paraId="456BE361"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171</w:t>
            </w:r>
          </w:p>
        </w:tc>
        <w:tc>
          <w:tcPr>
            <w:tcW w:w="670" w:type="dxa"/>
            <w:tcBorders>
              <w:top w:val="nil"/>
              <w:left w:val="nil"/>
              <w:bottom w:val="single" w:sz="4" w:space="0" w:color="00778B"/>
              <w:right w:val="single" w:sz="4" w:space="0" w:color="00778B"/>
            </w:tcBorders>
            <w:shd w:val="clear" w:color="auto" w:fill="auto"/>
            <w:noWrap/>
            <w:vAlign w:val="center"/>
            <w:hideMark/>
          </w:tcPr>
          <w:p w14:paraId="56FEDF9F"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111</w:t>
            </w:r>
          </w:p>
        </w:tc>
        <w:tc>
          <w:tcPr>
            <w:tcW w:w="772" w:type="dxa"/>
            <w:tcBorders>
              <w:top w:val="nil"/>
              <w:left w:val="nil"/>
              <w:bottom w:val="single" w:sz="4" w:space="0" w:color="00778B"/>
              <w:right w:val="single" w:sz="4" w:space="0" w:color="00778B"/>
            </w:tcBorders>
            <w:shd w:val="clear" w:color="auto" w:fill="auto"/>
            <w:noWrap/>
            <w:vAlign w:val="center"/>
            <w:hideMark/>
          </w:tcPr>
          <w:p w14:paraId="0AD5B95F"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107</w:t>
            </w:r>
          </w:p>
        </w:tc>
      </w:tr>
      <w:tr w:rsidR="00B33EBF" w:rsidRPr="0063298D" w14:paraId="1CBF5FE0" w14:textId="77777777" w:rsidTr="0063298D">
        <w:trPr>
          <w:trHeight w:val="300"/>
        </w:trPr>
        <w:tc>
          <w:tcPr>
            <w:tcW w:w="2636" w:type="dxa"/>
            <w:tcBorders>
              <w:top w:val="nil"/>
              <w:left w:val="single" w:sz="4" w:space="0" w:color="00778B"/>
              <w:bottom w:val="single" w:sz="4" w:space="0" w:color="00778B"/>
              <w:right w:val="single" w:sz="4" w:space="0" w:color="00778B"/>
            </w:tcBorders>
            <w:shd w:val="clear" w:color="auto" w:fill="auto"/>
            <w:noWrap/>
            <w:vAlign w:val="center"/>
            <w:hideMark/>
          </w:tcPr>
          <w:p w14:paraId="46124CFF" w14:textId="77777777" w:rsidR="0063298D" w:rsidRPr="0063298D" w:rsidRDefault="0063298D" w:rsidP="0063298D">
            <w:pPr>
              <w:suppressAutoHyphens w:val="0"/>
              <w:spacing w:after="0" w:line="240" w:lineRule="auto"/>
              <w:jc w:val="center"/>
              <w:rPr>
                <w:rFonts w:cs="Calibri"/>
                <w:color w:val="000000"/>
                <w:sz w:val="18"/>
                <w:szCs w:val="18"/>
                <w:lang w:eastAsia="en-GB"/>
              </w:rPr>
            </w:pPr>
            <w:r w:rsidRPr="0063298D">
              <w:rPr>
                <w:rFonts w:cs="Calibri"/>
                <w:color w:val="000000"/>
                <w:sz w:val="18"/>
                <w:szCs w:val="18"/>
                <w:lang w:eastAsia="en-GB"/>
              </w:rPr>
              <w:t>Diametro de conexión T (mm)</w:t>
            </w:r>
          </w:p>
        </w:tc>
        <w:tc>
          <w:tcPr>
            <w:tcW w:w="670" w:type="dxa"/>
            <w:tcBorders>
              <w:top w:val="nil"/>
              <w:left w:val="nil"/>
              <w:bottom w:val="single" w:sz="4" w:space="0" w:color="00778B"/>
              <w:right w:val="single" w:sz="4" w:space="0" w:color="00778B"/>
            </w:tcBorders>
            <w:shd w:val="clear" w:color="auto" w:fill="auto"/>
            <w:vAlign w:val="center"/>
            <w:hideMark/>
          </w:tcPr>
          <w:p w14:paraId="4720A655"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42</w:t>
            </w:r>
          </w:p>
        </w:tc>
        <w:tc>
          <w:tcPr>
            <w:tcW w:w="670" w:type="dxa"/>
            <w:tcBorders>
              <w:top w:val="nil"/>
              <w:left w:val="nil"/>
              <w:bottom w:val="single" w:sz="4" w:space="0" w:color="00778B"/>
              <w:right w:val="single" w:sz="4" w:space="0" w:color="00778B"/>
            </w:tcBorders>
            <w:shd w:val="clear" w:color="auto" w:fill="auto"/>
            <w:vAlign w:val="center"/>
            <w:hideMark/>
          </w:tcPr>
          <w:p w14:paraId="4A99E099"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44</w:t>
            </w:r>
          </w:p>
        </w:tc>
        <w:tc>
          <w:tcPr>
            <w:tcW w:w="670" w:type="dxa"/>
            <w:tcBorders>
              <w:top w:val="nil"/>
              <w:left w:val="nil"/>
              <w:bottom w:val="single" w:sz="4" w:space="0" w:color="00778B"/>
              <w:right w:val="single" w:sz="4" w:space="0" w:color="00778B"/>
            </w:tcBorders>
            <w:shd w:val="clear" w:color="auto" w:fill="auto"/>
            <w:vAlign w:val="center"/>
            <w:hideMark/>
          </w:tcPr>
          <w:p w14:paraId="0C4A1FA2"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49</w:t>
            </w:r>
          </w:p>
        </w:tc>
        <w:tc>
          <w:tcPr>
            <w:tcW w:w="873" w:type="dxa"/>
            <w:tcBorders>
              <w:top w:val="nil"/>
              <w:left w:val="nil"/>
              <w:bottom w:val="single" w:sz="4" w:space="0" w:color="00778B"/>
              <w:right w:val="single" w:sz="4" w:space="0" w:color="00778B"/>
            </w:tcBorders>
            <w:shd w:val="clear" w:color="auto" w:fill="auto"/>
            <w:vAlign w:val="center"/>
            <w:hideMark/>
          </w:tcPr>
          <w:p w14:paraId="12AC395C"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44</w:t>
            </w:r>
          </w:p>
        </w:tc>
        <w:tc>
          <w:tcPr>
            <w:tcW w:w="670" w:type="dxa"/>
            <w:tcBorders>
              <w:top w:val="nil"/>
              <w:left w:val="nil"/>
              <w:bottom w:val="single" w:sz="4" w:space="0" w:color="00778B"/>
              <w:right w:val="single" w:sz="4" w:space="0" w:color="00778B"/>
            </w:tcBorders>
            <w:shd w:val="clear" w:color="auto" w:fill="auto"/>
            <w:vAlign w:val="center"/>
            <w:hideMark/>
          </w:tcPr>
          <w:p w14:paraId="7421380A"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31</w:t>
            </w:r>
          </w:p>
        </w:tc>
        <w:tc>
          <w:tcPr>
            <w:tcW w:w="670" w:type="dxa"/>
            <w:tcBorders>
              <w:top w:val="nil"/>
              <w:left w:val="nil"/>
              <w:bottom w:val="single" w:sz="4" w:space="0" w:color="00778B"/>
              <w:right w:val="single" w:sz="4" w:space="0" w:color="00778B"/>
            </w:tcBorders>
            <w:shd w:val="clear" w:color="auto" w:fill="auto"/>
            <w:vAlign w:val="center"/>
            <w:hideMark/>
          </w:tcPr>
          <w:p w14:paraId="396FCB9F"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44</w:t>
            </w:r>
          </w:p>
        </w:tc>
        <w:tc>
          <w:tcPr>
            <w:tcW w:w="670" w:type="dxa"/>
            <w:tcBorders>
              <w:top w:val="nil"/>
              <w:left w:val="nil"/>
              <w:bottom w:val="single" w:sz="4" w:space="0" w:color="00778B"/>
              <w:right w:val="single" w:sz="4" w:space="0" w:color="00778B"/>
            </w:tcBorders>
            <w:shd w:val="clear" w:color="auto" w:fill="auto"/>
            <w:noWrap/>
            <w:vAlign w:val="center"/>
            <w:hideMark/>
          </w:tcPr>
          <w:p w14:paraId="10E3737F"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47</w:t>
            </w:r>
          </w:p>
        </w:tc>
        <w:tc>
          <w:tcPr>
            <w:tcW w:w="670" w:type="dxa"/>
            <w:tcBorders>
              <w:top w:val="nil"/>
              <w:left w:val="nil"/>
              <w:bottom w:val="single" w:sz="4" w:space="0" w:color="00778B"/>
              <w:right w:val="single" w:sz="4" w:space="0" w:color="00778B"/>
            </w:tcBorders>
            <w:shd w:val="clear" w:color="auto" w:fill="auto"/>
            <w:noWrap/>
            <w:vAlign w:val="center"/>
            <w:hideMark/>
          </w:tcPr>
          <w:p w14:paraId="00D295B9"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49</w:t>
            </w:r>
          </w:p>
        </w:tc>
        <w:tc>
          <w:tcPr>
            <w:tcW w:w="670" w:type="dxa"/>
            <w:tcBorders>
              <w:top w:val="nil"/>
              <w:left w:val="nil"/>
              <w:bottom w:val="single" w:sz="4" w:space="0" w:color="00778B"/>
              <w:right w:val="single" w:sz="4" w:space="0" w:color="00778B"/>
            </w:tcBorders>
            <w:shd w:val="clear" w:color="auto" w:fill="auto"/>
            <w:noWrap/>
            <w:vAlign w:val="center"/>
            <w:hideMark/>
          </w:tcPr>
          <w:p w14:paraId="29C691BB"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40</w:t>
            </w:r>
          </w:p>
        </w:tc>
        <w:tc>
          <w:tcPr>
            <w:tcW w:w="772" w:type="dxa"/>
            <w:tcBorders>
              <w:top w:val="nil"/>
              <w:left w:val="nil"/>
              <w:bottom w:val="single" w:sz="4" w:space="0" w:color="00778B"/>
              <w:right w:val="single" w:sz="4" w:space="0" w:color="00778B"/>
            </w:tcBorders>
            <w:shd w:val="clear" w:color="auto" w:fill="auto"/>
            <w:noWrap/>
            <w:vAlign w:val="center"/>
            <w:hideMark/>
          </w:tcPr>
          <w:p w14:paraId="41D17D44" w14:textId="77777777" w:rsidR="0063298D" w:rsidRPr="0063298D" w:rsidRDefault="0063298D" w:rsidP="0063298D">
            <w:pPr>
              <w:suppressAutoHyphens w:val="0"/>
              <w:spacing w:after="0" w:line="240" w:lineRule="auto"/>
              <w:jc w:val="center"/>
              <w:rPr>
                <w:rFonts w:cs="Calibri"/>
                <w:color w:val="000000"/>
                <w:sz w:val="18"/>
                <w:szCs w:val="18"/>
                <w:lang w:val="en-GB" w:eastAsia="en-GB"/>
              </w:rPr>
            </w:pPr>
            <w:r w:rsidRPr="0063298D">
              <w:rPr>
                <w:rFonts w:cs="Calibri"/>
                <w:color w:val="000000"/>
                <w:sz w:val="18"/>
                <w:szCs w:val="18"/>
                <w:lang w:val="en-GB" w:eastAsia="en-GB"/>
              </w:rPr>
              <w:t>39</w:t>
            </w:r>
          </w:p>
        </w:tc>
      </w:tr>
    </w:tbl>
    <w:p w14:paraId="35F4A212" w14:textId="77777777" w:rsidR="007301B8" w:rsidRDefault="007301B8" w:rsidP="002007C5">
      <w:pPr>
        <w:rPr>
          <w:lang w:val="es-ES" w:eastAsia="es-UY"/>
        </w:rPr>
      </w:pPr>
    </w:p>
    <w:p w14:paraId="16221E4F" w14:textId="75432D98" w:rsidR="007301B8" w:rsidRPr="007301B8" w:rsidRDefault="007301B8" w:rsidP="002007C5">
      <w:pPr>
        <w:rPr>
          <w:u w:val="single"/>
          <w:lang w:val="es-ES" w:eastAsia="es-UY"/>
        </w:rPr>
      </w:pPr>
      <w:r w:rsidRPr="007301B8">
        <w:rPr>
          <w:u w:val="single"/>
          <w:lang w:val="es-ES" w:eastAsia="es-UY"/>
        </w:rPr>
        <w:t>Verificación por purga contínua</w:t>
      </w:r>
    </w:p>
    <w:p w14:paraId="31808498" w14:textId="367BDDD7" w:rsidR="00F57167" w:rsidRDefault="00F57167" w:rsidP="00F57167">
      <w:pPr>
        <w:pStyle w:val="Descripcin"/>
        <w:keepNext/>
      </w:pPr>
      <w:r>
        <w:t xml:space="preserve">Tabla </w:t>
      </w:r>
      <w:r w:rsidR="002431D1">
        <w:rPr>
          <w:noProof/>
        </w:rPr>
        <w:fldChar w:fldCharType="begin"/>
      </w:r>
      <w:r w:rsidR="002431D1">
        <w:rPr>
          <w:noProof/>
        </w:rPr>
        <w:instrText xml:space="preserve"> SEQ Tabla \* ARABIC </w:instrText>
      </w:r>
      <w:r w:rsidR="002431D1">
        <w:rPr>
          <w:noProof/>
        </w:rPr>
        <w:fldChar w:fldCharType="separate"/>
      </w:r>
      <w:r w:rsidR="002425A0">
        <w:rPr>
          <w:noProof/>
        </w:rPr>
        <w:t>78</w:t>
      </w:r>
      <w:r w:rsidR="002431D1">
        <w:rPr>
          <w:noProof/>
        </w:rPr>
        <w:fldChar w:fldCharType="end"/>
      </w:r>
      <w:r>
        <w:t>: Verificación válvula de aire - Cardal - Purga continua.</w:t>
      </w:r>
    </w:p>
    <w:tbl>
      <w:tblPr>
        <w:tblW w:w="9535" w:type="dxa"/>
        <w:tblInd w:w="-284" w:type="dxa"/>
        <w:tblLook w:val="04A0" w:firstRow="1" w:lastRow="0" w:firstColumn="1" w:lastColumn="0" w:noHBand="0" w:noVBand="1"/>
      </w:tblPr>
      <w:tblGrid>
        <w:gridCol w:w="2835"/>
        <w:gridCol w:w="670"/>
        <w:gridCol w:w="670"/>
        <w:gridCol w:w="670"/>
        <w:gridCol w:w="670"/>
        <w:gridCol w:w="670"/>
        <w:gridCol w:w="670"/>
        <w:gridCol w:w="670"/>
        <w:gridCol w:w="670"/>
        <w:gridCol w:w="670"/>
        <w:gridCol w:w="670"/>
      </w:tblGrid>
      <w:tr w:rsidR="00523A5E" w:rsidRPr="00F57167" w14:paraId="4CC1F8D6" w14:textId="77777777" w:rsidTr="00F57167">
        <w:trPr>
          <w:trHeight w:val="300"/>
        </w:trPr>
        <w:tc>
          <w:tcPr>
            <w:tcW w:w="2835" w:type="dxa"/>
            <w:tcBorders>
              <w:top w:val="nil"/>
              <w:left w:val="nil"/>
              <w:bottom w:val="nil"/>
              <w:right w:val="nil"/>
            </w:tcBorders>
            <w:shd w:val="clear" w:color="auto" w:fill="auto"/>
            <w:noWrap/>
            <w:vAlign w:val="bottom"/>
            <w:hideMark/>
          </w:tcPr>
          <w:p w14:paraId="5EA7098F" w14:textId="77777777" w:rsidR="00F57167" w:rsidRPr="00F57167" w:rsidRDefault="00F57167" w:rsidP="00F57167">
            <w:pPr>
              <w:suppressAutoHyphens w:val="0"/>
              <w:spacing w:after="0" w:line="240" w:lineRule="auto"/>
              <w:jc w:val="left"/>
              <w:rPr>
                <w:sz w:val="18"/>
                <w:szCs w:val="18"/>
                <w:lang w:eastAsia="en-GB"/>
              </w:rPr>
            </w:pPr>
          </w:p>
        </w:tc>
        <w:tc>
          <w:tcPr>
            <w:tcW w:w="670" w:type="dxa"/>
            <w:tcBorders>
              <w:top w:val="single" w:sz="4" w:space="0" w:color="00778B"/>
              <w:left w:val="single" w:sz="4" w:space="0" w:color="00778B"/>
              <w:bottom w:val="single" w:sz="4" w:space="0" w:color="00778B"/>
              <w:right w:val="single" w:sz="4" w:space="0" w:color="00778B"/>
            </w:tcBorders>
            <w:shd w:val="clear" w:color="000000" w:fill="00778B"/>
            <w:noWrap/>
            <w:vAlign w:val="center"/>
            <w:hideMark/>
          </w:tcPr>
          <w:p w14:paraId="49269C60" w14:textId="77777777" w:rsidR="00F57167" w:rsidRPr="00F57167" w:rsidRDefault="00F57167" w:rsidP="00F57167">
            <w:pPr>
              <w:suppressAutoHyphens w:val="0"/>
              <w:spacing w:after="0" w:line="240" w:lineRule="auto"/>
              <w:jc w:val="center"/>
              <w:rPr>
                <w:rFonts w:cs="Calibri"/>
                <w:b/>
                <w:bCs/>
                <w:color w:val="FFFFFF"/>
                <w:sz w:val="18"/>
                <w:szCs w:val="18"/>
                <w:lang w:val="en-GB" w:eastAsia="en-GB"/>
              </w:rPr>
            </w:pPr>
            <w:r w:rsidRPr="00F57167">
              <w:rPr>
                <w:rFonts w:cs="Calibri"/>
                <w:b/>
                <w:bCs/>
                <w:color w:val="FFFFFF"/>
                <w:sz w:val="18"/>
                <w:szCs w:val="18"/>
                <w:lang w:val="en-GB" w:eastAsia="en-GB"/>
              </w:rPr>
              <w:t>VA1</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6949D827" w14:textId="77777777" w:rsidR="00F57167" w:rsidRPr="00F57167" w:rsidRDefault="00F57167" w:rsidP="00F57167">
            <w:pPr>
              <w:suppressAutoHyphens w:val="0"/>
              <w:spacing w:after="0" w:line="240" w:lineRule="auto"/>
              <w:jc w:val="center"/>
              <w:rPr>
                <w:rFonts w:cs="Calibri"/>
                <w:b/>
                <w:bCs/>
                <w:color w:val="FFFFFF"/>
                <w:sz w:val="18"/>
                <w:szCs w:val="18"/>
                <w:lang w:val="en-GB" w:eastAsia="en-GB"/>
              </w:rPr>
            </w:pPr>
            <w:r w:rsidRPr="00F57167">
              <w:rPr>
                <w:rFonts w:cs="Calibri"/>
                <w:b/>
                <w:bCs/>
                <w:color w:val="FFFFFF"/>
                <w:sz w:val="18"/>
                <w:szCs w:val="18"/>
                <w:lang w:val="en-GB" w:eastAsia="en-GB"/>
              </w:rPr>
              <w:t>VA2</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50F642BC" w14:textId="77777777" w:rsidR="00F57167" w:rsidRPr="00F57167" w:rsidRDefault="00F57167" w:rsidP="00F57167">
            <w:pPr>
              <w:suppressAutoHyphens w:val="0"/>
              <w:spacing w:after="0" w:line="240" w:lineRule="auto"/>
              <w:jc w:val="center"/>
              <w:rPr>
                <w:rFonts w:cs="Calibri"/>
                <w:b/>
                <w:bCs/>
                <w:color w:val="FFFFFF"/>
                <w:sz w:val="18"/>
                <w:szCs w:val="18"/>
                <w:lang w:val="en-GB" w:eastAsia="en-GB"/>
              </w:rPr>
            </w:pPr>
            <w:r w:rsidRPr="00F57167">
              <w:rPr>
                <w:rFonts w:cs="Calibri"/>
                <w:b/>
                <w:bCs/>
                <w:color w:val="FFFFFF"/>
                <w:sz w:val="18"/>
                <w:szCs w:val="18"/>
                <w:lang w:val="en-GB" w:eastAsia="en-GB"/>
              </w:rPr>
              <w:t>VA3</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126AF5B9" w14:textId="77777777" w:rsidR="00F57167" w:rsidRPr="00F57167" w:rsidRDefault="00F57167" w:rsidP="00F57167">
            <w:pPr>
              <w:suppressAutoHyphens w:val="0"/>
              <w:spacing w:after="0" w:line="240" w:lineRule="auto"/>
              <w:jc w:val="center"/>
              <w:rPr>
                <w:rFonts w:cs="Calibri"/>
                <w:b/>
                <w:bCs/>
                <w:color w:val="FFFFFF"/>
                <w:sz w:val="18"/>
                <w:szCs w:val="18"/>
                <w:lang w:val="en-GB" w:eastAsia="en-GB"/>
              </w:rPr>
            </w:pPr>
            <w:r w:rsidRPr="00F57167">
              <w:rPr>
                <w:rFonts w:cs="Calibri"/>
                <w:b/>
                <w:bCs/>
                <w:color w:val="FFFFFF"/>
                <w:sz w:val="18"/>
                <w:szCs w:val="18"/>
                <w:lang w:val="en-GB" w:eastAsia="en-GB"/>
              </w:rPr>
              <w:t>VA4</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2C61825D" w14:textId="77777777" w:rsidR="00F57167" w:rsidRPr="00F57167" w:rsidRDefault="00F57167" w:rsidP="00F57167">
            <w:pPr>
              <w:suppressAutoHyphens w:val="0"/>
              <w:spacing w:after="0" w:line="240" w:lineRule="auto"/>
              <w:jc w:val="center"/>
              <w:rPr>
                <w:rFonts w:cs="Calibri"/>
                <w:b/>
                <w:bCs/>
                <w:color w:val="FFFFFF"/>
                <w:sz w:val="18"/>
                <w:szCs w:val="18"/>
                <w:lang w:val="en-GB" w:eastAsia="en-GB"/>
              </w:rPr>
            </w:pPr>
            <w:r w:rsidRPr="00F57167">
              <w:rPr>
                <w:rFonts w:cs="Calibri"/>
                <w:b/>
                <w:bCs/>
                <w:color w:val="FFFFFF"/>
                <w:sz w:val="18"/>
                <w:szCs w:val="18"/>
                <w:lang w:val="en-GB" w:eastAsia="en-GB"/>
              </w:rPr>
              <w:t>VA5</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33D3008E" w14:textId="77777777" w:rsidR="00F57167" w:rsidRPr="00F57167" w:rsidRDefault="00F57167" w:rsidP="00F57167">
            <w:pPr>
              <w:suppressAutoHyphens w:val="0"/>
              <w:spacing w:after="0" w:line="240" w:lineRule="auto"/>
              <w:jc w:val="center"/>
              <w:rPr>
                <w:rFonts w:cs="Calibri"/>
                <w:b/>
                <w:bCs/>
                <w:color w:val="FFFFFF"/>
                <w:sz w:val="18"/>
                <w:szCs w:val="18"/>
                <w:lang w:val="en-GB" w:eastAsia="en-GB"/>
              </w:rPr>
            </w:pPr>
            <w:r w:rsidRPr="00F57167">
              <w:rPr>
                <w:rFonts w:cs="Calibri"/>
                <w:b/>
                <w:bCs/>
                <w:color w:val="FFFFFF"/>
                <w:sz w:val="18"/>
                <w:szCs w:val="18"/>
                <w:lang w:val="en-GB" w:eastAsia="en-GB"/>
              </w:rPr>
              <w:t>VA6</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40C90819" w14:textId="77777777" w:rsidR="00F57167" w:rsidRPr="00F57167" w:rsidRDefault="00F57167" w:rsidP="00F57167">
            <w:pPr>
              <w:suppressAutoHyphens w:val="0"/>
              <w:spacing w:after="0" w:line="240" w:lineRule="auto"/>
              <w:jc w:val="center"/>
              <w:rPr>
                <w:rFonts w:cs="Calibri"/>
                <w:b/>
                <w:bCs/>
                <w:color w:val="FFFFFF"/>
                <w:sz w:val="18"/>
                <w:szCs w:val="18"/>
                <w:lang w:val="en-GB" w:eastAsia="en-GB"/>
              </w:rPr>
            </w:pPr>
            <w:r w:rsidRPr="00F57167">
              <w:rPr>
                <w:rFonts w:cs="Calibri"/>
                <w:b/>
                <w:bCs/>
                <w:color w:val="FFFFFF"/>
                <w:sz w:val="18"/>
                <w:szCs w:val="18"/>
                <w:lang w:val="en-GB" w:eastAsia="en-GB"/>
              </w:rPr>
              <w:t>VA7</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7B488FFA" w14:textId="77777777" w:rsidR="00F57167" w:rsidRPr="00F57167" w:rsidRDefault="00F57167" w:rsidP="00F57167">
            <w:pPr>
              <w:suppressAutoHyphens w:val="0"/>
              <w:spacing w:after="0" w:line="240" w:lineRule="auto"/>
              <w:jc w:val="center"/>
              <w:rPr>
                <w:rFonts w:cs="Calibri"/>
                <w:b/>
                <w:bCs/>
                <w:color w:val="FFFFFF"/>
                <w:sz w:val="18"/>
                <w:szCs w:val="18"/>
                <w:lang w:val="en-GB" w:eastAsia="en-GB"/>
              </w:rPr>
            </w:pPr>
            <w:r w:rsidRPr="00F57167">
              <w:rPr>
                <w:rFonts w:cs="Calibri"/>
                <w:b/>
                <w:bCs/>
                <w:color w:val="FFFFFF"/>
                <w:sz w:val="18"/>
                <w:szCs w:val="18"/>
                <w:lang w:val="en-GB" w:eastAsia="en-GB"/>
              </w:rPr>
              <w:t>VA8</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29C8756A" w14:textId="77777777" w:rsidR="00F57167" w:rsidRPr="00F57167" w:rsidRDefault="00F57167" w:rsidP="00F57167">
            <w:pPr>
              <w:suppressAutoHyphens w:val="0"/>
              <w:spacing w:after="0" w:line="240" w:lineRule="auto"/>
              <w:jc w:val="center"/>
              <w:rPr>
                <w:rFonts w:cs="Calibri"/>
                <w:b/>
                <w:bCs/>
                <w:color w:val="FFFFFF"/>
                <w:sz w:val="18"/>
                <w:szCs w:val="18"/>
                <w:lang w:val="en-GB" w:eastAsia="en-GB"/>
              </w:rPr>
            </w:pPr>
            <w:r w:rsidRPr="00F57167">
              <w:rPr>
                <w:rFonts w:cs="Calibri"/>
                <w:b/>
                <w:bCs/>
                <w:color w:val="FFFFFF"/>
                <w:sz w:val="18"/>
                <w:szCs w:val="18"/>
                <w:lang w:val="en-GB" w:eastAsia="en-GB"/>
              </w:rPr>
              <w:t>VA9</w:t>
            </w:r>
          </w:p>
        </w:tc>
        <w:tc>
          <w:tcPr>
            <w:tcW w:w="670" w:type="dxa"/>
            <w:tcBorders>
              <w:top w:val="single" w:sz="4" w:space="0" w:color="00778B"/>
              <w:left w:val="nil"/>
              <w:bottom w:val="single" w:sz="4" w:space="0" w:color="00778B"/>
              <w:right w:val="single" w:sz="4" w:space="0" w:color="00778B"/>
            </w:tcBorders>
            <w:shd w:val="clear" w:color="000000" w:fill="00778B"/>
            <w:noWrap/>
            <w:vAlign w:val="center"/>
            <w:hideMark/>
          </w:tcPr>
          <w:p w14:paraId="0A4D2646" w14:textId="77777777" w:rsidR="00F57167" w:rsidRPr="00F57167" w:rsidRDefault="00F57167" w:rsidP="00F57167">
            <w:pPr>
              <w:suppressAutoHyphens w:val="0"/>
              <w:spacing w:after="0" w:line="240" w:lineRule="auto"/>
              <w:jc w:val="center"/>
              <w:rPr>
                <w:rFonts w:cs="Calibri"/>
                <w:b/>
                <w:bCs/>
                <w:color w:val="FFFFFF"/>
                <w:sz w:val="18"/>
                <w:szCs w:val="18"/>
                <w:lang w:val="en-GB" w:eastAsia="en-GB"/>
              </w:rPr>
            </w:pPr>
            <w:r w:rsidRPr="00F57167">
              <w:rPr>
                <w:rFonts w:cs="Calibri"/>
                <w:b/>
                <w:bCs/>
                <w:color w:val="FFFFFF"/>
                <w:sz w:val="18"/>
                <w:szCs w:val="18"/>
                <w:lang w:val="en-GB" w:eastAsia="en-GB"/>
              </w:rPr>
              <w:t>VA10</w:t>
            </w:r>
          </w:p>
        </w:tc>
      </w:tr>
      <w:tr w:rsidR="00377F34" w:rsidRPr="00F57167" w14:paraId="78C7A8F0" w14:textId="77777777" w:rsidTr="00F57167">
        <w:trPr>
          <w:trHeight w:val="300"/>
        </w:trPr>
        <w:tc>
          <w:tcPr>
            <w:tcW w:w="2835"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4874066E" w14:textId="77777777"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Presion del tramo (mca)</w:t>
            </w:r>
          </w:p>
        </w:tc>
        <w:tc>
          <w:tcPr>
            <w:tcW w:w="670" w:type="dxa"/>
            <w:tcBorders>
              <w:top w:val="nil"/>
              <w:left w:val="nil"/>
              <w:bottom w:val="single" w:sz="4" w:space="0" w:color="00778B"/>
              <w:right w:val="single" w:sz="4" w:space="0" w:color="00778B"/>
            </w:tcBorders>
            <w:shd w:val="clear" w:color="auto" w:fill="auto"/>
            <w:noWrap/>
            <w:vAlign w:val="center"/>
            <w:hideMark/>
          </w:tcPr>
          <w:p w14:paraId="262777E3" w14:textId="146F1EDA"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52</w:t>
            </w:r>
            <w:r>
              <w:rPr>
                <w:rFonts w:cs="Calibri"/>
                <w:color w:val="000000"/>
                <w:sz w:val="18"/>
                <w:szCs w:val="18"/>
                <w:lang w:val="en-GB" w:eastAsia="en-GB"/>
              </w:rPr>
              <w:t>,</w:t>
            </w:r>
            <w:r w:rsidRPr="00F57167">
              <w:rPr>
                <w:rFonts w:cs="Calibri"/>
                <w:color w:val="000000"/>
                <w:sz w:val="18"/>
                <w:szCs w:val="18"/>
                <w:lang w:val="en-GB" w:eastAsia="en-GB"/>
              </w:rPr>
              <w:t>55</w:t>
            </w:r>
          </w:p>
        </w:tc>
        <w:tc>
          <w:tcPr>
            <w:tcW w:w="670" w:type="dxa"/>
            <w:tcBorders>
              <w:top w:val="nil"/>
              <w:left w:val="nil"/>
              <w:bottom w:val="single" w:sz="4" w:space="0" w:color="00778B"/>
              <w:right w:val="single" w:sz="4" w:space="0" w:color="00778B"/>
            </w:tcBorders>
            <w:shd w:val="clear" w:color="auto" w:fill="auto"/>
            <w:noWrap/>
            <w:vAlign w:val="center"/>
            <w:hideMark/>
          </w:tcPr>
          <w:p w14:paraId="532F15B5" w14:textId="309502A5"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30</w:t>
            </w:r>
            <w:r>
              <w:rPr>
                <w:rFonts w:cs="Calibri"/>
                <w:color w:val="000000"/>
                <w:sz w:val="18"/>
                <w:szCs w:val="18"/>
                <w:lang w:val="en-GB" w:eastAsia="en-GB"/>
              </w:rPr>
              <w:t>,</w:t>
            </w:r>
            <w:r w:rsidRPr="00F57167">
              <w:rPr>
                <w:rFonts w:cs="Calibri"/>
                <w:color w:val="000000"/>
                <w:sz w:val="18"/>
                <w:szCs w:val="18"/>
                <w:lang w:val="en-GB" w:eastAsia="en-GB"/>
              </w:rPr>
              <w:t>34</w:t>
            </w:r>
          </w:p>
        </w:tc>
        <w:tc>
          <w:tcPr>
            <w:tcW w:w="670" w:type="dxa"/>
            <w:tcBorders>
              <w:top w:val="nil"/>
              <w:left w:val="nil"/>
              <w:bottom w:val="single" w:sz="4" w:space="0" w:color="00778B"/>
              <w:right w:val="single" w:sz="4" w:space="0" w:color="00778B"/>
            </w:tcBorders>
            <w:shd w:val="clear" w:color="auto" w:fill="auto"/>
            <w:noWrap/>
            <w:vAlign w:val="center"/>
            <w:hideMark/>
          </w:tcPr>
          <w:p w14:paraId="50609D37" w14:textId="2E44840D"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38</w:t>
            </w:r>
            <w:r>
              <w:rPr>
                <w:rFonts w:cs="Calibri"/>
                <w:color w:val="000000"/>
                <w:sz w:val="18"/>
                <w:szCs w:val="18"/>
                <w:lang w:val="en-GB" w:eastAsia="en-GB"/>
              </w:rPr>
              <w:t>,</w:t>
            </w:r>
            <w:r w:rsidRPr="00F57167">
              <w:rPr>
                <w:rFonts w:cs="Calibri"/>
                <w:color w:val="000000"/>
                <w:sz w:val="18"/>
                <w:szCs w:val="18"/>
                <w:lang w:val="en-GB" w:eastAsia="en-GB"/>
              </w:rPr>
              <w:t>71</w:t>
            </w:r>
          </w:p>
        </w:tc>
        <w:tc>
          <w:tcPr>
            <w:tcW w:w="670" w:type="dxa"/>
            <w:tcBorders>
              <w:top w:val="nil"/>
              <w:left w:val="nil"/>
              <w:bottom w:val="single" w:sz="4" w:space="0" w:color="00778B"/>
              <w:right w:val="single" w:sz="4" w:space="0" w:color="00778B"/>
            </w:tcBorders>
            <w:shd w:val="clear" w:color="auto" w:fill="auto"/>
            <w:noWrap/>
            <w:vAlign w:val="center"/>
            <w:hideMark/>
          </w:tcPr>
          <w:p w14:paraId="257C265E" w14:textId="023EBD36"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40</w:t>
            </w:r>
            <w:r>
              <w:rPr>
                <w:rFonts w:cs="Calibri"/>
                <w:color w:val="000000"/>
                <w:sz w:val="18"/>
                <w:szCs w:val="18"/>
                <w:lang w:val="en-GB" w:eastAsia="en-GB"/>
              </w:rPr>
              <w:t>,</w:t>
            </w:r>
            <w:r w:rsidRPr="00F57167">
              <w:rPr>
                <w:rFonts w:cs="Calibri"/>
                <w:color w:val="000000"/>
                <w:sz w:val="18"/>
                <w:szCs w:val="18"/>
                <w:lang w:val="en-GB" w:eastAsia="en-GB"/>
              </w:rPr>
              <w:t>12</w:t>
            </w:r>
          </w:p>
        </w:tc>
        <w:tc>
          <w:tcPr>
            <w:tcW w:w="670" w:type="dxa"/>
            <w:tcBorders>
              <w:top w:val="nil"/>
              <w:left w:val="nil"/>
              <w:bottom w:val="single" w:sz="4" w:space="0" w:color="00778B"/>
              <w:right w:val="single" w:sz="4" w:space="0" w:color="00778B"/>
            </w:tcBorders>
            <w:shd w:val="clear" w:color="auto" w:fill="auto"/>
            <w:noWrap/>
            <w:vAlign w:val="center"/>
            <w:hideMark/>
          </w:tcPr>
          <w:p w14:paraId="26D8A065" w14:textId="1EB9B7D6"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47</w:t>
            </w:r>
            <w:r>
              <w:rPr>
                <w:rFonts w:cs="Calibri"/>
                <w:color w:val="000000"/>
                <w:sz w:val="18"/>
                <w:szCs w:val="18"/>
                <w:lang w:val="en-GB" w:eastAsia="en-GB"/>
              </w:rPr>
              <w:t>,</w:t>
            </w:r>
            <w:r w:rsidRPr="00F57167">
              <w:rPr>
                <w:rFonts w:cs="Calibri"/>
                <w:color w:val="000000"/>
                <w:sz w:val="18"/>
                <w:szCs w:val="18"/>
                <w:lang w:val="en-GB" w:eastAsia="en-GB"/>
              </w:rPr>
              <w:t>37</w:t>
            </w:r>
          </w:p>
        </w:tc>
        <w:tc>
          <w:tcPr>
            <w:tcW w:w="670" w:type="dxa"/>
            <w:tcBorders>
              <w:top w:val="nil"/>
              <w:left w:val="nil"/>
              <w:bottom w:val="single" w:sz="4" w:space="0" w:color="00778B"/>
              <w:right w:val="single" w:sz="4" w:space="0" w:color="00778B"/>
            </w:tcBorders>
            <w:shd w:val="clear" w:color="auto" w:fill="auto"/>
            <w:noWrap/>
            <w:vAlign w:val="center"/>
            <w:hideMark/>
          </w:tcPr>
          <w:p w14:paraId="5F8DF7AA" w14:textId="66FAD990"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32</w:t>
            </w:r>
            <w:r>
              <w:rPr>
                <w:rFonts w:cs="Calibri"/>
                <w:color w:val="000000"/>
                <w:sz w:val="18"/>
                <w:szCs w:val="18"/>
                <w:lang w:val="en-GB" w:eastAsia="en-GB"/>
              </w:rPr>
              <w:t>,</w:t>
            </w:r>
            <w:r w:rsidRPr="00F57167">
              <w:rPr>
                <w:rFonts w:cs="Calibri"/>
                <w:color w:val="000000"/>
                <w:sz w:val="18"/>
                <w:szCs w:val="18"/>
                <w:lang w:val="en-GB" w:eastAsia="en-GB"/>
              </w:rPr>
              <w:t>65</w:t>
            </w:r>
          </w:p>
        </w:tc>
        <w:tc>
          <w:tcPr>
            <w:tcW w:w="670" w:type="dxa"/>
            <w:tcBorders>
              <w:top w:val="nil"/>
              <w:left w:val="nil"/>
              <w:bottom w:val="single" w:sz="4" w:space="0" w:color="00778B"/>
              <w:right w:val="single" w:sz="4" w:space="0" w:color="00778B"/>
            </w:tcBorders>
            <w:shd w:val="clear" w:color="auto" w:fill="auto"/>
            <w:noWrap/>
            <w:vAlign w:val="center"/>
            <w:hideMark/>
          </w:tcPr>
          <w:p w14:paraId="64631EB4" w14:textId="091D294E"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32</w:t>
            </w:r>
            <w:r>
              <w:rPr>
                <w:rFonts w:cs="Calibri"/>
                <w:color w:val="000000"/>
                <w:sz w:val="18"/>
                <w:szCs w:val="18"/>
                <w:lang w:val="en-GB" w:eastAsia="en-GB"/>
              </w:rPr>
              <w:t>,</w:t>
            </w:r>
            <w:r w:rsidRPr="00F57167">
              <w:rPr>
                <w:rFonts w:cs="Calibri"/>
                <w:color w:val="000000"/>
                <w:sz w:val="18"/>
                <w:szCs w:val="18"/>
                <w:lang w:val="en-GB" w:eastAsia="en-GB"/>
              </w:rPr>
              <w:t>57</w:t>
            </w:r>
          </w:p>
        </w:tc>
        <w:tc>
          <w:tcPr>
            <w:tcW w:w="670" w:type="dxa"/>
            <w:tcBorders>
              <w:top w:val="nil"/>
              <w:left w:val="nil"/>
              <w:bottom w:val="single" w:sz="4" w:space="0" w:color="00778B"/>
              <w:right w:val="single" w:sz="4" w:space="0" w:color="00778B"/>
            </w:tcBorders>
            <w:shd w:val="clear" w:color="auto" w:fill="auto"/>
            <w:noWrap/>
            <w:vAlign w:val="center"/>
            <w:hideMark/>
          </w:tcPr>
          <w:p w14:paraId="499DD973" w14:textId="5A680844"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31</w:t>
            </w:r>
            <w:r>
              <w:rPr>
                <w:rFonts w:cs="Calibri"/>
                <w:color w:val="000000"/>
                <w:sz w:val="18"/>
                <w:szCs w:val="18"/>
                <w:lang w:val="en-GB" w:eastAsia="en-GB"/>
              </w:rPr>
              <w:t>,</w:t>
            </w:r>
            <w:r w:rsidRPr="00F57167">
              <w:rPr>
                <w:rFonts w:cs="Calibri"/>
                <w:color w:val="000000"/>
                <w:sz w:val="18"/>
                <w:szCs w:val="18"/>
                <w:lang w:val="en-GB" w:eastAsia="en-GB"/>
              </w:rPr>
              <w:t>78</w:t>
            </w:r>
          </w:p>
        </w:tc>
        <w:tc>
          <w:tcPr>
            <w:tcW w:w="670" w:type="dxa"/>
            <w:tcBorders>
              <w:top w:val="nil"/>
              <w:left w:val="nil"/>
              <w:bottom w:val="single" w:sz="4" w:space="0" w:color="00778B"/>
              <w:right w:val="single" w:sz="4" w:space="0" w:color="00778B"/>
            </w:tcBorders>
            <w:shd w:val="clear" w:color="auto" w:fill="auto"/>
            <w:noWrap/>
            <w:vAlign w:val="center"/>
            <w:hideMark/>
          </w:tcPr>
          <w:p w14:paraId="47ABE67F" w14:textId="1F255516"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28</w:t>
            </w:r>
            <w:r>
              <w:rPr>
                <w:rFonts w:cs="Calibri"/>
                <w:color w:val="000000"/>
                <w:sz w:val="18"/>
                <w:szCs w:val="18"/>
                <w:lang w:val="en-GB" w:eastAsia="en-GB"/>
              </w:rPr>
              <w:t>,</w:t>
            </w:r>
            <w:r w:rsidRPr="00F57167">
              <w:rPr>
                <w:rFonts w:cs="Calibri"/>
                <w:color w:val="000000"/>
                <w:sz w:val="18"/>
                <w:szCs w:val="18"/>
                <w:lang w:val="en-GB" w:eastAsia="en-GB"/>
              </w:rPr>
              <w:t>20</w:t>
            </w:r>
          </w:p>
        </w:tc>
        <w:tc>
          <w:tcPr>
            <w:tcW w:w="670" w:type="dxa"/>
            <w:tcBorders>
              <w:top w:val="nil"/>
              <w:left w:val="nil"/>
              <w:bottom w:val="single" w:sz="4" w:space="0" w:color="00778B"/>
              <w:right w:val="single" w:sz="4" w:space="0" w:color="00778B"/>
            </w:tcBorders>
            <w:shd w:val="clear" w:color="auto" w:fill="auto"/>
            <w:noWrap/>
            <w:vAlign w:val="center"/>
            <w:hideMark/>
          </w:tcPr>
          <w:p w14:paraId="28B6682F" w14:textId="3F40A89C"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18</w:t>
            </w:r>
            <w:r>
              <w:rPr>
                <w:rFonts w:cs="Calibri"/>
                <w:color w:val="000000"/>
                <w:sz w:val="18"/>
                <w:szCs w:val="18"/>
                <w:lang w:val="en-GB" w:eastAsia="en-GB"/>
              </w:rPr>
              <w:t>,</w:t>
            </w:r>
            <w:r w:rsidRPr="00F57167">
              <w:rPr>
                <w:rFonts w:cs="Calibri"/>
                <w:color w:val="000000"/>
                <w:sz w:val="18"/>
                <w:szCs w:val="18"/>
                <w:lang w:val="en-GB" w:eastAsia="en-GB"/>
              </w:rPr>
              <w:t>47</w:t>
            </w:r>
          </w:p>
        </w:tc>
      </w:tr>
      <w:tr w:rsidR="00B33EBF" w:rsidRPr="00F57167" w14:paraId="05A97AC1" w14:textId="77777777" w:rsidTr="00F57167">
        <w:trPr>
          <w:trHeight w:val="300"/>
        </w:trPr>
        <w:tc>
          <w:tcPr>
            <w:tcW w:w="2835" w:type="dxa"/>
            <w:tcBorders>
              <w:top w:val="nil"/>
              <w:left w:val="single" w:sz="4" w:space="0" w:color="00778B"/>
              <w:bottom w:val="single" w:sz="4" w:space="0" w:color="00778B"/>
              <w:right w:val="single" w:sz="4" w:space="0" w:color="00778B"/>
            </w:tcBorders>
            <w:shd w:val="clear" w:color="auto" w:fill="auto"/>
            <w:noWrap/>
            <w:vAlign w:val="center"/>
            <w:hideMark/>
          </w:tcPr>
          <w:p w14:paraId="1EA90589" w14:textId="77777777" w:rsidR="00F57167" w:rsidRPr="00F57167" w:rsidRDefault="00F57167" w:rsidP="00F57167">
            <w:pPr>
              <w:suppressAutoHyphens w:val="0"/>
              <w:spacing w:after="0" w:line="240" w:lineRule="auto"/>
              <w:jc w:val="center"/>
              <w:rPr>
                <w:rFonts w:cs="Calibri"/>
                <w:color w:val="000000"/>
                <w:sz w:val="18"/>
                <w:szCs w:val="18"/>
                <w:lang w:eastAsia="en-GB"/>
              </w:rPr>
            </w:pPr>
            <w:r w:rsidRPr="00F57167">
              <w:rPr>
                <w:rFonts w:cs="Calibri"/>
                <w:color w:val="000000"/>
                <w:sz w:val="18"/>
                <w:szCs w:val="18"/>
                <w:lang w:eastAsia="en-GB"/>
              </w:rPr>
              <w:t>P1: Presion en la linea (psia)</w:t>
            </w:r>
          </w:p>
        </w:tc>
        <w:tc>
          <w:tcPr>
            <w:tcW w:w="670" w:type="dxa"/>
            <w:tcBorders>
              <w:top w:val="nil"/>
              <w:left w:val="nil"/>
              <w:bottom w:val="single" w:sz="4" w:space="0" w:color="00778B"/>
              <w:right w:val="single" w:sz="4" w:space="0" w:color="00778B"/>
            </w:tcBorders>
            <w:shd w:val="clear" w:color="auto" w:fill="auto"/>
            <w:noWrap/>
            <w:vAlign w:val="center"/>
            <w:hideMark/>
          </w:tcPr>
          <w:p w14:paraId="55462678" w14:textId="166964FD"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74</w:t>
            </w:r>
            <w:r>
              <w:rPr>
                <w:rFonts w:cs="Calibri"/>
                <w:color w:val="000000"/>
                <w:sz w:val="18"/>
                <w:szCs w:val="18"/>
                <w:lang w:val="en-GB" w:eastAsia="en-GB"/>
              </w:rPr>
              <w:t>,</w:t>
            </w:r>
            <w:r w:rsidRPr="00F57167">
              <w:rPr>
                <w:rFonts w:cs="Calibri"/>
                <w:color w:val="000000"/>
                <w:sz w:val="18"/>
                <w:szCs w:val="18"/>
                <w:lang w:val="en-GB" w:eastAsia="en-GB"/>
              </w:rPr>
              <w:t>73</w:t>
            </w:r>
          </w:p>
        </w:tc>
        <w:tc>
          <w:tcPr>
            <w:tcW w:w="670" w:type="dxa"/>
            <w:tcBorders>
              <w:top w:val="nil"/>
              <w:left w:val="nil"/>
              <w:bottom w:val="single" w:sz="4" w:space="0" w:color="00778B"/>
              <w:right w:val="single" w:sz="4" w:space="0" w:color="00778B"/>
            </w:tcBorders>
            <w:shd w:val="clear" w:color="auto" w:fill="auto"/>
            <w:noWrap/>
            <w:vAlign w:val="center"/>
            <w:hideMark/>
          </w:tcPr>
          <w:p w14:paraId="7F3EB14A" w14:textId="0406ED24"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43</w:t>
            </w:r>
            <w:r>
              <w:rPr>
                <w:rFonts w:cs="Calibri"/>
                <w:color w:val="000000"/>
                <w:sz w:val="18"/>
                <w:szCs w:val="18"/>
                <w:lang w:val="en-GB" w:eastAsia="en-GB"/>
              </w:rPr>
              <w:t>,</w:t>
            </w:r>
            <w:r w:rsidRPr="00F57167">
              <w:rPr>
                <w:rFonts w:cs="Calibri"/>
                <w:color w:val="000000"/>
                <w:sz w:val="18"/>
                <w:szCs w:val="18"/>
                <w:lang w:val="en-GB" w:eastAsia="en-GB"/>
              </w:rPr>
              <w:t>14</w:t>
            </w:r>
          </w:p>
        </w:tc>
        <w:tc>
          <w:tcPr>
            <w:tcW w:w="670" w:type="dxa"/>
            <w:tcBorders>
              <w:top w:val="nil"/>
              <w:left w:val="nil"/>
              <w:bottom w:val="single" w:sz="4" w:space="0" w:color="00778B"/>
              <w:right w:val="single" w:sz="4" w:space="0" w:color="00778B"/>
            </w:tcBorders>
            <w:shd w:val="clear" w:color="auto" w:fill="auto"/>
            <w:noWrap/>
            <w:vAlign w:val="center"/>
            <w:hideMark/>
          </w:tcPr>
          <w:p w14:paraId="23247313" w14:textId="3849764C"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55</w:t>
            </w:r>
            <w:r>
              <w:rPr>
                <w:rFonts w:cs="Calibri"/>
                <w:color w:val="000000"/>
                <w:sz w:val="18"/>
                <w:szCs w:val="18"/>
                <w:lang w:val="en-GB" w:eastAsia="en-GB"/>
              </w:rPr>
              <w:t>,</w:t>
            </w:r>
            <w:r w:rsidRPr="00F57167">
              <w:rPr>
                <w:rFonts w:cs="Calibri"/>
                <w:color w:val="000000"/>
                <w:sz w:val="18"/>
                <w:szCs w:val="18"/>
                <w:lang w:val="en-GB" w:eastAsia="en-GB"/>
              </w:rPr>
              <w:t>05</w:t>
            </w:r>
          </w:p>
        </w:tc>
        <w:tc>
          <w:tcPr>
            <w:tcW w:w="670" w:type="dxa"/>
            <w:tcBorders>
              <w:top w:val="nil"/>
              <w:left w:val="nil"/>
              <w:bottom w:val="single" w:sz="4" w:space="0" w:color="00778B"/>
              <w:right w:val="single" w:sz="4" w:space="0" w:color="00778B"/>
            </w:tcBorders>
            <w:shd w:val="clear" w:color="auto" w:fill="auto"/>
            <w:noWrap/>
            <w:vAlign w:val="center"/>
            <w:hideMark/>
          </w:tcPr>
          <w:p w14:paraId="485F57E0" w14:textId="7FCC4A3A"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57</w:t>
            </w:r>
            <w:r>
              <w:rPr>
                <w:rFonts w:cs="Calibri"/>
                <w:color w:val="000000"/>
                <w:sz w:val="18"/>
                <w:szCs w:val="18"/>
                <w:lang w:val="en-GB" w:eastAsia="en-GB"/>
              </w:rPr>
              <w:t>,</w:t>
            </w:r>
            <w:r w:rsidRPr="00F57167">
              <w:rPr>
                <w:rFonts w:cs="Calibri"/>
                <w:color w:val="000000"/>
                <w:sz w:val="18"/>
                <w:szCs w:val="18"/>
                <w:lang w:val="en-GB" w:eastAsia="en-GB"/>
              </w:rPr>
              <w:t>05</w:t>
            </w:r>
          </w:p>
        </w:tc>
        <w:tc>
          <w:tcPr>
            <w:tcW w:w="670" w:type="dxa"/>
            <w:tcBorders>
              <w:top w:val="nil"/>
              <w:left w:val="nil"/>
              <w:bottom w:val="single" w:sz="4" w:space="0" w:color="00778B"/>
              <w:right w:val="single" w:sz="4" w:space="0" w:color="00778B"/>
            </w:tcBorders>
            <w:shd w:val="clear" w:color="auto" w:fill="auto"/>
            <w:noWrap/>
            <w:vAlign w:val="center"/>
            <w:hideMark/>
          </w:tcPr>
          <w:p w14:paraId="0CBAFA27" w14:textId="0A5DB525"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67</w:t>
            </w:r>
            <w:r>
              <w:rPr>
                <w:rFonts w:cs="Calibri"/>
                <w:color w:val="000000"/>
                <w:sz w:val="18"/>
                <w:szCs w:val="18"/>
                <w:lang w:val="en-GB" w:eastAsia="en-GB"/>
              </w:rPr>
              <w:t>,</w:t>
            </w:r>
            <w:r w:rsidRPr="00F57167">
              <w:rPr>
                <w:rFonts w:cs="Calibri"/>
                <w:color w:val="000000"/>
                <w:sz w:val="18"/>
                <w:szCs w:val="18"/>
                <w:lang w:val="en-GB" w:eastAsia="en-GB"/>
              </w:rPr>
              <w:t>36</w:t>
            </w:r>
          </w:p>
        </w:tc>
        <w:tc>
          <w:tcPr>
            <w:tcW w:w="670" w:type="dxa"/>
            <w:tcBorders>
              <w:top w:val="nil"/>
              <w:left w:val="nil"/>
              <w:bottom w:val="single" w:sz="4" w:space="0" w:color="00778B"/>
              <w:right w:val="single" w:sz="4" w:space="0" w:color="00778B"/>
            </w:tcBorders>
            <w:shd w:val="clear" w:color="auto" w:fill="auto"/>
            <w:noWrap/>
            <w:vAlign w:val="center"/>
            <w:hideMark/>
          </w:tcPr>
          <w:p w14:paraId="7C1B7278" w14:textId="0501B77C"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46</w:t>
            </w:r>
            <w:r>
              <w:rPr>
                <w:rFonts w:cs="Calibri"/>
                <w:color w:val="000000"/>
                <w:sz w:val="18"/>
                <w:szCs w:val="18"/>
                <w:lang w:val="en-GB" w:eastAsia="en-GB"/>
              </w:rPr>
              <w:t>,</w:t>
            </w:r>
            <w:r w:rsidRPr="00F57167">
              <w:rPr>
                <w:rFonts w:cs="Calibri"/>
                <w:color w:val="000000"/>
                <w:sz w:val="18"/>
                <w:szCs w:val="18"/>
                <w:lang w:val="en-GB" w:eastAsia="en-GB"/>
              </w:rPr>
              <w:t>43</w:t>
            </w:r>
          </w:p>
        </w:tc>
        <w:tc>
          <w:tcPr>
            <w:tcW w:w="670" w:type="dxa"/>
            <w:tcBorders>
              <w:top w:val="nil"/>
              <w:left w:val="nil"/>
              <w:bottom w:val="single" w:sz="4" w:space="0" w:color="00778B"/>
              <w:right w:val="single" w:sz="4" w:space="0" w:color="00778B"/>
            </w:tcBorders>
            <w:shd w:val="clear" w:color="auto" w:fill="auto"/>
            <w:noWrap/>
            <w:vAlign w:val="center"/>
            <w:hideMark/>
          </w:tcPr>
          <w:p w14:paraId="440370A9" w14:textId="551AA36E"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46</w:t>
            </w:r>
            <w:r>
              <w:rPr>
                <w:rFonts w:cs="Calibri"/>
                <w:color w:val="000000"/>
                <w:sz w:val="18"/>
                <w:szCs w:val="18"/>
                <w:lang w:val="en-GB" w:eastAsia="en-GB"/>
              </w:rPr>
              <w:t>,</w:t>
            </w:r>
            <w:r w:rsidRPr="00F57167">
              <w:rPr>
                <w:rFonts w:cs="Calibri"/>
                <w:color w:val="000000"/>
                <w:sz w:val="18"/>
                <w:szCs w:val="18"/>
                <w:lang w:val="en-GB" w:eastAsia="en-GB"/>
              </w:rPr>
              <w:t>31</w:t>
            </w:r>
          </w:p>
        </w:tc>
        <w:tc>
          <w:tcPr>
            <w:tcW w:w="670" w:type="dxa"/>
            <w:tcBorders>
              <w:top w:val="nil"/>
              <w:left w:val="nil"/>
              <w:bottom w:val="single" w:sz="4" w:space="0" w:color="00778B"/>
              <w:right w:val="single" w:sz="4" w:space="0" w:color="00778B"/>
            </w:tcBorders>
            <w:shd w:val="clear" w:color="auto" w:fill="auto"/>
            <w:noWrap/>
            <w:vAlign w:val="center"/>
            <w:hideMark/>
          </w:tcPr>
          <w:p w14:paraId="5305E207" w14:textId="68E903AF"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45</w:t>
            </w:r>
            <w:r>
              <w:rPr>
                <w:rFonts w:cs="Calibri"/>
                <w:color w:val="000000"/>
                <w:sz w:val="18"/>
                <w:szCs w:val="18"/>
                <w:lang w:val="en-GB" w:eastAsia="en-GB"/>
              </w:rPr>
              <w:t>,</w:t>
            </w:r>
            <w:r w:rsidRPr="00F57167">
              <w:rPr>
                <w:rFonts w:cs="Calibri"/>
                <w:color w:val="000000"/>
                <w:sz w:val="18"/>
                <w:szCs w:val="18"/>
                <w:lang w:val="en-GB" w:eastAsia="en-GB"/>
              </w:rPr>
              <w:t>19</w:t>
            </w:r>
          </w:p>
        </w:tc>
        <w:tc>
          <w:tcPr>
            <w:tcW w:w="670" w:type="dxa"/>
            <w:tcBorders>
              <w:top w:val="nil"/>
              <w:left w:val="nil"/>
              <w:bottom w:val="single" w:sz="4" w:space="0" w:color="00778B"/>
              <w:right w:val="single" w:sz="4" w:space="0" w:color="00778B"/>
            </w:tcBorders>
            <w:shd w:val="clear" w:color="auto" w:fill="auto"/>
            <w:noWrap/>
            <w:vAlign w:val="center"/>
            <w:hideMark/>
          </w:tcPr>
          <w:p w14:paraId="23BD1032" w14:textId="6DBFF753"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40</w:t>
            </w:r>
            <w:r>
              <w:rPr>
                <w:rFonts w:cs="Calibri"/>
                <w:color w:val="000000"/>
                <w:sz w:val="18"/>
                <w:szCs w:val="18"/>
                <w:lang w:val="en-GB" w:eastAsia="en-GB"/>
              </w:rPr>
              <w:t>,</w:t>
            </w:r>
            <w:r w:rsidRPr="00F57167">
              <w:rPr>
                <w:rFonts w:cs="Calibri"/>
                <w:color w:val="000000"/>
                <w:sz w:val="18"/>
                <w:szCs w:val="18"/>
                <w:lang w:val="en-GB" w:eastAsia="en-GB"/>
              </w:rPr>
              <w:t>10</w:t>
            </w:r>
          </w:p>
        </w:tc>
        <w:tc>
          <w:tcPr>
            <w:tcW w:w="670" w:type="dxa"/>
            <w:tcBorders>
              <w:top w:val="nil"/>
              <w:left w:val="nil"/>
              <w:bottom w:val="single" w:sz="4" w:space="0" w:color="00778B"/>
              <w:right w:val="single" w:sz="4" w:space="0" w:color="00778B"/>
            </w:tcBorders>
            <w:shd w:val="clear" w:color="auto" w:fill="auto"/>
            <w:noWrap/>
            <w:vAlign w:val="center"/>
            <w:hideMark/>
          </w:tcPr>
          <w:p w14:paraId="272305FD" w14:textId="66CA224A"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26</w:t>
            </w:r>
            <w:r>
              <w:rPr>
                <w:rFonts w:cs="Calibri"/>
                <w:color w:val="000000"/>
                <w:sz w:val="18"/>
                <w:szCs w:val="18"/>
                <w:lang w:val="en-GB" w:eastAsia="en-GB"/>
              </w:rPr>
              <w:t>,</w:t>
            </w:r>
            <w:r w:rsidRPr="00F57167">
              <w:rPr>
                <w:rFonts w:cs="Calibri"/>
                <w:color w:val="000000"/>
                <w:sz w:val="18"/>
                <w:szCs w:val="18"/>
                <w:lang w:val="en-GB" w:eastAsia="en-GB"/>
              </w:rPr>
              <w:t>26</w:t>
            </w:r>
          </w:p>
        </w:tc>
      </w:tr>
      <w:tr w:rsidR="00B33EBF" w:rsidRPr="00F57167" w14:paraId="66EF62A8" w14:textId="77777777" w:rsidTr="00F57167">
        <w:trPr>
          <w:trHeight w:val="300"/>
        </w:trPr>
        <w:tc>
          <w:tcPr>
            <w:tcW w:w="2835" w:type="dxa"/>
            <w:tcBorders>
              <w:top w:val="nil"/>
              <w:left w:val="single" w:sz="4" w:space="0" w:color="00778B"/>
              <w:bottom w:val="single" w:sz="4" w:space="0" w:color="00778B"/>
              <w:right w:val="single" w:sz="4" w:space="0" w:color="00778B"/>
            </w:tcBorders>
            <w:shd w:val="clear" w:color="auto" w:fill="auto"/>
            <w:noWrap/>
            <w:vAlign w:val="center"/>
            <w:hideMark/>
          </w:tcPr>
          <w:p w14:paraId="51D6E84C" w14:textId="5983C8CD" w:rsidR="00F57167" w:rsidRPr="00F57167" w:rsidRDefault="00F57167" w:rsidP="00F57167">
            <w:pPr>
              <w:suppressAutoHyphens w:val="0"/>
              <w:spacing w:after="0" w:line="240" w:lineRule="auto"/>
              <w:jc w:val="center"/>
              <w:rPr>
                <w:rFonts w:cs="Calibri"/>
                <w:color w:val="000000"/>
                <w:sz w:val="18"/>
                <w:szCs w:val="18"/>
                <w:lang w:eastAsia="en-GB"/>
              </w:rPr>
            </w:pPr>
            <w:r w:rsidRPr="00F57167">
              <w:rPr>
                <w:rFonts w:cs="Calibri"/>
                <w:color w:val="000000"/>
                <w:sz w:val="18"/>
                <w:szCs w:val="18"/>
                <w:lang w:eastAsia="en-GB"/>
              </w:rPr>
              <w:t>q: Caudal de aire (CF</w:t>
            </w:r>
            <w:r>
              <w:rPr>
                <w:rFonts w:cs="Calibri"/>
                <w:color w:val="000000"/>
                <w:sz w:val="18"/>
                <w:szCs w:val="18"/>
                <w:lang w:eastAsia="en-GB"/>
              </w:rPr>
              <w:t>M)</w:t>
            </w:r>
          </w:p>
        </w:tc>
        <w:tc>
          <w:tcPr>
            <w:tcW w:w="670" w:type="dxa"/>
            <w:tcBorders>
              <w:top w:val="nil"/>
              <w:left w:val="nil"/>
              <w:bottom w:val="single" w:sz="4" w:space="0" w:color="00778B"/>
              <w:right w:val="single" w:sz="4" w:space="0" w:color="00778B"/>
            </w:tcBorders>
            <w:shd w:val="clear" w:color="auto" w:fill="auto"/>
            <w:noWrap/>
            <w:vAlign w:val="center"/>
            <w:hideMark/>
          </w:tcPr>
          <w:p w14:paraId="3C9A8F90" w14:textId="4F745F6E"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65</w:t>
            </w:r>
          </w:p>
        </w:tc>
        <w:tc>
          <w:tcPr>
            <w:tcW w:w="670" w:type="dxa"/>
            <w:tcBorders>
              <w:top w:val="nil"/>
              <w:left w:val="nil"/>
              <w:bottom w:val="single" w:sz="4" w:space="0" w:color="00778B"/>
              <w:right w:val="single" w:sz="4" w:space="0" w:color="00778B"/>
            </w:tcBorders>
            <w:shd w:val="clear" w:color="auto" w:fill="auto"/>
            <w:noWrap/>
            <w:vAlign w:val="center"/>
            <w:hideMark/>
          </w:tcPr>
          <w:p w14:paraId="10826CFE" w14:textId="7BEA8E0A"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0</w:t>
            </w:r>
            <w:r>
              <w:rPr>
                <w:rFonts w:cs="Calibri"/>
                <w:color w:val="000000"/>
                <w:sz w:val="18"/>
                <w:szCs w:val="18"/>
                <w:lang w:val="en-GB" w:eastAsia="en-GB"/>
              </w:rPr>
              <w:t>,</w:t>
            </w:r>
            <w:r w:rsidRPr="00F57167">
              <w:rPr>
                <w:rFonts w:cs="Calibri"/>
                <w:color w:val="000000"/>
                <w:sz w:val="18"/>
                <w:szCs w:val="18"/>
                <w:lang w:val="en-GB" w:eastAsia="en-GB"/>
              </w:rPr>
              <w:t>95</w:t>
            </w:r>
          </w:p>
        </w:tc>
        <w:tc>
          <w:tcPr>
            <w:tcW w:w="670" w:type="dxa"/>
            <w:tcBorders>
              <w:top w:val="nil"/>
              <w:left w:val="nil"/>
              <w:bottom w:val="single" w:sz="4" w:space="0" w:color="00778B"/>
              <w:right w:val="single" w:sz="4" w:space="0" w:color="00778B"/>
            </w:tcBorders>
            <w:shd w:val="clear" w:color="auto" w:fill="auto"/>
            <w:noWrap/>
            <w:vAlign w:val="center"/>
            <w:hideMark/>
          </w:tcPr>
          <w:p w14:paraId="769C1267" w14:textId="7D8CCD05"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21</w:t>
            </w:r>
          </w:p>
        </w:tc>
        <w:tc>
          <w:tcPr>
            <w:tcW w:w="670" w:type="dxa"/>
            <w:tcBorders>
              <w:top w:val="nil"/>
              <w:left w:val="nil"/>
              <w:bottom w:val="single" w:sz="4" w:space="0" w:color="00778B"/>
              <w:right w:val="single" w:sz="4" w:space="0" w:color="00778B"/>
            </w:tcBorders>
            <w:shd w:val="clear" w:color="auto" w:fill="auto"/>
            <w:noWrap/>
            <w:vAlign w:val="center"/>
            <w:hideMark/>
          </w:tcPr>
          <w:p w14:paraId="5C7AFA38" w14:textId="74F3753B"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26</w:t>
            </w:r>
          </w:p>
        </w:tc>
        <w:tc>
          <w:tcPr>
            <w:tcW w:w="670" w:type="dxa"/>
            <w:tcBorders>
              <w:top w:val="nil"/>
              <w:left w:val="nil"/>
              <w:bottom w:val="single" w:sz="4" w:space="0" w:color="00778B"/>
              <w:right w:val="single" w:sz="4" w:space="0" w:color="00778B"/>
            </w:tcBorders>
            <w:shd w:val="clear" w:color="auto" w:fill="auto"/>
            <w:noWrap/>
            <w:vAlign w:val="center"/>
            <w:hideMark/>
          </w:tcPr>
          <w:p w14:paraId="74DE1979" w14:textId="0A3BA5C3"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48</w:t>
            </w:r>
          </w:p>
        </w:tc>
        <w:tc>
          <w:tcPr>
            <w:tcW w:w="670" w:type="dxa"/>
            <w:tcBorders>
              <w:top w:val="nil"/>
              <w:left w:val="nil"/>
              <w:bottom w:val="single" w:sz="4" w:space="0" w:color="00778B"/>
              <w:right w:val="single" w:sz="4" w:space="0" w:color="00778B"/>
            </w:tcBorders>
            <w:shd w:val="clear" w:color="auto" w:fill="auto"/>
            <w:noWrap/>
            <w:vAlign w:val="center"/>
            <w:hideMark/>
          </w:tcPr>
          <w:p w14:paraId="07841CB7" w14:textId="60F84777"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02</w:t>
            </w:r>
          </w:p>
        </w:tc>
        <w:tc>
          <w:tcPr>
            <w:tcW w:w="670" w:type="dxa"/>
            <w:tcBorders>
              <w:top w:val="nil"/>
              <w:left w:val="nil"/>
              <w:bottom w:val="single" w:sz="4" w:space="0" w:color="00778B"/>
              <w:right w:val="single" w:sz="4" w:space="0" w:color="00778B"/>
            </w:tcBorders>
            <w:shd w:val="clear" w:color="auto" w:fill="auto"/>
            <w:noWrap/>
            <w:vAlign w:val="center"/>
            <w:hideMark/>
          </w:tcPr>
          <w:p w14:paraId="724E3F5E" w14:textId="6CA0A9AA"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02</w:t>
            </w:r>
          </w:p>
        </w:tc>
        <w:tc>
          <w:tcPr>
            <w:tcW w:w="670" w:type="dxa"/>
            <w:tcBorders>
              <w:top w:val="nil"/>
              <w:left w:val="nil"/>
              <w:bottom w:val="single" w:sz="4" w:space="0" w:color="00778B"/>
              <w:right w:val="single" w:sz="4" w:space="0" w:color="00778B"/>
            </w:tcBorders>
            <w:shd w:val="clear" w:color="auto" w:fill="auto"/>
            <w:noWrap/>
            <w:vAlign w:val="center"/>
            <w:hideMark/>
          </w:tcPr>
          <w:p w14:paraId="3EE1DD67" w14:textId="299011C6"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00</w:t>
            </w:r>
          </w:p>
        </w:tc>
        <w:tc>
          <w:tcPr>
            <w:tcW w:w="670" w:type="dxa"/>
            <w:tcBorders>
              <w:top w:val="nil"/>
              <w:left w:val="nil"/>
              <w:bottom w:val="single" w:sz="4" w:space="0" w:color="00778B"/>
              <w:right w:val="single" w:sz="4" w:space="0" w:color="00778B"/>
            </w:tcBorders>
            <w:shd w:val="clear" w:color="auto" w:fill="auto"/>
            <w:noWrap/>
            <w:vAlign w:val="center"/>
            <w:hideMark/>
          </w:tcPr>
          <w:p w14:paraId="79F793C1" w14:textId="71CC5D5F"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0</w:t>
            </w:r>
            <w:r>
              <w:rPr>
                <w:rFonts w:cs="Calibri"/>
                <w:color w:val="000000"/>
                <w:sz w:val="18"/>
                <w:szCs w:val="18"/>
                <w:lang w:val="en-GB" w:eastAsia="en-GB"/>
              </w:rPr>
              <w:t>,</w:t>
            </w:r>
            <w:r w:rsidRPr="00F57167">
              <w:rPr>
                <w:rFonts w:cs="Calibri"/>
                <w:color w:val="000000"/>
                <w:sz w:val="18"/>
                <w:szCs w:val="18"/>
                <w:lang w:val="en-GB" w:eastAsia="en-GB"/>
              </w:rPr>
              <w:t>88</w:t>
            </w:r>
          </w:p>
        </w:tc>
        <w:tc>
          <w:tcPr>
            <w:tcW w:w="670" w:type="dxa"/>
            <w:tcBorders>
              <w:top w:val="nil"/>
              <w:left w:val="nil"/>
              <w:bottom w:val="single" w:sz="4" w:space="0" w:color="00778B"/>
              <w:right w:val="single" w:sz="4" w:space="0" w:color="00778B"/>
            </w:tcBorders>
            <w:shd w:val="clear" w:color="auto" w:fill="auto"/>
            <w:noWrap/>
            <w:vAlign w:val="center"/>
            <w:hideMark/>
          </w:tcPr>
          <w:p w14:paraId="29EC3D10" w14:textId="1BB9F32A"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0</w:t>
            </w:r>
            <w:r>
              <w:rPr>
                <w:rFonts w:cs="Calibri"/>
                <w:color w:val="000000"/>
                <w:sz w:val="18"/>
                <w:szCs w:val="18"/>
                <w:lang w:val="en-GB" w:eastAsia="en-GB"/>
              </w:rPr>
              <w:t>,</w:t>
            </w:r>
            <w:r w:rsidRPr="00F57167">
              <w:rPr>
                <w:rFonts w:cs="Calibri"/>
                <w:color w:val="000000"/>
                <w:sz w:val="18"/>
                <w:szCs w:val="18"/>
                <w:lang w:val="en-GB" w:eastAsia="en-GB"/>
              </w:rPr>
              <w:t>58</w:t>
            </w:r>
          </w:p>
        </w:tc>
      </w:tr>
      <w:tr w:rsidR="00B33EBF" w:rsidRPr="00F57167" w14:paraId="3A507A39" w14:textId="77777777" w:rsidTr="00F57167">
        <w:trPr>
          <w:trHeight w:val="300"/>
        </w:trPr>
        <w:tc>
          <w:tcPr>
            <w:tcW w:w="2835" w:type="dxa"/>
            <w:tcBorders>
              <w:top w:val="nil"/>
              <w:left w:val="single" w:sz="4" w:space="0" w:color="00778B"/>
              <w:bottom w:val="single" w:sz="4" w:space="0" w:color="00778B"/>
              <w:right w:val="single" w:sz="4" w:space="0" w:color="00778B"/>
            </w:tcBorders>
            <w:shd w:val="clear" w:color="auto" w:fill="auto"/>
            <w:noWrap/>
            <w:vAlign w:val="center"/>
            <w:hideMark/>
          </w:tcPr>
          <w:p w14:paraId="08A8AAB1" w14:textId="77777777"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Q (m</w:t>
            </w:r>
            <w:r w:rsidRPr="00197613">
              <w:rPr>
                <w:rFonts w:cs="Calibri"/>
                <w:color w:val="000000"/>
                <w:sz w:val="18"/>
                <w:szCs w:val="18"/>
                <w:vertAlign w:val="superscript"/>
                <w:lang w:val="en-GB" w:eastAsia="en-GB"/>
              </w:rPr>
              <w:t>3</w:t>
            </w:r>
            <w:r w:rsidRPr="00F57167">
              <w:rPr>
                <w:rFonts w:cs="Calibri"/>
                <w:color w:val="000000"/>
                <w:sz w:val="18"/>
                <w:szCs w:val="18"/>
                <w:lang w:val="en-GB" w:eastAsia="en-GB"/>
              </w:rPr>
              <w:t>/h)</w:t>
            </w:r>
          </w:p>
        </w:tc>
        <w:tc>
          <w:tcPr>
            <w:tcW w:w="670" w:type="dxa"/>
            <w:tcBorders>
              <w:top w:val="nil"/>
              <w:left w:val="nil"/>
              <w:bottom w:val="single" w:sz="4" w:space="0" w:color="00778B"/>
              <w:right w:val="single" w:sz="4" w:space="0" w:color="00778B"/>
            </w:tcBorders>
            <w:shd w:val="clear" w:color="auto" w:fill="auto"/>
            <w:noWrap/>
            <w:vAlign w:val="center"/>
            <w:hideMark/>
          </w:tcPr>
          <w:p w14:paraId="49A8EBBE" w14:textId="1EFE99E4"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2</w:t>
            </w:r>
            <w:r>
              <w:rPr>
                <w:rFonts w:cs="Calibri"/>
                <w:color w:val="000000"/>
                <w:sz w:val="18"/>
                <w:szCs w:val="18"/>
                <w:lang w:val="en-GB" w:eastAsia="en-GB"/>
              </w:rPr>
              <w:t>,</w:t>
            </w:r>
            <w:r w:rsidRPr="00F57167">
              <w:rPr>
                <w:rFonts w:cs="Calibri"/>
                <w:color w:val="000000"/>
                <w:sz w:val="18"/>
                <w:szCs w:val="18"/>
                <w:lang w:val="en-GB" w:eastAsia="en-GB"/>
              </w:rPr>
              <w:t>80</w:t>
            </w:r>
          </w:p>
        </w:tc>
        <w:tc>
          <w:tcPr>
            <w:tcW w:w="670" w:type="dxa"/>
            <w:tcBorders>
              <w:top w:val="nil"/>
              <w:left w:val="nil"/>
              <w:bottom w:val="single" w:sz="4" w:space="0" w:color="00778B"/>
              <w:right w:val="single" w:sz="4" w:space="0" w:color="00778B"/>
            </w:tcBorders>
            <w:shd w:val="clear" w:color="auto" w:fill="auto"/>
            <w:noWrap/>
            <w:vAlign w:val="center"/>
            <w:hideMark/>
          </w:tcPr>
          <w:p w14:paraId="7068AEA3" w14:textId="66AE8952"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62</w:t>
            </w:r>
          </w:p>
        </w:tc>
        <w:tc>
          <w:tcPr>
            <w:tcW w:w="670" w:type="dxa"/>
            <w:tcBorders>
              <w:top w:val="nil"/>
              <w:left w:val="nil"/>
              <w:bottom w:val="single" w:sz="4" w:space="0" w:color="00778B"/>
              <w:right w:val="single" w:sz="4" w:space="0" w:color="00778B"/>
            </w:tcBorders>
            <w:shd w:val="clear" w:color="auto" w:fill="auto"/>
            <w:noWrap/>
            <w:vAlign w:val="center"/>
            <w:hideMark/>
          </w:tcPr>
          <w:p w14:paraId="7B00A284" w14:textId="63812DCD"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2</w:t>
            </w:r>
            <w:r>
              <w:rPr>
                <w:rFonts w:cs="Calibri"/>
                <w:color w:val="000000"/>
                <w:sz w:val="18"/>
                <w:szCs w:val="18"/>
                <w:lang w:val="en-GB" w:eastAsia="en-GB"/>
              </w:rPr>
              <w:t>,</w:t>
            </w:r>
            <w:r w:rsidRPr="00F57167">
              <w:rPr>
                <w:rFonts w:cs="Calibri"/>
                <w:color w:val="000000"/>
                <w:sz w:val="18"/>
                <w:szCs w:val="18"/>
                <w:lang w:val="en-GB" w:eastAsia="en-GB"/>
              </w:rPr>
              <w:t>06</w:t>
            </w:r>
          </w:p>
        </w:tc>
        <w:tc>
          <w:tcPr>
            <w:tcW w:w="670" w:type="dxa"/>
            <w:tcBorders>
              <w:top w:val="nil"/>
              <w:left w:val="nil"/>
              <w:bottom w:val="single" w:sz="4" w:space="0" w:color="00778B"/>
              <w:right w:val="single" w:sz="4" w:space="0" w:color="00778B"/>
            </w:tcBorders>
            <w:shd w:val="clear" w:color="auto" w:fill="auto"/>
            <w:noWrap/>
            <w:vAlign w:val="center"/>
            <w:hideMark/>
          </w:tcPr>
          <w:p w14:paraId="6267932B" w14:textId="0410044C"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2</w:t>
            </w:r>
            <w:r>
              <w:rPr>
                <w:rFonts w:cs="Calibri"/>
                <w:color w:val="000000"/>
                <w:sz w:val="18"/>
                <w:szCs w:val="18"/>
                <w:lang w:val="en-GB" w:eastAsia="en-GB"/>
              </w:rPr>
              <w:t>,</w:t>
            </w:r>
            <w:r w:rsidRPr="00F57167">
              <w:rPr>
                <w:rFonts w:cs="Calibri"/>
                <w:color w:val="000000"/>
                <w:sz w:val="18"/>
                <w:szCs w:val="18"/>
                <w:lang w:val="en-GB" w:eastAsia="en-GB"/>
              </w:rPr>
              <w:t>14</w:t>
            </w:r>
          </w:p>
        </w:tc>
        <w:tc>
          <w:tcPr>
            <w:tcW w:w="670" w:type="dxa"/>
            <w:tcBorders>
              <w:top w:val="nil"/>
              <w:left w:val="nil"/>
              <w:bottom w:val="single" w:sz="4" w:space="0" w:color="00778B"/>
              <w:right w:val="single" w:sz="4" w:space="0" w:color="00778B"/>
            </w:tcBorders>
            <w:shd w:val="clear" w:color="auto" w:fill="auto"/>
            <w:noWrap/>
            <w:vAlign w:val="center"/>
            <w:hideMark/>
          </w:tcPr>
          <w:p w14:paraId="3A85C425" w14:textId="069C12D7"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2</w:t>
            </w:r>
            <w:r>
              <w:rPr>
                <w:rFonts w:cs="Calibri"/>
                <w:color w:val="000000"/>
                <w:sz w:val="18"/>
                <w:szCs w:val="18"/>
                <w:lang w:val="en-GB" w:eastAsia="en-GB"/>
              </w:rPr>
              <w:t>,</w:t>
            </w:r>
            <w:r w:rsidRPr="00F57167">
              <w:rPr>
                <w:rFonts w:cs="Calibri"/>
                <w:color w:val="000000"/>
                <w:sz w:val="18"/>
                <w:szCs w:val="18"/>
                <w:lang w:val="en-GB" w:eastAsia="en-GB"/>
              </w:rPr>
              <w:t>52</w:t>
            </w:r>
          </w:p>
        </w:tc>
        <w:tc>
          <w:tcPr>
            <w:tcW w:w="670" w:type="dxa"/>
            <w:tcBorders>
              <w:top w:val="nil"/>
              <w:left w:val="nil"/>
              <w:bottom w:val="single" w:sz="4" w:space="0" w:color="00778B"/>
              <w:right w:val="single" w:sz="4" w:space="0" w:color="00778B"/>
            </w:tcBorders>
            <w:shd w:val="clear" w:color="auto" w:fill="auto"/>
            <w:noWrap/>
            <w:vAlign w:val="center"/>
            <w:hideMark/>
          </w:tcPr>
          <w:p w14:paraId="38C28C05" w14:textId="7C2DB22E"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74</w:t>
            </w:r>
          </w:p>
        </w:tc>
        <w:tc>
          <w:tcPr>
            <w:tcW w:w="670" w:type="dxa"/>
            <w:tcBorders>
              <w:top w:val="nil"/>
              <w:left w:val="nil"/>
              <w:bottom w:val="single" w:sz="4" w:space="0" w:color="00778B"/>
              <w:right w:val="single" w:sz="4" w:space="0" w:color="00778B"/>
            </w:tcBorders>
            <w:shd w:val="clear" w:color="auto" w:fill="auto"/>
            <w:noWrap/>
            <w:vAlign w:val="center"/>
            <w:hideMark/>
          </w:tcPr>
          <w:p w14:paraId="1A8267B9" w14:textId="6C565DBD"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74</w:t>
            </w:r>
          </w:p>
        </w:tc>
        <w:tc>
          <w:tcPr>
            <w:tcW w:w="670" w:type="dxa"/>
            <w:tcBorders>
              <w:top w:val="nil"/>
              <w:left w:val="nil"/>
              <w:bottom w:val="single" w:sz="4" w:space="0" w:color="00778B"/>
              <w:right w:val="single" w:sz="4" w:space="0" w:color="00778B"/>
            </w:tcBorders>
            <w:shd w:val="clear" w:color="auto" w:fill="auto"/>
            <w:noWrap/>
            <w:vAlign w:val="center"/>
            <w:hideMark/>
          </w:tcPr>
          <w:p w14:paraId="17D1D7C3" w14:textId="5036B3DB"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69</w:t>
            </w:r>
          </w:p>
        </w:tc>
        <w:tc>
          <w:tcPr>
            <w:tcW w:w="670" w:type="dxa"/>
            <w:tcBorders>
              <w:top w:val="nil"/>
              <w:left w:val="nil"/>
              <w:bottom w:val="single" w:sz="4" w:space="0" w:color="00778B"/>
              <w:right w:val="single" w:sz="4" w:space="0" w:color="00778B"/>
            </w:tcBorders>
            <w:shd w:val="clear" w:color="auto" w:fill="auto"/>
            <w:noWrap/>
            <w:vAlign w:val="center"/>
            <w:hideMark/>
          </w:tcPr>
          <w:p w14:paraId="684F061D" w14:textId="2E034FA6"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50</w:t>
            </w:r>
          </w:p>
        </w:tc>
        <w:tc>
          <w:tcPr>
            <w:tcW w:w="670" w:type="dxa"/>
            <w:tcBorders>
              <w:top w:val="nil"/>
              <w:left w:val="nil"/>
              <w:bottom w:val="single" w:sz="4" w:space="0" w:color="00778B"/>
              <w:right w:val="single" w:sz="4" w:space="0" w:color="00778B"/>
            </w:tcBorders>
            <w:shd w:val="clear" w:color="auto" w:fill="auto"/>
            <w:noWrap/>
            <w:vAlign w:val="center"/>
            <w:hideMark/>
          </w:tcPr>
          <w:p w14:paraId="3AAA822B" w14:textId="114F78A5"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0</w:t>
            </w:r>
            <w:r>
              <w:rPr>
                <w:rFonts w:cs="Calibri"/>
                <w:color w:val="000000"/>
                <w:sz w:val="18"/>
                <w:szCs w:val="18"/>
                <w:lang w:val="en-GB" w:eastAsia="en-GB"/>
              </w:rPr>
              <w:t>,</w:t>
            </w:r>
            <w:r w:rsidRPr="00F57167">
              <w:rPr>
                <w:rFonts w:cs="Calibri"/>
                <w:color w:val="000000"/>
                <w:sz w:val="18"/>
                <w:szCs w:val="18"/>
                <w:lang w:val="en-GB" w:eastAsia="en-GB"/>
              </w:rPr>
              <w:t>98</w:t>
            </w:r>
          </w:p>
        </w:tc>
      </w:tr>
      <w:tr w:rsidR="00B33EBF" w:rsidRPr="00F57167" w14:paraId="125794EB" w14:textId="77777777" w:rsidTr="00F57167">
        <w:trPr>
          <w:trHeight w:val="300"/>
        </w:trPr>
        <w:tc>
          <w:tcPr>
            <w:tcW w:w="2835" w:type="dxa"/>
            <w:tcBorders>
              <w:top w:val="nil"/>
              <w:left w:val="single" w:sz="4" w:space="0" w:color="00778B"/>
              <w:bottom w:val="single" w:sz="4" w:space="0" w:color="00778B"/>
              <w:right w:val="single" w:sz="4" w:space="0" w:color="00778B"/>
            </w:tcBorders>
            <w:shd w:val="clear" w:color="auto" w:fill="auto"/>
            <w:noWrap/>
            <w:vAlign w:val="center"/>
            <w:hideMark/>
          </w:tcPr>
          <w:p w14:paraId="6FB23CDC" w14:textId="77777777"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Presion del tramo (bar)</w:t>
            </w:r>
          </w:p>
        </w:tc>
        <w:tc>
          <w:tcPr>
            <w:tcW w:w="670" w:type="dxa"/>
            <w:tcBorders>
              <w:top w:val="nil"/>
              <w:left w:val="nil"/>
              <w:bottom w:val="single" w:sz="4" w:space="0" w:color="00778B"/>
              <w:right w:val="single" w:sz="4" w:space="0" w:color="00778B"/>
            </w:tcBorders>
            <w:shd w:val="clear" w:color="auto" w:fill="auto"/>
            <w:noWrap/>
            <w:vAlign w:val="center"/>
            <w:hideMark/>
          </w:tcPr>
          <w:p w14:paraId="23D5AD33" w14:textId="54BA9F2F"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5</w:t>
            </w:r>
            <w:r>
              <w:rPr>
                <w:rFonts w:cs="Calibri"/>
                <w:color w:val="000000"/>
                <w:sz w:val="18"/>
                <w:szCs w:val="18"/>
                <w:lang w:val="en-GB" w:eastAsia="en-GB"/>
              </w:rPr>
              <w:t>,</w:t>
            </w:r>
            <w:r w:rsidRPr="00F57167">
              <w:rPr>
                <w:rFonts w:cs="Calibri"/>
                <w:color w:val="000000"/>
                <w:sz w:val="18"/>
                <w:szCs w:val="18"/>
                <w:lang w:val="en-GB" w:eastAsia="en-GB"/>
              </w:rPr>
              <w:t>26</w:t>
            </w:r>
          </w:p>
        </w:tc>
        <w:tc>
          <w:tcPr>
            <w:tcW w:w="670" w:type="dxa"/>
            <w:tcBorders>
              <w:top w:val="nil"/>
              <w:left w:val="nil"/>
              <w:bottom w:val="single" w:sz="4" w:space="0" w:color="00778B"/>
              <w:right w:val="single" w:sz="4" w:space="0" w:color="00778B"/>
            </w:tcBorders>
            <w:shd w:val="clear" w:color="auto" w:fill="auto"/>
            <w:noWrap/>
            <w:vAlign w:val="center"/>
            <w:hideMark/>
          </w:tcPr>
          <w:p w14:paraId="576238F2" w14:textId="54FD643D"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w:t>
            </w:r>
            <w:r>
              <w:rPr>
                <w:rFonts w:cs="Calibri"/>
                <w:color w:val="000000"/>
                <w:sz w:val="18"/>
                <w:szCs w:val="18"/>
                <w:lang w:val="en-GB" w:eastAsia="en-GB"/>
              </w:rPr>
              <w:t>,</w:t>
            </w:r>
            <w:r w:rsidRPr="00F57167">
              <w:rPr>
                <w:rFonts w:cs="Calibri"/>
                <w:color w:val="000000"/>
                <w:sz w:val="18"/>
                <w:szCs w:val="18"/>
                <w:lang w:val="en-GB" w:eastAsia="en-GB"/>
              </w:rPr>
              <w:t>03</w:t>
            </w:r>
          </w:p>
        </w:tc>
        <w:tc>
          <w:tcPr>
            <w:tcW w:w="670" w:type="dxa"/>
            <w:tcBorders>
              <w:top w:val="nil"/>
              <w:left w:val="nil"/>
              <w:bottom w:val="single" w:sz="4" w:space="0" w:color="00778B"/>
              <w:right w:val="single" w:sz="4" w:space="0" w:color="00778B"/>
            </w:tcBorders>
            <w:shd w:val="clear" w:color="auto" w:fill="auto"/>
            <w:noWrap/>
            <w:vAlign w:val="center"/>
            <w:hideMark/>
          </w:tcPr>
          <w:p w14:paraId="6E2F7753" w14:textId="205D31FA"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w:t>
            </w:r>
            <w:r>
              <w:rPr>
                <w:rFonts w:cs="Calibri"/>
                <w:color w:val="000000"/>
                <w:sz w:val="18"/>
                <w:szCs w:val="18"/>
                <w:lang w:val="en-GB" w:eastAsia="en-GB"/>
              </w:rPr>
              <w:t>,</w:t>
            </w:r>
            <w:r w:rsidRPr="00F57167">
              <w:rPr>
                <w:rFonts w:cs="Calibri"/>
                <w:color w:val="000000"/>
                <w:sz w:val="18"/>
                <w:szCs w:val="18"/>
                <w:lang w:val="en-GB" w:eastAsia="en-GB"/>
              </w:rPr>
              <w:t>87</w:t>
            </w:r>
          </w:p>
        </w:tc>
        <w:tc>
          <w:tcPr>
            <w:tcW w:w="670" w:type="dxa"/>
            <w:tcBorders>
              <w:top w:val="nil"/>
              <w:left w:val="nil"/>
              <w:bottom w:val="single" w:sz="4" w:space="0" w:color="00778B"/>
              <w:right w:val="single" w:sz="4" w:space="0" w:color="00778B"/>
            </w:tcBorders>
            <w:shd w:val="clear" w:color="auto" w:fill="auto"/>
            <w:noWrap/>
            <w:vAlign w:val="center"/>
            <w:hideMark/>
          </w:tcPr>
          <w:p w14:paraId="2E019C12" w14:textId="338154CF"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w:t>
            </w:r>
            <w:r>
              <w:rPr>
                <w:rFonts w:cs="Calibri"/>
                <w:color w:val="000000"/>
                <w:sz w:val="18"/>
                <w:szCs w:val="18"/>
                <w:lang w:val="en-GB" w:eastAsia="en-GB"/>
              </w:rPr>
              <w:t>,</w:t>
            </w:r>
            <w:r w:rsidRPr="00F57167">
              <w:rPr>
                <w:rFonts w:cs="Calibri"/>
                <w:color w:val="000000"/>
                <w:sz w:val="18"/>
                <w:szCs w:val="18"/>
                <w:lang w:val="en-GB" w:eastAsia="en-GB"/>
              </w:rPr>
              <w:t>01</w:t>
            </w:r>
          </w:p>
        </w:tc>
        <w:tc>
          <w:tcPr>
            <w:tcW w:w="670" w:type="dxa"/>
            <w:tcBorders>
              <w:top w:val="nil"/>
              <w:left w:val="nil"/>
              <w:bottom w:val="single" w:sz="4" w:space="0" w:color="00778B"/>
              <w:right w:val="single" w:sz="4" w:space="0" w:color="00778B"/>
            </w:tcBorders>
            <w:shd w:val="clear" w:color="auto" w:fill="auto"/>
            <w:noWrap/>
            <w:vAlign w:val="center"/>
            <w:hideMark/>
          </w:tcPr>
          <w:p w14:paraId="0ECD2E31" w14:textId="133478FE"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w:t>
            </w:r>
            <w:r>
              <w:rPr>
                <w:rFonts w:cs="Calibri"/>
                <w:color w:val="000000"/>
                <w:sz w:val="18"/>
                <w:szCs w:val="18"/>
                <w:lang w:val="en-GB" w:eastAsia="en-GB"/>
              </w:rPr>
              <w:t>,</w:t>
            </w:r>
            <w:r w:rsidRPr="00F57167">
              <w:rPr>
                <w:rFonts w:cs="Calibri"/>
                <w:color w:val="000000"/>
                <w:sz w:val="18"/>
                <w:szCs w:val="18"/>
                <w:lang w:val="en-GB" w:eastAsia="en-GB"/>
              </w:rPr>
              <w:t>74</w:t>
            </w:r>
          </w:p>
        </w:tc>
        <w:tc>
          <w:tcPr>
            <w:tcW w:w="670" w:type="dxa"/>
            <w:tcBorders>
              <w:top w:val="nil"/>
              <w:left w:val="nil"/>
              <w:bottom w:val="single" w:sz="4" w:space="0" w:color="00778B"/>
              <w:right w:val="single" w:sz="4" w:space="0" w:color="00778B"/>
            </w:tcBorders>
            <w:shd w:val="clear" w:color="auto" w:fill="auto"/>
            <w:noWrap/>
            <w:vAlign w:val="center"/>
            <w:hideMark/>
          </w:tcPr>
          <w:p w14:paraId="7071C47F" w14:textId="5D7390A3"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w:t>
            </w:r>
            <w:r>
              <w:rPr>
                <w:rFonts w:cs="Calibri"/>
                <w:color w:val="000000"/>
                <w:sz w:val="18"/>
                <w:szCs w:val="18"/>
                <w:lang w:val="en-GB" w:eastAsia="en-GB"/>
              </w:rPr>
              <w:t>,</w:t>
            </w:r>
            <w:r w:rsidRPr="00F57167">
              <w:rPr>
                <w:rFonts w:cs="Calibri"/>
                <w:color w:val="000000"/>
                <w:sz w:val="18"/>
                <w:szCs w:val="18"/>
                <w:lang w:val="en-GB" w:eastAsia="en-GB"/>
              </w:rPr>
              <w:t>27</w:t>
            </w:r>
          </w:p>
        </w:tc>
        <w:tc>
          <w:tcPr>
            <w:tcW w:w="670" w:type="dxa"/>
            <w:tcBorders>
              <w:top w:val="nil"/>
              <w:left w:val="nil"/>
              <w:bottom w:val="single" w:sz="4" w:space="0" w:color="00778B"/>
              <w:right w:val="single" w:sz="4" w:space="0" w:color="00778B"/>
            </w:tcBorders>
            <w:shd w:val="clear" w:color="auto" w:fill="auto"/>
            <w:noWrap/>
            <w:vAlign w:val="center"/>
            <w:hideMark/>
          </w:tcPr>
          <w:p w14:paraId="578C2CE7" w14:textId="23EA4655"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w:t>
            </w:r>
            <w:r>
              <w:rPr>
                <w:rFonts w:cs="Calibri"/>
                <w:color w:val="000000"/>
                <w:sz w:val="18"/>
                <w:szCs w:val="18"/>
                <w:lang w:val="en-GB" w:eastAsia="en-GB"/>
              </w:rPr>
              <w:t>,</w:t>
            </w:r>
            <w:r w:rsidRPr="00F57167">
              <w:rPr>
                <w:rFonts w:cs="Calibri"/>
                <w:color w:val="000000"/>
                <w:sz w:val="18"/>
                <w:szCs w:val="18"/>
                <w:lang w:val="en-GB" w:eastAsia="en-GB"/>
              </w:rPr>
              <w:t>26</w:t>
            </w:r>
          </w:p>
        </w:tc>
        <w:tc>
          <w:tcPr>
            <w:tcW w:w="670" w:type="dxa"/>
            <w:tcBorders>
              <w:top w:val="nil"/>
              <w:left w:val="nil"/>
              <w:bottom w:val="single" w:sz="4" w:space="0" w:color="00778B"/>
              <w:right w:val="single" w:sz="4" w:space="0" w:color="00778B"/>
            </w:tcBorders>
            <w:shd w:val="clear" w:color="auto" w:fill="auto"/>
            <w:noWrap/>
            <w:vAlign w:val="center"/>
            <w:hideMark/>
          </w:tcPr>
          <w:p w14:paraId="37A381FF" w14:textId="21AD4026"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w:t>
            </w:r>
            <w:r>
              <w:rPr>
                <w:rFonts w:cs="Calibri"/>
                <w:color w:val="000000"/>
                <w:sz w:val="18"/>
                <w:szCs w:val="18"/>
                <w:lang w:val="en-GB" w:eastAsia="en-GB"/>
              </w:rPr>
              <w:t>,</w:t>
            </w:r>
            <w:r w:rsidRPr="00F57167">
              <w:rPr>
                <w:rFonts w:cs="Calibri"/>
                <w:color w:val="000000"/>
                <w:sz w:val="18"/>
                <w:szCs w:val="18"/>
                <w:lang w:val="en-GB" w:eastAsia="en-GB"/>
              </w:rPr>
              <w:t>18</w:t>
            </w:r>
          </w:p>
        </w:tc>
        <w:tc>
          <w:tcPr>
            <w:tcW w:w="670" w:type="dxa"/>
            <w:tcBorders>
              <w:top w:val="nil"/>
              <w:left w:val="nil"/>
              <w:bottom w:val="single" w:sz="4" w:space="0" w:color="00778B"/>
              <w:right w:val="single" w:sz="4" w:space="0" w:color="00778B"/>
            </w:tcBorders>
            <w:shd w:val="clear" w:color="auto" w:fill="auto"/>
            <w:noWrap/>
            <w:vAlign w:val="center"/>
            <w:hideMark/>
          </w:tcPr>
          <w:p w14:paraId="16BED294" w14:textId="46EE771A"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2</w:t>
            </w:r>
            <w:r>
              <w:rPr>
                <w:rFonts w:cs="Calibri"/>
                <w:color w:val="000000"/>
                <w:sz w:val="18"/>
                <w:szCs w:val="18"/>
                <w:lang w:val="en-GB" w:eastAsia="en-GB"/>
              </w:rPr>
              <w:t>,</w:t>
            </w:r>
            <w:r w:rsidRPr="00F57167">
              <w:rPr>
                <w:rFonts w:cs="Calibri"/>
                <w:color w:val="000000"/>
                <w:sz w:val="18"/>
                <w:szCs w:val="18"/>
                <w:lang w:val="en-GB" w:eastAsia="en-GB"/>
              </w:rPr>
              <w:t>82</w:t>
            </w:r>
          </w:p>
        </w:tc>
        <w:tc>
          <w:tcPr>
            <w:tcW w:w="670" w:type="dxa"/>
            <w:tcBorders>
              <w:top w:val="nil"/>
              <w:left w:val="nil"/>
              <w:bottom w:val="single" w:sz="4" w:space="0" w:color="00778B"/>
              <w:right w:val="single" w:sz="4" w:space="0" w:color="00778B"/>
            </w:tcBorders>
            <w:shd w:val="clear" w:color="auto" w:fill="auto"/>
            <w:noWrap/>
            <w:vAlign w:val="center"/>
            <w:hideMark/>
          </w:tcPr>
          <w:p w14:paraId="31A1416C" w14:textId="74475811"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1</w:t>
            </w:r>
            <w:r>
              <w:rPr>
                <w:rFonts w:cs="Calibri"/>
                <w:color w:val="000000"/>
                <w:sz w:val="18"/>
                <w:szCs w:val="18"/>
                <w:lang w:val="en-GB" w:eastAsia="en-GB"/>
              </w:rPr>
              <w:t>,</w:t>
            </w:r>
            <w:r w:rsidRPr="00F57167">
              <w:rPr>
                <w:rFonts w:cs="Calibri"/>
                <w:color w:val="000000"/>
                <w:sz w:val="18"/>
                <w:szCs w:val="18"/>
                <w:lang w:val="en-GB" w:eastAsia="en-GB"/>
              </w:rPr>
              <w:t>85</w:t>
            </w:r>
          </w:p>
        </w:tc>
      </w:tr>
      <w:tr w:rsidR="00B33EBF" w:rsidRPr="00F57167" w14:paraId="13EC7606" w14:textId="77777777" w:rsidTr="00F57167">
        <w:trPr>
          <w:trHeight w:val="345"/>
        </w:trPr>
        <w:tc>
          <w:tcPr>
            <w:tcW w:w="2835" w:type="dxa"/>
            <w:tcBorders>
              <w:top w:val="nil"/>
              <w:left w:val="single" w:sz="4" w:space="0" w:color="00778B"/>
              <w:bottom w:val="single" w:sz="4" w:space="0" w:color="00778B"/>
              <w:right w:val="single" w:sz="4" w:space="0" w:color="00778B"/>
            </w:tcBorders>
            <w:shd w:val="clear" w:color="auto" w:fill="auto"/>
            <w:noWrap/>
            <w:vAlign w:val="center"/>
            <w:hideMark/>
          </w:tcPr>
          <w:p w14:paraId="44F8B631" w14:textId="31CD0092" w:rsidR="00F57167" w:rsidRPr="00F57167" w:rsidRDefault="00F57167" w:rsidP="00F57167">
            <w:pPr>
              <w:suppressAutoHyphens w:val="0"/>
              <w:spacing w:after="0" w:line="240" w:lineRule="auto"/>
              <w:jc w:val="center"/>
              <w:rPr>
                <w:rFonts w:cs="Calibri"/>
                <w:color w:val="000000"/>
                <w:sz w:val="18"/>
                <w:szCs w:val="18"/>
                <w:lang w:eastAsia="en-GB"/>
              </w:rPr>
            </w:pPr>
            <w:r>
              <w:rPr>
                <w:rFonts w:cs="Calibri"/>
                <w:color w:val="000000"/>
                <w:sz w:val="18"/>
                <w:szCs w:val="18"/>
                <w:lang w:eastAsia="en-GB"/>
              </w:rPr>
              <w:t>Q</w:t>
            </w:r>
            <w:r w:rsidRPr="00F57167">
              <w:rPr>
                <w:rFonts w:cs="Calibri"/>
                <w:color w:val="000000"/>
                <w:sz w:val="18"/>
                <w:szCs w:val="18"/>
                <w:lang w:eastAsia="en-GB"/>
              </w:rPr>
              <w:t xml:space="preserve">admisible </w:t>
            </w:r>
            <w:r>
              <w:rPr>
                <w:rFonts w:cs="Calibri"/>
                <w:color w:val="000000"/>
                <w:sz w:val="18"/>
                <w:szCs w:val="18"/>
                <w:lang w:eastAsia="en-GB"/>
              </w:rPr>
              <w:t>- P</w:t>
            </w:r>
            <w:r w:rsidRPr="00F57167">
              <w:rPr>
                <w:rFonts w:cs="Calibri"/>
                <w:color w:val="000000"/>
                <w:sz w:val="18"/>
                <w:szCs w:val="18"/>
                <w:lang w:eastAsia="en-GB"/>
              </w:rPr>
              <w:t xml:space="preserve"> tramo (m</w:t>
            </w:r>
            <w:r w:rsidRPr="00F57167">
              <w:rPr>
                <w:rFonts w:cs="Calibri"/>
                <w:sz w:val="18"/>
                <w:szCs w:val="18"/>
                <w:vertAlign w:val="superscript"/>
                <w:lang w:eastAsia="en-GB"/>
              </w:rPr>
              <w:t>3</w:t>
            </w:r>
            <w:r w:rsidRPr="00F57167">
              <w:rPr>
                <w:rFonts w:cs="Calibri"/>
                <w:sz w:val="18"/>
                <w:szCs w:val="18"/>
                <w:lang w:eastAsia="en-GB"/>
              </w:rPr>
              <w:t>/h)</w:t>
            </w:r>
          </w:p>
        </w:tc>
        <w:tc>
          <w:tcPr>
            <w:tcW w:w="670" w:type="dxa"/>
            <w:tcBorders>
              <w:top w:val="nil"/>
              <w:left w:val="nil"/>
              <w:bottom w:val="single" w:sz="4" w:space="0" w:color="00778B"/>
              <w:right w:val="single" w:sz="4" w:space="0" w:color="00778B"/>
            </w:tcBorders>
            <w:shd w:val="clear" w:color="auto" w:fill="auto"/>
            <w:noWrap/>
            <w:vAlign w:val="center"/>
            <w:hideMark/>
          </w:tcPr>
          <w:p w14:paraId="14723FD5" w14:textId="5FBBC104"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6</w:t>
            </w:r>
            <w:r>
              <w:rPr>
                <w:rFonts w:cs="Calibri"/>
                <w:color w:val="000000"/>
                <w:sz w:val="18"/>
                <w:szCs w:val="18"/>
                <w:lang w:val="en-GB" w:eastAsia="en-GB"/>
              </w:rPr>
              <w:t>,</w:t>
            </w:r>
            <w:r w:rsidRPr="00F57167">
              <w:rPr>
                <w:rFonts w:cs="Calibri"/>
                <w:color w:val="000000"/>
                <w:sz w:val="18"/>
                <w:szCs w:val="18"/>
                <w:lang w:val="en-GB" w:eastAsia="en-GB"/>
              </w:rPr>
              <w:t>91</w:t>
            </w:r>
          </w:p>
        </w:tc>
        <w:tc>
          <w:tcPr>
            <w:tcW w:w="670" w:type="dxa"/>
            <w:tcBorders>
              <w:top w:val="nil"/>
              <w:left w:val="nil"/>
              <w:bottom w:val="single" w:sz="4" w:space="0" w:color="00778B"/>
              <w:right w:val="single" w:sz="4" w:space="0" w:color="00778B"/>
            </w:tcBorders>
            <w:shd w:val="clear" w:color="auto" w:fill="auto"/>
            <w:noWrap/>
            <w:vAlign w:val="center"/>
            <w:hideMark/>
          </w:tcPr>
          <w:p w14:paraId="7E079389" w14:textId="383BB928"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w:t>
            </w:r>
            <w:r>
              <w:rPr>
                <w:rFonts w:cs="Calibri"/>
                <w:color w:val="000000"/>
                <w:sz w:val="18"/>
                <w:szCs w:val="18"/>
                <w:lang w:val="en-GB" w:eastAsia="en-GB"/>
              </w:rPr>
              <w:t>,</w:t>
            </w:r>
            <w:r w:rsidRPr="00F57167">
              <w:rPr>
                <w:rFonts w:cs="Calibri"/>
                <w:color w:val="000000"/>
                <w:sz w:val="18"/>
                <w:szCs w:val="18"/>
                <w:lang w:val="en-GB" w:eastAsia="en-GB"/>
              </w:rPr>
              <w:t>99</w:t>
            </w:r>
          </w:p>
        </w:tc>
        <w:tc>
          <w:tcPr>
            <w:tcW w:w="670" w:type="dxa"/>
            <w:tcBorders>
              <w:top w:val="nil"/>
              <w:left w:val="nil"/>
              <w:bottom w:val="single" w:sz="4" w:space="0" w:color="00778B"/>
              <w:right w:val="single" w:sz="4" w:space="0" w:color="00778B"/>
            </w:tcBorders>
            <w:shd w:val="clear" w:color="auto" w:fill="auto"/>
            <w:noWrap/>
            <w:vAlign w:val="center"/>
            <w:hideMark/>
          </w:tcPr>
          <w:p w14:paraId="03B3E1B7" w14:textId="004F2047"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5</w:t>
            </w:r>
            <w:r>
              <w:rPr>
                <w:rFonts w:cs="Calibri"/>
                <w:color w:val="000000"/>
                <w:sz w:val="18"/>
                <w:szCs w:val="18"/>
                <w:lang w:val="en-GB" w:eastAsia="en-GB"/>
              </w:rPr>
              <w:t>,</w:t>
            </w:r>
            <w:r w:rsidRPr="00F57167">
              <w:rPr>
                <w:rFonts w:cs="Calibri"/>
                <w:color w:val="000000"/>
                <w:sz w:val="18"/>
                <w:szCs w:val="18"/>
                <w:lang w:val="en-GB" w:eastAsia="en-GB"/>
              </w:rPr>
              <w:t>09</w:t>
            </w:r>
          </w:p>
        </w:tc>
        <w:tc>
          <w:tcPr>
            <w:tcW w:w="670" w:type="dxa"/>
            <w:tcBorders>
              <w:top w:val="nil"/>
              <w:left w:val="nil"/>
              <w:bottom w:val="single" w:sz="4" w:space="0" w:color="00778B"/>
              <w:right w:val="single" w:sz="4" w:space="0" w:color="00778B"/>
            </w:tcBorders>
            <w:shd w:val="clear" w:color="auto" w:fill="auto"/>
            <w:noWrap/>
            <w:vAlign w:val="center"/>
            <w:hideMark/>
          </w:tcPr>
          <w:p w14:paraId="26E6CF2C" w14:textId="713EEF1E"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5</w:t>
            </w:r>
            <w:r>
              <w:rPr>
                <w:rFonts w:cs="Calibri"/>
                <w:color w:val="000000"/>
                <w:sz w:val="18"/>
                <w:szCs w:val="18"/>
                <w:lang w:val="en-GB" w:eastAsia="en-GB"/>
              </w:rPr>
              <w:t>,</w:t>
            </w:r>
            <w:r w:rsidRPr="00F57167">
              <w:rPr>
                <w:rFonts w:cs="Calibri"/>
                <w:color w:val="000000"/>
                <w:sz w:val="18"/>
                <w:szCs w:val="18"/>
                <w:lang w:val="en-GB" w:eastAsia="en-GB"/>
              </w:rPr>
              <w:t>28</w:t>
            </w:r>
          </w:p>
        </w:tc>
        <w:tc>
          <w:tcPr>
            <w:tcW w:w="670" w:type="dxa"/>
            <w:tcBorders>
              <w:top w:val="nil"/>
              <w:left w:val="nil"/>
              <w:bottom w:val="single" w:sz="4" w:space="0" w:color="00778B"/>
              <w:right w:val="single" w:sz="4" w:space="0" w:color="00778B"/>
            </w:tcBorders>
            <w:shd w:val="clear" w:color="auto" w:fill="auto"/>
            <w:noWrap/>
            <w:vAlign w:val="center"/>
            <w:hideMark/>
          </w:tcPr>
          <w:p w14:paraId="7FA68C78" w14:textId="3A144D59"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6</w:t>
            </w:r>
            <w:r>
              <w:rPr>
                <w:rFonts w:cs="Calibri"/>
                <w:color w:val="000000"/>
                <w:sz w:val="18"/>
                <w:szCs w:val="18"/>
                <w:lang w:val="en-GB" w:eastAsia="en-GB"/>
              </w:rPr>
              <w:t>,</w:t>
            </w:r>
            <w:r w:rsidRPr="00F57167">
              <w:rPr>
                <w:rFonts w:cs="Calibri"/>
                <w:color w:val="000000"/>
                <w:sz w:val="18"/>
                <w:szCs w:val="18"/>
                <w:lang w:val="en-GB" w:eastAsia="en-GB"/>
              </w:rPr>
              <w:t>23</w:t>
            </w:r>
          </w:p>
        </w:tc>
        <w:tc>
          <w:tcPr>
            <w:tcW w:w="670" w:type="dxa"/>
            <w:tcBorders>
              <w:top w:val="nil"/>
              <w:left w:val="nil"/>
              <w:bottom w:val="single" w:sz="4" w:space="0" w:color="00778B"/>
              <w:right w:val="single" w:sz="4" w:space="0" w:color="00778B"/>
            </w:tcBorders>
            <w:shd w:val="clear" w:color="auto" w:fill="auto"/>
            <w:noWrap/>
            <w:vAlign w:val="center"/>
            <w:hideMark/>
          </w:tcPr>
          <w:p w14:paraId="3367CE5B" w14:textId="620A1CF0"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w:t>
            </w:r>
            <w:r>
              <w:rPr>
                <w:rFonts w:cs="Calibri"/>
                <w:color w:val="000000"/>
                <w:sz w:val="18"/>
                <w:szCs w:val="18"/>
                <w:lang w:val="en-GB" w:eastAsia="en-GB"/>
              </w:rPr>
              <w:t>,</w:t>
            </w:r>
            <w:r w:rsidRPr="00F57167">
              <w:rPr>
                <w:rFonts w:cs="Calibri"/>
                <w:color w:val="000000"/>
                <w:sz w:val="18"/>
                <w:szCs w:val="18"/>
                <w:lang w:val="en-GB" w:eastAsia="en-GB"/>
              </w:rPr>
              <w:t>30</w:t>
            </w:r>
          </w:p>
        </w:tc>
        <w:tc>
          <w:tcPr>
            <w:tcW w:w="670" w:type="dxa"/>
            <w:tcBorders>
              <w:top w:val="nil"/>
              <w:left w:val="nil"/>
              <w:bottom w:val="single" w:sz="4" w:space="0" w:color="00778B"/>
              <w:right w:val="single" w:sz="4" w:space="0" w:color="00778B"/>
            </w:tcBorders>
            <w:shd w:val="clear" w:color="auto" w:fill="auto"/>
            <w:noWrap/>
            <w:vAlign w:val="center"/>
            <w:hideMark/>
          </w:tcPr>
          <w:p w14:paraId="30644F27" w14:textId="10FB553E"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w:t>
            </w:r>
            <w:r>
              <w:rPr>
                <w:rFonts w:cs="Calibri"/>
                <w:color w:val="000000"/>
                <w:sz w:val="18"/>
                <w:szCs w:val="18"/>
                <w:lang w:val="en-GB" w:eastAsia="en-GB"/>
              </w:rPr>
              <w:t>,</w:t>
            </w:r>
            <w:r w:rsidRPr="00F57167">
              <w:rPr>
                <w:rFonts w:cs="Calibri"/>
                <w:color w:val="000000"/>
                <w:sz w:val="18"/>
                <w:szCs w:val="18"/>
                <w:lang w:val="en-GB" w:eastAsia="en-GB"/>
              </w:rPr>
              <w:t>29</w:t>
            </w:r>
          </w:p>
        </w:tc>
        <w:tc>
          <w:tcPr>
            <w:tcW w:w="670" w:type="dxa"/>
            <w:tcBorders>
              <w:top w:val="nil"/>
              <w:left w:val="nil"/>
              <w:bottom w:val="single" w:sz="4" w:space="0" w:color="00778B"/>
              <w:right w:val="single" w:sz="4" w:space="0" w:color="00778B"/>
            </w:tcBorders>
            <w:shd w:val="clear" w:color="auto" w:fill="auto"/>
            <w:noWrap/>
            <w:vAlign w:val="center"/>
            <w:hideMark/>
          </w:tcPr>
          <w:p w14:paraId="133D59B2" w14:textId="042830ED"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4</w:t>
            </w:r>
            <w:r>
              <w:rPr>
                <w:rFonts w:cs="Calibri"/>
                <w:color w:val="000000"/>
                <w:sz w:val="18"/>
                <w:szCs w:val="18"/>
                <w:lang w:val="en-GB" w:eastAsia="en-GB"/>
              </w:rPr>
              <w:t>,</w:t>
            </w:r>
            <w:r w:rsidRPr="00F57167">
              <w:rPr>
                <w:rFonts w:cs="Calibri"/>
                <w:color w:val="000000"/>
                <w:sz w:val="18"/>
                <w:szCs w:val="18"/>
                <w:lang w:val="en-GB" w:eastAsia="en-GB"/>
              </w:rPr>
              <w:t>18</w:t>
            </w:r>
          </w:p>
        </w:tc>
        <w:tc>
          <w:tcPr>
            <w:tcW w:w="670" w:type="dxa"/>
            <w:tcBorders>
              <w:top w:val="nil"/>
              <w:left w:val="nil"/>
              <w:bottom w:val="single" w:sz="4" w:space="0" w:color="00778B"/>
              <w:right w:val="single" w:sz="4" w:space="0" w:color="00778B"/>
            </w:tcBorders>
            <w:shd w:val="clear" w:color="auto" w:fill="auto"/>
            <w:noWrap/>
            <w:vAlign w:val="center"/>
            <w:hideMark/>
          </w:tcPr>
          <w:p w14:paraId="33A6C2ED" w14:textId="6213AC7B"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3</w:t>
            </w:r>
            <w:r>
              <w:rPr>
                <w:rFonts w:cs="Calibri"/>
                <w:color w:val="000000"/>
                <w:sz w:val="18"/>
                <w:szCs w:val="18"/>
                <w:lang w:val="en-GB" w:eastAsia="en-GB"/>
              </w:rPr>
              <w:t>,</w:t>
            </w:r>
            <w:r w:rsidRPr="00F57167">
              <w:rPr>
                <w:rFonts w:cs="Calibri"/>
                <w:color w:val="000000"/>
                <w:sz w:val="18"/>
                <w:szCs w:val="18"/>
                <w:lang w:val="en-GB" w:eastAsia="en-GB"/>
              </w:rPr>
              <w:t>71</w:t>
            </w:r>
          </w:p>
        </w:tc>
        <w:tc>
          <w:tcPr>
            <w:tcW w:w="670" w:type="dxa"/>
            <w:tcBorders>
              <w:top w:val="nil"/>
              <w:left w:val="nil"/>
              <w:bottom w:val="single" w:sz="4" w:space="0" w:color="00778B"/>
              <w:right w:val="single" w:sz="4" w:space="0" w:color="00778B"/>
            </w:tcBorders>
            <w:shd w:val="clear" w:color="auto" w:fill="auto"/>
            <w:noWrap/>
            <w:vAlign w:val="center"/>
            <w:hideMark/>
          </w:tcPr>
          <w:p w14:paraId="1F90DFF5" w14:textId="7570FC4A" w:rsidR="00F57167" w:rsidRPr="00F57167" w:rsidRDefault="00F57167" w:rsidP="00F57167">
            <w:pPr>
              <w:suppressAutoHyphens w:val="0"/>
              <w:spacing w:after="0" w:line="240" w:lineRule="auto"/>
              <w:jc w:val="center"/>
              <w:rPr>
                <w:rFonts w:cs="Calibri"/>
                <w:color w:val="000000"/>
                <w:sz w:val="18"/>
                <w:szCs w:val="18"/>
                <w:lang w:val="en-GB" w:eastAsia="en-GB"/>
              </w:rPr>
            </w:pPr>
            <w:r w:rsidRPr="00F57167">
              <w:rPr>
                <w:rFonts w:cs="Calibri"/>
                <w:color w:val="000000"/>
                <w:sz w:val="18"/>
                <w:szCs w:val="18"/>
                <w:lang w:val="en-GB" w:eastAsia="en-GB"/>
              </w:rPr>
              <w:t>2</w:t>
            </w:r>
            <w:r>
              <w:rPr>
                <w:rFonts w:cs="Calibri"/>
                <w:color w:val="000000"/>
                <w:sz w:val="18"/>
                <w:szCs w:val="18"/>
                <w:lang w:val="en-GB" w:eastAsia="en-GB"/>
              </w:rPr>
              <w:t>,</w:t>
            </w:r>
            <w:r w:rsidRPr="00F57167">
              <w:rPr>
                <w:rFonts w:cs="Calibri"/>
                <w:color w:val="000000"/>
                <w:sz w:val="18"/>
                <w:szCs w:val="18"/>
                <w:lang w:val="en-GB" w:eastAsia="en-GB"/>
              </w:rPr>
              <w:t>43</w:t>
            </w:r>
          </w:p>
        </w:tc>
      </w:tr>
    </w:tbl>
    <w:p w14:paraId="037B2289" w14:textId="0EBD49CA" w:rsidR="00027CD7" w:rsidRDefault="00027CD7" w:rsidP="00135F20">
      <w:pPr>
        <w:rPr>
          <w:lang w:val="es-ES" w:eastAsia="es-UY"/>
        </w:rPr>
      </w:pPr>
    </w:p>
    <w:p w14:paraId="0EC47C70" w14:textId="77777777" w:rsidR="00027CD7" w:rsidRDefault="00027CD7">
      <w:pPr>
        <w:spacing w:after="0" w:line="240" w:lineRule="auto"/>
        <w:jc w:val="left"/>
        <w:rPr>
          <w:lang w:val="es-ES" w:eastAsia="es-UY"/>
        </w:rPr>
      </w:pPr>
      <w:r>
        <w:rPr>
          <w:lang w:val="es-ES" w:eastAsia="es-UY"/>
        </w:rPr>
        <w:br w:type="page"/>
      </w:r>
    </w:p>
    <w:p w14:paraId="3EEFC09E" w14:textId="6A519576" w:rsidR="00B00B26" w:rsidRDefault="00872B86" w:rsidP="006419C9">
      <w:pPr>
        <w:pStyle w:val="Ttulo1"/>
      </w:pPr>
      <w:bookmarkStart w:id="182" w:name="_Toc168910928"/>
      <w:r>
        <w:t>A</w:t>
      </w:r>
      <w:r w:rsidR="00027CD7">
        <w:t>nexo V</w:t>
      </w:r>
      <w:r w:rsidR="000B2DF0">
        <w:t>I</w:t>
      </w:r>
      <w:r w:rsidR="00027CD7">
        <w:t xml:space="preserve">I – </w:t>
      </w:r>
      <w:r w:rsidR="000B2DF0">
        <w:t>E</w:t>
      </w:r>
      <w:r w:rsidR="00027CD7">
        <w:t>studio geotécnico</w:t>
      </w:r>
      <w:bookmarkEnd w:id="182"/>
    </w:p>
    <w:p w14:paraId="226147A9" w14:textId="77777777" w:rsidR="00185D2D" w:rsidRDefault="00185D2D">
      <w:pPr>
        <w:spacing w:after="0" w:line="240" w:lineRule="auto"/>
        <w:jc w:val="left"/>
      </w:pPr>
    </w:p>
    <w:p w14:paraId="50C315A6" w14:textId="30301384" w:rsidR="00B00B26" w:rsidRDefault="00185D2D">
      <w:pPr>
        <w:spacing w:after="0" w:line="240" w:lineRule="auto"/>
        <w:jc w:val="left"/>
        <w:rPr>
          <w:b/>
          <w:caps/>
          <w:color w:val="00414C"/>
          <w:sz w:val="28"/>
          <w:szCs w:val="28"/>
          <w:lang w:eastAsia="es-UY"/>
        </w:rPr>
      </w:pPr>
      <w:r>
        <w:t>Ver archivo ANEXO VII – ESTUDIO GEOTÉCNICO</w:t>
      </w:r>
      <w:r w:rsidR="00B00B26">
        <w:br w:type="page"/>
      </w:r>
    </w:p>
    <w:p w14:paraId="4B3766AE" w14:textId="4A4FF886" w:rsidR="00697AE2" w:rsidRDefault="00B00B26" w:rsidP="006419C9">
      <w:pPr>
        <w:pStyle w:val="Ttulo1"/>
      </w:pPr>
      <w:bookmarkStart w:id="183" w:name="_Toc168910929"/>
      <w:r>
        <w:t>Anexo V</w:t>
      </w:r>
      <w:r w:rsidR="000B2DF0">
        <w:t>I</w:t>
      </w:r>
      <w:r>
        <w:t xml:space="preserve">II – Memoria de </w:t>
      </w:r>
      <w:r w:rsidR="00114D06">
        <w:t>cálculo fundaciones UPA 2000T</w:t>
      </w:r>
      <w:bookmarkEnd w:id="183"/>
    </w:p>
    <w:p w14:paraId="3F69838C" w14:textId="77777777" w:rsidR="00185D2D" w:rsidRDefault="00185D2D">
      <w:pPr>
        <w:spacing w:after="0" w:line="240" w:lineRule="auto"/>
        <w:jc w:val="left"/>
      </w:pPr>
    </w:p>
    <w:p w14:paraId="4AC6B9B2" w14:textId="482D094D" w:rsidR="00697AE2" w:rsidRDefault="00185D2D">
      <w:pPr>
        <w:spacing w:after="0" w:line="240" w:lineRule="auto"/>
        <w:jc w:val="left"/>
        <w:rPr>
          <w:b/>
          <w:caps/>
          <w:color w:val="00414C"/>
          <w:sz w:val="28"/>
          <w:szCs w:val="28"/>
          <w:lang w:eastAsia="es-UY"/>
        </w:rPr>
      </w:pPr>
      <w:r>
        <w:t>Ver archivo ANEXO V</w:t>
      </w:r>
      <w:r w:rsidR="00C32B71">
        <w:t>I</w:t>
      </w:r>
      <w:r>
        <w:t>II – MEMORIA DE CÁLCULO FUNDACIONES UPA 2000T</w:t>
      </w:r>
      <w:r w:rsidR="00697AE2">
        <w:br w:type="page"/>
      </w:r>
    </w:p>
    <w:p w14:paraId="669C52EB" w14:textId="5ADCB3B6" w:rsidR="0032792A" w:rsidRDefault="000B2DF0" w:rsidP="006419C9">
      <w:pPr>
        <w:pStyle w:val="Ttulo1"/>
      </w:pPr>
      <w:bookmarkStart w:id="184" w:name="_Toc168910930"/>
      <w:r>
        <w:t xml:space="preserve">Anexo IX – </w:t>
      </w:r>
      <w:r w:rsidR="007300BF">
        <w:t xml:space="preserve">Memoria </w:t>
      </w:r>
      <w:r w:rsidR="00697AE2">
        <w:t>E</w:t>
      </w:r>
      <w:r w:rsidR="00832EC6">
        <w:t>l</w:t>
      </w:r>
      <w:r w:rsidR="000F57C2">
        <w:t>éctrica</w:t>
      </w:r>
      <w:bookmarkEnd w:id="184"/>
    </w:p>
    <w:p w14:paraId="476F6EC9" w14:textId="77777777" w:rsidR="00F90694" w:rsidRDefault="00F90694" w:rsidP="007D1B22"/>
    <w:p w14:paraId="18F9F3A8" w14:textId="02D77AC3" w:rsidR="00F90694" w:rsidRDefault="00F90694" w:rsidP="007D1B22">
      <w:r>
        <w:t>Ver archivo</w:t>
      </w:r>
      <w:r w:rsidR="00185D2D">
        <w:t xml:space="preserve"> ANEXO IX – MEMORIA ELECTRICA</w:t>
      </w:r>
    </w:p>
    <w:p w14:paraId="48053751" w14:textId="77777777" w:rsidR="00F90694" w:rsidRDefault="00F90694" w:rsidP="007D1B22"/>
    <w:p w14:paraId="0B27FC9D" w14:textId="77777777" w:rsidR="00F90694" w:rsidRDefault="00F90694" w:rsidP="007D1B22"/>
    <w:p w14:paraId="1812D2E0" w14:textId="77777777" w:rsidR="00F90694" w:rsidRDefault="00F90694" w:rsidP="007D1B22"/>
    <w:p w14:paraId="2530ABED" w14:textId="77777777" w:rsidR="00F90694" w:rsidRDefault="00F90694" w:rsidP="007D1B22"/>
    <w:p w14:paraId="574060B0" w14:textId="77777777" w:rsidR="00F90694" w:rsidRDefault="00F90694" w:rsidP="007D1B22"/>
    <w:p w14:paraId="5BCA259D" w14:textId="77777777" w:rsidR="00F90694" w:rsidRDefault="00F90694" w:rsidP="007D1B22"/>
    <w:p w14:paraId="7511E487" w14:textId="77777777" w:rsidR="00F90694" w:rsidRDefault="00F90694" w:rsidP="007D1B22"/>
    <w:p w14:paraId="4A790FD8" w14:textId="77777777" w:rsidR="00F90694" w:rsidRDefault="00F90694" w:rsidP="007D1B22"/>
    <w:p w14:paraId="2161B49A" w14:textId="77777777" w:rsidR="00F90694" w:rsidRDefault="00F90694" w:rsidP="007D1B22"/>
    <w:p w14:paraId="3C5A3756" w14:textId="77777777" w:rsidR="00F90694" w:rsidRDefault="00F90694" w:rsidP="007D1B22"/>
    <w:p w14:paraId="6C09AB57" w14:textId="77777777" w:rsidR="00F90694" w:rsidRDefault="00F90694" w:rsidP="007D1B22"/>
    <w:p w14:paraId="49FF2549" w14:textId="77777777" w:rsidR="00F90694" w:rsidRDefault="00F90694" w:rsidP="007D1B22"/>
    <w:p w14:paraId="5C4644F3" w14:textId="77777777" w:rsidR="00F90694" w:rsidRDefault="00F90694" w:rsidP="007D1B22"/>
    <w:p w14:paraId="0ECFF98B" w14:textId="77777777" w:rsidR="00F90694" w:rsidRDefault="00F90694" w:rsidP="007D1B22"/>
    <w:p w14:paraId="5BA5061D" w14:textId="77777777" w:rsidR="00F90694" w:rsidRDefault="00F90694" w:rsidP="007D1B22"/>
    <w:p w14:paraId="64E85E59" w14:textId="77777777" w:rsidR="00F90694" w:rsidRDefault="00F90694" w:rsidP="007D1B22"/>
    <w:p w14:paraId="4178780A" w14:textId="77777777" w:rsidR="00F90694" w:rsidRDefault="00F90694" w:rsidP="007D1B22"/>
    <w:p w14:paraId="30B07785" w14:textId="36F7471A" w:rsidR="0032792A" w:rsidRDefault="0032792A" w:rsidP="007D1B22">
      <w:pPr>
        <w:rPr>
          <w:color w:val="00414C"/>
          <w:sz w:val="28"/>
          <w:szCs w:val="28"/>
          <w:lang w:eastAsia="es-UY"/>
        </w:rPr>
      </w:pPr>
      <w:r>
        <w:br w:type="page"/>
      </w:r>
    </w:p>
    <w:p w14:paraId="29ABBC73" w14:textId="42BD8241" w:rsidR="00135F20" w:rsidRDefault="000B2DF0" w:rsidP="006419C9">
      <w:pPr>
        <w:pStyle w:val="Ttulo1"/>
      </w:pPr>
      <w:bookmarkStart w:id="185" w:name="_Toc168910931"/>
      <w:r>
        <w:t>A</w:t>
      </w:r>
      <w:r w:rsidR="0032792A">
        <w:t xml:space="preserve">nexo </w:t>
      </w:r>
      <w:r>
        <w:t>X</w:t>
      </w:r>
      <w:r w:rsidR="0032792A">
        <w:t xml:space="preserve"> – </w:t>
      </w:r>
      <w:r>
        <w:t>Í</w:t>
      </w:r>
      <w:r w:rsidR="0032792A">
        <w:t>ndice de láminas</w:t>
      </w:r>
      <w:bookmarkEnd w:id="185"/>
    </w:p>
    <w:tbl>
      <w:tblPr>
        <w:tblW w:w="7522"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ook w:val="04A0" w:firstRow="1" w:lastRow="0" w:firstColumn="1" w:lastColumn="0" w:noHBand="0" w:noVBand="1"/>
      </w:tblPr>
      <w:tblGrid>
        <w:gridCol w:w="1150"/>
        <w:gridCol w:w="6372"/>
      </w:tblGrid>
      <w:tr w:rsidR="001939CB" w:rsidRPr="00360C93" w14:paraId="124EE352" w14:textId="77777777" w:rsidTr="001939CB">
        <w:trPr>
          <w:trHeight w:val="340"/>
        </w:trPr>
        <w:tc>
          <w:tcPr>
            <w:tcW w:w="1150" w:type="dxa"/>
            <w:shd w:val="clear" w:color="auto" w:fill="00778B"/>
            <w:noWrap/>
            <w:vAlign w:val="center"/>
            <w:hideMark/>
          </w:tcPr>
          <w:p w14:paraId="59F2D1F8" w14:textId="6E7BDAC6" w:rsidR="001939CB" w:rsidRPr="0032792A" w:rsidRDefault="001939CB" w:rsidP="00360C93">
            <w:pPr>
              <w:suppressAutoHyphens w:val="0"/>
              <w:spacing w:after="0" w:line="240" w:lineRule="auto"/>
              <w:jc w:val="center"/>
              <w:rPr>
                <w:rFonts w:cs="Arial"/>
                <w:b/>
                <w:bCs/>
                <w:color w:val="FFFFFF" w:themeColor="background1"/>
                <w:sz w:val="18"/>
                <w:szCs w:val="18"/>
                <w:lang w:val="en-GB" w:eastAsia="en-GB"/>
              </w:rPr>
            </w:pPr>
            <w:r w:rsidRPr="00360C93">
              <w:rPr>
                <w:rFonts w:cs="Arial"/>
                <w:b/>
                <w:bCs/>
                <w:color w:val="FFFFFF" w:themeColor="background1"/>
                <w:sz w:val="18"/>
                <w:szCs w:val="18"/>
                <w:lang w:val="en-GB" w:eastAsia="en-GB"/>
              </w:rPr>
              <w:t>Plano</w:t>
            </w:r>
          </w:p>
        </w:tc>
        <w:tc>
          <w:tcPr>
            <w:tcW w:w="6372" w:type="dxa"/>
            <w:shd w:val="clear" w:color="auto" w:fill="00778B"/>
            <w:noWrap/>
            <w:vAlign w:val="center"/>
            <w:hideMark/>
          </w:tcPr>
          <w:p w14:paraId="3EA67121" w14:textId="18855F61" w:rsidR="001939CB" w:rsidRPr="0032792A" w:rsidRDefault="001939CB" w:rsidP="00360C93">
            <w:pPr>
              <w:suppressAutoHyphens w:val="0"/>
              <w:spacing w:after="0" w:line="240" w:lineRule="auto"/>
              <w:jc w:val="left"/>
              <w:rPr>
                <w:rFonts w:cs="Arial"/>
                <w:b/>
                <w:bCs/>
                <w:color w:val="FFFFFF" w:themeColor="background1"/>
                <w:sz w:val="18"/>
                <w:szCs w:val="18"/>
                <w:lang w:eastAsia="en-GB"/>
              </w:rPr>
            </w:pPr>
            <w:r w:rsidRPr="00360C93">
              <w:rPr>
                <w:rFonts w:cs="Arial"/>
                <w:b/>
                <w:bCs/>
                <w:color w:val="FFFFFF" w:themeColor="background1"/>
                <w:sz w:val="18"/>
                <w:szCs w:val="18"/>
                <w:lang w:eastAsia="en-GB"/>
              </w:rPr>
              <w:t>Título</w:t>
            </w:r>
          </w:p>
        </w:tc>
      </w:tr>
      <w:tr w:rsidR="001939CB" w:rsidRPr="0032792A" w14:paraId="25A16744" w14:textId="77777777" w:rsidTr="001939CB">
        <w:trPr>
          <w:trHeight w:val="340"/>
        </w:trPr>
        <w:tc>
          <w:tcPr>
            <w:tcW w:w="1150" w:type="dxa"/>
            <w:shd w:val="clear" w:color="auto" w:fill="auto"/>
            <w:noWrap/>
            <w:vAlign w:val="center"/>
            <w:hideMark/>
          </w:tcPr>
          <w:p w14:paraId="6014FEA5"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w:t>
            </w:r>
          </w:p>
        </w:tc>
        <w:tc>
          <w:tcPr>
            <w:tcW w:w="6372" w:type="dxa"/>
            <w:shd w:val="clear" w:color="auto" w:fill="auto"/>
            <w:noWrap/>
            <w:vAlign w:val="center"/>
            <w:hideMark/>
          </w:tcPr>
          <w:p w14:paraId="7DCFBD62"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Ubicación</w:t>
            </w:r>
          </w:p>
        </w:tc>
      </w:tr>
      <w:tr w:rsidR="001939CB" w:rsidRPr="0032792A" w14:paraId="13CB0F2C" w14:textId="77777777" w:rsidTr="001939CB">
        <w:trPr>
          <w:trHeight w:val="340"/>
        </w:trPr>
        <w:tc>
          <w:tcPr>
            <w:tcW w:w="1150" w:type="dxa"/>
            <w:shd w:val="clear" w:color="auto" w:fill="auto"/>
            <w:noWrap/>
            <w:vAlign w:val="center"/>
            <w:hideMark/>
          </w:tcPr>
          <w:p w14:paraId="3C036F8C"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w:t>
            </w:r>
          </w:p>
        </w:tc>
        <w:tc>
          <w:tcPr>
            <w:tcW w:w="6372" w:type="dxa"/>
            <w:shd w:val="clear" w:color="auto" w:fill="auto"/>
            <w:noWrap/>
            <w:vAlign w:val="center"/>
            <w:hideMark/>
          </w:tcPr>
          <w:p w14:paraId="76075EC1"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Planta general 1º Etapa</w:t>
            </w:r>
          </w:p>
        </w:tc>
      </w:tr>
      <w:tr w:rsidR="001939CB" w:rsidRPr="0032792A" w14:paraId="7505D49B" w14:textId="77777777" w:rsidTr="001939CB">
        <w:trPr>
          <w:trHeight w:val="340"/>
        </w:trPr>
        <w:tc>
          <w:tcPr>
            <w:tcW w:w="1150" w:type="dxa"/>
            <w:shd w:val="clear" w:color="auto" w:fill="auto"/>
            <w:noWrap/>
            <w:vAlign w:val="center"/>
            <w:hideMark/>
          </w:tcPr>
          <w:p w14:paraId="7011C49A"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47745/3</w:t>
            </w:r>
          </w:p>
        </w:tc>
        <w:tc>
          <w:tcPr>
            <w:tcW w:w="6372" w:type="dxa"/>
            <w:shd w:val="clear" w:color="auto" w:fill="auto"/>
            <w:noWrap/>
            <w:vAlign w:val="center"/>
            <w:hideMark/>
          </w:tcPr>
          <w:p w14:paraId="27F8208F"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Planta general 2º Etapa</w:t>
            </w:r>
          </w:p>
        </w:tc>
      </w:tr>
      <w:tr w:rsidR="001939CB" w:rsidRPr="0032792A" w14:paraId="146125CE" w14:textId="77777777" w:rsidTr="001939CB">
        <w:trPr>
          <w:trHeight w:val="340"/>
        </w:trPr>
        <w:tc>
          <w:tcPr>
            <w:tcW w:w="1150" w:type="dxa"/>
            <w:shd w:val="clear" w:color="auto" w:fill="auto"/>
            <w:noWrap/>
            <w:vAlign w:val="center"/>
            <w:hideMark/>
          </w:tcPr>
          <w:p w14:paraId="7BBA2329"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47745/4</w:t>
            </w:r>
          </w:p>
        </w:tc>
        <w:tc>
          <w:tcPr>
            <w:tcW w:w="6372" w:type="dxa"/>
            <w:shd w:val="clear" w:color="auto" w:fill="auto"/>
            <w:noWrap/>
            <w:vAlign w:val="center"/>
            <w:hideMark/>
          </w:tcPr>
          <w:p w14:paraId="73941E73"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Perfil hidráulico - Sistema de lodos</w:t>
            </w:r>
          </w:p>
        </w:tc>
      </w:tr>
      <w:tr w:rsidR="001939CB" w:rsidRPr="0032792A" w14:paraId="75D65194" w14:textId="77777777" w:rsidTr="001939CB">
        <w:trPr>
          <w:trHeight w:val="340"/>
        </w:trPr>
        <w:tc>
          <w:tcPr>
            <w:tcW w:w="1150" w:type="dxa"/>
            <w:shd w:val="clear" w:color="auto" w:fill="auto"/>
            <w:noWrap/>
            <w:vAlign w:val="center"/>
            <w:hideMark/>
          </w:tcPr>
          <w:p w14:paraId="6DF40568"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47745/5</w:t>
            </w:r>
          </w:p>
        </w:tc>
        <w:tc>
          <w:tcPr>
            <w:tcW w:w="6372" w:type="dxa"/>
            <w:shd w:val="clear" w:color="auto" w:fill="auto"/>
            <w:noWrap/>
            <w:vAlign w:val="center"/>
            <w:hideMark/>
          </w:tcPr>
          <w:p w14:paraId="6940CBC6"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UPA 2000T - Planta y alzados</w:t>
            </w:r>
          </w:p>
        </w:tc>
      </w:tr>
      <w:tr w:rsidR="001939CB" w:rsidRPr="0032792A" w14:paraId="58C3FC85" w14:textId="77777777" w:rsidTr="001939CB">
        <w:trPr>
          <w:trHeight w:val="340"/>
        </w:trPr>
        <w:tc>
          <w:tcPr>
            <w:tcW w:w="1150" w:type="dxa"/>
            <w:shd w:val="clear" w:color="auto" w:fill="auto"/>
            <w:noWrap/>
            <w:vAlign w:val="center"/>
            <w:hideMark/>
          </w:tcPr>
          <w:p w14:paraId="3A049520"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47745/6</w:t>
            </w:r>
          </w:p>
        </w:tc>
        <w:tc>
          <w:tcPr>
            <w:tcW w:w="6372" w:type="dxa"/>
            <w:shd w:val="clear" w:color="auto" w:fill="auto"/>
            <w:noWrap/>
            <w:vAlign w:val="center"/>
            <w:hideMark/>
          </w:tcPr>
          <w:p w14:paraId="2771EDFE"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DAF y Sala de Bombas</w:t>
            </w:r>
          </w:p>
        </w:tc>
      </w:tr>
      <w:tr w:rsidR="001939CB" w:rsidRPr="0032792A" w14:paraId="58745BC6" w14:textId="77777777" w:rsidTr="001939CB">
        <w:trPr>
          <w:trHeight w:val="340"/>
        </w:trPr>
        <w:tc>
          <w:tcPr>
            <w:tcW w:w="1150" w:type="dxa"/>
            <w:shd w:val="clear" w:color="auto" w:fill="auto"/>
            <w:noWrap/>
            <w:vAlign w:val="center"/>
            <w:hideMark/>
          </w:tcPr>
          <w:p w14:paraId="71BB4C96"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47745/7</w:t>
            </w:r>
          </w:p>
        </w:tc>
        <w:tc>
          <w:tcPr>
            <w:tcW w:w="6372" w:type="dxa"/>
            <w:shd w:val="clear" w:color="auto" w:fill="auto"/>
            <w:noWrap/>
            <w:vAlign w:val="center"/>
            <w:hideMark/>
          </w:tcPr>
          <w:p w14:paraId="7F1B6165"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Espesador de lodos</w:t>
            </w:r>
          </w:p>
        </w:tc>
      </w:tr>
      <w:tr w:rsidR="001939CB" w:rsidRPr="0032792A" w14:paraId="247D8D5B" w14:textId="77777777" w:rsidTr="001939CB">
        <w:trPr>
          <w:trHeight w:val="340"/>
        </w:trPr>
        <w:tc>
          <w:tcPr>
            <w:tcW w:w="1150" w:type="dxa"/>
            <w:shd w:val="clear" w:color="auto" w:fill="auto"/>
            <w:noWrap/>
            <w:vAlign w:val="center"/>
            <w:hideMark/>
          </w:tcPr>
          <w:p w14:paraId="02F18CFB"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47745/8</w:t>
            </w:r>
          </w:p>
        </w:tc>
        <w:tc>
          <w:tcPr>
            <w:tcW w:w="6372" w:type="dxa"/>
            <w:shd w:val="clear" w:color="auto" w:fill="auto"/>
            <w:noWrap/>
            <w:vAlign w:val="center"/>
            <w:hideMark/>
          </w:tcPr>
          <w:p w14:paraId="0BB7C7ED"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Deshidratación de lodos</w:t>
            </w:r>
          </w:p>
        </w:tc>
      </w:tr>
      <w:tr w:rsidR="001939CB" w:rsidRPr="0032792A" w14:paraId="35A2E529" w14:textId="77777777" w:rsidTr="001939CB">
        <w:trPr>
          <w:trHeight w:val="340"/>
        </w:trPr>
        <w:tc>
          <w:tcPr>
            <w:tcW w:w="1150" w:type="dxa"/>
            <w:shd w:val="clear" w:color="auto" w:fill="auto"/>
            <w:noWrap/>
            <w:vAlign w:val="center"/>
            <w:hideMark/>
          </w:tcPr>
          <w:p w14:paraId="7FA4A477"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47745/9</w:t>
            </w:r>
          </w:p>
        </w:tc>
        <w:tc>
          <w:tcPr>
            <w:tcW w:w="6372" w:type="dxa"/>
            <w:shd w:val="clear" w:color="auto" w:fill="auto"/>
            <w:noWrap/>
            <w:vAlign w:val="center"/>
            <w:hideMark/>
          </w:tcPr>
          <w:p w14:paraId="28508FA1"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Tanque ecualizador</w:t>
            </w:r>
          </w:p>
        </w:tc>
      </w:tr>
      <w:tr w:rsidR="001939CB" w:rsidRPr="0032792A" w14:paraId="59D92921" w14:textId="77777777" w:rsidTr="001939CB">
        <w:trPr>
          <w:trHeight w:val="340"/>
        </w:trPr>
        <w:tc>
          <w:tcPr>
            <w:tcW w:w="1150" w:type="dxa"/>
            <w:shd w:val="clear" w:color="auto" w:fill="auto"/>
            <w:noWrap/>
            <w:vAlign w:val="center"/>
            <w:hideMark/>
          </w:tcPr>
          <w:p w14:paraId="453E2F49"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47745/10</w:t>
            </w:r>
          </w:p>
        </w:tc>
        <w:tc>
          <w:tcPr>
            <w:tcW w:w="6372" w:type="dxa"/>
            <w:shd w:val="clear" w:color="auto" w:fill="auto"/>
            <w:noWrap/>
            <w:vAlign w:val="center"/>
            <w:hideMark/>
          </w:tcPr>
          <w:p w14:paraId="50835823"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Esquema de desagües generales</w:t>
            </w:r>
          </w:p>
        </w:tc>
      </w:tr>
      <w:tr w:rsidR="001939CB" w:rsidRPr="0032792A" w14:paraId="770AC587" w14:textId="77777777" w:rsidTr="001939CB">
        <w:trPr>
          <w:trHeight w:val="340"/>
        </w:trPr>
        <w:tc>
          <w:tcPr>
            <w:tcW w:w="1150" w:type="dxa"/>
            <w:shd w:val="clear" w:color="auto" w:fill="auto"/>
            <w:noWrap/>
            <w:vAlign w:val="center"/>
            <w:hideMark/>
          </w:tcPr>
          <w:p w14:paraId="7B0BBED6" w14:textId="77777777" w:rsidR="001939CB" w:rsidRPr="0032792A" w:rsidRDefault="001939CB" w:rsidP="00360C93">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47745/11</w:t>
            </w:r>
          </w:p>
        </w:tc>
        <w:tc>
          <w:tcPr>
            <w:tcW w:w="6372" w:type="dxa"/>
            <w:shd w:val="clear" w:color="auto" w:fill="auto"/>
            <w:noWrap/>
            <w:vAlign w:val="center"/>
            <w:hideMark/>
          </w:tcPr>
          <w:p w14:paraId="332A40F5" w14:textId="77777777" w:rsidR="001939CB" w:rsidRPr="0032792A" w:rsidRDefault="001939CB" w:rsidP="00360C93">
            <w:pPr>
              <w:suppressAutoHyphens w:val="0"/>
              <w:spacing w:after="0" w:line="240" w:lineRule="auto"/>
              <w:jc w:val="left"/>
              <w:rPr>
                <w:rFonts w:cs="Arial"/>
                <w:sz w:val="18"/>
                <w:szCs w:val="18"/>
                <w:lang w:eastAsia="en-GB"/>
              </w:rPr>
            </w:pPr>
            <w:r w:rsidRPr="0032792A">
              <w:rPr>
                <w:rFonts w:cs="Arial"/>
                <w:sz w:val="18"/>
                <w:szCs w:val="18"/>
                <w:lang w:eastAsia="en-GB"/>
              </w:rPr>
              <w:t>Planta potabilizadora de Paso Severino - Productos químicos</w:t>
            </w:r>
          </w:p>
        </w:tc>
      </w:tr>
      <w:tr w:rsidR="001939CB" w:rsidRPr="0032792A" w14:paraId="7699F815" w14:textId="77777777" w:rsidTr="001939CB">
        <w:trPr>
          <w:trHeight w:val="340"/>
        </w:trPr>
        <w:tc>
          <w:tcPr>
            <w:tcW w:w="1150" w:type="dxa"/>
            <w:shd w:val="clear" w:color="auto" w:fill="auto"/>
            <w:noWrap/>
            <w:vAlign w:val="center"/>
            <w:hideMark/>
          </w:tcPr>
          <w:p w14:paraId="7348B3AA"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47745/12</w:t>
            </w:r>
          </w:p>
        </w:tc>
        <w:tc>
          <w:tcPr>
            <w:tcW w:w="6372" w:type="dxa"/>
            <w:shd w:val="clear" w:color="auto" w:fill="auto"/>
            <w:noWrap/>
            <w:vAlign w:val="center"/>
            <w:hideMark/>
          </w:tcPr>
          <w:p w14:paraId="6C93A125" w14:textId="77777777" w:rsidR="001939CB" w:rsidRPr="0032792A" w:rsidRDefault="001939CB" w:rsidP="00F40040">
            <w:pPr>
              <w:suppressAutoHyphens w:val="0"/>
              <w:spacing w:after="0" w:line="240" w:lineRule="auto"/>
              <w:jc w:val="left"/>
              <w:rPr>
                <w:rFonts w:cs="Arial"/>
                <w:sz w:val="18"/>
                <w:szCs w:val="18"/>
                <w:lang w:val="en-GB" w:eastAsia="en-GB"/>
              </w:rPr>
            </w:pPr>
            <w:r w:rsidRPr="0032792A">
              <w:rPr>
                <w:rFonts w:cs="Arial"/>
                <w:sz w:val="18"/>
                <w:szCs w:val="18"/>
                <w:lang w:val="en-GB" w:eastAsia="en-GB"/>
              </w:rPr>
              <w:t>Obra de toma - Planialtimetría</w:t>
            </w:r>
          </w:p>
        </w:tc>
      </w:tr>
      <w:tr w:rsidR="001939CB" w:rsidRPr="0032792A" w14:paraId="08B4DE28" w14:textId="77777777" w:rsidTr="001939CB">
        <w:trPr>
          <w:trHeight w:val="340"/>
        </w:trPr>
        <w:tc>
          <w:tcPr>
            <w:tcW w:w="1150" w:type="dxa"/>
            <w:shd w:val="clear" w:color="auto" w:fill="auto"/>
            <w:noWrap/>
            <w:vAlign w:val="center"/>
            <w:hideMark/>
          </w:tcPr>
          <w:p w14:paraId="0BCF3059"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47745/13</w:t>
            </w:r>
          </w:p>
        </w:tc>
        <w:tc>
          <w:tcPr>
            <w:tcW w:w="6372" w:type="dxa"/>
            <w:shd w:val="clear" w:color="auto" w:fill="auto"/>
            <w:noWrap/>
            <w:vAlign w:val="center"/>
            <w:hideMark/>
          </w:tcPr>
          <w:p w14:paraId="5D9DC5A9" w14:textId="77777777" w:rsidR="001939CB" w:rsidRPr="0032792A" w:rsidRDefault="001939CB" w:rsidP="00F40040">
            <w:pPr>
              <w:suppressAutoHyphens w:val="0"/>
              <w:spacing w:after="0" w:line="240" w:lineRule="auto"/>
              <w:jc w:val="left"/>
              <w:rPr>
                <w:rFonts w:cs="Arial"/>
                <w:sz w:val="18"/>
                <w:szCs w:val="18"/>
                <w:lang w:val="en-GB" w:eastAsia="en-GB"/>
              </w:rPr>
            </w:pPr>
            <w:r w:rsidRPr="0032792A">
              <w:rPr>
                <w:rFonts w:cs="Arial"/>
                <w:sz w:val="18"/>
                <w:szCs w:val="18"/>
                <w:lang w:val="en-GB" w:eastAsia="en-GB"/>
              </w:rPr>
              <w:t>Obra de toma - Detalles</w:t>
            </w:r>
          </w:p>
        </w:tc>
      </w:tr>
      <w:tr w:rsidR="001939CB" w:rsidRPr="0032792A" w14:paraId="019424E1" w14:textId="77777777" w:rsidTr="001939CB">
        <w:trPr>
          <w:trHeight w:val="340"/>
        </w:trPr>
        <w:tc>
          <w:tcPr>
            <w:tcW w:w="1150" w:type="dxa"/>
            <w:shd w:val="clear" w:color="auto" w:fill="auto"/>
            <w:noWrap/>
            <w:vAlign w:val="center"/>
            <w:hideMark/>
          </w:tcPr>
          <w:p w14:paraId="1DBB5E61"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47745/14</w:t>
            </w:r>
          </w:p>
        </w:tc>
        <w:tc>
          <w:tcPr>
            <w:tcW w:w="6372" w:type="dxa"/>
            <w:shd w:val="clear" w:color="auto" w:fill="auto"/>
            <w:noWrap/>
            <w:vAlign w:val="center"/>
            <w:hideMark/>
          </w:tcPr>
          <w:p w14:paraId="4EC54926"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Troncal 25 de Mayo - Pk 0+000 a Pk 2+000</w:t>
            </w:r>
          </w:p>
        </w:tc>
      </w:tr>
      <w:tr w:rsidR="001939CB" w:rsidRPr="0032792A" w14:paraId="5B64AA25" w14:textId="77777777" w:rsidTr="001939CB">
        <w:trPr>
          <w:trHeight w:val="340"/>
        </w:trPr>
        <w:tc>
          <w:tcPr>
            <w:tcW w:w="1150" w:type="dxa"/>
            <w:shd w:val="clear" w:color="auto" w:fill="auto"/>
            <w:noWrap/>
            <w:vAlign w:val="center"/>
            <w:hideMark/>
          </w:tcPr>
          <w:p w14:paraId="2B5778B2"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47745/15</w:t>
            </w:r>
          </w:p>
        </w:tc>
        <w:tc>
          <w:tcPr>
            <w:tcW w:w="6372" w:type="dxa"/>
            <w:shd w:val="clear" w:color="auto" w:fill="auto"/>
            <w:noWrap/>
            <w:vAlign w:val="center"/>
            <w:hideMark/>
          </w:tcPr>
          <w:p w14:paraId="798E1911"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Troncal 25 de Mayo - Pk 2+000 a Pk 4+000</w:t>
            </w:r>
          </w:p>
        </w:tc>
      </w:tr>
      <w:tr w:rsidR="001939CB" w:rsidRPr="0032792A" w14:paraId="368C8410" w14:textId="77777777" w:rsidTr="001939CB">
        <w:trPr>
          <w:trHeight w:val="340"/>
        </w:trPr>
        <w:tc>
          <w:tcPr>
            <w:tcW w:w="1150" w:type="dxa"/>
            <w:shd w:val="clear" w:color="auto" w:fill="auto"/>
            <w:noWrap/>
            <w:vAlign w:val="center"/>
            <w:hideMark/>
          </w:tcPr>
          <w:p w14:paraId="3FE028C8"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47745/16</w:t>
            </w:r>
          </w:p>
        </w:tc>
        <w:tc>
          <w:tcPr>
            <w:tcW w:w="6372" w:type="dxa"/>
            <w:shd w:val="clear" w:color="auto" w:fill="auto"/>
            <w:noWrap/>
            <w:vAlign w:val="center"/>
            <w:hideMark/>
          </w:tcPr>
          <w:p w14:paraId="4E0BD238"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Troncal 25 de Mayo - Pk 4+000 a Pk 6+000</w:t>
            </w:r>
          </w:p>
        </w:tc>
      </w:tr>
      <w:tr w:rsidR="001939CB" w:rsidRPr="0032792A" w14:paraId="4CAC20C6" w14:textId="77777777" w:rsidTr="001939CB">
        <w:trPr>
          <w:trHeight w:val="340"/>
        </w:trPr>
        <w:tc>
          <w:tcPr>
            <w:tcW w:w="1150" w:type="dxa"/>
            <w:shd w:val="clear" w:color="auto" w:fill="auto"/>
            <w:noWrap/>
            <w:vAlign w:val="center"/>
            <w:hideMark/>
          </w:tcPr>
          <w:p w14:paraId="47B32BDC"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47745/17</w:t>
            </w:r>
          </w:p>
        </w:tc>
        <w:tc>
          <w:tcPr>
            <w:tcW w:w="6372" w:type="dxa"/>
            <w:shd w:val="clear" w:color="auto" w:fill="auto"/>
            <w:noWrap/>
            <w:vAlign w:val="center"/>
            <w:hideMark/>
          </w:tcPr>
          <w:p w14:paraId="6EA8615D"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Troncal 25 de Mayo - Pk 6+000 a Pk 8+000</w:t>
            </w:r>
          </w:p>
        </w:tc>
      </w:tr>
      <w:tr w:rsidR="001939CB" w:rsidRPr="0032792A" w14:paraId="1CB5CA1C" w14:textId="77777777" w:rsidTr="001939CB">
        <w:trPr>
          <w:trHeight w:val="340"/>
        </w:trPr>
        <w:tc>
          <w:tcPr>
            <w:tcW w:w="1150" w:type="dxa"/>
            <w:shd w:val="clear" w:color="auto" w:fill="auto"/>
            <w:noWrap/>
            <w:vAlign w:val="center"/>
            <w:hideMark/>
          </w:tcPr>
          <w:p w14:paraId="02722CAB"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47745/18</w:t>
            </w:r>
          </w:p>
        </w:tc>
        <w:tc>
          <w:tcPr>
            <w:tcW w:w="6372" w:type="dxa"/>
            <w:shd w:val="clear" w:color="auto" w:fill="auto"/>
            <w:noWrap/>
            <w:vAlign w:val="center"/>
            <w:hideMark/>
          </w:tcPr>
          <w:p w14:paraId="2F9FB37F"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Troncal 25 de Mayo - Pk 8+000 a Pk 10+586,33</w:t>
            </w:r>
          </w:p>
        </w:tc>
      </w:tr>
      <w:tr w:rsidR="001939CB" w:rsidRPr="0032792A" w14:paraId="22F97CC6" w14:textId="77777777" w:rsidTr="001939CB">
        <w:trPr>
          <w:trHeight w:val="340"/>
        </w:trPr>
        <w:tc>
          <w:tcPr>
            <w:tcW w:w="1150" w:type="dxa"/>
            <w:shd w:val="clear" w:color="auto" w:fill="auto"/>
            <w:noWrap/>
            <w:vAlign w:val="center"/>
            <w:hideMark/>
          </w:tcPr>
          <w:p w14:paraId="051745C7"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47745/19</w:t>
            </w:r>
          </w:p>
        </w:tc>
        <w:tc>
          <w:tcPr>
            <w:tcW w:w="6372" w:type="dxa"/>
            <w:shd w:val="clear" w:color="auto" w:fill="auto"/>
            <w:noWrap/>
            <w:vAlign w:val="center"/>
            <w:hideMark/>
          </w:tcPr>
          <w:p w14:paraId="72FB04F1"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Aductora Cardal - Pk 2+771,48 a Pk 4+615,17</w:t>
            </w:r>
          </w:p>
        </w:tc>
      </w:tr>
      <w:tr w:rsidR="001939CB" w:rsidRPr="0032792A" w14:paraId="0BB9B53A" w14:textId="77777777" w:rsidTr="001939CB">
        <w:trPr>
          <w:trHeight w:val="340"/>
        </w:trPr>
        <w:tc>
          <w:tcPr>
            <w:tcW w:w="1150" w:type="dxa"/>
            <w:shd w:val="clear" w:color="auto" w:fill="auto"/>
            <w:noWrap/>
            <w:vAlign w:val="center"/>
            <w:hideMark/>
          </w:tcPr>
          <w:p w14:paraId="58348F12"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47745/20</w:t>
            </w:r>
          </w:p>
        </w:tc>
        <w:tc>
          <w:tcPr>
            <w:tcW w:w="6372" w:type="dxa"/>
            <w:shd w:val="clear" w:color="auto" w:fill="auto"/>
            <w:noWrap/>
            <w:vAlign w:val="center"/>
            <w:hideMark/>
          </w:tcPr>
          <w:p w14:paraId="7FCD8D7B"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Aductora Cardal - Pk 4+615,17 a Pk 6+500</w:t>
            </w:r>
          </w:p>
        </w:tc>
      </w:tr>
      <w:tr w:rsidR="001939CB" w:rsidRPr="0032792A" w14:paraId="3A74C3FB" w14:textId="77777777" w:rsidTr="001939CB">
        <w:trPr>
          <w:trHeight w:val="340"/>
        </w:trPr>
        <w:tc>
          <w:tcPr>
            <w:tcW w:w="1150" w:type="dxa"/>
            <w:shd w:val="clear" w:color="auto" w:fill="auto"/>
            <w:noWrap/>
            <w:vAlign w:val="center"/>
            <w:hideMark/>
          </w:tcPr>
          <w:p w14:paraId="6E6A2A30"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47745/21</w:t>
            </w:r>
          </w:p>
        </w:tc>
        <w:tc>
          <w:tcPr>
            <w:tcW w:w="6372" w:type="dxa"/>
            <w:shd w:val="clear" w:color="auto" w:fill="auto"/>
            <w:noWrap/>
            <w:vAlign w:val="center"/>
            <w:hideMark/>
          </w:tcPr>
          <w:p w14:paraId="59660904"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Aductora Cardal - Pk 6+500 a Pk 8+300</w:t>
            </w:r>
          </w:p>
        </w:tc>
      </w:tr>
      <w:tr w:rsidR="001939CB" w:rsidRPr="0032792A" w14:paraId="10A82E7F" w14:textId="77777777" w:rsidTr="001939CB">
        <w:trPr>
          <w:trHeight w:val="340"/>
        </w:trPr>
        <w:tc>
          <w:tcPr>
            <w:tcW w:w="1150" w:type="dxa"/>
            <w:shd w:val="clear" w:color="auto" w:fill="auto"/>
            <w:noWrap/>
            <w:vAlign w:val="center"/>
            <w:hideMark/>
          </w:tcPr>
          <w:p w14:paraId="2C8F52BF"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47745/22</w:t>
            </w:r>
          </w:p>
        </w:tc>
        <w:tc>
          <w:tcPr>
            <w:tcW w:w="6372" w:type="dxa"/>
            <w:shd w:val="clear" w:color="auto" w:fill="auto"/>
            <w:noWrap/>
            <w:vAlign w:val="center"/>
            <w:hideMark/>
          </w:tcPr>
          <w:p w14:paraId="16C14CB3"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Aductora Cardal - Pk 8+300 a Pk 10+200</w:t>
            </w:r>
          </w:p>
        </w:tc>
      </w:tr>
      <w:tr w:rsidR="001939CB" w:rsidRPr="0032792A" w14:paraId="2CA0FC0E" w14:textId="77777777" w:rsidTr="001939CB">
        <w:trPr>
          <w:trHeight w:val="340"/>
        </w:trPr>
        <w:tc>
          <w:tcPr>
            <w:tcW w:w="1150" w:type="dxa"/>
            <w:shd w:val="clear" w:color="auto" w:fill="auto"/>
            <w:noWrap/>
            <w:vAlign w:val="center"/>
            <w:hideMark/>
          </w:tcPr>
          <w:p w14:paraId="1F0C6BD8"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47745/23</w:t>
            </w:r>
          </w:p>
        </w:tc>
        <w:tc>
          <w:tcPr>
            <w:tcW w:w="6372" w:type="dxa"/>
            <w:shd w:val="clear" w:color="auto" w:fill="auto"/>
            <w:noWrap/>
            <w:vAlign w:val="center"/>
            <w:hideMark/>
          </w:tcPr>
          <w:p w14:paraId="106FD091"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Aductora Cardal - Pk 10+200 a Pk 12+100</w:t>
            </w:r>
          </w:p>
        </w:tc>
      </w:tr>
      <w:tr w:rsidR="001939CB" w:rsidRPr="0032792A" w14:paraId="1CCDEF35" w14:textId="77777777" w:rsidTr="001939CB">
        <w:trPr>
          <w:trHeight w:val="340"/>
        </w:trPr>
        <w:tc>
          <w:tcPr>
            <w:tcW w:w="1150" w:type="dxa"/>
            <w:shd w:val="clear" w:color="auto" w:fill="auto"/>
            <w:noWrap/>
            <w:vAlign w:val="center"/>
            <w:hideMark/>
          </w:tcPr>
          <w:p w14:paraId="36F27376"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47745/24</w:t>
            </w:r>
          </w:p>
        </w:tc>
        <w:tc>
          <w:tcPr>
            <w:tcW w:w="6372" w:type="dxa"/>
            <w:shd w:val="clear" w:color="auto" w:fill="auto"/>
            <w:noWrap/>
            <w:vAlign w:val="center"/>
            <w:hideMark/>
          </w:tcPr>
          <w:p w14:paraId="6DACE4AF"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Aductora Cardal - Pk 12+100 a Pk 12+909,33</w:t>
            </w:r>
          </w:p>
        </w:tc>
      </w:tr>
      <w:tr w:rsidR="001939CB" w:rsidRPr="0032792A" w14:paraId="436DB0E4" w14:textId="77777777" w:rsidTr="001939CB">
        <w:trPr>
          <w:trHeight w:val="340"/>
        </w:trPr>
        <w:tc>
          <w:tcPr>
            <w:tcW w:w="1150" w:type="dxa"/>
            <w:shd w:val="clear" w:color="auto" w:fill="auto"/>
            <w:noWrap/>
            <w:vAlign w:val="center"/>
            <w:hideMark/>
          </w:tcPr>
          <w:p w14:paraId="235E91CF"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47745/25</w:t>
            </w:r>
          </w:p>
        </w:tc>
        <w:tc>
          <w:tcPr>
            <w:tcW w:w="6372" w:type="dxa"/>
            <w:shd w:val="clear" w:color="auto" w:fill="auto"/>
            <w:noWrap/>
            <w:vAlign w:val="center"/>
            <w:hideMark/>
          </w:tcPr>
          <w:p w14:paraId="3CA28FA6"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Intervenciones en la red - 25 de Mayo</w:t>
            </w:r>
          </w:p>
        </w:tc>
      </w:tr>
      <w:tr w:rsidR="001939CB" w:rsidRPr="0032792A" w14:paraId="48129D5B" w14:textId="77777777" w:rsidTr="001939CB">
        <w:trPr>
          <w:trHeight w:val="340"/>
        </w:trPr>
        <w:tc>
          <w:tcPr>
            <w:tcW w:w="1150" w:type="dxa"/>
            <w:shd w:val="clear" w:color="auto" w:fill="auto"/>
            <w:noWrap/>
            <w:vAlign w:val="center"/>
            <w:hideMark/>
          </w:tcPr>
          <w:p w14:paraId="6227EFA5"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47745/26.1</w:t>
            </w:r>
          </w:p>
        </w:tc>
        <w:tc>
          <w:tcPr>
            <w:tcW w:w="6372" w:type="dxa"/>
            <w:shd w:val="clear" w:color="auto" w:fill="auto"/>
            <w:noWrap/>
            <w:vAlign w:val="center"/>
            <w:hideMark/>
          </w:tcPr>
          <w:p w14:paraId="6CFD2F75"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Intervenciones en la red - Mendoza</w:t>
            </w:r>
          </w:p>
        </w:tc>
      </w:tr>
      <w:tr w:rsidR="001939CB" w:rsidRPr="0032792A" w14:paraId="526A12CA" w14:textId="77777777" w:rsidTr="001939CB">
        <w:trPr>
          <w:trHeight w:val="340"/>
        </w:trPr>
        <w:tc>
          <w:tcPr>
            <w:tcW w:w="1150" w:type="dxa"/>
            <w:shd w:val="clear" w:color="auto" w:fill="auto"/>
            <w:noWrap/>
            <w:vAlign w:val="center"/>
            <w:hideMark/>
          </w:tcPr>
          <w:p w14:paraId="0D2B7DA9"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47745/26.2</w:t>
            </w:r>
          </w:p>
        </w:tc>
        <w:tc>
          <w:tcPr>
            <w:tcW w:w="6372" w:type="dxa"/>
            <w:shd w:val="clear" w:color="auto" w:fill="auto"/>
            <w:noWrap/>
            <w:vAlign w:val="center"/>
            <w:hideMark/>
          </w:tcPr>
          <w:p w14:paraId="5133FC7C"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Intervenciones en la red - Mendoza Chico y Cardal</w:t>
            </w:r>
          </w:p>
        </w:tc>
      </w:tr>
      <w:tr w:rsidR="001939CB" w:rsidRPr="0032792A" w14:paraId="6517D5BB" w14:textId="77777777" w:rsidTr="001939CB">
        <w:trPr>
          <w:trHeight w:val="340"/>
        </w:trPr>
        <w:tc>
          <w:tcPr>
            <w:tcW w:w="1150" w:type="dxa"/>
            <w:shd w:val="clear" w:color="auto" w:fill="auto"/>
            <w:noWrap/>
            <w:vAlign w:val="center"/>
            <w:hideMark/>
          </w:tcPr>
          <w:p w14:paraId="4A5F9EE2"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47745/27</w:t>
            </w:r>
          </w:p>
        </w:tc>
        <w:tc>
          <w:tcPr>
            <w:tcW w:w="6372" w:type="dxa"/>
            <w:shd w:val="clear" w:color="auto" w:fill="auto"/>
            <w:noWrap/>
            <w:vAlign w:val="center"/>
            <w:hideMark/>
          </w:tcPr>
          <w:p w14:paraId="47716AB7"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Planta potabilizadora - Fundación UPA 2000T</w:t>
            </w:r>
          </w:p>
        </w:tc>
      </w:tr>
      <w:tr w:rsidR="001939CB" w:rsidRPr="0032792A" w14:paraId="400E6EC5" w14:textId="77777777" w:rsidTr="001939CB">
        <w:trPr>
          <w:trHeight w:val="340"/>
        </w:trPr>
        <w:tc>
          <w:tcPr>
            <w:tcW w:w="1150" w:type="dxa"/>
            <w:shd w:val="clear" w:color="auto" w:fill="auto"/>
            <w:noWrap/>
            <w:vAlign w:val="center"/>
            <w:hideMark/>
          </w:tcPr>
          <w:p w14:paraId="5E6F4C4F"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47745/28</w:t>
            </w:r>
          </w:p>
        </w:tc>
        <w:tc>
          <w:tcPr>
            <w:tcW w:w="6372" w:type="dxa"/>
            <w:shd w:val="clear" w:color="auto" w:fill="auto"/>
            <w:noWrap/>
            <w:vAlign w:val="center"/>
            <w:hideMark/>
          </w:tcPr>
          <w:p w14:paraId="26164980"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Planta potabilizadora - Acondicionamiento de predio</w:t>
            </w:r>
          </w:p>
        </w:tc>
      </w:tr>
      <w:tr w:rsidR="001939CB" w:rsidRPr="0032792A" w14:paraId="351C752D" w14:textId="77777777" w:rsidTr="001939CB">
        <w:trPr>
          <w:trHeight w:val="340"/>
        </w:trPr>
        <w:tc>
          <w:tcPr>
            <w:tcW w:w="1150" w:type="dxa"/>
            <w:shd w:val="clear" w:color="auto" w:fill="auto"/>
            <w:noWrap/>
            <w:vAlign w:val="center"/>
            <w:hideMark/>
          </w:tcPr>
          <w:p w14:paraId="04BC490C"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47745/29</w:t>
            </w:r>
          </w:p>
        </w:tc>
        <w:tc>
          <w:tcPr>
            <w:tcW w:w="6372" w:type="dxa"/>
            <w:shd w:val="clear" w:color="auto" w:fill="auto"/>
            <w:noWrap/>
            <w:vAlign w:val="center"/>
            <w:hideMark/>
          </w:tcPr>
          <w:p w14:paraId="45F72392"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Planta potabilizadora - Sala de bombas - Planta, cortes, fachadas</w:t>
            </w:r>
          </w:p>
        </w:tc>
      </w:tr>
      <w:tr w:rsidR="001939CB" w:rsidRPr="0032792A" w14:paraId="56A3D2A0" w14:textId="77777777" w:rsidTr="001939CB">
        <w:trPr>
          <w:trHeight w:val="340"/>
        </w:trPr>
        <w:tc>
          <w:tcPr>
            <w:tcW w:w="1150" w:type="dxa"/>
            <w:shd w:val="clear" w:color="auto" w:fill="auto"/>
            <w:noWrap/>
            <w:vAlign w:val="center"/>
            <w:hideMark/>
          </w:tcPr>
          <w:p w14:paraId="1FC810B9" w14:textId="77777777" w:rsidR="001939CB" w:rsidRPr="0032792A" w:rsidRDefault="001939CB" w:rsidP="00F40040">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47745/30</w:t>
            </w:r>
          </w:p>
        </w:tc>
        <w:tc>
          <w:tcPr>
            <w:tcW w:w="6372" w:type="dxa"/>
            <w:shd w:val="clear" w:color="auto" w:fill="auto"/>
            <w:noWrap/>
            <w:vAlign w:val="center"/>
            <w:hideMark/>
          </w:tcPr>
          <w:p w14:paraId="124405EB" w14:textId="77777777" w:rsidR="001939CB" w:rsidRPr="0032792A" w:rsidRDefault="001939CB" w:rsidP="00F40040">
            <w:pPr>
              <w:suppressAutoHyphens w:val="0"/>
              <w:spacing w:after="0" w:line="240" w:lineRule="auto"/>
              <w:jc w:val="left"/>
              <w:rPr>
                <w:rFonts w:cs="Arial"/>
                <w:sz w:val="18"/>
                <w:szCs w:val="18"/>
                <w:lang w:eastAsia="en-GB"/>
              </w:rPr>
            </w:pPr>
            <w:r w:rsidRPr="0032792A">
              <w:rPr>
                <w:rFonts w:cs="Arial"/>
                <w:sz w:val="18"/>
                <w:szCs w:val="18"/>
                <w:lang w:eastAsia="en-GB"/>
              </w:rPr>
              <w:t>Planta potabilizadora - Sala de bombas - Planilla de aberturas</w:t>
            </w:r>
          </w:p>
        </w:tc>
      </w:tr>
      <w:tr w:rsidR="001939CB" w:rsidRPr="0032792A" w14:paraId="712FEF7C" w14:textId="77777777" w:rsidTr="001939CB">
        <w:trPr>
          <w:trHeight w:val="340"/>
        </w:trPr>
        <w:tc>
          <w:tcPr>
            <w:tcW w:w="1150"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0627B0D2" w14:textId="77777777" w:rsidR="001939CB" w:rsidRPr="0032792A" w:rsidRDefault="001939CB">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w:t>
            </w:r>
            <w:r>
              <w:rPr>
                <w:rFonts w:cs="Arial"/>
                <w:sz w:val="18"/>
                <w:szCs w:val="18"/>
                <w:lang w:val="en-GB" w:eastAsia="en-GB"/>
              </w:rPr>
              <w:t>31</w:t>
            </w:r>
          </w:p>
        </w:tc>
        <w:tc>
          <w:tcPr>
            <w:tcW w:w="6372"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7BBF33B7" w14:textId="77777777" w:rsidR="001939CB" w:rsidRPr="00400516" w:rsidRDefault="001939CB">
            <w:pPr>
              <w:suppressAutoHyphens w:val="0"/>
              <w:spacing w:after="0" w:line="240" w:lineRule="auto"/>
              <w:jc w:val="left"/>
              <w:rPr>
                <w:rFonts w:cs="Arial"/>
                <w:sz w:val="18"/>
                <w:szCs w:val="18"/>
                <w:lang w:eastAsia="en-GB"/>
              </w:rPr>
            </w:pPr>
            <w:r w:rsidRPr="00400516">
              <w:rPr>
                <w:rFonts w:cs="Arial"/>
                <w:sz w:val="18"/>
                <w:szCs w:val="18"/>
                <w:lang w:eastAsia="en-GB"/>
              </w:rPr>
              <w:t>Planta potabilizadora de Paso S</w:t>
            </w:r>
            <w:r>
              <w:rPr>
                <w:rFonts w:cs="Arial"/>
                <w:sz w:val="18"/>
                <w:szCs w:val="18"/>
                <w:lang w:eastAsia="en-GB"/>
              </w:rPr>
              <w:t>everino – Disposición de Tableros 2° etapa</w:t>
            </w:r>
          </w:p>
        </w:tc>
      </w:tr>
      <w:tr w:rsidR="001939CB" w:rsidRPr="0032792A" w14:paraId="07494701" w14:textId="77777777" w:rsidTr="001939CB">
        <w:trPr>
          <w:trHeight w:val="340"/>
        </w:trPr>
        <w:tc>
          <w:tcPr>
            <w:tcW w:w="1150"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57035990" w14:textId="77777777" w:rsidR="001939CB" w:rsidRPr="0032792A" w:rsidRDefault="001939CB">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w:t>
            </w:r>
            <w:r>
              <w:rPr>
                <w:rFonts w:cs="Arial"/>
                <w:sz w:val="18"/>
                <w:szCs w:val="18"/>
                <w:lang w:val="en-GB" w:eastAsia="en-GB"/>
              </w:rPr>
              <w:t>32</w:t>
            </w:r>
          </w:p>
        </w:tc>
        <w:tc>
          <w:tcPr>
            <w:tcW w:w="6372"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4552746D" w14:textId="77777777" w:rsidR="001939CB" w:rsidRPr="00371307" w:rsidRDefault="001939CB">
            <w:pPr>
              <w:suppressAutoHyphens w:val="0"/>
              <w:spacing w:after="0" w:line="240" w:lineRule="auto"/>
              <w:jc w:val="left"/>
              <w:rPr>
                <w:rFonts w:cs="Arial"/>
                <w:sz w:val="18"/>
                <w:szCs w:val="18"/>
                <w:lang w:eastAsia="en-GB"/>
              </w:rPr>
            </w:pPr>
            <w:r w:rsidRPr="00371307">
              <w:rPr>
                <w:rFonts w:cs="Arial"/>
                <w:sz w:val="18"/>
                <w:szCs w:val="18"/>
                <w:lang w:eastAsia="en-GB"/>
              </w:rPr>
              <w:t>Planta potabilizadora de Paso S</w:t>
            </w:r>
            <w:r>
              <w:rPr>
                <w:rFonts w:cs="Arial"/>
                <w:sz w:val="18"/>
                <w:szCs w:val="18"/>
                <w:lang w:eastAsia="en-GB"/>
              </w:rPr>
              <w:t>everino - Unifilares</w:t>
            </w:r>
          </w:p>
        </w:tc>
      </w:tr>
      <w:tr w:rsidR="001939CB" w:rsidRPr="0032792A" w14:paraId="6D77D5E1" w14:textId="77777777" w:rsidTr="001939CB">
        <w:trPr>
          <w:trHeight w:val="340"/>
        </w:trPr>
        <w:tc>
          <w:tcPr>
            <w:tcW w:w="1150"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213596D4" w14:textId="77777777" w:rsidR="001939CB" w:rsidRPr="0032792A" w:rsidRDefault="001939CB">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w:t>
            </w:r>
            <w:r>
              <w:rPr>
                <w:rFonts w:cs="Arial"/>
                <w:sz w:val="18"/>
                <w:szCs w:val="18"/>
                <w:lang w:val="en-GB" w:eastAsia="en-GB"/>
              </w:rPr>
              <w:t>33</w:t>
            </w:r>
          </w:p>
        </w:tc>
        <w:tc>
          <w:tcPr>
            <w:tcW w:w="6372"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259F5B21" w14:textId="77777777" w:rsidR="001939CB" w:rsidRPr="00371307" w:rsidRDefault="001939CB">
            <w:pPr>
              <w:suppressAutoHyphens w:val="0"/>
              <w:spacing w:after="0" w:line="240" w:lineRule="auto"/>
              <w:jc w:val="left"/>
              <w:rPr>
                <w:rFonts w:cs="Arial"/>
                <w:sz w:val="18"/>
                <w:szCs w:val="18"/>
                <w:lang w:eastAsia="en-GB"/>
              </w:rPr>
            </w:pPr>
            <w:r w:rsidRPr="005513A2">
              <w:rPr>
                <w:rFonts w:cs="Arial"/>
                <w:sz w:val="18"/>
                <w:szCs w:val="18"/>
                <w:lang w:eastAsia="en-GB"/>
              </w:rPr>
              <w:t>Planta potabilizadora de Paso Severino - Unifilares</w:t>
            </w:r>
          </w:p>
        </w:tc>
      </w:tr>
      <w:tr w:rsidR="001939CB" w:rsidRPr="0032792A" w14:paraId="2741BB6D" w14:textId="77777777" w:rsidTr="001939CB">
        <w:trPr>
          <w:trHeight w:val="340"/>
        </w:trPr>
        <w:tc>
          <w:tcPr>
            <w:tcW w:w="1150"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2955113A" w14:textId="77777777" w:rsidR="001939CB" w:rsidRPr="0032792A" w:rsidRDefault="001939CB">
            <w:pPr>
              <w:suppressAutoHyphens w:val="0"/>
              <w:spacing w:after="0" w:line="240" w:lineRule="auto"/>
              <w:jc w:val="center"/>
              <w:rPr>
                <w:rFonts w:cs="Arial"/>
                <w:sz w:val="18"/>
                <w:szCs w:val="18"/>
                <w:lang w:val="en-GB" w:eastAsia="en-GB"/>
              </w:rPr>
            </w:pPr>
            <w:r w:rsidRPr="0032792A">
              <w:rPr>
                <w:rFonts w:cs="Arial"/>
                <w:sz w:val="18"/>
                <w:szCs w:val="18"/>
                <w:lang w:val="en-GB" w:eastAsia="en-GB"/>
              </w:rPr>
              <w:t>47745/</w:t>
            </w:r>
            <w:r>
              <w:rPr>
                <w:rFonts w:cs="Arial"/>
                <w:sz w:val="18"/>
                <w:szCs w:val="18"/>
                <w:lang w:val="en-GB" w:eastAsia="en-GB"/>
              </w:rPr>
              <w:t>34</w:t>
            </w:r>
          </w:p>
        </w:tc>
        <w:tc>
          <w:tcPr>
            <w:tcW w:w="6372" w:type="dxa"/>
            <w:tcBorders>
              <w:top w:val="single" w:sz="4" w:space="0" w:color="00778B"/>
              <w:left w:val="single" w:sz="4" w:space="0" w:color="00778B"/>
              <w:bottom w:val="single" w:sz="4" w:space="0" w:color="00778B"/>
              <w:right w:val="single" w:sz="4" w:space="0" w:color="00778B"/>
            </w:tcBorders>
            <w:shd w:val="clear" w:color="auto" w:fill="auto"/>
            <w:noWrap/>
            <w:vAlign w:val="center"/>
            <w:hideMark/>
          </w:tcPr>
          <w:p w14:paraId="0F89745D" w14:textId="77777777" w:rsidR="001939CB" w:rsidRPr="00371307" w:rsidRDefault="001939CB">
            <w:pPr>
              <w:suppressAutoHyphens w:val="0"/>
              <w:spacing w:after="0" w:line="240" w:lineRule="auto"/>
              <w:jc w:val="left"/>
              <w:rPr>
                <w:rFonts w:cs="Arial"/>
                <w:sz w:val="18"/>
                <w:szCs w:val="18"/>
                <w:lang w:eastAsia="en-GB"/>
              </w:rPr>
            </w:pPr>
            <w:r w:rsidRPr="005513A2">
              <w:rPr>
                <w:rFonts w:cs="Arial"/>
                <w:sz w:val="18"/>
                <w:szCs w:val="18"/>
                <w:lang w:eastAsia="en-GB"/>
              </w:rPr>
              <w:t>Planta potabilizadora de Paso Severino - Unifilares</w:t>
            </w:r>
          </w:p>
        </w:tc>
      </w:tr>
    </w:tbl>
    <w:p w14:paraId="74D3D173" w14:textId="3A3A8D9B" w:rsidR="003B5E7E" w:rsidRDefault="003B5E7E" w:rsidP="00027CD7">
      <w:pPr>
        <w:rPr>
          <w:lang w:eastAsia="es-UY"/>
        </w:rPr>
      </w:pPr>
    </w:p>
    <w:p w14:paraId="2029201B" w14:textId="5A5A637F" w:rsidR="003B5E7E" w:rsidRDefault="003B5E7E" w:rsidP="003B5E7E">
      <w:pPr>
        <w:pStyle w:val="Ttulo1"/>
      </w:pPr>
      <w:r>
        <w:br w:type="page"/>
      </w:r>
      <w:bookmarkStart w:id="186" w:name="_Toc168910932"/>
      <w:bookmarkStart w:id="187" w:name="_GoBack"/>
      <w:bookmarkEnd w:id="187"/>
      <w:r>
        <w:t>Anexo Xi – señalización y cartelería</w:t>
      </w:r>
      <w:bookmarkEnd w:id="186"/>
    </w:p>
    <w:p w14:paraId="4CB318A0" w14:textId="77777777" w:rsidR="003B5E7E" w:rsidRDefault="003B5E7E" w:rsidP="003B5E7E">
      <w:pPr>
        <w:rPr>
          <w:lang w:eastAsia="es-UY"/>
        </w:rPr>
      </w:pPr>
    </w:p>
    <w:p w14:paraId="7A6B8736" w14:textId="73DBA76E" w:rsidR="003B5E7E" w:rsidRDefault="003B5E7E" w:rsidP="003B5E7E">
      <w:pPr>
        <w:rPr>
          <w:lang w:eastAsia="es-UY"/>
        </w:rPr>
      </w:pPr>
      <w:r>
        <w:rPr>
          <w:lang w:eastAsia="es-UY"/>
        </w:rPr>
        <w:t xml:space="preserve">El contratista será responsable de la señalización necesaria, de acuerdo a los requerimientos de las actividades de obra así como la cartelería correspondiente, hasta el fin de los trabajos. </w:t>
      </w:r>
    </w:p>
    <w:p w14:paraId="4B71D9F7" w14:textId="77777777" w:rsidR="003B5E7E" w:rsidRDefault="003B5E7E" w:rsidP="003B5E7E">
      <w:pPr>
        <w:rPr>
          <w:lang w:eastAsia="es-UY"/>
        </w:rPr>
      </w:pPr>
      <w:r>
        <w:rPr>
          <w:lang w:eastAsia="es-UY"/>
        </w:rPr>
        <w:t xml:space="preserve">Será el responsable por el mantenimiento de todos los carteles en buenas condiciones de conservación hasta la Recepción definitiva de la obra. </w:t>
      </w:r>
    </w:p>
    <w:p w14:paraId="168EDB38" w14:textId="77777777" w:rsidR="003B5E7E" w:rsidRDefault="003B5E7E" w:rsidP="003B5E7E">
      <w:pPr>
        <w:rPr>
          <w:lang w:eastAsia="es-UY"/>
        </w:rPr>
      </w:pPr>
      <w:r>
        <w:rPr>
          <w:lang w:eastAsia="es-UY"/>
        </w:rPr>
        <w:t>La falta de colocación de los cartelones en dicho plazo, o la no reparación en caso de deterioro, dará lugar a una multa diaria de 0,5 UR (media Unidad Reajustable) por cartelón.</w:t>
      </w:r>
    </w:p>
    <w:p w14:paraId="270CECF8" w14:textId="77777777" w:rsidR="003B5E7E" w:rsidRDefault="003B5E7E" w:rsidP="003B5E7E">
      <w:pPr>
        <w:rPr>
          <w:lang w:eastAsia="es-UY"/>
        </w:rPr>
      </w:pPr>
      <w:r>
        <w:rPr>
          <w:lang w:eastAsia="es-UY"/>
        </w:rPr>
        <w:t>Previo al inicio de actividades que requieran una delimitación del área de trabajo, se definirán los medios de señalización (cintas, mallas, conos, balizas, etc.), debiendo disponer de la aprobación del Director de obra de O.S.E.</w:t>
      </w:r>
    </w:p>
    <w:p w14:paraId="35EBBA77" w14:textId="77777777" w:rsidR="003B5E7E" w:rsidRDefault="003B5E7E" w:rsidP="003B5E7E">
      <w:pPr>
        <w:rPr>
          <w:lang w:eastAsia="es-UY"/>
        </w:rPr>
      </w:pPr>
    </w:p>
    <w:p w14:paraId="2F5D3A71" w14:textId="77777777" w:rsidR="003B5E7E" w:rsidRPr="003B5E7E" w:rsidRDefault="003B5E7E" w:rsidP="003B5E7E">
      <w:pPr>
        <w:rPr>
          <w:b/>
          <w:lang w:eastAsia="es-UY"/>
        </w:rPr>
      </w:pPr>
      <w:r w:rsidRPr="003B5E7E">
        <w:rPr>
          <w:b/>
          <w:lang w:eastAsia="es-UY"/>
        </w:rPr>
        <w:t>Cartelería Fija</w:t>
      </w:r>
    </w:p>
    <w:p w14:paraId="262EC29F" w14:textId="50133D92" w:rsidR="003B5E7E" w:rsidRDefault="003B5E7E" w:rsidP="003B5E7E">
      <w:pPr>
        <w:rPr>
          <w:lang w:eastAsia="es-UY"/>
        </w:rPr>
      </w:pPr>
      <w:r>
        <w:rPr>
          <w:lang w:eastAsia="es-UY"/>
        </w:rPr>
        <w:t>El contratista deberá suministrar y colocar en lugares a convenir con la Dirección de la obra, cinco carteles (uno por Localidad: Mendoza, Mendoza Chico, 25 de Mayo, Paso Severino y Cardal),  de madera o chapa, de 3.00 x 2.50 m como mínimo. El diseño y textos de los carteles serán proporcionados por O.S.E., debiendo cumplir con lo establecido en el plano tipo de O.S.E. No. 43.254-02.</w:t>
      </w:r>
    </w:p>
    <w:p w14:paraId="6AED0BF3" w14:textId="77777777" w:rsidR="003B5E7E" w:rsidRDefault="003B5E7E" w:rsidP="003B5E7E">
      <w:pPr>
        <w:rPr>
          <w:lang w:eastAsia="es-UY"/>
        </w:rPr>
      </w:pPr>
    </w:p>
    <w:p w14:paraId="22F06057" w14:textId="77777777" w:rsidR="003B5E7E" w:rsidRPr="003B5E7E" w:rsidRDefault="003B5E7E" w:rsidP="003B5E7E">
      <w:pPr>
        <w:rPr>
          <w:b/>
          <w:lang w:eastAsia="es-UY"/>
        </w:rPr>
      </w:pPr>
      <w:r w:rsidRPr="003B5E7E">
        <w:rPr>
          <w:b/>
          <w:lang w:eastAsia="es-UY"/>
        </w:rPr>
        <w:t>Cartelería Móvil</w:t>
      </w:r>
    </w:p>
    <w:p w14:paraId="7B97E5B3" w14:textId="501D8FBE" w:rsidR="003B5E7E" w:rsidRDefault="003B5E7E" w:rsidP="003B5E7E">
      <w:pPr>
        <w:rPr>
          <w:lang w:eastAsia="es-UY"/>
        </w:rPr>
      </w:pPr>
      <w:r>
        <w:rPr>
          <w:lang w:eastAsia="es-UY"/>
        </w:rPr>
        <w:t>El contratista deberá suministrar y colocar en cada frente de obra como mínimo 2 (dos) carteles de madera o chapa, según las dimensiones y características establecidas en el plano tipo de O.S.E. No. 43 254 - 04.</w:t>
      </w:r>
    </w:p>
    <w:p w14:paraId="19203B27" w14:textId="7BA18EFA" w:rsidR="00903ED1" w:rsidRDefault="00903ED1" w:rsidP="003B5E7E">
      <w:pPr>
        <w:rPr>
          <w:lang w:eastAsia="es-UY"/>
        </w:rPr>
      </w:pPr>
    </w:p>
    <w:p w14:paraId="7FF714BD" w14:textId="68E1CA50" w:rsidR="00903ED1" w:rsidRPr="003B5E7E" w:rsidRDefault="00903ED1" w:rsidP="003B5E7E">
      <w:pPr>
        <w:rPr>
          <w:lang w:eastAsia="es-UY"/>
        </w:rPr>
      </w:pPr>
      <w:r>
        <w:rPr>
          <w:noProof/>
          <w:lang w:eastAsia="es-UY"/>
        </w:rPr>
        <w:drawing>
          <wp:inline distT="0" distB="0" distL="0" distR="0" wp14:anchorId="391B57D9" wp14:editId="2CD491F0">
            <wp:extent cx="5345686" cy="7880360"/>
            <wp:effectExtent l="0" t="0" r="762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png"/>
                    <pic:cNvPicPr/>
                  </pic:nvPicPr>
                  <pic:blipFill>
                    <a:blip r:embed="rId117">
                      <a:extLst>
                        <a:ext uri="{28A0092B-C50C-407E-A947-70E740481C1C}">
                          <a14:useLocalDpi xmlns:a14="http://schemas.microsoft.com/office/drawing/2010/main" val="0"/>
                        </a:ext>
                      </a:extLst>
                    </a:blip>
                    <a:stretch>
                      <a:fillRect/>
                    </a:stretch>
                  </pic:blipFill>
                  <pic:spPr>
                    <a:xfrm>
                      <a:off x="0" y="0"/>
                      <a:ext cx="5345686" cy="7880360"/>
                    </a:xfrm>
                    <a:prstGeom prst="rect">
                      <a:avLst/>
                    </a:prstGeom>
                  </pic:spPr>
                </pic:pic>
              </a:graphicData>
            </a:graphic>
          </wp:inline>
        </w:drawing>
      </w:r>
    </w:p>
    <w:p w14:paraId="1701C6F6" w14:textId="41B721DB" w:rsidR="00903ED1" w:rsidRDefault="00903ED1">
      <w:pPr>
        <w:spacing w:after="0" w:line="240" w:lineRule="auto"/>
        <w:jc w:val="left"/>
        <w:rPr>
          <w:lang w:eastAsia="es-UY"/>
        </w:rPr>
      </w:pPr>
      <w:r>
        <w:rPr>
          <w:lang w:eastAsia="es-UY"/>
        </w:rPr>
        <w:br w:type="page"/>
      </w:r>
    </w:p>
    <w:p w14:paraId="299AB4C3" w14:textId="06BFAF65" w:rsidR="00027CD7" w:rsidRPr="004B04E8" w:rsidRDefault="008C3097" w:rsidP="003B5E7E">
      <w:pPr>
        <w:spacing w:after="0" w:line="240" w:lineRule="auto"/>
        <w:jc w:val="left"/>
        <w:rPr>
          <w:lang w:eastAsia="es-UY"/>
        </w:rPr>
      </w:pPr>
      <w:r>
        <w:rPr>
          <w:noProof/>
          <w:lang w:eastAsia="es-UY"/>
        </w:rPr>
        <w:drawing>
          <wp:inline distT="0" distB="0" distL="0" distR="0" wp14:anchorId="02B87216" wp14:editId="65A52B4D">
            <wp:extent cx="5326628" cy="8013764"/>
            <wp:effectExtent l="0" t="0" r="762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png"/>
                    <pic:cNvPicPr/>
                  </pic:nvPicPr>
                  <pic:blipFill>
                    <a:blip r:embed="rId118">
                      <a:extLst>
                        <a:ext uri="{28A0092B-C50C-407E-A947-70E740481C1C}">
                          <a14:useLocalDpi xmlns:a14="http://schemas.microsoft.com/office/drawing/2010/main" val="0"/>
                        </a:ext>
                      </a:extLst>
                    </a:blip>
                    <a:stretch>
                      <a:fillRect/>
                    </a:stretch>
                  </pic:blipFill>
                  <pic:spPr>
                    <a:xfrm>
                      <a:off x="0" y="0"/>
                      <a:ext cx="5326628" cy="8013764"/>
                    </a:xfrm>
                    <a:prstGeom prst="rect">
                      <a:avLst/>
                    </a:prstGeom>
                  </pic:spPr>
                </pic:pic>
              </a:graphicData>
            </a:graphic>
          </wp:inline>
        </w:drawing>
      </w:r>
    </w:p>
    <w:sectPr w:rsidR="00027CD7" w:rsidRPr="004B04E8" w:rsidSect="004C72BE">
      <w:pgSz w:w="11906" w:h="16838"/>
      <w:pgMar w:top="1417" w:right="1701" w:bottom="1417" w:left="1701" w:header="482" w:footer="397" w:gutter="0"/>
      <w:cols w:space="720"/>
      <w:formProt w:val="0"/>
      <w:docGrid w:linePitch="299"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CCAB9" w14:textId="77777777" w:rsidR="00903ED1" w:rsidRDefault="00903ED1">
      <w:pPr>
        <w:spacing w:after="0" w:line="240" w:lineRule="auto"/>
      </w:pPr>
      <w:r>
        <w:separator/>
      </w:r>
    </w:p>
  </w:endnote>
  <w:endnote w:type="continuationSeparator" w:id="0">
    <w:p w14:paraId="69C959A7" w14:textId="77777777" w:rsidR="00903ED1" w:rsidRDefault="00903ED1">
      <w:pPr>
        <w:spacing w:after="0" w:line="240" w:lineRule="auto"/>
      </w:pPr>
      <w:r>
        <w:continuationSeparator/>
      </w:r>
    </w:p>
  </w:endnote>
  <w:endnote w:type="continuationNotice" w:id="1">
    <w:p w14:paraId="395AEF6F" w14:textId="77777777" w:rsidR="00903ED1" w:rsidRDefault="00903E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Roboto">
    <w:altName w:val="Times New Roman"/>
    <w:charset w:val="00"/>
    <w:family w:val="auto"/>
    <w:pitch w:val="variable"/>
    <w:sig w:usb0="00000001" w:usb1="5000205B" w:usb2="0000002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OpenSymbol">
    <w:altName w:val="Arial Unicode MS"/>
    <w:charset w:val="00"/>
    <w:family w:val="auto"/>
    <w:pitch w:val="variable"/>
    <w:sig w:usb0="800000AF" w:usb1="1001ECEA" w:usb2="00000000" w:usb3="00000000" w:csb0="80000001" w:csb1="00000000"/>
  </w:font>
  <w:font w:name="Univers">
    <w:altName w:val="Arial"/>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ヒラギノ角ゴ Pro W3">
    <w:altName w:val="Cambria"/>
    <w:charset w:val="00"/>
    <w:family w:val="roman"/>
    <w:pitch w:val="default"/>
  </w:font>
  <w:font w:name="Roboto Thin">
    <w:altName w:val="Times New Roman"/>
    <w:charset w:val="00"/>
    <w:family w:val="auto"/>
    <w:pitch w:val="variable"/>
    <w:sig w:usb0="00000001" w:usb1="5000205B" w:usb2="0000002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5" w:type="dxa"/>
      <w:tblInd w:w="108" w:type="dxa"/>
      <w:tblLayout w:type="fixed"/>
      <w:tblLook w:val="04A0" w:firstRow="1" w:lastRow="0" w:firstColumn="1" w:lastColumn="0" w:noHBand="0" w:noVBand="1"/>
    </w:tblPr>
    <w:tblGrid>
      <w:gridCol w:w="4322"/>
      <w:gridCol w:w="4323"/>
    </w:tblGrid>
    <w:tr w:rsidR="00903ED1" w14:paraId="1E0D8FAA" w14:textId="77777777">
      <w:trPr>
        <w:trHeight w:val="81"/>
      </w:trPr>
      <w:tc>
        <w:tcPr>
          <w:tcW w:w="4322" w:type="dxa"/>
          <w:tcBorders>
            <w:top w:val="single" w:sz="4" w:space="0" w:color="00778B"/>
            <w:left w:val="nil"/>
            <w:bottom w:val="nil"/>
            <w:right w:val="nil"/>
          </w:tcBorders>
        </w:tcPr>
        <w:p w14:paraId="1E0D8FA8" w14:textId="77777777" w:rsidR="00903ED1" w:rsidRDefault="00903ED1">
          <w:pPr>
            <w:pStyle w:val="Piedepgina"/>
            <w:widowControl w:val="0"/>
            <w:spacing w:before="120" w:after="0" w:line="240" w:lineRule="auto"/>
            <w:rPr>
              <w:rFonts w:eastAsia="Century Gothic"/>
              <w:i/>
              <w:iCs/>
            </w:rPr>
          </w:pPr>
          <w:r>
            <w:rPr>
              <w:rFonts w:eastAsia="Century Gothic"/>
              <w:i/>
              <w:iCs/>
              <w:sz w:val="16"/>
              <w:szCs w:val="16"/>
            </w:rPr>
            <w:t>Noviembre 2022</w:t>
          </w:r>
        </w:p>
      </w:tc>
      <w:tc>
        <w:tcPr>
          <w:tcW w:w="4322" w:type="dxa"/>
          <w:tcBorders>
            <w:top w:val="single" w:sz="4" w:space="0" w:color="00778B"/>
            <w:left w:val="nil"/>
            <w:bottom w:val="nil"/>
            <w:right w:val="nil"/>
          </w:tcBorders>
        </w:tcPr>
        <w:sdt>
          <w:sdtPr>
            <w:id w:val="1211851672"/>
            <w:docPartObj>
              <w:docPartGallery w:val="Page Numbers (Bottom of Page)"/>
              <w:docPartUnique/>
            </w:docPartObj>
          </w:sdtPr>
          <w:sdtEndPr/>
          <w:sdtContent>
            <w:p w14:paraId="1E0D8FA9" w14:textId="77777777" w:rsidR="00903ED1" w:rsidRDefault="00903ED1">
              <w:pPr>
                <w:pStyle w:val="Piedepgina"/>
                <w:widowControl w:val="0"/>
                <w:spacing w:before="120" w:after="0" w:line="240" w:lineRule="auto"/>
                <w:jc w:val="right"/>
                <w:rPr>
                  <w:rFonts w:ascii="Roboto Thin" w:hAnsi="Roboto Thin"/>
                  <w:b/>
                </w:rPr>
              </w:pPr>
              <w:r>
                <w:fldChar w:fldCharType="begin"/>
              </w:r>
              <w:r>
                <w:instrText xml:space="preserve"> PAGE </w:instrText>
              </w:r>
              <w:r>
                <w:fldChar w:fldCharType="separate"/>
              </w:r>
              <w:r>
                <w:t>2</w:t>
              </w:r>
              <w:r>
                <w:fldChar w:fldCharType="end"/>
              </w:r>
            </w:p>
          </w:sdtContent>
        </w:sdt>
      </w:tc>
    </w:tr>
  </w:tbl>
  <w:p w14:paraId="1E0D8FAB" w14:textId="77777777" w:rsidR="00903ED1" w:rsidRDefault="00903ED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D8FAE" w14:textId="77777777" w:rsidR="00903ED1" w:rsidRDefault="00903ED1">
    <w:pPr>
      <w:pStyle w:val="Piedepgina"/>
    </w:pPr>
  </w:p>
  <w:p w14:paraId="1E0D8FAF" w14:textId="77777777" w:rsidR="00903ED1" w:rsidRDefault="00903ED1">
    <w:pP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5" w:type="dxa"/>
      <w:tblInd w:w="108" w:type="dxa"/>
      <w:tblBorders>
        <w:top w:val="single" w:sz="4" w:space="0" w:color="00778B"/>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2"/>
      <w:gridCol w:w="4323"/>
    </w:tblGrid>
    <w:tr w:rsidR="00903ED1" w14:paraId="1E0D8FBD" w14:textId="77777777" w:rsidTr="00DA40BF">
      <w:trPr>
        <w:trHeight w:val="81"/>
      </w:trPr>
      <w:tc>
        <w:tcPr>
          <w:tcW w:w="4322" w:type="dxa"/>
        </w:tcPr>
        <w:p w14:paraId="1E0D8FBB" w14:textId="2A73C712" w:rsidR="00903ED1" w:rsidRDefault="00903ED1">
          <w:pPr>
            <w:pStyle w:val="Piedepgina"/>
            <w:widowControl w:val="0"/>
            <w:spacing w:before="120" w:after="0" w:line="240" w:lineRule="auto"/>
            <w:rPr>
              <w:rFonts w:eastAsia="Century Gothic"/>
              <w:i/>
              <w:iCs/>
            </w:rPr>
          </w:pPr>
          <w:r>
            <w:rPr>
              <w:rFonts w:eastAsia="Century Gothic"/>
              <w:i/>
              <w:iCs/>
              <w:sz w:val="16"/>
              <w:szCs w:val="16"/>
            </w:rPr>
            <w:t>Noviembre 2023</w:t>
          </w:r>
        </w:p>
      </w:tc>
      <w:tc>
        <w:tcPr>
          <w:tcW w:w="4322" w:type="dxa"/>
        </w:tcPr>
        <w:sdt>
          <w:sdtPr>
            <w:id w:val="1069466187"/>
            <w:docPartObj>
              <w:docPartGallery w:val="Page Numbers (Bottom of Page)"/>
              <w:docPartUnique/>
            </w:docPartObj>
          </w:sdtPr>
          <w:sdtEndPr/>
          <w:sdtContent>
            <w:p w14:paraId="1E0D8FBC" w14:textId="35955BA3" w:rsidR="00903ED1" w:rsidRDefault="00903ED1">
              <w:pPr>
                <w:pStyle w:val="Piedepgina"/>
                <w:widowControl w:val="0"/>
                <w:spacing w:before="120" w:after="0" w:line="240" w:lineRule="auto"/>
                <w:jc w:val="right"/>
                <w:rPr>
                  <w:rFonts w:eastAsia="Century Gothic"/>
                  <w:sz w:val="16"/>
                  <w:szCs w:val="16"/>
                </w:rPr>
              </w:pPr>
              <w:r w:rsidRPr="00424CBC">
                <w:rPr>
                  <w:sz w:val="16"/>
                  <w:szCs w:val="16"/>
                </w:rPr>
                <w:fldChar w:fldCharType="begin"/>
              </w:r>
              <w:r w:rsidRPr="00424CBC">
                <w:rPr>
                  <w:sz w:val="16"/>
                  <w:szCs w:val="16"/>
                </w:rPr>
                <w:instrText xml:space="preserve"> PAGE </w:instrText>
              </w:r>
              <w:r w:rsidRPr="00424CBC">
                <w:rPr>
                  <w:sz w:val="16"/>
                  <w:szCs w:val="16"/>
                </w:rPr>
                <w:fldChar w:fldCharType="separate"/>
              </w:r>
              <w:r w:rsidR="009E1F6E">
                <w:rPr>
                  <w:noProof/>
                  <w:sz w:val="16"/>
                  <w:szCs w:val="16"/>
                </w:rPr>
                <w:t>3</w:t>
              </w:r>
              <w:r w:rsidRPr="00424CBC">
                <w:rPr>
                  <w:sz w:val="16"/>
                  <w:szCs w:val="16"/>
                </w:rPr>
                <w:fldChar w:fldCharType="end"/>
              </w:r>
            </w:p>
          </w:sdtContent>
        </w:sdt>
        <w:p w14:paraId="3F42E72B" w14:textId="77777777" w:rsidR="00903ED1" w:rsidRDefault="00903ED1"/>
      </w:tc>
    </w:tr>
  </w:tbl>
  <w:p w14:paraId="1E0D8FBE" w14:textId="77777777" w:rsidR="00903ED1" w:rsidRPr="00131654" w:rsidRDefault="00903ED1" w:rsidP="00131654">
    <w:pPr>
      <w:pStyle w:val="Piedepgina"/>
      <w:spacing w:line="240" w:lineRule="auto"/>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5" w:type="dxa"/>
      <w:tblInd w:w="108" w:type="dxa"/>
      <w:tblBorders>
        <w:top w:val="single" w:sz="4" w:space="0" w:color="00778B"/>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2"/>
      <w:gridCol w:w="4323"/>
    </w:tblGrid>
    <w:tr w:rsidR="00903ED1" w14:paraId="2964DB2A" w14:textId="77777777" w:rsidTr="00DA40BF">
      <w:trPr>
        <w:trHeight w:val="81"/>
      </w:trPr>
      <w:tc>
        <w:tcPr>
          <w:tcW w:w="4322" w:type="dxa"/>
        </w:tcPr>
        <w:p w14:paraId="002C486C" w14:textId="0D2E688E" w:rsidR="00903ED1" w:rsidRDefault="00903ED1">
          <w:pPr>
            <w:pStyle w:val="Piedepgina"/>
            <w:widowControl w:val="0"/>
            <w:spacing w:before="120" w:after="0" w:line="240" w:lineRule="auto"/>
            <w:rPr>
              <w:rFonts w:eastAsia="Century Gothic"/>
              <w:i/>
              <w:iCs/>
            </w:rPr>
          </w:pPr>
          <w:r>
            <w:rPr>
              <w:rFonts w:eastAsia="Century Gothic"/>
              <w:i/>
              <w:iCs/>
              <w:sz w:val="16"/>
              <w:szCs w:val="16"/>
            </w:rPr>
            <w:t>Noviembre 2023</w:t>
          </w:r>
        </w:p>
      </w:tc>
      <w:tc>
        <w:tcPr>
          <w:tcW w:w="4322" w:type="dxa"/>
        </w:tcPr>
        <w:sdt>
          <w:sdtPr>
            <w:id w:val="967862958"/>
            <w:docPartObj>
              <w:docPartGallery w:val="Page Numbers (Bottom of Page)"/>
              <w:docPartUnique/>
            </w:docPartObj>
          </w:sdtPr>
          <w:sdtEndPr/>
          <w:sdtContent>
            <w:p w14:paraId="3DE30F82" w14:textId="584098A1" w:rsidR="00903ED1" w:rsidRDefault="00903ED1">
              <w:pPr>
                <w:pStyle w:val="Piedepgina"/>
                <w:widowControl w:val="0"/>
                <w:spacing w:before="120" w:after="0" w:line="240" w:lineRule="auto"/>
                <w:jc w:val="right"/>
                <w:rPr>
                  <w:rFonts w:eastAsia="Century Gothic"/>
                  <w:sz w:val="16"/>
                  <w:szCs w:val="16"/>
                </w:rPr>
              </w:pPr>
              <w:r w:rsidRPr="00424CBC">
                <w:rPr>
                  <w:sz w:val="16"/>
                  <w:szCs w:val="16"/>
                </w:rPr>
                <w:fldChar w:fldCharType="begin"/>
              </w:r>
              <w:r w:rsidRPr="00424CBC">
                <w:rPr>
                  <w:sz w:val="16"/>
                  <w:szCs w:val="16"/>
                </w:rPr>
                <w:instrText xml:space="preserve"> PAGE </w:instrText>
              </w:r>
              <w:r w:rsidRPr="00424CBC">
                <w:rPr>
                  <w:sz w:val="16"/>
                  <w:szCs w:val="16"/>
                </w:rPr>
                <w:fldChar w:fldCharType="separate"/>
              </w:r>
              <w:r w:rsidR="009E1F6E">
                <w:rPr>
                  <w:noProof/>
                  <w:sz w:val="16"/>
                  <w:szCs w:val="16"/>
                </w:rPr>
                <w:t>134</w:t>
              </w:r>
              <w:r w:rsidRPr="00424CBC">
                <w:rPr>
                  <w:sz w:val="16"/>
                  <w:szCs w:val="16"/>
                </w:rPr>
                <w:fldChar w:fldCharType="end"/>
              </w:r>
            </w:p>
          </w:sdtContent>
        </w:sdt>
        <w:p w14:paraId="4AD6B183" w14:textId="77777777" w:rsidR="00903ED1" w:rsidRDefault="00903ED1"/>
      </w:tc>
    </w:tr>
  </w:tbl>
  <w:p w14:paraId="1D38954E" w14:textId="77777777" w:rsidR="00903ED1" w:rsidRPr="00131654" w:rsidRDefault="00903ED1" w:rsidP="00131654">
    <w:pPr>
      <w:pStyle w:val="Piedepgina"/>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59018" w14:textId="77777777" w:rsidR="00903ED1" w:rsidRDefault="00903ED1">
      <w:pPr>
        <w:rPr>
          <w:sz w:val="12"/>
        </w:rPr>
      </w:pPr>
      <w:r>
        <w:separator/>
      </w:r>
    </w:p>
  </w:footnote>
  <w:footnote w:type="continuationSeparator" w:id="0">
    <w:p w14:paraId="564FB550" w14:textId="77777777" w:rsidR="00903ED1" w:rsidRDefault="00903ED1">
      <w:pPr>
        <w:rPr>
          <w:sz w:val="12"/>
        </w:rPr>
      </w:pPr>
      <w:r>
        <w:continuationSeparator/>
      </w:r>
    </w:p>
  </w:footnote>
  <w:footnote w:type="continuationNotice" w:id="1">
    <w:p w14:paraId="4C0CA0A2" w14:textId="77777777" w:rsidR="00903ED1" w:rsidRDefault="00903ED1">
      <w:pPr>
        <w:spacing w:after="0" w:line="240" w:lineRule="auto"/>
      </w:pPr>
    </w:p>
  </w:footnote>
  <w:footnote w:id="2">
    <w:p w14:paraId="44D50FA6" w14:textId="540CCE18" w:rsidR="00903ED1" w:rsidRDefault="00903ED1">
      <w:pPr>
        <w:pStyle w:val="Textonotapie"/>
      </w:pPr>
      <w:r>
        <w:rPr>
          <w:rStyle w:val="Refdenotaalpie"/>
        </w:rPr>
        <w:footnoteRef/>
      </w:r>
      <w:r>
        <w:t xml:space="preserve"> Todas las tuberías de diámetro mayor o igual a 160 mm podrán ser de FD, PVC-O, PVC, o PEAD. Se definirá en proyecto ejecutivo en conjunto con OSE. Para diámetros de 110 y 75 mm se utilizará únicamente PEAD. </w:t>
      </w:r>
    </w:p>
  </w:footnote>
  <w:footnote w:id="3">
    <w:p w14:paraId="5CB6E820" w14:textId="77777777" w:rsidR="00903ED1" w:rsidRPr="00F24200" w:rsidRDefault="00903ED1" w:rsidP="00392CF4">
      <w:pPr>
        <w:pStyle w:val="Textonotapie"/>
        <w:rPr>
          <w:lang w:val="es-ES"/>
        </w:rPr>
      </w:pPr>
      <w:r w:rsidRPr="004B3C97">
        <w:rPr>
          <w:rStyle w:val="Refdenotaalpie"/>
          <w:sz w:val="18"/>
          <w:szCs w:val="18"/>
        </w:rPr>
        <w:footnoteRef/>
      </w:r>
      <w:r w:rsidRPr="004B3C97">
        <w:rPr>
          <w:sz w:val="18"/>
          <w:szCs w:val="18"/>
        </w:rPr>
        <w:t xml:space="preserve"> Los datos aquí presentados surgen de interpretaciones de planos del pliego i361640 para la construcción de UPAs para Young – suministrado por OSE. </w:t>
      </w:r>
    </w:p>
  </w:footnote>
  <w:footnote w:id="4">
    <w:p w14:paraId="68764632" w14:textId="412634BA" w:rsidR="00903ED1" w:rsidRPr="00F75885" w:rsidRDefault="00903ED1">
      <w:pPr>
        <w:pStyle w:val="Textonotapie"/>
        <w:rPr>
          <w:i/>
          <w:iCs/>
          <w:sz w:val="16"/>
          <w:szCs w:val="16"/>
        </w:rPr>
      </w:pPr>
      <w:r w:rsidRPr="00F75885">
        <w:rPr>
          <w:rStyle w:val="Refdenotaalpie"/>
          <w:i/>
          <w:iCs/>
          <w:sz w:val="16"/>
          <w:szCs w:val="16"/>
        </w:rPr>
        <w:footnoteRef/>
      </w:r>
      <w:r w:rsidRPr="00F75885">
        <w:rPr>
          <w:i/>
          <w:iCs/>
          <w:sz w:val="16"/>
          <w:szCs w:val="16"/>
        </w:rPr>
        <w:t xml:space="preserve"> En el </w:t>
      </w:r>
      <w:r w:rsidRPr="00180C68">
        <w:rPr>
          <w:i/>
          <w:sz w:val="16"/>
          <w:szCs w:val="16"/>
        </w:rPr>
        <w:t xml:space="preserve">ANEXO </w:t>
      </w:r>
      <w:r w:rsidRPr="00180C68">
        <w:rPr>
          <w:i/>
          <w:iCs/>
          <w:sz w:val="16"/>
          <w:szCs w:val="16"/>
        </w:rPr>
        <w:t>I</w:t>
      </w:r>
      <w:r w:rsidRPr="00F75885">
        <w:rPr>
          <w:i/>
          <w:iCs/>
          <w:sz w:val="16"/>
          <w:szCs w:val="16"/>
        </w:rPr>
        <w:t xml:space="preserve"> – Obra de toma, se presenta mayor información sobre las alternativas analizadas.</w:t>
      </w:r>
    </w:p>
  </w:footnote>
  <w:footnote w:id="5">
    <w:p w14:paraId="5BCC8AD6" w14:textId="637DC49E" w:rsidR="00903ED1" w:rsidRDefault="00903ED1">
      <w:pPr>
        <w:pStyle w:val="Textonotapie"/>
      </w:pPr>
      <w:r>
        <w:rPr>
          <w:rStyle w:val="Refdenotaalpie"/>
        </w:rPr>
        <w:footnoteRef/>
      </w:r>
      <w:r>
        <w:t xml:space="preserve"> A partir de este punto se considerarán tres depósitos: uno en Mendoza Chico y dos en Mendoza, ya que en Mendoza hay dos tanques en el mismo predio los cuales se modelarán como uno único.</w:t>
      </w:r>
    </w:p>
  </w:footnote>
  <w:footnote w:id="6">
    <w:p w14:paraId="3526F5D9" w14:textId="557EBE23" w:rsidR="00903ED1" w:rsidRDefault="00903ED1">
      <w:pPr>
        <w:pStyle w:val="Textonotapie"/>
      </w:pPr>
      <w:r>
        <w:rPr>
          <w:rStyle w:val="Refdenotaalpie"/>
        </w:rPr>
        <w:footnoteRef/>
      </w:r>
      <w:r>
        <w:t xml:space="preserve"> Por un error de visualización se observa el primer tanque – omitir.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D8F9D" w14:textId="77777777" w:rsidR="00903ED1" w:rsidRDefault="00903ED1">
    <w:pPr>
      <w:pStyle w:val="Encabezado"/>
      <w:tabs>
        <w:tab w:val="clear" w:pos="4252"/>
        <w:tab w:val="clear" w:pos="8504"/>
        <w:tab w:val="left" w:pos="2565"/>
      </w:tabs>
    </w:pPr>
    <w:r>
      <w:tab/>
    </w:r>
  </w:p>
  <w:tbl>
    <w:tblPr>
      <w:tblStyle w:val="Tablaconcuadrcula"/>
      <w:tblW w:w="9492" w:type="dxa"/>
      <w:jc w:val="center"/>
      <w:tblLayout w:type="fixed"/>
      <w:tblLook w:val="04A0" w:firstRow="1" w:lastRow="0" w:firstColumn="1" w:lastColumn="0" w:noHBand="0" w:noVBand="1"/>
    </w:tblPr>
    <w:tblGrid>
      <w:gridCol w:w="2051"/>
      <w:gridCol w:w="236"/>
      <w:gridCol w:w="3461"/>
      <w:gridCol w:w="3744"/>
    </w:tblGrid>
    <w:tr w:rsidR="00903ED1" w14:paraId="1E0D8FA1" w14:textId="77777777">
      <w:trPr>
        <w:trHeight w:val="283"/>
        <w:jc w:val="center"/>
      </w:trPr>
      <w:tc>
        <w:tcPr>
          <w:tcW w:w="2051" w:type="dxa"/>
          <w:vMerge w:val="restart"/>
          <w:tcBorders>
            <w:top w:val="nil"/>
            <w:left w:val="nil"/>
            <w:bottom w:val="single" w:sz="8" w:space="0" w:color="00778B"/>
            <w:right w:val="nil"/>
          </w:tcBorders>
          <w:vAlign w:val="center"/>
        </w:tcPr>
        <w:p w14:paraId="1E0D8F9E" w14:textId="77777777" w:rsidR="00903ED1" w:rsidRDefault="00903ED1">
          <w:pPr>
            <w:pStyle w:val="Encabezado"/>
            <w:widowControl w:val="0"/>
            <w:spacing w:after="0" w:line="240" w:lineRule="auto"/>
            <w:jc w:val="center"/>
            <w:rPr>
              <w:bCs/>
              <w:sz w:val="16"/>
            </w:rPr>
          </w:pPr>
          <w:r>
            <w:rPr>
              <w:noProof/>
              <w:lang w:val="es-UY" w:eastAsia="es-UY"/>
            </w:rPr>
            <w:drawing>
              <wp:inline distT="0" distB="0" distL="0" distR="0" wp14:anchorId="1E0D8FBF" wp14:editId="1E0D8FC0">
                <wp:extent cx="949325" cy="4762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
                        <a:stretch>
                          <a:fillRect/>
                        </a:stretch>
                      </pic:blipFill>
                      <pic:spPr bwMode="auto">
                        <a:xfrm>
                          <a:off x="0" y="0"/>
                          <a:ext cx="949325" cy="476250"/>
                        </a:xfrm>
                        <a:prstGeom prst="rect">
                          <a:avLst/>
                        </a:prstGeom>
                      </pic:spPr>
                    </pic:pic>
                  </a:graphicData>
                </a:graphic>
              </wp:inline>
            </w:drawing>
          </w:r>
        </w:p>
      </w:tc>
      <w:tc>
        <w:tcPr>
          <w:tcW w:w="235" w:type="dxa"/>
          <w:vMerge w:val="restart"/>
          <w:tcBorders>
            <w:top w:val="nil"/>
            <w:left w:val="nil"/>
            <w:bottom w:val="single" w:sz="8" w:space="0" w:color="00778B"/>
            <w:right w:val="nil"/>
          </w:tcBorders>
          <w:vAlign w:val="bottom"/>
        </w:tcPr>
        <w:p w14:paraId="1E0D8F9F" w14:textId="77777777" w:rsidR="00903ED1" w:rsidRDefault="00903ED1">
          <w:pPr>
            <w:pStyle w:val="Encabezado"/>
            <w:widowControl w:val="0"/>
            <w:spacing w:after="0" w:line="0" w:lineRule="atLeast"/>
            <w:jc w:val="center"/>
            <w:rPr>
              <w:bCs/>
              <w:sz w:val="16"/>
            </w:rPr>
          </w:pPr>
        </w:p>
      </w:tc>
      <w:tc>
        <w:tcPr>
          <w:tcW w:w="7205" w:type="dxa"/>
          <w:gridSpan w:val="2"/>
          <w:tcBorders>
            <w:top w:val="nil"/>
            <w:left w:val="nil"/>
            <w:bottom w:val="nil"/>
            <w:right w:val="nil"/>
          </w:tcBorders>
          <w:vAlign w:val="center"/>
        </w:tcPr>
        <w:p w14:paraId="1E0D8FA0" w14:textId="77777777" w:rsidR="00903ED1" w:rsidRDefault="00903ED1">
          <w:pPr>
            <w:widowControl w:val="0"/>
            <w:tabs>
              <w:tab w:val="left" w:pos="1418"/>
            </w:tabs>
            <w:spacing w:after="0" w:line="240" w:lineRule="auto"/>
            <w:jc w:val="right"/>
            <w:rPr>
              <w:rFonts w:eastAsia="Century Gothic"/>
              <w:i/>
              <w:iCs/>
              <w:sz w:val="16"/>
              <w:szCs w:val="16"/>
            </w:rPr>
          </w:pPr>
          <w:r>
            <w:rPr>
              <w:rFonts w:eastAsia="Century Gothic"/>
              <w:bCs/>
              <w:i/>
              <w:iCs/>
              <w:color w:val="000000"/>
              <w:sz w:val="16"/>
              <w:szCs w:val="16"/>
            </w:rPr>
            <w:t>UR-T1274-P001 -Elaboración de anteproyecto de sistema de potabilización para remoción de arsénico a través de tratamiento convencional para los sistemas de 25 Mayo -  Paso Severino - Mendoza</w:t>
          </w:r>
        </w:p>
      </w:tc>
    </w:tr>
    <w:tr w:rsidR="00903ED1" w14:paraId="1E0D8FA6" w14:textId="77777777">
      <w:trPr>
        <w:trHeight w:val="543"/>
        <w:jc w:val="center"/>
      </w:trPr>
      <w:tc>
        <w:tcPr>
          <w:tcW w:w="2051" w:type="dxa"/>
          <w:vMerge/>
          <w:tcBorders>
            <w:top w:val="nil"/>
            <w:left w:val="nil"/>
            <w:bottom w:val="single" w:sz="8" w:space="0" w:color="00778B"/>
            <w:right w:val="nil"/>
          </w:tcBorders>
          <w:vAlign w:val="center"/>
        </w:tcPr>
        <w:p w14:paraId="1E0D8FA2" w14:textId="77777777" w:rsidR="00903ED1" w:rsidRDefault="00903ED1">
          <w:pPr>
            <w:pStyle w:val="Encabezado"/>
            <w:widowControl w:val="0"/>
            <w:rPr>
              <w:bCs/>
              <w:sz w:val="16"/>
            </w:rPr>
          </w:pPr>
        </w:p>
      </w:tc>
      <w:tc>
        <w:tcPr>
          <w:tcW w:w="235" w:type="dxa"/>
          <w:vMerge/>
          <w:tcBorders>
            <w:top w:val="nil"/>
            <w:left w:val="nil"/>
            <w:bottom w:val="single" w:sz="8" w:space="0" w:color="00778B"/>
            <w:right w:val="nil"/>
          </w:tcBorders>
          <w:vAlign w:val="center"/>
        </w:tcPr>
        <w:p w14:paraId="1E0D8FA3" w14:textId="77777777" w:rsidR="00903ED1" w:rsidRDefault="00903ED1">
          <w:pPr>
            <w:pStyle w:val="Encabezado"/>
            <w:widowControl w:val="0"/>
            <w:rPr>
              <w:bCs/>
              <w:sz w:val="16"/>
            </w:rPr>
          </w:pPr>
        </w:p>
      </w:tc>
      <w:tc>
        <w:tcPr>
          <w:tcW w:w="3461" w:type="dxa"/>
          <w:tcBorders>
            <w:top w:val="nil"/>
            <w:left w:val="nil"/>
            <w:bottom w:val="single" w:sz="8" w:space="0" w:color="00778B"/>
            <w:right w:val="nil"/>
          </w:tcBorders>
          <w:vAlign w:val="center"/>
        </w:tcPr>
        <w:p w14:paraId="1E0D8FA4" w14:textId="77777777" w:rsidR="00903ED1" w:rsidRDefault="00903ED1">
          <w:pPr>
            <w:widowControl w:val="0"/>
            <w:spacing w:after="0" w:line="240" w:lineRule="auto"/>
            <w:jc w:val="left"/>
            <w:rPr>
              <w:bCs/>
              <w:sz w:val="16"/>
              <w:szCs w:val="16"/>
            </w:rPr>
          </w:pPr>
        </w:p>
      </w:tc>
      <w:tc>
        <w:tcPr>
          <w:tcW w:w="3744" w:type="dxa"/>
          <w:tcBorders>
            <w:top w:val="nil"/>
            <w:left w:val="nil"/>
            <w:bottom w:val="single" w:sz="8" w:space="0" w:color="00778B"/>
            <w:right w:val="nil"/>
          </w:tcBorders>
          <w:vAlign w:val="center"/>
        </w:tcPr>
        <w:p w14:paraId="1E0D8FA5" w14:textId="77777777" w:rsidR="00903ED1" w:rsidRDefault="00903ED1">
          <w:pPr>
            <w:widowControl w:val="0"/>
            <w:spacing w:after="0" w:line="240" w:lineRule="auto"/>
            <w:jc w:val="right"/>
            <w:rPr>
              <w:rFonts w:eastAsia="Century Gothic"/>
              <w:i/>
              <w:iCs/>
            </w:rPr>
          </w:pPr>
          <w:r>
            <w:rPr>
              <w:rFonts w:eastAsia="Century Gothic"/>
              <w:bCs/>
              <w:i/>
              <w:iCs/>
              <w:sz w:val="16"/>
              <w:szCs w:val="16"/>
            </w:rPr>
            <w:t>Primera responsabilidad</w:t>
          </w:r>
        </w:p>
      </w:tc>
    </w:tr>
  </w:tbl>
  <w:p w14:paraId="1E0D8FA7" w14:textId="77777777" w:rsidR="00903ED1" w:rsidRDefault="00903ED1">
    <w:pPr>
      <w:pStyle w:val="Encabezado"/>
      <w:tabs>
        <w:tab w:val="clear" w:pos="4252"/>
        <w:tab w:val="clear" w:pos="8504"/>
        <w:tab w:val="left" w:pos="256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D8FAC" w14:textId="77777777" w:rsidR="00903ED1" w:rsidRDefault="00903ED1">
    <w:pPr>
      <w:pStyle w:val="Encabezado"/>
      <w:tabs>
        <w:tab w:val="clear" w:pos="8504"/>
        <w:tab w:val="right" w:pos="9072"/>
      </w:tabs>
      <w:spacing w:after="0" w:line="240" w:lineRule="auto"/>
      <w:rPr>
        <w:i/>
        <w:sz w:val="18"/>
        <w:szCs w:val="18"/>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56" w:type="dxa"/>
      <w:jc w:val="center"/>
      <w:tblLayout w:type="fixed"/>
      <w:tblLook w:val="04A0" w:firstRow="1" w:lastRow="0" w:firstColumn="1" w:lastColumn="0" w:noHBand="0" w:noVBand="1"/>
    </w:tblPr>
    <w:tblGrid>
      <w:gridCol w:w="1936"/>
      <w:gridCol w:w="3601"/>
      <w:gridCol w:w="3719"/>
    </w:tblGrid>
    <w:tr w:rsidR="00903ED1" w14:paraId="1E0D8FB4" w14:textId="77777777" w:rsidTr="00424CBC">
      <w:trPr>
        <w:trHeight w:val="20"/>
        <w:jc w:val="center"/>
      </w:trPr>
      <w:tc>
        <w:tcPr>
          <w:tcW w:w="1936" w:type="dxa"/>
          <w:vMerge w:val="restart"/>
          <w:tcBorders>
            <w:top w:val="nil"/>
            <w:left w:val="nil"/>
            <w:bottom w:val="single" w:sz="8" w:space="0" w:color="00778B"/>
            <w:right w:val="nil"/>
          </w:tcBorders>
          <w:vAlign w:val="center"/>
        </w:tcPr>
        <w:p w14:paraId="1E0D8FB1" w14:textId="28315195" w:rsidR="00903ED1" w:rsidRDefault="00903ED1" w:rsidP="00131654">
          <w:pPr>
            <w:pStyle w:val="Encabezado"/>
            <w:widowControl w:val="0"/>
            <w:spacing w:after="0"/>
            <w:jc w:val="center"/>
            <w:rPr>
              <w:bCs/>
              <w:sz w:val="16"/>
            </w:rPr>
          </w:pPr>
          <w:r>
            <w:tab/>
          </w:r>
        </w:p>
      </w:tc>
      <w:tc>
        <w:tcPr>
          <w:tcW w:w="7320" w:type="dxa"/>
          <w:gridSpan w:val="2"/>
          <w:tcBorders>
            <w:top w:val="nil"/>
            <w:left w:val="nil"/>
            <w:bottom w:val="nil"/>
            <w:right w:val="nil"/>
          </w:tcBorders>
          <w:vAlign w:val="center"/>
        </w:tcPr>
        <w:p w14:paraId="1E0D8FB3" w14:textId="77777777" w:rsidR="00903ED1" w:rsidRDefault="00903ED1">
          <w:pPr>
            <w:widowControl w:val="0"/>
            <w:tabs>
              <w:tab w:val="left" w:pos="1418"/>
            </w:tabs>
            <w:spacing w:after="0" w:line="240" w:lineRule="auto"/>
            <w:jc w:val="right"/>
            <w:rPr>
              <w:bCs/>
              <w:sz w:val="16"/>
              <w:szCs w:val="16"/>
            </w:rPr>
          </w:pPr>
          <w:r>
            <w:rPr>
              <w:rFonts w:eastAsia="Century Gothic"/>
              <w:bCs/>
              <w:i/>
              <w:iCs/>
              <w:color w:val="000000"/>
              <w:sz w:val="16"/>
              <w:szCs w:val="16"/>
            </w:rPr>
            <w:t>UR-T1274-P001 -Elaboración de anteproyecto de sistema de potabilización para remoción de arsénico a través de tratamiento convencional para los sistemas de 25 Mayo - Paso Severino - Mendoza</w:t>
          </w:r>
        </w:p>
      </w:tc>
    </w:tr>
    <w:tr w:rsidR="00903ED1" w14:paraId="1E0D8FB9" w14:textId="77777777" w:rsidTr="00424CBC">
      <w:trPr>
        <w:trHeight w:val="20"/>
        <w:jc w:val="center"/>
      </w:trPr>
      <w:tc>
        <w:tcPr>
          <w:tcW w:w="1936" w:type="dxa"/>
          <w:vMerge/>
          <w:tcBorders>
            <w:top w:val="nil"/>
            <w:left w:val="nil"/>
            <w:bottom w:val="single" w:sz="8" w:space="0" w:color="00778B"/>
            <w:right w:val="nil"/>
          </w:tcBorders>
          <w:vAlign w:val="center"/>
        </w:tcPr>
        <w:p w14:paraId="1E0D8FB5" w14:textId="77777777" w:rsidR="00903ED1" w:rsidRDefault="00903ED1">
          <w:pPr>
            <w:pStyle w:val="Encabezado"/>
            <w:widowControl w:val="0"/>
            <w:rPr>
              <w:bCs/>
              <w:sz w:val="16"/>
            </w:rPr>
          </w:pPr>
        </w:p>
      </w:tc>
      <w:tc>
        <w:tcPr>
          <w:tcW w:w="3601" w:type="dxa"/>
          <w:tcBorders>
            <w:top w:val="nil"/>
            <w:left w:val="nil"/>
            <w:bottom w:val="single" w:sz="8" w:space="0" w:color="00778B"/>
            <w:right w:val="nil"/>
          </w:tcBorders>
          <w:vAlign w:val="center"/>
        </w:tcPr>
        <w:p w14:paraId="1E0D8FB7" w14:textId="77777777" w:rsidR="00903ED1" w:rsidRDefault="00903ED1">
          <w:pPr>
            <w:widowControl w:val="0"/>
            <w:spacing w:after="0" w:line="240" w:lineRule="auto"/>
            <w:jc w:val="left"/>
            <w:rPr>
              <w:bCs/>
              <w:sz w:val="16"/>
              <w:szCs w:val="16"/>
            </w:rPr>
          </w:pPr>
        </w:p>
      </w:tc>
      <w:tc>
        <w:tcPr>
          <w:tcW w:w="3719" w:type="dxa"/>
          <w:tcBorders>
            <w:top w:val="nil"/>
            <w:left w:val="nil"/>
            <w:bottom w:val="single" w:sz="8" w:space="0" w:color="00778B"/>
            <w:right w:val="nil"/>
          </w:tcBorders>
          <w:vAlign w:val="center"/>
        </w:tcPr>
        <w:p w14:paraId="1E0D8FB8" w14:textId="7A4B55D0" w:rsidR="00903ED1" w:rsidRDefault="00903ED1">
          <w:pPr>
            <w:widowControl w:val="0"/>
            <w:spacing w:after="0" w:line="240" w:lineRule="auto"/>
            <w:jc w:val="right"/>
            <w:rPr>
              <w:bCs/>
              <w:sz w:val="16"/>
              <w:szCs w:val="16"/>
            </w:rPr>
          </w:pPr>
          <w:r>
            <w:rPr>
              <w:rFonts w:eastAsia="Century Gothic"/>
              <w:bCs/>
              <w:i/>
              <w:iCs/>
              <w:sz w:val="16"/>
              <w:szCs w:val="16"/>
            </w:rPr>
            <w:t>Segunda responsabilidad</w:t>
          </w:r>
        </w:p>
      </w:tc>
    </w:tr>
  </w:tbl>
  <w:p w14:paraId="1E0D8FBA" w14:textId="77777777" w:rsidR="00903ED1" w:rsidRDefault="00903ED1" w:rsidP="00161B19">
    <w:pPr>
      <w:pStyle w:val="Encabezado"/>
      <w:tabs>
        <w:tab w:val="clear" w:pos="4252"/>
        <w:tab w:val="clear" w:pos="8504"/>
        <w:tab w:val="left" w:pos="256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56" w:type="dxa"/>
      <w:jc w:val="center"/>
      <w:tblLayout w:type="fixed"/>
      <w:tblLook w:val="04A0" w:firstRow="1" w:lastRow="0" w:firstColumn="1" w:lastColumn="0" w:noHBand="0" w:noVBand="1"/>
    </w:tblPr>
    <w:tblGrid>
      <w:gridCol w:w="1936"/>
      <w:gridCol w:w="3601"/>
      <w:gridCol w:w="3719"/>
    </w:tblGrid>
    <w:tr w:rsidR="00903ED1" w14:paraId="2AF59FA5" w14:textId="77777777" w:rsidTr="00424CBC">
      <w:trPr>
        <w:trHeight w:val="20"/>
        <w:jc w:val="center"/>
      </w:trPr>
      <w:tc>
        <w:tcPr>
          <w:tcW w:w="1936" w:type="dxa"/>
          <w:vMerge w:val="restart"/>
          <w:tcBorders>
            <w:top w:val="nil"/>
            <w:left w:val="nil"/>
            <w:bottom w:val="single" w:sz="8" w:space="0" w:color="00778B"/>
            <w:right w:val="nil"/>
          </w:tcBorders>
          <w:vAlign w:val="center"/>
        </w:tcPr>
        <w:p w14:paraId="7EC6F3A0" w14:textId="77777777" w:rsidR="00903ED1" w:rsidRDefault="00903ED1" w:rsidP="00131654">
          <w:pPr>
            <w:pStyle w:val="Encabezado"/>
            <w:widowControl w:val="0"/>
            <w:spacing w:after="0"/>
            <w:jc w:val="center"/>
            <w:rPr>
              <w:bCs/>
              <w:sz w:val="16"/>
            </w:rPr>
          </w:pPr>
          <w:r>
            <w:tab/>
          </w:r>
        </w:p>
      </w:tc>
      <w:tc>
        <w:tcPr>
          <w:tcW w:w="7320" w:type="dxa"/>
          <w:gridSpan w:val="2"/>
          <w:tcBorders>
            <w:top w:val="nil"/>
            <w:left w:val="nil"/>
            <w:bottom w:val="nil"/>
            <w:right w:val="nil"/>
          </w:tcBorders>
          <w:vAlign w:val="center"/>
        </w:tcPr>
        <w:p w14:paraId="317D320B" w14:textId="77777777" w:rsidR="00903ED1" w:rsidRDefault="00903ED1">
          <w:pPr>
            <w:widowControl w:val="0"/>
            <w:tabs>
              <w:tab w:val="left" w:pos="1418"/>
            </w:tabs>
            <w:spacing w:after="0" w:line="240" w:lineRule="auto"/>
            <w:jc w:val="right"/>
            <w:rPr>
              <w:bCs/>
              <w:sz w:val="16"/>
              <w:szCs w:val="16"/>
            </w:rPr>
          </w:pPr>
          <w:r>
            <w:rPr>
              <w:rFonts w:eastAsia="Century Gothic"/>
              <w:bCs/>
              <w:i/>
              <w:iCs/>
              <w:color w:val="000000"/>
              <w:sz w:val="16"/>
              <w:szCs w:val="16"/>
            </w:rPr>
            <w:t>UR-T1274-P001 -Elaboración de anteproyecto de sistema de potabilización para remoción de arsénico a través de tratamiento convencional para los sistemas de 25 Mayo - Paso Severino - Mendoza</w:t>
          </w:r>
        </w:p>
      </w:tc>
    </w:tr>
    <w:tr w:rsidR="00903ED1" w14:paraId="3A86A63A" w14:textId="77777777" w:rsidTr="00424CBC">
      <w:trPr>
        <w:trHeight w:val="20"/>
        <w:jc w:val="center"/>
      </w:trPr>
      <w:tc>
        <w:tcPr>
          <w:tcW w:w="1936" w:type="dxa"/>
          <w:vMerge/>
          <w:tcBorders>
            <w:top w:val="nil"/>
            <w:left w:val="nil"/>
            <w:bottom w:val="single" w:sz="8" w:space="0" w:color="00778B"/>
            <w:right w:val="nil"/>
          </w:tcBorders>
          <w:vAlign w:val="center"/>
        </w:tcPr>
        <w:p w14:paraId="2BFA5A01" w14:textId="77777777" w:rsidR="00903ED1" w:rsidRDefault="00903ED1">
          <w:pPr>
            <w:pStyle w:val="Encabezado"/>
            <w:widowControl w:val="0"/>
            <w:rPr>
              <w:bCs/>
              <w:sz w:val="16"/>
            </w:rPr>
          </w:pPr>
        </w:p>
      </w:tc>
      <w:tc>
        <w:tcPr>
          <w:tcW w:w="3601" w:type="dxa"/>
          <w:tcBorders>
            <w:top w:val="nil"/>
            <w:left w:val="nil"/>
            <w:bottom w:val="single" w:sz="8" w:space="0" w:color="00778B"/>
            <w:right w:val="nil"/>
          </w:tcBorders>
          <w:vAlign w:val="center"/>
        </w:tcPr>
        <w:p w14:paraId="3E5BA2C4" w14:textId="77777777" w:rsidR="00903ED1" w:rsidRDefault="00903ED1">
          <w:pPr>
            <w:widowControl w:val="0"/>
            <w:spacing w:after="0" w:line="240" w:lineRule="auto"/>
            <w:jc w:val="left"/>
            <w:rPr>
              <w:bCs/>
              <w:sz w:val="16"/>
              <w:szCs w:val="16"/>
            </w:rPr>
          </w:pPr>
        </w:p>
      </w:tc>
      <w:tc>
        <w:tcPr>
          <w:tcW w:w="3719" w:type="dxa"/>
          <w:tcBorders>
            <w:top w:val="nil"/>
            <w:left w:val="nil"/>
            <w:bottom w:val="single" w:sz="8" w:space="0" w:color="00778B"/>
            <w:right w:val="nil"/>
          </w:tcBorders>
          <w:vAlign w:val="center"/>
        </w:tcPr>
        <w:p w14:paraId="5C802134" w14:textId="77777777" w:rsidR="00903ED1" w:rsidRDefault="00903ED1">
          <w:pPr>
            <w:widowControl w:val="0"/>
            <w:spacing w:after="0" w:line="240" w:lineRule="auto"/>
            <w:jc w:val="right"/>
            <w:rPr>
              <w:bCs/>
              <w:sz w:val="16"/>
              <w:szCs w:val="16"/>
            </w:rPr>
          </w:pPr>
          <w:r>
            <w:rPr>
              <w:rFonts w:eastAsia="Century Gothic"/>
              <w:bCs/>
              <w:i/>
              <w:iCs/>
              <w:sz w:val="16"/>
              <w:szCs w:val="16"/>
            </w:rPr>
            <w:t>Segunda responsabilidad</w:t>
          </w:r>
        </w:p>
      </w:tc>
    </w:tr>
  </w:tbl>
  <w:p w14:paraId="5AA3CCD8" w14:textId="77777777" w:rsidR="00903ED1" w:rsidRDefault="00903ED1" w:rsidP="00161B19">
    <w:pPr>
      <w:pStyle w:val="Encabezado"/>
      <w:tabs>
        <w:tab w:val="clear" w:pos="4252"/>
        <w:tab w:val="clear" w:pos="8504"/>
        <w:tab w:val="left" w:pos="256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95B"/>
    <w:multiLevelType w:val="multilevel"/>
    <w:tmpl w:val="70002F2C"/>
    <w:lvl w:ilvl="0">
      <w:start w:val="1"/>
      <w:numFmt w:val="bullet"/>
      <w:pStyle w:val="Vietacuadrada"/>
      <w:lvlText w:val=""/>
      <w:lvlJc w:val="left"/>
      <w:pPr>
        <w:tabs>
          <w:tab w:val="num" w:pos="567"/>
        </w:tabs>
        <w:ind w:left="567" w:hanging="567"/>
      </w:pPr>
      <w:rPr>
        <w:rFonts w:ascii="Wingdings" w:hAnsi="Wingdings" w:cs="Wingdings" w:hint="default"/>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A96CF3"/>
    <w:multiLevelType w:val="multilevel"/>
    <w:tmpl w:val="204EAAA2"/>
    <w:lvl w:ilvl="0">
      <w:start w:val="1"/>
      <w:numFmt w:val="decimal"/>
      <w:pStyle w:val="Ttulo1"/>
      <w:lvlText w:val="%1"/>
      <w:lvlJc w:val="left"/>
      <w:pPr>
        <w:tabs>
          <w:tab w:val="num" w:pos="432"/>
        </w:tabs>
        <w:ind w:left="432" w:hanging="432"/>
      </w:pPr>
      <w:rPr>
        <w:rFonts w:hint="default"/>
        <w:color w:val="00414C"/>
        <w:sz w:val="28"/>
        <w:szCs w:val="28"/>
      </w:rPr>
    </w:lvl>
    <w:lvl w:ilvl="1">
      <w:start w:val="1"/>
      <w:numFmt w:val="decimal"/>
      <w:pStyle w:val="Ttulo2"/>
      <w:lvlText w:val="%1.%2"/>
      <w:lvlJc w:val="left"/>
      <w:pPr>
        <w:tabs>
          <w:tab w:val="num" w:pos="576"/>
        </w:tabs>
        <w:ind w:left="576" w:hanging="576"/>
      </w:pPr>
      <w:rPr>
        <w:rFonts w:hint="default"/>
        <w:b/>
        <w:bCs/>
        <w:i w:val="0"/>
        <w:iCs w:val="0"/>
        <w:caps w:val="0"/>
        <w:smallCaps w:val="0"/>
        <w:strike w:val="0"/>
        <w:dstrike w:val="0"/>
        <w:vanish w:val="0"/>
        <w:color w:val="00778B"/>
        <w:spacing w:val="0"/>
        <w:kern w:val="0"/>
        <w:position w:val="0"/>
        <w:sz w:val="24"/>
        <w:szCs w:val="24"/>
        <w:u w:val="none"/>
        <w:effect w:val="none"/>
        <w:vertAlign w:val="baseline"/>
        <w:em w:val="none"/>
      </w:rPr>
    </w:lvl>
    <w:lvl w:ilvl="2">
      <w:start w:val="1"/>
      <w:numFmt w:val="decimal"/>
      <w:pStyle w:val="Ttulo3"/>
      <w:lvlText w:val="%1.%2.%3"/>
      <w:lvlJc w:val="left"/>
      <w:pPr>
        <w:tabs>
          <w:tab w:val="num" w:pos="8374"/>
        </w:tabs>
        <w:ind w:left="8374" w:hanging="720"/>
      </w:pPr>
      <w:rPr>
        <w:rFonts w:hint="default"/>
        <w:b/>
        <w:bCs/>
        <w:i w:val="0"/>
        <w:iCs w:val="0"/>
        <w:caps w:val="0"/>
        <w:smallCaps w:val="0"/>
        <w:strike w:val="0"/>
        <w:dstrike w:val="0"/>
        <w:vanish w:val="0"/>
        <w:color w:val="00778B"/>
        <w:spacing w:val="0"/>
        <w:kern w:val="0"/>
        <w:position w:val="0"/>
        <w:sz w:val="20"/>
        <w:u w:val="none"/>
        <w:effect w:val="none"/>
        <w:vertAlign w:val="baseline"/>
        <w:em w:val="none"/>
      </w:rPr>
    </w:lvl>
    <w:lvl w:ilvl="3">
      <w:start w:val="1"/>
      <w:numFmt w:val="decimal"/>
      <w:pStyle w:val="Ttulo4"/>
      <w:lvlText w:val="%1.%2.%3.%4"/>
      <w:lvlJc w:val="left"/>
      <w:pPr>
        <w:tabs>
          <w:tab w:val="num" w:pos="1148"/>
        </w:tabs>
        <w:ind w:left="1148"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 w15:restartNumberingAfterBreak="0">
    <w:nsid w:val="13600AFF"/>
    <w:multiLevelType w:val="multilevel"/>
    <w:tmpl w:val="3300D8D0"/>
    <w:lvl w:ilvl="0">
      <w:start w:val="1"/>
      <w:numFmt w:val="bullet"/>
      <w:pStyle w:val="Vietacircular"/>
      <w:lvlText w:val=""/>
      <w:lvlJc w:val="left"/>
      <w:pPr>
        <w:tabs>
          <w:tab w:val="num" w:pos="907"/>
        </w:tabs>
        <w:ind w:left="907" w:hanging="453"/>
      </w:pPr>
      <w:rPr>
        <w:rFonts w:ascii="Monotype Sorts" w:hAnsi="Monotype Sorts" w:cs="Monotype Sorts" w:hint="default"/>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E83B1C"/>
    <w:multiLevelType w:val="hybridMultilevel"/>
    <w:tmpl w:val="8BAA8FA4"/>
    <w:lvl w:ilvl="0" w:tplc="380A0011">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 w15:restartNumberingAfterBreak="0">
    <w:nsid w:val="2338643C"/>
    <w:multiLevelType w:val="hybridMultilevel"/>
    <w:tmpl w:val="84DC8730"/>
    <w:lvl w:ilvl="0" w:tplc="C7B8920E">
      <w:start w:val="4"/>
      <w:numFmt w:val="bullet"/>
      <w:lvlText w:val="-"/>
      <w:lvlJc w:val="left"/>
      <w:pPr>
        <w:ind w:left="720" w:hanging="360"/>
      </w:pPr>
      <w:rPr>
        <w:rFonts w:ascii="Roboto" w:eastAsia="Times New Roman" w:hAnsi="Roboto"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F82738"/>
    <w:multiLevelType w:val="hybridMultilevel"/>
    <w:tmpl w:val="9378EA3A"/>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6" w15:restartNumberingAfterBreak="0">
    <w:nsid w:val="280A52A4"/>
    <w:multiLevelType w:val="multilevel"/>
    <w:tmpl w:val="237830B6"/>
    <w:lvl w:ilvl="0">
      <w:start w:val="1"/>
      <w:numFmt w:val="bullet"/>
      <w:pStyle w:val="Vietas1"/>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FF34927"/>
    <w:multiLevelType w:val="hybridMultilevel"/>
    <w:tmpl w:val="0C7670F2"/>
    <w:lvl w:ilvl="0" w:tplc="08090001">
      <w:start w:val="2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BD4A86"/>
    <w:multiLevelType w:val="hybridMultilevel"/>
    <w:tmpl w:val="B8866F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892E26"/>
    <w:multiLevelType w:val="hybridMultilevel"/>
    <w:tmpl w:val="0686B004"/>
    <w:lvl w:ilvl="0" w:tplc="380A0011">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3855571E"/>
    <w:multiLevelType w:val="hybridMultilevel"/>
    <w:tmpl w:val="E4D6A4F2"/>
    <w:lvl w:ilvl="0" w:tplc="380A0005">
      <w:start w:val="1"/>
      <w:numFmt w:val="bullet"/>
      <w:lvlText w:val=""/>
      <w:lvlJc w:val="left"/>
      <w:pPr>
        <w:ind w:left="768"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4360E0"/>
    <w:multiLevelType w:val="hybridMultilevel"/>
    <w:tmpl w:val="84620BAE"/>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2" w15:restartNumberingAfterBreak="0">
    <w:nsid w:val="458B37F3"/>
    <w:multiLevelType w:val="hybridMultilevel"/>
    <w:tmpl w:val="9C086F4E"/>
    <w:lvl w:ilvl="0" w:tplc="380A0005">
      <w:start w:val="1"/>
      <w:numFmt w:val="bullet"/>
      <w:lvlText w:val=""/>
      <w:lvlJc w:val="left"/>
      <w:pPr>
        <w:ind w:left="768" w:hanging="360"/>
      </w:pPr>
      <w:rPr>
        <w:rFonts w:ascii="Wingdings" w:hAnsi="Wingdings" w:hint="default"/>
      </w:rPr>
    </w:lvl>
    <w:lvl w:ilvl="1" w:tplc="3D4CD7A0">
      <w:numFmt w:val="bullet"/>
      <w:lvlText w:val="-"/>
      <w:lvlJc w:val="left"/>
      <w:pPr>
        <w:ind w:left="1488" w:hanging="360"/>
      </w:pPr>
      <w:rPr>
        <w:rFonts w:ascii="Calibri" w:eastAsia="Times New Roman" w:hAnsi="Calibri" w:cs="Calibri" w:hint="default"/>
      </w:rPr>
    </w:lvl>
    <w:lvl w:ilvl="2" w:tplc="380A0005">
      <w:start w:val="1"/>
      <w:numFmt w:val="bullet"/>
      <w:lvlText w:val=""/>
      <w:lvlJc w:val="left"/>
      <w:pPr>
        <w:ind w:left="2208" w:hanging="360"/>
      </w:pPr>
      <w:rPr>
        <w:rFonts w:ascii="Wingdings" w:hAnsi="Wingdings" w:hint="default"/>
      </w:rPr>
    </w:lvl>
    <w:lvl w:ilvl="3" w:tplc="380A0001" w:tentative="1">
      <w:start w:val="1"/>
      <w:numFmt w:val="bullet"/>
      <w:lvlText w:val=""/>
      <w:lvlJc w:val="left"/>
      <w:pPr>
        <w:ind w:left="2928" w:hanging="360"/>
      </w:pPr>
      <w:rPr>
        <w:rFonts w:ascii="Symbol" w:hAnsi="Symbol" w:hint="default"/>
      </w:rPr>
    </w:lvl>
    <w:lvl w:ilvl="4" w:tplc="380A0003" w:tentative="1">
      <w:start w:val="1"/>
      <w:numFmt w:val="bullet"/>
      <w:lvlText w:val="o"/>
      <w:lvlJc w:val="left"/>
      <w:pPr>
        <w:ind w:left="3648" w:hanging="360"/>
      </w:pPr>
      <w:rPr>
        <w:rFonts w:ascii="Courier New" w:hAnsi="Courier New" w:cs="Courier New" w:hint="default"/>
      </w:rPr>
    </w:lvl>
    <w:lvl w:ilvl="5" w:tplc="380A0005" w:tentative="1">
      <w:start w:val="1"/>
      <w:numFmt w:val="bullet"/>
      <w:lvlText w:val=""/>
      <w:lvlJc w:val="left"/>
      <w:pPr>
        <w:ind w:left="4368" w:hanging="360"/>
      </w:pPr>
      <w:rPr>
        <w:rFonts w:ascii="Wingdings" w:hAnsi="Wingdings" w:hint="default"/>
      </w:rPr>
    </w:lvl>
    <w:lvl w:ilvl="6" w:tplc="380A0001" w:tentative="1">
      <w:start w:val="1"/>
      <w:numFmt w:val="bullet"/>
      <w:lvlText w:val=""/>
      <w:lvlJc w:val="left"/>
      <w:pPr>
        <w:ind w:left="5088" w:hanging="360"/>
      </w:pPr>
      <w:rPr>
        <w:rFonts w:ascii="Symbol" w:hAnsi="Symbol" w:hint="default"/>
      </w:rPr>
    </w:lvl>
    <w:lvl w:ilvl="7" w:tplc="380A0003" w:tentative="1">
      <w:start w:val="1"/>
      <w:numFmt w:val="bullet"/>
      <w:lvlText w:val="o"/>
      <w:lvlJc w:val="left"/>
      <w:pPr>
        <w:ind w:left="5808" w:hanging="360"/>
      </w:pPr>
      <w:rPr>
        <w:rFonts w:ascii="Courier New" w:hAnsi="Courier New" w:cs="Courier New" w:hint="default"/>
      </w:rPr>
    </w:lvl>
    <w:lvl w:ilvl="8" w:tplc="380A0005" w:tentative="1">
      <w:start w:val="1"/>
      <w:numFmt w:val="bullet"/>
      <w:lvlText w:val=""/>
      <w:lvlJc w:val="left"/>
      <w:pPr>
        <w:ind w:left="6528" w:hanging="360"/>
      </w:pPr>
      <w:rPr>
        <w:rFonts w:ascii="Wingdings" w:hAnsi="Wingdings" w:hint="default"/>
      </w:rPr>
    </w:lvl>
  </w:abstractNum>
  <w:abstractNum w:abstractNumId="13" w15:restartNumberingAfterBreak="0">
    <w:nsid w:val="496B4363"/>
    <w:multiLevelType w:val="multilevel"/>
    <w:tmpl w:val="D68A2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EA14B9"/>
    <w:multiLevelType w:val="hybridMultilevel"/>
    <w:tmpl w:val="51FA6818"/>
    <w:lvl w:ilvl="0" w:tplc="380A000F">
      <w:start w:val="1"/>
      <w:numFmt w:val="decimal"/>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5" w15:restartNumberingAfterBreak="0">
    <w:nsid w:val="584815A0"/>
    <w:multiLevelType w:val="hybridMultilevel"/>
    <w:tmpl w:val="A0E4C47A"/>
    <w:lvl w:ilvl="0" w:tplc="380A000F">
      <w:start w:val="1"/>
      <w:numFmt w:val="decimal"/>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6" w15:restartNumberingAfterBreak="0">
    <w:nsid w:val="585342CE"/>
    <w:multiLevelType w:val="hybridMultilevel"/>
    <w:tmpl w:val="622C95E6"/>
    <w:lvl w:ilvl="0" w:tplc="380A001B">
      <w:start w:val="1"/>
      <w:numFmt w:val="lowerRoman"/>
      <w:lvlText w:val="%1."/>
      <w:lvlJc w:val="righ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7" w15:restartNumberingAfterBreak="0">
    <w:nsid w:val="5C3F1919"/>
    <w:multiLevelType w:val="hybridMultilevel"/>
    <w:tmpl w:val="FA9CC266"/>
    <w:lvl w:ilvl="0" w:tplc="380A0011">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8" w15:restartNumberingAfterBreak="0">
    <w:nsid w:val="5C450742"/>
    <w:multiLevelType w:val="hybridMultilevel"/>
    <w:tmpl w:val="34BC994C"/>
    <w:lvl w:ilvl="0" w:tplc="C7B8920E">
      <w:start w:val="4"/>
      <w:numFmt w:val="bullet"/>
      <w:lvlText w:val="-"/>
      <w:lvlJc w:val="left"/>
      <w:pPr>
        <w:ind w:left="768" w:hanging="360"/>
      </w:pPr>
      <w:rPr>
        <w:rFonts w:ascii="Roboto" w:eastAsia="Times New Roman" w:hAnsi="Roboto" w:cs="Times New Roman" w:hint="default"/>
      </w:rPr>
    </w:lvl>
    <w:lvl w:ilvl="1" w:tplc="FFFFFFFF">
      <w:numFmt w:val="bullet"/>
      <w:lvlText w:val="-"/>
      <w:lvlJc w:val="left"/>
      <w:pPr>
        <w:ind w:left="1488" w:hanging="360"/>
      </w:pPr>
      <w:rPr>
        <w:rFonts w:ascii="Calibri" w:eastAsia="Times New Roman" w:hAnsi="Calibri" w:cs="Calibri" w:hint="default"/>
      </w:rPr>
    </w:lvl>
    <w:lvl w:ilvl="2" w:tplc="FFFFFFFF">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19" w15:restartNumberingAfterBreak="0">
    <w:nsid w:val="5C5F73B2"/>
    <w:multiLevelType w:val="hybridMultilevel"/>
    <w:tmpl w:val="6548057C"/>
    <w:lvl w:ilvl="0" w:tplc="380A0011">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0" w15:restartNumberingAfterBreak="0">
    <w:nsid w:val="60D354AF"/>
    <w:multiLevelType w:val="multilevel"/>
    <w:tmpl w:val="F6B8ACF2"/>
    <w:lvl w:ilvl="0">
      <w:start w:val="1"/>
      <w:numFmt w:val="bullet"/>
      <w:pStyle w:val="vietascuadradas"/>
      <w:lvlText w:val="□"/>
      <w:lvlJc w:val="left"/>
      <w:pPr>
        <w:tabs>
          <w:tab w:val="num" w:pos="720"/>
        </w:tabs>
        <w:ind w:left="720" w:hanging="720"/>
      </w:pPr>
      <w:rPr>
        <w:rFonts w:ascii="Verdana" w:hAnsi="Verdana" w:cs="Verdana"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4880200"/>
    <w:multiLevelType w:val="hybridMultilevel"/>
    <w:tmpl w:val="AFCEF618"/>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2" w15:restartNumberingAfterBreak="0">
    <w:nsid w:val="65287BDE"/>
    <w:multiLevelType w:val="hybridMultilevel"/>
    <w:tmpl w:val="70980BF0"/>
    <w:lvl w:ilvl="0" w:tplc="380A0001">
      <w:start w:val="1"/>
      <w:numFmt w:val="bullet"/>
      <w:lvlText w:val=""/>
      <w:lvlJc w:val="left"/>
      <w:pPr>
        <w:ind w:left="1068" w:hanging="360"/>
      </w:pPr>
      <w:rPr>
        <w:rFonts w:ascii="Symbol" w:hAnsi="Symbol" w:hint="default"/>
      </w:rPr>
    </w:lvl>
    <w:lvl w:ilvl="1" w:tplc="380A0003" w:tentative="1">
      <w:start w:val="1"/>
      <w:numFmt w:val="bullet"/>
      <w:lvlText w:val="o"/>
      <w:lvlJc w:val="left"/>
      <w:pPr>
        <w:ind w:left="1788" w:hanging="360"/>
      </w:pPr>
      <w:rPr>
        <w:rFonts w:ascii="Courier New" w:hAnsi="Courier New" w:cs="Courier New" w:hint="default"/>
      </w:rPr>
    </w:lvl>
    <w:lvl w:ilvl="2" w:tplc="380A0005" w:tentative="1">
      <w:start w:val="1"/>
      <w:numFmt w:val="bullet"/>
      <w:lvlText w:val=""/>
      <w:lvlJc w:val="left"/>
      <w:pPr>
        <w:ind w:left="2508" w:hanging="360"/>
      </w:pPr>
      <w:rPr>
        <w:rFonts w:ascii="Wingdings" w:hAnsi="Wingdings" w:hint="default"/>
      </w:rPr>
    </w:lvl>
    <w:lvl w:ilvl="3" w:tplc="380A0001" w:tentative="1">
      <w:start w:val="1"/>
      <w:numFmt w:val="bullet"/>
      <w:lvlText w:val=""/>
      <w:lvlJc w:val="left"/>
      <w:pPr>
        <w:ind w:left="3228" w:hanging="360"/>
      </w:pPr>
      <w:rPr>
        <w:rFonts w:ascii="Symbol" w:hAnsi="Symbol" w:hint="default"/>
      </w:rPr>
    </w:lvl>
    <w:lvl w:ilvl="4" w:tplc="380A0003" w:tentative="1">
      <w:start w:val="1"/>
      <w:numFmt w:val="bullet"/>
      <w:lvlText w:val="o"/>
      <w:lvlJc w:val="left"/>
      <w:pPr>
        <w:ind w:left="3948" w:hanging="360"/>
      </w:pPr>
      <w:rPr>
        <w:rFonts w:ascii="Courier New" w:hAnsi="Courier New" w:cs="Courier New" w:hint="default"/>
      </w:rPr>
    </w:lvl>
    <w:lvl w:ilvl="5" w:tplc="380A0005" w:tentative="1">
      <w:start w:val="1"/>
      <w:numFmt w:val="bullet"/>
      <w:lvlText w:val=""/>
      <w:lvlJc w:val="left"/>
      <w:pPr>
        <w:ind w:left="4668" w:hanging="360"/>
      </w:pPr>
      <w:rPr>
        <w:rFonts w:ascii="Wingdings" w:hAnsi="Wingdings" w:hint="default"/>
      </w:rPr>
    </w:lvl>
    <w:lvl w:ilvl="6" w:tplc="380A0001" w:tentative="1">
      <w:start w:val="1"/>
      <w:numFmt w:val="bullet"/>
      <w:lvlText w:val=""/>
      <w:lvlJc w:val="left"/>
      <w:pPr>
        <w:ind w:left="5388" w:hanging="360"/>
      </w:pPr>
      <w:rPr>
        <w:rFonts w:ascii="Symbol" w:hAnsi="Symbol" w:hint="default"/>
      </w:rPr>
    </w:lvl>
    <w:lvl w:ilvl="7" w:tplc="380A0003" w:tentative="1">
      <w:start w:val="1"/>
      <w:numFmt w:val="bullet"/>
      <w:lvlText w:val="o"/>
      <w:lvlJc w:val="left"/>
      <w:pPr>
        <w:ind w:left="6108" w:hanging="360"/>
      </w:pPr>
      <w:rPr>
        <w:rFonts w:ascii="Courier New" w:hAnsi="Courier New" w:cs="Courier New" w:hint="default"/>
      </w:rPr>
    </w:lvl>
    <w:lvl w:ilvl="8" w:tplc="380A0005" w:tentative="1">
      <w:start w:val="1"/>
      <w:numFmt w:val="bullet"/>
      <w:lvlText w:val=""/>
      <w:lvlJc w:val="left"/>
      <w:pPr>
        <w:ind w:left="6828" w:hanging="360"/>
      </w:pPr>
      <w:rPr>
        <w:rFonts w:ascii="Wingdings" w:hAnsi="Wingdings" w:hint="default"/>
      </w:rPr>
    </w:lvl>
  </w:abstractNum>
  <w:abstractNum w:abstractNumId="23" w15:restartNumberingAfterBreak="0">
    <w:nsid w:val="69506F85"/>
    <w:multiLevelType w:val="multilevel"/>
    <w:tmpl w:val="3D44C0BC"/>
    <w:lvl w:ilvl="0">
      <w:start w:val="1"/>
      <w:numFmt w:val="bullet"/>
      <w:pStyle w:val="Listaconvietas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CF41917"/>
    <w:multiLevelType w:val="hybridMultilevel"/>
    <w:tmpl w:val="61C42A8C"/>
    <w:lvl w:ilvl="0" w:tplc="4D58B9DE">
      <w:start w:val="1"/>
      <w:numFmt w:val="bullet"/>
      <w:lvlText w:val="-"/>
      <w:lvlJc w:val="left"/>
      <w:pPr>
        <w:ind w:left="720" w:hanging="360"/>
      </w:pPr>
      <w:rPr>
        <w:rFonts w:ascii="Roboto" w:eastAsia="Times New Roman" w:hAnsi="Roboto"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5" w15:restartNumberingAfterBreak="0">
    <w:nsid w:val="6F137071"/>
    <w:multiLevelType w:val="hybridMultilevel"/>
    <w:tmpl w:val="EB6C4B6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6" w15:restartNumberingAfterBreak="0">
    <w:nsid w:val="72A15458"/>
    <w:multiLevelType w:val="hybridMultilevel"/>
    <w:tmpl w:val="B8866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0"/>
  </w:num>
  <w:num w:numId="3">
    <w:abstractNumId w:val="0"/>
  </w:num>
  <w:num w:numId="4">
    <w:abstractNumId w:val="2"/>
  </w:num>
  <w:num w:numId="5">
    <w:abstractNumId w:val="23"/>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6"/>
  </w:num>
  <w:num w:numId="10">
    <w:abstractNumId w:val="12"/>
  </w:num>
  <w:num w:numId="11">
    <w:abstractNumId w:val="16"/>
  </w:num>
  <w:num w:numId="12">
    <w:abstractNumId w:val="24"/>
  </w:num>
  <w:num w:numId="13">
    <w:abstractNumId w:val="7"/>
  </w:num>
  <w:num w:numId="14">
    <w:abstractNumId w:val="11"/>
  </w:num>
  <w:num w:numId="15">
    <w:abstractNumId w:val="8"/>
  </w:num>
  <w:num w:numId="16">
    <w:abstractNumId w:val="14"/>
  </w:num>
  <w:num w:numId="17">
    <w:abstractNumId w:val="15"/>
  </w:num>
  <w:num w:numId="18">
    <w:abstractNumId w:val="19"/>
  </w:num>
  <w:num w:numId="19">
    <w:abstractNumId w:val="22"/>
  </w:num>
  <w:num w:numId="20">
    <w:abstractNumId w:val="10"/>
  </w:num>
  <w:num w:numId="21">
    <w:abstractNumId w:val="18"/>
  </w:num>
  <w:num w:numId="22">
    <w:abstractNumId w:val="9"/>
  </w:num>
  <w:num w:numId="23">
    <w:abstractNumId w:val="3"/>
  </w:num>
  <w:num w:numId="24">
    <w:abstractNumId w:val="17"/>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1"/>
  </w:num>
  <w:num w:numId="29">
    <w:abstractNumId w:val="13"/>
  </w:num>
  <w:num w:numId="30">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UY"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n-GB" w:vendorID="64" w:dllVersion="131078" w:nlCheck="1" w:checkStyle="1"/>
  <w:activeWritingStyle w:appName="MSWord" w:lang="es-ES_tradnl" w:vendorID="64" w:dllVersion="131078" w:nlCheck="1" w:checkStyle="0"/>
  <w:defaultTabStop w:val="708"/>
  <w:autoHyphenation/>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D47"/>
    <w:rsid w:val="00000344"/>
    <w:rsid w:val="000016E7"/>
    <w:rsid w:val="000017EB"/>
    <w:rsid w:val="00001A04"/>
    <w:rsid w:val="0000242B"/>
    <w:rsid w:val="000026DC"/>
    <w:rsid w:val="00002E96"/>
    <w:rsid w:val="000045FB"/>
    <w:rsid w:val="0000553B"/>
    <w:rsid w:val="000056D0"/>
    <w:rsid w:val="00005DE5"/>
    <w:rsid w:val="00005E1E"/>
    <w:rsid w:val="00005E61"/>
    <w:rsid w:val="00006CB1"/>
    <w:rsid w:val="00006DEF"/>
    <w:rsid w:val="000071B1"/>
    <w:rsid w:val="00010091"/>
    <w:rsid w:val="00010140"/>
    <w:rsid w:val="00010756"/>
    <w:rsid w:val="00010E60"/>
    <w:rsid w:val="00011346"/>
    <w:rsid w:val="00011B89"/>
    <w:rsid w:val="00011E05"/>
    <w:rsid w:val="00011F54"/>
    <w:rsid w:val="00012E9C"/>
    <w:rsid w:val="000134FD"/>
    <w:rsid w:val="000137BC"/>
    <w:rsid w:val="00013AA1"/>
    <w:rsid w:val="00013EDA"/>
    <w:rsid w:val="000145A5"/>
    <w:rsid w:val="0001505B"/>
    <w:rsid w:val="00015104"/>
    <w:rsid w:val="00015863"/>
    <w:rsid w:val="00015B0C"/>
    <w:rsid w:val="00015C20"/>
    <w:rsid w:val="000163FB"/>
    <w:rsid w:val="000167BC"/>
    <w:rsid w:val="00017439"/>
    <w:rsid w:val="00017909"/>
    <w:rsid w:val="00020264"/>
    <w:rsid w:val="000209B8"/>
    <w:rsid w:val="00020A5C"/>
    <w:rsid w:val="00020F9F"/>
    <w:rsid w:val="00021088"/>
    <w:rsid w:val="00021DDA"/>
    <w:rsid w:val="000222EE"/>
    <w:rsid w:val="0002230E"/>
    <w:rsid w:val="00022404"/>
    <w:rsid w:val="000231B8"/>
    <w:rsid w:val="000234D1"/>
    <w:rsid w:val="00023A87"/>
    <w:rsid w:val="00023B04"/>
    <w:rsid w:val="0002462B"/>
    <w:rsid w:val="000249F7"/>
    <w:rsid w:val="00024E5B"/>
    <w:rsid w:val="00025482"/>
    <w:rsid w:val="000266B3"/>
    <w:rsid w:val="0002703B"/>
    <w:rsid w:val="000277AF"/>
    <w:rsid w:val="0002780F"/>
    <w:rsid w:val="00027CD7"/>
    <w:rsid w:val="0003023E"/>
    <w:rsid w:val="00030BFC"/>
    <w:rsid w:val="0003112B"/>
    <w:rsid w:val="00031A13"/>
    <w:rsid w:val="00031AEE"/>
    <w:rsid w:val="00031CA2"/>
    <w:rsid w:val="00033192"/>
    <w:rsid w:val="0003351A"/>
    <w:rsid w:val="0003398F"/>
    <w:rsid w:val="00034323"/>
    <w:rsid w:val="000369F0"/>
    <w:rsid w:val="000371E7"/>
    <w:rsid w:val="0003767C"/>
    <w:rsid w:val="00037B8F"/>
    <w:rsid w:val="00037CC9"/>
    <w:rsid w:val="00037F2E"/>
    <w:rsid w:val="0004022B"/>
    <w:rsid w:val="00040808"/>
    <w:rsid w:val="0004263B"/>
    <w:rsid w:val="00042F5F"/>
    <w:rsid w:val="0004389F"/>
    <w:rsid w:val="0004402F"/>
    <w:rsid w:val="0004460C"/>
    <w:rsid w:val="00044851"/>
    <w:rsid w:val="00044960"/>
    <w:rsid w:val="000449AF"/>
    <w:rsid w:val="00044DA4"/>
    <w:rsid w:val="00045587"/>
    <w:rsid w:val="00047BC1"/>
    <w:rsid w:val="0005062A"/>
    <w:rsid w:val="00050B55"/>
    <w:rsid w:val="00050C37"/>
    <w:rsid w:val="00051F2D"/>
    <w:rsid w:val="00052DB0"/>
    <w:rsid w:val="00053178"/>
    <w:rsid w:val="00053254"/>
    <w:rsid w:val="0005341A"/>
    <w:rsid w:val="000535BC"/>
    <w:rsid w:val="00053C37"/>
    <w:rsid w:val="00055EFC"/>
    <w:rsid w:val="00056977"/>
    <w:rsid w:val="00056A04"/>
    <w:rsid w:val="00057495"/>
    <w:rsid w:val="0006047B"/>
    <w:rsid w:val="00061943"/>
    <w:rsid w:val="000622B8"/>
    <w:rsid w:val="00062991"/>
    <w:rsid w:val="000634F7"/>
    <w:rsid w:val="000646CD"/>
    <w:rsid w:val="00064CBF"/>
    <w:rsid w:val="00064CC3"/>
    <w:rsid w:val="000650D6"/>
    <w:rsid w:val="00065CE5"/>
    <w:rsid w:val="0006638E"/>
    <w:rsid w:val="000679FE"/>
    <w:rsid w:val="00067E6E"/>
    <w:rsid w:val="000704E5"/>
    <w:rsid w:val="000705A8"/>
    <w:rsid w:val="0007269C"/>
    <w:rsid w:val="00072A04"/>
    <w:rsid w:val="00073BAD"/>
    <w:rsid w:val="00073D8C"/>
    <w:rsid w:val="00075952"/>
    <w:rsid w:val="00075A69"/>
    <w:rsid w:val="00076A12"/>
    <w:rsid w:val="00076E65"/>
    <w:rsid w:val="00077B9D"/>
    <w:rsid w:val="00077C33"/>
    <w:rsid w:val="00077D55"/>
    <w:rsid w:val="000805E4"/>
    <w:rsid w:val="00081190"/>
    <w:rsid w:val="0008142D"/>
    <w:rsid w:val="0008161F"/>
    <w:rsid w:val="00082804"/>
    <w:rsid w:val="00082C66"/>
    <w:rsid w:val="00083236"/>
    <w:rsid w:val="000835C7"/>
    <w:rsid w:val="00084224"/>
    <w:rsid w:val="00084643"/>
    <w:rsid w:val="00084FB3"/>
    <w:rsid w:val="000857DD"/>
    <w:rsid w:val="00085EB8"/>
    <w:rsid w:val="00086100"/>
    <w:rsid w:val="00087C19"/>
    <w:rsid w:val="00087F08"/>
    <w:rsid w:val="000900B0"/>
    <w:rsid w:val="00090100"/>
    <w:rsid w:val="000903CE"/>
    <w:rsid w:val="00090D64"/>
    <w:rsid w:val="00091074"/>
    <w:rsid w:val="0009114F"/>
    <w:rsid w:val="00091604"/>
    <w:rsid w:val="000916CE"/>
    <w:rsid w:val="000917FF"/>
    <w:rsid w:val="0009199D"/>
    <w:rsid w:val="00091C7A"/>
    <w:rsid w:val="00092736"/>
    <w:rsid w:val="00092B42"/>
    <w:rsid w:val="00092B75"/>
    <w:rsid w:val="00092BB3"/>
    <w:rsid w:val="00093468"/>
    <w:rsid w:val="00094569"/>
    <w:rsid w:val="0009497D"/>
    <w:rsid w:val="00095768"/>
    <w:rsid w:val="00095BDA"/>
    <w:rsid w:val="00095DAF"/>
    <w:rsid w:val="00096721"/>
    <w:rsid w:val="00096907"/>
    <w:rsid w:val="0009746A"/>
    <w:rsid w:val="00097B98"/>
    <w:rsid w:val="00097CBF"/>
    <w:rsid w:val="000A02DC"/>
    <w:rsid w:val="000A257D"/>
    <w:rsid w:val="000A270E"/>
    <w:rsid w:val="000A3235"/>
    <w:rsid w:val="000A3844"/>
    <w:rsid w:val="000A3A0D"/>
    <w:rsid w:val="000A3B23"/>
    <w:rsid w:val="000A4CB9"/>
    <w:rsid w:val="000A4D03"/>
    <w:rsid w:val="000A560D"/>
    <w:rsid w:val="000A5C69"/>
    <w:rsid w:val="000A5F21"/>
    <w:rsid w:val="000A5FA0"/>
    <w:rsid w:val="000A68C2"/>
    <w:rsid w:val="000A6A39"/>
    <w:rsid w:val="000A788F"/>
    <w:rsid w:val="000B0079"/>
    <w:rsid w:val="000B0AE0"/>
    <w:rsid w:val="000B17D7"/>
    <w:rsid w:val="000B2446"/>
    <w:rsid w:val="000B2529"/>
    <w:rsid w:val="000B2DF0"/>
    <w:rsid w:val="000B2F2B"/>
    <w:rsid w:val="000B3002"/>
    <w:rsid w:val="000B4033"/>
    <w:rsid w:val="000B44B9"/>
    <w:rsid w:val="000B45F8"/>
    <w:rsid w:val="000B5983"/>
    <w:rsid w:val="000C053F"/>
    <w:rsid w:val="000C0809"/>
    <w:rsid w:val="000C19A9"/>
    <w:rsid w:val="000C1BAB"/>
    <w:rsid w:val="000C1D52"/>
    <w:rsid w:val="000C2C12"/>
    <w:rsid w:val="000C2F7C"/>
    <w:rsid w:val="000C3911"/>
    <w:rsid w:val="000C3AF9"/>
    <w:rsid w:val="000C3FF6"/>
    <w:rsid w:val="000C4178"/>
    <w:rsid w:val="000C43B4"/>
    <w:rsid w:val="000C4E25"/>
    <w:rsid w:val="000C571B"/>
    <w:rsid w:val="000C5D52"/>
    <w:rsid w:val="000C6165"/>
    <w:rsid w:val="000C6C63"/>
    <w:rsid w:val="000C6CFA"/>
    <w:rsid w:val="000C7139"/>
    <w:rsid w:val="000D1338"/>
    <w:rsid w:val="000D24BA"/>
    <w:rsid w:val="000D31CC"/>
    <w:rsid w:val="000D32BB"/>
    <w:rsid w:val="000D3669"/>
    <w:rsid w:val="000D39A7"/>
    <w:rsid w:val="000D3B22"/>
    <w:rsid w:val="000D3F7A"/>
    <w:rsid w:val="000D491C"/>
    <w:rsid w:val="000D50DD"/>
    <w:rsid w:val="000D5805"/>
    <w:rsid w:val="000D5BC6"/>
    <w:rsid w:val="000D6299"/>
    <w:rsid w:val="000D62EB"/>
    <w:rsid w:val="000D6447"/>
    <w:rsid w:val="000D675B"/>
    <w:rsid w:val="000D7B59"/>
    <w:rsid w:val="000E0F70"/>
    <w:rsid w:val="000E1344"/>
    <w:rsid w:val="000E13DC"/>
    <w:rsid w:val="000E269C"/>
    <w:rsid w:val="000E2EBC"/>
    <w:rsid w:val="000E3ED5"/>
    <w:rsid w:val="000E4C67"/>
    <w:rsid w:val="000E52BF"/>
    <w:rsid w:val="000E52F8"/>
    <w:rsid w:val="000E5BEE"/>
    <w:rsid w:val="000E5D18"/>
    <w:rsid w:val="000E64D8"/>
    <w:rsid w:val="000E6C5B"/>
    <w:rsid w:val="000E72BB"/>
    <w:rsid w:val="000E7D93"/>
    <w:rsid w:val="000F0FF1"/>
    <w:rsid w:val="000F10DA"/>
    <w:rsid w:val="000F11BD"/>
    <w:rsid w:val="000F13FE"/>
    <w:rsid w:val="000F1B93"/>
    <w:rsid w:val="000F2B23"/>
    <w:rsid w:val="000F2DC0"/>
    <w:rsid w:val="000F2EE4"/>
    <w:rsid w:val="000F305B"/>
    <w:rsid w:val="000F327A"/>
    <w:rsid w:val="000F3478"/>
    <w:rsid w:val="000F4110"/>
    <w:rsid w:val="000F448E"/>
    <w:rsid w:val="000F5501"/>
    <w:rsid w:val="000F57C2"/>
    <w:rsid w:val="000F5878"/>
    <w:rsid w:val="000F5937"/>
    <w:rsid w:val="000F5B5F"/>
    <w:rsid w:val="000F6043"/>
    <w:rsid w:val="000F6961"/>
    <w:rsid w:val="000F6AE7"/>
    <w:rsid w:val="000F6B12"/>
    <w:rsid w:val="000F78A8"/>
    <w:rsid w:val="000F7A42"/>
    <w:rsid w:val="000F7F0A"/>
    <w:rsid w:val="001007B2"/>
    <w:rsid w:val="00100A37"/>
    <w:rsid w:val="00100FF2"/>
    <w:rsid w:val="00101B17"/>
    <w:rsid w:val="00101EFF"/>
    <w:rsid w:val="00102237"/>
    <w:rsid w:val="001025D8"/>
    <w:rsid w:val="001028DC"/>
    <w:rsid w:val="00102B77"/>
    <w:rsid w:val="00103D8C"/>
    <w:rsid w:val="0010439C"/>
    <w:rsid w:val="00104AE5"/>
    <w:rsid w:val="001053E6"/>
    <w:rsid w:val="0010626D"/>
    <w:rsid w:val="0010647C"/>
    <w:rsid w:val="00106868"/>
    <w:rsid w:val="00106BE9"/>
    <w:rsid w:val="0010706B"/>
    <w:rsid w:val="00107346"/>
    <w:rsid w:val="0011065C"/>
    <w:rsid w:val="001107CE"/>
    <w:rsid w:val="0011187E"/>
    <w:rsid w:val="001123C4"/>
    <w:rsid w:val="00112842"/>
    <w:rsid w:val="00112AEB"/>
    <w:rsid w:val="00113A1D"/>
    <w:rsid w:val="00113A89"/>
    <w:rsid w:val="00113F10"/>
    <w:rsid w:val="001146FF"/>
    <w:rsid w:val="00114D06"/>
    <w:rsid w:val="00114F7A"/>
    <w:rsid w:val="001155B8"/>
    <w:rsid w:val="00117CE3"/>
    <w:rsid w:val="00120944"/>
    <w:rsid w:val="00120ABD"/>
    <w:rsid w:val="00120D80"/>
    <w:rsid w:val="00120DB3"/>
    <w:rsid w:val="0012164A"/>
    <w:rsid w:val="00121AFC"/>
    <w:rsid w:val="00122E5E"/>
    <w:rsid w:val="00123A37"/>
    <w:rsid w:val="00123D47"/>
    <w:rsid w:val="001243D5"/>
    <w:rsid w:val="00124A33"/>
    <w:rsid w:val="00125A0D"/>
    <w:rsid w:val="00125E35"/>
    <w:rsid w:val="00126421"/>
    <w:rsid w:val="00126701"/>
    <w:rsid w:val="001273B8"/>
    <w:rsid w:val="001276CE"/>
    <w:rsid w:val="00130A33"/>
    <w:rsid w:val="00131654"/>
    <w:rsid w:val="0013243C"/>
    <w:rsid w:val="00132BEB"/>
    <w:rsid w:val="00132E46"/>
    <w:rsid w:val="0013321F"/>
    <w:rsid w:val="0013367A"/>
    <w:rsid w:val="00134006"/>
    <w:rsid w:val="001343F0"/>
    <w:rsid w:val="00134597"/>
    <w:rsid w:val="00135F20"/>
    <w:rsid w:val="001372DD"/>
    <w:rsid w:val="001377D0"/>
    <w:rsid w:val="00140366"/>
    <w:rsid w:val="0014102D"/>
    <w:rsid w:val="00141A3F"/>
    <w:rsid w:val="00142221"/>
    <w:rsid w:val="001422AE"/>
    <w:rsid w:val="00142FEA"/>
    <w:rsid w:val="0014308D"/>
    <w:rsid w:val="001431DC"/>
    <w:rsid w:val="00143712"/>
    <w:rsid w:val="00143F63"/>
    <w:rsid w:val="00145548"/>
    <w:rsid w:val="001457A8"/>
    <w:rsid w:val="00145956"/>
    <w:rsid w:val="00146C42"/>
    <w:rsid w:val="001471BD"/>
    <w:rsid w:val="001478D7"/>
    <w:rsid w:val="001506C5"/>
    <w:rsid w:val="00150770"/>
    <w:rsid w:val="001517E8"/>
    <w:rsid w:val="00151F64"/>
    <w:rsid w:val="00152462"/>
    <w:rsid w:val="00152491"/>
    <w:rsid w:val="00152FFD"/>
    <w:rsid w:val="001540D3"/>
    <w:rsid w:val="001547A9"/>
    <w:rsid w:val="001555F1"/>
    <w:rsid w:val="00155D7F"/>
    <w:rsid w:val="00156944"/>
    <w:rsid w:val="00156BFB"/>
    <w:rsid w:val="0015727D"/>
    <w:rsid w:val="00157ACD"/>
    <w:rsid w:val="00160392"/>
    <w:rsid w:val="00160615"/>
    <w:rsid w:val="00161B19"/>
    <w:rsid w:val="00162020"/>
    <w:rsid w:val="001622B9"/>
    <w:rsid w:val="001623B2"/>
    <w:rsid w:val="00162434"/>
    <w:rsid w:val="00163740"/>
    <w:rsid w:val="00165091"/>
    <w:rsid w:val="00165405"/>
    <w:rsid w:val="00165F32"/>
    <w:rsid w:val="00166FDD"/>
    <w:rsid w:val="001674C9"/>
    <w:rsid w:val="00167F53"/>
    <w:rsid w:val="00170530"/>
    <w:rsid w:val="0017089B"/>
    <w:rsid w:val="00170975"/>
    <w:rsid w:val="00172112"/>
    <w:rsid w:val="001723B1"/>
    <w:rsid w:val="00172CC0"/>
    <w:rsid w:val="00172DC3"/>
    <w:rsid w:val="00173031"/>
    <w:rsid w:val="001734B6"/>
    <w:rsid w:val="00173BCB"/>
    <w:rsid w:val="00174655"/>
    <w:rsid w:val="00174956"/>
    <w:rsid w:val="00174F7D"/>
    <w:rsid w:val="0017539C"/>
    <w:rsid w:val="001753F6"/>
    <w:rsid w:val="00176079"/>
    <w:rsid w:val="00176C4D"/>
    <w:rsid w:val="00176CFA"/>
    <w:rsid w:val="00177124"/>
    <w:rsid w:val="00177230"/>
    <w:rsid w:val="001778AF"/>
    <w:rsid w:val="00177AE6"/>
    <w:rsid w:val="00177EDC"/>
    <w:rsid w:val="00180C68"/>
    <w:rsid w:val="00180FC2"/>
    <w:rsid w:val="00181628"/>
    <w:rsid w:val="0018168E"/>
    <w:rsid w:val="0018236B"/>
    <w:rsid w:val="0018254B"/>
    <w:rsid w:val="00182BB8"/>
    <w:rsid w:val="0018381F"/>
    <w:rsid w:val="00183837"/>
    <w:rsid w:val="0018443E"/>
    <w:rsid w:val="00184991"/>
    <w:rsid w:val="001855D3"/>
    <w:rsid w:val="00185D2D"/>
    <w:rsid w:val="00185E9C"/>
    <w:rsid w:val="00186270"/>
    <w:rsid w:val="00186A3A"/>
    <w:rsid w:val="001874B1"/>
    <w:rsid w:val="00187C36"/>
    <w:rsid w:val="001918E1"/>
    <w:rsid w:val="001923A8"/>
    <w:rsid w:val="00192B0E"/>
    <w:rsid w:val="001932FD"/>
    <w:rsid w:val="001939CB"/>
    <w:rsid w:val="00193E9C"/>
    <w:rsid w:val="001940CB"/>
    <w:rsid w:val="00194FF2"/>
    <w:rsid w:val="00195E39"/>
    <w:rsid w:val="001961E7"/>
    <w:rsid w:val="00196635"/>
    <w:rsid w:val="00196FE2"/>
    <w:rsid w:val="00197613"/>
    <w:rsid w:val="00197D4D"/>
    <w:rsid w:val="001A0487"/>
    <w:rsid w:val="001A0EA8"/>
    <w:rsid w:val="001A0F79"/>
    <w:rsid w:val="001A1764"/>
    <w:rsid w:val="001A2041"/>
    <w:rsid w:val="001A347F"/>
    <w:rsid w:val="001A4590"/>
    <w:rsid w:val="001A46E6"/>
    <w:rsid w:val="001A4D3A"/>
    <w:rsid w:val="001A7DE0"/>
    <w:rsid w:val="001B0027"/>
    <w:rsid w:val="001B0695"/>
    <w:rsid w:val="001B1C1D"/>
    <w:rsid w:val="001B2093"/>
    <w:rsid w:val="001B2EA5"/>
    <w:rsid w:val="001B3844"/>
    <w:rsid w:val="001B41E1"/>
    <w:rsid w:val="001B44DC"/>
    <w:rsid w:val="001B45E8"/>
    <w:rsid w:val="001B46F4"/>
    <w:rsid w:val="001B4894"/>
    <w:rsid w:val="001B50FA"/>
    <w:rsid w:val="001B608A"/>
    <w:rsid w:val="001B63AE"/>
    <w:rsid w:val="001B6E49"/>
    <w:rsid w:val="001B717C"/>
    <w:rsid w:val="001B7767"/>
    <w:rsid w:val="001C02E6"/>
    <w:rsid w:val="001C119C"/>
    <w:rsid w:val="001C2412"/>
    <w:rsid w:val="001C3AB4"/>
    <w:rsid w:val="001C4AEF"/>
    <w:rsid w:val="001C4B1C"/>
    <w:rsid w:val="001C5E7D"/>
    <w:rsid w:val="001C6708"/>
    <w:rsid w:val="001C6C88"/>
    <w:rsid w:val="001C741A"/>
    <w:rsid w:val="001C7555"/>
    <w:rsid w:val="001D00E5"/>
    <w:rsid w:val="001D1C56"/>
    <w:rsid w:val="001D1DDA"/>
    <w:rsid w:val="001D1E22"/>
    <w:rsid w:val="001D2B4F"/>
    <w:rsid w:val="001D2CA2"/>
    <w:rsid w:val="001D42F0"/>
    <w:rsid w:val="001D4533"/>
    <w:rsid w:val="001D5F6F"/>
    <w:rsid w:val="001D61D7"/>
    <w:rsid w:val="001D6A7C"/>
    <w:rsid w:val="001D73CC"/>
    <w:rsid w:val="001D7661"/>
    <w:rsid w:val="001E0221"/>
    <w:rsid w:val="001E08F9"/>
    <w:rsid w:val="001E0D75"/>
    <w:rsid w:val="001E0F52"/>
    <w:rsid w:val="001E1FFF"/>
    <w:rsid w:val="001E2690"/>
    <w:rsid w:val="001E3242"/>
    <w:rsid w:val="001E373F"/>
    <w:rsid w:val="001E3A27"/>
    <w:rsid w:val="001E455B"/>
    <w:rsid w:val="001E595D"/>
    <w:rsid w:val="001E5CEA"/>
    <w:rsid w:val="001E6756"/>
    <w:rsid w:val="001E7EA3"/>
    <w:rsid w:val="001E7F36"/>
    <w:rsid w:val="001F016A"/>
    <w:rsid w:val="001F062D"/>
    <w:rsid w:val="001F07AB"/>
    <w:rsid w:val="001F0B12"/>
    <w:rsid w:val="001F1BA4"/>
    <w:rsid w:val="001F2016"/>
    <w:rsid w:val="001F31EE"/>
    <w:rsid w:val="001F359B"/>
    <w:rsid w:val="001F359C"/>
    <w:rsid w:val="001F3984"/>
    <w:rsid w:val="001F3D88"/>
    <w:rsid w:val="001F47A5"/>
    <w:rsid w:val="001F4D80"/>
    <w:rsid w:val="001F50DC"/>
    <w:rsid w:val="001F514D"/>
    <w:rsid w:val="001F5A27"/>
    <w:rsid w:val="001F660F"/>
    <w:rsid w:val="001F6BA0"/>
    <w:rsid w:val="001F75E4"/>
    <w:rsid w:val="001F7D2B"/>
    <w:rsid w:val="001F7EA5"/>
    <w:rsid w:val="002007C5"/>
    <w:rsid w:val="002007D4"/>
    <w:rsid w:val="002008C4"/>
    <w:rsid w:val="00200D83"/>
    <w:rsid w:val="0020116E"/>
    <w:rsid w:val="002017A9"/>
    <w:rsid w:val="00201B88"/>
    <w:rsid w:val="00201EEE"/>
    <w:rsid w:val="0020263E"/>
    <w:rsid w:val="0020376B"/>
    <w:rsid w:val="002044EA"/>
    <w:rsid w:val="002045C3"/>
    <w:rsid w:val="0020487F"/>
    <w:rsid w:val="00205D76"/>
    <w:rsid w:val="00205DD1"/>
    <w:rsid w:val="00206884"/>
    <w:rsid w:val="0020717E"/>
    <w:rsid w:val="00207E79"/>
    <w:rsid w:val="00210535"/>
    <w:rsid w:val="00210FC7"/>
    <w:rsid w:val="002113BE"/>
    <w:rsid w:val="00211785"/>
    <w:rsid w:val="002136A6"/>
    <w:rsid w:val="00213FC7"/>
    <w:rsid w:val="00214472"/>
    <w:rsid w:val="00214BFD"/>
    <w:rsid w:val="00214D54"/>
    <w:rsid w:val="002151AB"/>
    <w:rsid w:val="0021528D"/>
    <w:rsid w:val="0021678C"/>
    <w:rsid w:val="00216ECE"/>
    <w:rsid w:val="0021738C"/>
    <w:rsid w:val="00217723"/>
    <w:rsid w:val="002203D4"/>
    <w:rsid w:val="002203DD"/>
    <w:rsid w:val="00220A6C"/>
    <w:rsid w:val="002221E5"/>
    <w:rsid w:val="00222921"/>
    <w:rsid w:val="0022393F"/>
    <w:rsid w:val="00223AD6"/>
    <w:rsid w:val="00223F67"/>
    <w:rsid w:val="00224C45"/>
    <w:rsid w:val="00224CBF"/>
    <w:rsid w:val="002253AC"/>
    <w:rsid w:val="00225CB9"/>
    <w:rsid w:val="0022663D"/>
    <w:rsid w:val="00226811"/>
    <w:rsid w:val="00226B38"/>
    <w:rsid w:val="00226CC4"/>
    <w:rsid w:val="00227CDE"/>
    <w:rsid w:val="00230130"/>
    <w:rsid w:val="0023013C"/>
    <w:rsid w:val="00230D87"/>
    <w:rsid w:val="0023154D"/>
    <w:rsid w:val="00232176"/>
    <w:rsid w:val="00233223"/>
    <w:rsid w:val="002346A9"/>
    <w:rsid w:val="002347EF"/>
    <w:rsid w:val="002348B4"/>
    <w:rsid w:val="0023498E"/>
    <w:rsid w:val="00234AF6"/>
    <w:rsid w:val="00234CED"/>
    <w:rsid w:val="00234D5A"/>
    <w:rsid w:val="00235421"/>
    <w:rsid w:val="0023547C"/>
    <w:rsid w:val="0023576C"/>
    <w:rsid w:val="00235DD5"/>
    <w:rsid w:val="00236697"/>
    <w:rsid w:val="002375EC"/>
    <w:rsid w:val="00237652"/>
    <w:rsid w:val="00237CFD"/>
    <w:rsid w:val="00241C79"/>
    <w:rsid w:val="0024237E"/>
    <w:rsid w:val="00242497"/>
    <w:rsid w:val="002425A0"/>
    <w:rsid w:val="00242A38"/>
    <w:rsid w:val="00242A53"/>
    <w:rsid w:val="002431D1"/>
    <w:rsid w:val="00243580"/>
    <w:rsid w:val="0024443F"/>
    <w:rsid w:val="0024457E"/>
    <w:rsid w:val="0024472D"/>
    <w:rsid w:val="0024485F"/>
    <w:rsid w:val="00244BCA"/>
    <w:rsid w:val="00244CD0"/>
    <w:rsid w:val="0024540A"/>
    <w:rsid w:val="002456B8"/>
    <w:rsid w:val="00245F5A"/>
    <w:rsid w:val="00246329"/>
    <w:rsid w:val="002465FA"/>
    <w:rsid w:val="0024768C"/>
    <w:rsid w:val="00250500"/>
    <w:rsid w:val="002507AD"/>
    <w:rsid w:val="00250EBA"/>
    <w:rsid w:val="00250FC0"/>
    <w:rsid w:val="00251506"/>
    <w:rsid w:val="0025194B"/>
    <w:rsid w:val="002538A4"/>
    <w:rsid w:val="002547BC"/>
    <w:rsid w:val="00254BE2"/>
    <w:rsid w:val="00255219"/>
    <w:rsid w:val="0025529A"/>
    <w:rsid w:val="00255A6C"/>
    <w:rsid w:val="00255A82"/>
    <w:rsid w:val="00256C4C"/>
    <w:rsid w:val="00257112"/>
    <w:rsid w:val="002576CA"/>
    <w:rsid w:val="00257857"/>
    <w:rsid w:val="00257BD4"/>
    <w:rsid w:val="00257F95"/>
    <w:rsid w:val="00260794"/>
    <w:rsid w:val="00260C7A"/>
    <w:rsid w:val="00260CED"/>
    <w:rsid w:val="002611E2"/>
    <w:rsid w:val="002626AD"/>
    <w:rsid w:val="0026278F"/>
    <w:rsid w:val="002629E5"/>
    <w:rsid w:val="00263192"/>
    <w:rsid w:val="00263BF1"/>
    <w:rsid w:val="00263E7D"/>
    <w:rsid w:val="0026401D"/>
    <w:rsid w:val="00265741"/>
    <w:rsid w:val="00265CC0"/>
    <w:rsid w:val="00265F5B"/>
    <w:rsid w:val="002665F0"/>
    <w:rsid w:val="00266B95"/>
    <w:rsid w:val="00267DC4"/>
    <w:rsid w:val="00267F7D"/>
    <w:rsid w:val="0027007A"/>
    <w:rsid w:val="002701DF"/>
    <w:rsid w:val="00270A41"/>
    <w:rsid w:val="00270C1B"/>
    <w:rsid w:val="00270C46"/>
    <w:rsid w:val="00270CFB"/>
    <w:rsid w:val="00270EA1"/>
    <w:rsid w:val="00270FB7"/>
    <w:rsid w:val="002712EF"/>
    <w:rsid w:val="0027136B"/>
    <w:rsid w:val="00271CF6"/>
    <w:rsid w:val="00271EB5"/>
    <w:rsid w:val="0027360D"/>
    <w:rsid w:val="0027401B"/>
    <w:rsid w:val="002744DF"/>
    <w:rsid w:val="00276100"/>
    <w:rsid w:val="002772AF"/>
    <w:rsid w:val="002774FD"/>
    <w:rsid w:val="002801AC"/>
    <w:rsid w:val="002812D0"/>
    <w:rsid w:val="00281FD4"/>
    <w:rsid w:val="002829E6"/>
    <w:rsid w:val="00282B06"/>
    <w:rsid w:val="002835C3"/>
    <w:rsid w:val="00283BA4"/>
    <w:rsid w:val="00284174"/>
    <w:rsid w:val="002841AB"/>
    <w:rsid w:val="00284E17"/>
    <w:rsid w:val="0028570F"/>
    <w:rsid w:val="002858E9"/>
    <w:rsid w:val="00285CED"/>
    <w:rsid w:val="00285D41"/>
    <w:rsid w:val="00285F41"/>
    <w:rsid w:val="002866B1"/>
    <w:rsid w:val="00287490"/>
    <w:rsid w:val="002874C5"/>
    <w:rsid w:val="0028770B"/>
    <w:rsid w:val="002877E0"/>
    <w:rsid w:val="0029064E"/>
    <w:rsid w:val="00290934"/>
    <w:rsid w:val="00290EFA"/>
    <w:rsid w:val="00291427"/>
    <w:rsid w:val="00291D0F"/>
    <w:rsid w:val="00293071"/>
    <w:rsid w:val="002930CC"/>
    <w:rsid w:val="002942B5"/>
    <w:rsid w:val="00295B9F"/>
    <w:rsid w:val="00295E59"/>
    <w:rsid w:val="00295FB8"/>
    <w:rsid w:val="00295FEA"/>
    <w:rsid w:val="002965DD"/>
    <w:rsid w:val="00296706"/>
    <w:rsid w:val="002968FF"/>
    <w:rsid w:val="00296D7B"/>
    <w:rsid w:val="00297248"/>
    <w:rsid w:val="0029739B"/>
    <w:rsid w:val="002974A6"/>
    <w:rsid w:val="00297EBD"/>
    <w:rsid w:val="002A0399"/>
    <w:rsid w:val="002A043B"/>
    <w:rsid w:val="002A0AC4"/>
    <w:rsid w:val="002A0C5B"/>
    <w:rsid w:val="002A0D9C"/>
    <w:rsid w:val="002A190E"/>
    <w:rsid w:val="002A1B50"/>
    <w:rsid w:val="002A28EE"/>
    <w:rsid w:val="002A436F"/>
    <w:rsid w:val="002A43A9"/>
    <w:rsid w:val="002A53FF"/>
    <w:rsid w:val="002A5570"/>
    <w:rsid w:val="002A5C46"/>
    <w:rsid w:val="002A6264"/>
    <w:rsid w:val="002A665B"/>
    <w:rsid w:val="002A68B6"/>
    <w:rsid w:val="002A6BB8"/>
    <w:rsid w:val="002B04B4"/>
    <w:rsid w:val="002B06C6"/>
    <w:rsid w:val="002B078F"/>
    <w:rsid w:val="002B0B71"/>
    <w:rsid w:val="002B0B73"/>
    <w:rsid w:val="002B18B8"/>
    <w:rsid w:val="002B1A27"/>
    <w:rsid w:val="002B1BBB"/>
    <w:rsid w:val="002B26AD"/>
    <w:rsid w:val="002B2782"/>
    <w:rsid w:val="002B3442"/>
    <w:rsid w:val="002B386B"/>
    <w:rsid w:val="002B393E"/>
    <w:rsid w:val="002B4A8E"/>
    <w:rsid w:val="002B4E93"/>
    <w:rsid w:val="002B537F"/>
    <w:rsid w:val="002B558D"/>
    <w:rsid w:val="002B60B6"/>
    <w:rsid w:val="002B7108"/>
    <w:rsid w:val="002B7E7F"/>
    <w:rsid w:val="002C1C12"/>
    <w:rsid w:val="002C2B8A"/>
    <w:rsid w:val="002C2E90"/>
    <w:rsid w:val="002C3B1D"/>
    <w:rsid w:val="002C4228"/>
    <w:rsid w:val="002C465E"/>
    <w:rsid w:val="002C4A2D"/>
    <w:rsid w:val="002C4DFF"/>
    <w:rsid w:val="002C4EBE"/>
    <w:rsid w:val="002C4F0E"/>
    <w:rsid w:val="002C515C"/>
    <w:rsid w:val="002C61EF"/>
    <w:rsid w:val="002C6664"/>
    <w:rsid w:val="002C76D6"/>
    <w:rsid w:val="002C7ACD"/>
    <w:rsid w:val="002D0781"/>
    <w:rsid w:val="002D0B48"/>
    <w:rsid w:val="002D1334"/>
    <w:rsid w:val="002D1B3B"/>
    <w:rsid w:val="002D2673"/>
    <w:rsid w:val="002D38F7"/>
    <w:rsid w:val="002D3B74"/>
    <w:rsid w:val="002D44CB"/>
    <w:rsid w:val="002D4592"/>
    <w:rsid w:val="002D4A63"/>
    <w:rsid w:val="002D561E"/>
    <w:rsid w:val="002D5655"/>
    <w:rsid w:val="002D5981"/>
    <w:rsid w:val="002D614B"/>
    <w:rsid w:val="002D6482"/>
    <w:rsid w:val="002D6B56"/>
    <w:rsid w:val="002D793D"/>
    <w:rsid w:val="002E184A"/>
    <w:rsid w:val="002E1AFF"/>
    <w:rsid w:val="002E2587"/>
    <w:rsid w:val="002E420C"/>
    <w:rsid w:val="002E4F93"/>
    <w:rsid w:val="002E519B"/>
    <w:rsid w:val="002E5956"/>
    <w:rsid w:val="002E5FD0"/>
    <w:rsid w:val="002E677A"/>
    <w:rsid w:val="002E6839"/>
    <w:rsid w:val="002E77A1"/>
    <w:rsid w:val="002E7992"/>
    <w:rsid w:val="002E7E0E"/>
    <w:rsid w:val="002F006E"/>
    <w:rsid w:val="002F01A1"/>
    <w:rsid w:val="002F1039"/>
    <w:rsid w:val="002F1718"/>
    <w:rsid w:val="002F19DD"/>
    <w:rsid w:val="002F2938"/>
    <w:rsid w:val="002F2D93"/>
    <w:rsid w:val="002F32AA"/>
    <w:rsid w:val="002F36AA"/>
    <w:rsid w:val="002F3D82"/>
    <w:rsid w:val="002F49FB"/>
    <w:rsid w:val="002F5675"/>
    <w:rsid w:val="002F56C4"/>
    <w:rsid w:val="002F5DAC"/>
    <w:rsid w:val="002F72E5"/>
    <w:rsid w:val="002F761B"/>
    <w:rsid w:val="002F7AB8"/>
    <w:rsid w:val="002F7BBF"/>
    <w:rsid w:val="002F7FFC"/>
    <w:rsid w:val="00300FFD"/>
    <w:rsid w:val="00301DC3"/>
    <w:rsid w:val="003027DC"/>
    <w:rsid w:val="003029C2"/>
    <w:rsid w:val="00302F90"/>
    <w:rsid w:val="00303328"/>
    <w:rsid w:val="003036E6"/>
    <w:rsid w:val="003038E8"/>
    <w:rsid w:val="00303BA2"/>
    <w:rsid w:val="00303D18"/>
    <w:rsid w:val="0030448E"/>
    <w:rsid w:val="003046B0"/>
    <w:rsid w:val="003049EA"/>
    <w:rsid w:val="003051CE"/>
    <w:rsid w:val="00305315"/>
    <w:rsid w:val="00305659"/>
    <w:rsid w:val="00305D6B"/>
    <w:rsid w:val="00305DEB"/>
    <w:rsid w:val="003065AA"/>
    <w:rsid w:val="00306904"/>
    <w:rsid w:val="0030777A"/>
    <w:rsid w:val="00307FBF"/>
    <w:rsid w:val="00310730"/>
    <w:rsid w:val="003113E6"/>
    <w:rsid w:val="003121EC"/>
    <w:rsid w:val="00312F6C"/>
    <w:rsid w:val="003133E2"/>
    <w:rsid w:val="00313418"/>
    <w:rsid w:val="00313673"/>
    <w:rsid w:val="003149D2"/>
    <w:rsid w:val="00314A5D"/>
    <w:rsid w:val="00314EA2"/>
    <w:rsid w:val="00315E0A"/>
    <w:rsid w:val="003168AD"/>
    <w:rsid w:val="00316D08"/>
    <w:rsid w:val="0031721D"/>
    <w:rsid w:val="003176A4"/>
    <w:rsid w:val="0032048B"/>
    <w:rsid w:val="003216D5"/>
    <w:rsid w:val="00322DFB"/>
    <w:rsid w:val="003235FE"/>
    <w:rsid w:val="00324881"/>
    <w:rsid w:val="00325754"/>
    <w:rsid w:val="00326ABF"/>
    <w:rsid w:val="00327518"/>
    <w:rsid w:val="0032792A"/>
    <w:rsid w:val="00327B23"/>
    <w:rsid w:val="0033040E"/>
    <w:rsid w:val="003310AF"/>
    <w:rsid w:val="00331F1E"/>
    <w:rsid w:val="003327C5"/>
    <w:rsid w:val="003335F7"/>
    <w:rsid w:val="00333983"/>
    <w:rsid w:val="00334933"/>
    <w:rsid w:val="00334EB0"/>
    <w:rsid w:val="00334F8E"/>
    <w:rsid w:val="00335D27"/>
    <w:rsid w:val="0033625B"/>
    <w:rsid w:val="003406A2"/>
    <w:rsid w:val="00340752"/>
    <w:rsid w:val="003408B6"/>
    <w:rsid w:val="003409D7"/>
    <w:rsid w:val="0034247E"/>
    <w:rsid w:val="00342F40"/>
    <w:rsid w:val="0034364B"/>
    <w:rsid w:val="00343F74"/>
    <w:rsid w:val="003456DE"/>
    <w:rsid w:val="003461EB"/>
    <w:rsid w:val="00346709"/>
    <w:rsid w:val="0034676F"/>
    <w:rsid w:val="00346A30"/>
    <w:rsid w:val="00347411"/>
    <w:rsid w:val="00347910"/>
    <w:rsid w:val="00347DB7"/>
    <w:rsid w:val="00347FE9"/>
    <w:rsid w:val="003511DE"/>
    <w:rsid w:val="0035123F"/>
    <w:rsid w:val="00351757"/>
    <w:rsid w:val="0035262C"/>
    <w:rsid w:val="00353679"/>
    <w:rsid w:val="0035393D"/>
    <w:rsid w:val="0035438A"/>
    <w:rsid w:val="00354B02"/>
    <w:rsid w:val="00354F8A"/>
    <w:rsid w:val="00355A88"/>
    <w:rsid w:val="00357C18"/>
    <w:rsid w:val="003602AA"/>
    <w:rsid w:val="00360C93"/>
    <w:rsid w:val="00361044"/>
    <w:rsid w:val="00362251"/>
    <w:rsid w:val="00362415"/>
    <w:rsid w:val="0036274A"/>
    <w:rsid w:val="003641EC"/>
    <w:rsid w:val="0036495A"/>
    <w:rsid w:val="00366E0B"/>
    <w:rsid w:val="00367A95"/>
    <w:rsid w:val="0037057E"/>
    <w:rsid w:val="00370FCD"/>
    <w:rsid w:val="00371307"/>
    <w:rsid w:val="00371E33"/>
    <w:rsid w:val="003730CE"/>
    <w:rsid w:val="00373B2B"/>
    <w:rsid w:val="00373EE5"/>
    <w:rsid w:val="003742D8"/>
    <w:rsid w:val="00374CA1"/>
    <w:rsid w:val="00374D88"/>
    <w:rsid w:val="00375623"/>
    <w:rsid w:val="00375B57"/>
    <w:rsid w:val="00375E20"/>
    <w:rsid w:val="00377877"/>
    <w:rsid w:val="00377AF2"/>
    <w:rsid w:val="00377B70"/>
    <w:rsid w:val="00377D87"/>
    <w:rsid w:val="00377F34"/>
    <w:rsid w:val="0038057C"/>
    <w:rsid w:val="00380842"/>
    <w:rsid w:val="0038099A"/>
    <w:rsid w:val="00381771"/>
    <w:rsid w:val="00381840"/>
    <w:rsid w:val="00381EC4"/>
    <w:rsid w:val="00381F8F"/>
    <w:rsid w:val="00382610"/>
    <w:rsid w:val="00383711"/>
    <w:rsid w:val="00383786"/>
    <w:rsid w:val="003840B1"/>
    <w:rsid w:val="00385360"/>
    <w:rsid w:val="00386B48"/>
    <w:rsid w:val="00386C4E"/>
    <w:rsid w:val="00387B9D"/>
    <w:rsid w:val="003905EF"/>
    <w:rsid w:val="003905F2"/>
    <w:rsid w:val="00390851"/>
    <w:rsid w:val="00390B90"/>
    <w:rsid w:val="0039159C"/>
    <w:rsid w:val="003921C8"/>
    <w:rsid w:val="00392CF4"/>
    <w:rsid w:val="00393659"/>
    <w:rsid w:val="003940F3"/>
    <w:rsid w:val="00394855"/>
    <w:rsid w:val="003958E4"/>
    <w:rsid w:val="00396FA9"/>
    <w:rsid w:val="00397913"/>
    <w:rsid w:val="00397AA8"/>
    <w:rsid w:val="003A091C"/>
    <w:rsid w:val="003A0AB3"/>
    <w:rsid w:val="003A2DBC"/>
    <w:rsid w:val="003A31B4"/>
    <w:rsid w:val="003A3E1A"/>
    <w:rsid w:val="003A4A47"/>
    <w:rsid w:val="003A54D7"/>
    <w:rsid w:val="003A56E3"/>
    <w:rsid w:val="003A5D60"/>
    <w:rsid w:val="003A692A"/>
    <w:rsid w:val="003A72E5"/>
    <w:rsid w:val="003A741F"/>
    <w:rsid w:val="003A75DD"/>
    <w:rsid w:val="003B015D"/>
    <w:rsid w:val="003B0A7C"/>
    <w:rsid w:val="003B0F33"/>
    <w:rsid w:val="003B1143"/>
    <w:rsid w:val="003B1851"/>
    <w:rsid w:val="003B1AC8"/>
    <w:rsid w:val="003B1B0C"/>
    <w:rsid w:val="003B1BF6"/>
    <w:rsid w:val="003B1D1E"/>
    <w:rsid w:val="003B25BD"/>
    <w:rsid w:val="003B2ABD"/>
    <w:rsid w:val="003B37B8"/>
    <w:rsid w:val="003B3BB8"/>
    <w:rsid w:val="003B5568"/>
    <w:rsid w:val="003B55B6"/>
    <w:rsid w:val="003B5E7E"/>
    <w:rsid w:val="003B600D"/>
    <w:rsid w:val="003B6046"/>
    <w:rsid w:val="003B65F2"/>
    <w:rsid w:val="003B68F5"/>
    <w:rsid w:val="003B6B82"/>
    <w:rsid w:val="003B6D93"/>
    <w:rsid w:val="003B71A6"/>
    <w:rsid w:val="003B7924"/>
    <w:rsid w:val="003B7ABE"/>
    <w:rsid w:val="003C00F4"/>
    <w:rsid w:val="003C02D5"/>
    <w:rsid w:val="003C08D2"/>
    <w:rsid w:val="003C15F4"/>
    <w:rsid w:val="003C1F4E"/>
    <w:rsid w:val="003C25A5"/>
    <w:rsid w:val="003C30CE"/>
    <w:rsid w:val="003C35C0"/>
    <w:rsid w:val="003C3B17"/>
    <w:rsid w:val="003C48D3"/>
    <w:rsid w:val="003C5D2F"/>
    <w:rsid w:val="003C5E3D"/>
    <w:rsid w:val="003C62C3"/>
    <w:rsid w:val="003C7132"/>
    <w:rsid w:val="003D0442"/>
    <w:rsid w:val="003D05F6"/>
    <w:rsid w:val="003D06A3"/>
    <w:rsid w:val="003D0828"/>
    <w:rsid w:val="003D1106"/>
    <w:rsid w:val="003D1E8B"/>
    <w:rsid w:val="003D1FB8"/>
    <w:rsid w:val="003D2544"/>
    <w:rsid w:val="003D2E38"/>
    <w:rsid w:val="003D30E9"/>
    <w:rsid w:val="003D32EF"/>
    <w:rsid w:val="003D337B"/>
    <w:rsid w:val="003D34A9"/>
    <w:rsid w:val="003D38D4"/>
    <w:rsid w:val="003D5F2C"/>
    <w:rsid w:val="003D6F37"/>
    <w:rsid w:val="003D7045"/>
    <w:rsid w:val="003D7255"/>
    <w:rsid w:val="003D7A48"/>
    <w:rsid w:val="003D7AB8"/>
    <w:rsid w:val="003D7B31"/>
    <w:rsid w:val="003E013F"/>
    <w:rsid w:val="003E0615"/>
    <w:rsid w:val="003E184B"/>
    <w:rsid w:val="003E1EC3"/>
    <w:rsid w:val="003E266D"/>
    <w:rsid w:val="003E2AD3"/>
    <w:rsid w:val="003E2CE8"/>
    <w:rsid w:val="003E370B"/>
    <w:rsid w:val="003E3B8A"/>
    <w:rsid w:val="003E3F52"/>
    <w:rsid w:val="003E3FE4"/>
    <w:rsid w:val="003E42E0"/>
    <w:rsid w:val="003E45F3"/>
    <w:rsid w:val="003E4863"/>
    <w:rsid w:val="003E52DE"/>
    <w:rsid w:val="003E5507"/>
    <w:rsid w:val="003E58A4"/>
    <w:rsid w:val="003E596C"/>
    <w:rsid w:val="003E5CB9"/>
    <w:rsid w:val="003E63DA"/>
    <w:rsid w:val="003E6A8B"/>
    <w:rsid w:val="003F086D"/>
    <w:rsid w:val="003F0FF0"/>
    <w:rsid w:val="003F24C0"/>
    <w:rsid w:val="003F2680"/>
    <w:rsid w:val="003F32CF"/>
    <w:rsid w:val="003F43C2"/>
    <w:rsid w:val="003F515C"/>
    <w:rsid w:val="003F5A81"/>
    <w:rsid w:val="003F5C36"/>
    <w:rsid w:val="003F5C53"/>
    <w:rsid w:val="003F5D90"/>
    <w:rsid w:val="003F5F77"/>
    <w:rsid w:val="003F684D"/>
    <w:rsid w:val="003F6E53"/>
    <w:rsid w:val="003F7525"/>
    <w:rsid w:val="003F7BAA"/>
    <w:rsid w:val="00400456"/>
    <w:rsid w:val="00400516"/>
    <w:rsid w:val="0040092C"/>
    <w:rsid w:val="00401126"/>
    <w:rsid w:val="00401787"/>
    <w:rsid w:val="00401822"/>
    <w:rsid w:val="0040274E"/>
    <w:rsid w:val="004037E0"/>
    <w:rsid w:val="00403F56"/>
    <w:rsid w:val="00404205"/>
    <w:rsid w:val="00404244"/>
    <w:rsid w:val="0040425A"/>
    <w:rsid w:val="004049D5"/>
    <w:rsid w:val="00405044"/>
    <w:rsid w:val="0040594B"/>
    <w:rsid w:val="00405CE6"/>
    <w:rsid w:val="00406234"/>
    <w:rsid w:val="00406FEC"/>
    <w:rsid w:val="0040730D"/>
    <w:rsid w:val="00407523"/>
    <w:rsid w:val="00407977"/>
    <w:rsid w:val="00407DAA"/>
    <w:rsid w:val="004100A1"/>
    <w:rsid w:val="004103CE"/>
    <w:rsid w:val="004107AF"/>
    <w:rsid w:val="00410C9B"/>
    <w:rsid w:val="00411931"/>
    <w:rsid w:val="00411932"/>
    <w:rsid w:val="00412843"/>
    <w:rsid w:val="00413034"/>
    <w:rsid w:val="00413787"/>
    <w:rsid w:val="00413CB0"/>
    <w:rsid w:val="00413E33"/>
    <w:rsid w:val="00414B14"/>
    <w:rsid w:val="00415CCE"/>
    <w:rsid w:val="00415E40"/>
    <w:rsid w:val="004160EE"/>
    <w:rsid w:val="00416FB2"/>
    <w:rsid w:val="00417191"/>
    <w:rsid w:val="0041739C"/>
    <w:rsid w:val="00417708"/>
    <w:rsid w:val="00417E80"/>
    <w:rsid w:val="00420CDD"/>
    <w:rsid w:val="00420E7D"/>
    <w:rsid w:val="0042135A"/>
    <w:rsid w:val="0042137A"/>
    <w:rsid w:val="00421403"/>
    <w:rsid w:val="00421513"/>
    <w:rsid w:val="00421942"/>
    <w:rsid w:val="00422388"/>
    <w:rsid w:val="00422692"/>
    <w:rsid w:val="004228A8"/>
    <w:rsid w:val="004234AB"/>
    <w:rsid w:val="00424CBC"/>
    <w:rsid w:val="004252DD"/>
    <w:rsid w:val="00426AC1"/>
    <w:rsid w:val="0042708C"/>
    <w:rsid w:val="00427783"/>
    <w:rsid w:val="00427ED2"/>
    <w:rsid w:val="0043016D"/>
    <w:rsid w:val="00430A27"/>
    <w:rsid w:val="00430D8D"/>
    <w:rsid w:val="00431BBB"/>
    <w:rsid w:val="0043217E"/>
    <w:rsid w:val="004327E7"/>
    <w:rsid w:val="00432CCB"/>
    <w:rsid w:val="004334CC"/>
    <w:rsid w:val="00433F90"/>
    <w:rsid w:val="004349BF"/>
    <w:rsid w:val="00435311"/>
    <w:rsid w:val="0043542C"/>
    <w:rsid w:val="00435DC9"/>
    <w:rsid w:val="00436097"/>
    <w:rsid w:val="0043632E"/>
    <w:rsid w:val="00436DBF"/>
    <w:rsid w:val="004374BF"/>
    <w:rsid w:val="00437914"/>
    <w:rsid w:val="00437DE8"/>
    <w:rsid w:val="00440586"/>
    <w:rsid w:val="00440F4D"/>
    <w:rsid w:val="00440FF0"/>
    <w:rsid w:val="004413E8"/>
    <w:rsid w:val="00441BAF"/>
    <w:rsid w:val="00442A31"/>
    <w:rsid w:val="00443674"/>
    <w:rsid w:val="00443935"/>
    <w:rsid w:val="0044394F"/>
    <w:rsid w:val="00444646"/>
    <w:rsid w:val="00444650"/>
    <w:rsid w:val="00444BED"/>
    <w:rsid w:val="0044520D"/>
    <w:rsid w:val="0044569B"/>
    <w:rsid w:val="00445E43"/>
    <w:rsid w:val="00446520"/>
    <w:rsid w:val="00446711"/>
    <w:rsid w:val="004476C9"/>
    <w:rsid w:val="00447863"/>
    <w:rsid w:val="00450B82"/>
    <w:rsid w:val="00451431"/>
    <w:rsid w:val="0045183B"/>
    <w:rsid w:val="00451C6C"/>
    <w:rsid w:val="0045206A"/>
    <w:rsid w:val="00452C6C"/>
    <w:rsid w:val="00452CBF"/>
    <w:rsid w:val="00453903"/>
    <w:rsid w:val="004545DA"/>
    <w:rsid w:val="00454E97"/>
    <w:rsid w:val="00454F73"/>
    <w:rsid w:val="0045513B"/>
    <w:rsid w:val="00455192"/>
    <w:rsid w:val="00455366"/>
    <w:rsid w:val="0045569F"/>
    <w:rsid w:val="004560B6"/>
    <w:rsid w:val="00456442"/>
    <w:rsid w:val="00456FD6"/>
    <w:rsid w:val="004577EF"/>
    <w:rsid w:val="00457A63"/>
    <w:rsid w:val="00457F14"/>
    <w:rsid w:val="004600C6"/>
    <w:rsid w:val="004602ED"/>
    <w:rsid w:val="004615C3"/>
    <w:rsid w:val="004615F1"/>
    <w:rsid w:val="004619DF"/>
    <w:rsid w:val="004631F2"/>
    <w:rsid w:val="00463280"/>
    <w:rsid w:val="0046577B"/>
    <w:rsid w:val="0046604E"/>
    <w:rsid w:val="004662F0"/>
    <w:rsid w:val="00466654"/>
    <w:rsid w:val="0046682C"/>
    <w:rsid w:val="00466D3A"/>
    <w:rsid w:val="0047061B"/>
    <w:rsid w:val="0047174C"/>
    <w:rsid w:val="0047182D"/>
    <w:rsid w:val="00471BED"/>
    <w:rsid w:val="004725CA"/>
    <w:rsid w:val="00473926"/>
    <w:rsid w:val="00473BA2"/>
    <w:rsid w:val="00474E3C"/>
    <w:rsid w:val="00474EFB"/>
    <w:rsid w:val="00475C22"/>
    <w:rsid w:val="0047644D"/>
    <w:rsid w:val="00476628"/>
    <w:rsid w:val="004768B9"/>
    <w:rsid w:val="00476CB1"/>
    <w:rsid w:val="0047733C"/>
    <w:rsid w:val="00480746"/>
    <w:rsid w:val="0048111D"/>
    <w:rsid w:val="0048223F"/>
    <w:rsid w:val="004823C9"/>
    <w:rsid w:val="004863B9"/>
    <w:rsid w:val="00486C95"/>
    <w:rsid w:val="00486D71"/>
    <w:rsid w:val="00486F09"/>
    <w:rsid w:val="0048737C"/>
    <w:rsid w:val="0048741D"/>
    <w:rsid w:val="00487DFD"/>
    <w:rsid w:val="00490AA2"/>
    <w:rsid w:val="00491567"/>
    <w:rsid w:val="00491DE4"/>
    <w:rsid w:val="00492698"/>
    <w:rsid w:val="00492CD4"/>
    <w:rsid w:val="004939B6"/>
    <w:rsid w:val="00493E91"/>
    <w:rsid w:val="00493FC6"/>
    <w:rsid w:val="0049473F"/>
    <w:rsid w:val="004948DD"/>
    <w:rsid w:val="0049498C"/>
    <w:rsid w:val="0049549E"/>
    <w:rsid w:val="0049620C"/>
    <w:rsid w:val="00496E15"/>
    <w:rsid w:val="004972AB"/>
    <w:rsid w:val="004972E2"/>
    <w:rsid w:val="00497EC8"/>
    <w:rsid w:val="004A0230"/>
    <w:rsid w:val="004A0730"/>
    <w:rsid w:val="004A0769"/>
    <w:rsid w:val="004A0B76"/>
    <w:rsid w:val="004A0D10"/>
    <w:rsid w:val="004A1B01"/>
    <w:rsid w:val="004A1BC7"/>
    <w:rsid w:val="004A1DE1"/>
    <w:rsid w:val="004A25A9"/>
    <w:rsid w:val="004A2790"/>
    <w:rsid w:val="004A2ADC"/>
    <w:rsid w:val="004A2E4A"/>
    <w:rsid w:val="004A341A"/>
    <w:rsid w:val="004A376B"/>
    <w:rsid w:val="004A3F7F"/>
    <w:rsid w:val="004A3FFF"/>
    <w:rsid w:val="004A41F2"/>
    <w:rsid w:val="004A4A7D"/>
    <w:rsid w:val="004A4E65"/>
    <w:rsid w:val="004A522C"/>
    <w:rsid w:val="004A52B4"/>
    <w:rsid w:val="004A5E27"/>
    <w:rsid w:val="004A5E38"/>
    <w:rsid w:val="004A6008"/>
    <w:rsid w:val="004A655C"/>
    <w:rsid w:val="004A73DA"/>
    <w:rsid w:val="004A7675"/>
    <w:rsid w:val="004A77BD"/>
    <w:rsid w:val="004A7976"/>
    <w:rsid w:val="004A7AE8"/>
    <w:rsid w:val="004A7D06"/>
    <w:rsid w:val="004B000B"/>
    <w:rsid w:val="004B0260"/>
    <w:rsid w:val="004B04E8"/>
    <w:rsid w:val="004B05BC"/>
    <w:rsid w:val="004B0BB3"/>
    <w:rsid w:val="004B0D9B"/>
    <w:rsid w:val="004B1F06"/>
    <w:rsid w:val="004B2F31"/>
    <w:rsid w:val="004B3501"/>
    <w:rsid w:val="004B36F1"/>
    <w:rsid w:val="004B4FB7"/>
    <w:rsid w:val="004B59DE"/>
    <w:rsid w:val="004B5B1E"/>
    <w:rsid w:val="004B6546"/>
    <w:rsid w:val="004B6A53"/>
    <w:rsid w:val="004B6B47"/>
    <w:rsid w:val="004B7C99"/>
    <w:rsid w:val="004B7F77"/>
    <w:rsid w:val="004C03B8"/>
    <w:rsid w:val="004C06EC"/>
    <w:rsid w:val="004C1BED"/>
    <w:rsid w:val="004C27A9"/>
    <w:rsid w:val="004C3AC6"/>
    <w:rsid w:val="004C3F98"/>
    <w:rsid w:val="004C499E"/>
    <w:rsid w:val="004C4C37"/>
    <w:rsid w:val="004C601B"/>
    <w:rsid w:val="004C618E"/>
    <w:rsid w:val="004C6463"/>
    <w:rsid w:val="004C66C8"/>
    <w:rsid w:val="004C6CEA"/>
    <w:rsid w:val="004C72BE"/>
    <w:rsid w:val="004C7380"/>
    <w:rsid w:val="004C73FA"/>
    <w:rsid w:val="004C7689"/>
    <w:rsid w:val="004C7941"/>
    <w:rsid w:val="004C7E0D"/>
    <w:rsid w:val="004D033C"/>
    <w:rsid w:val="004D0E44"/>
    <w:rsid w:val="004D1A84"/>
    <w:rsid w:val="004D1D38"/>
    <w:rsid w:val="004D1D7E"/>
    <w:rsid w:val="004D221E"/>
    <w:rsid w:val="004D22FB"/>
    <w:rsid w:val="004D4541"/>
    <w:rsid w:val="004D5309"/>
    <w:rsid w:val="004D55DD"/>
    <w:rsid w:val="004D5ACC"/>
    <w:rsid w:val="004D5E84"/>
    <w:rsid w:val="004D5EF1"/>
    <w:rsid w:val="004D60AD"/>
    <w:rsid w:val="004D73D0"/>
    <w:rsid w:val="004E1756"/>
    <w:rsid w:val="004E2A52"/>
    <w:rsid w:val="004E33CF"/>
    <w:rsid w:val="004E4819"/>
    <w:rsid w:val="004E48AA"/>
    <w:rsid w:val="004E4B7E"/>
    <w:rsid w:val="004E4CED"/>
    <w:rsid w:val="004E5339"/>
    <w:rsid w:val="004E5F3F"/>
    <w:rsid w:val="004E5F4D"/>
    <w:rsid w:val="004E6023"/>
    <w:rsid w:val="004E7422"/>
    <w:rsid w:val="004E74A0"/>
    <w:rsid w:val="004E7701"/>
    <w:rsid w:val="004F0C75"/>
    <w:rsid w:val="004F0DF5"/>
    <w:rsid w:val="004F115A"/>
    <w:rsid w:val="004F1516"/>
    <w:rsid w:val="004F19DE"/>
    <w:rsid w:val="004F1CA3"/>
    <w:rsid w:val="004F297F"/>
    <w:rsid w:val="004F367B"/>
    <w:rsid w:val="004F3A77"/>
    <w:rsid w:val="004F41B6"/>
    <w:rsid w:val="004F4F1E"/>
    <w:rsid w:val="004F59A5"/>
    <w:rsid w:val="004F5D95"/>
    <w:rsid w:val="004F6461"/>
    <w:rsid w:val="004F6511"/>
    <w:rsid w:val="004F6839"/>
    <w:rsid w:val="004F6E0C"/>
    <w:rsid w:val="00500797"/>
    <w:rsid w:val="005007C7"/>
    <w:rsid w:val="005008EA"/>
    <w:rsid w:val="0050203A"/>
    <w:rsid w:val="00502A8E"/>
    <w:rsid w:val="0050353C"/>
    <w:rsid w:val="005036B0"/>
    <w:rsid w:val="00503CD3"/>
    <w:rsid w:val="00503ED3"/>
    <w:rsid w:val="00504063"/>
    <w:rsid w:val="005040B2"/>
    <w:rsid w:val="005048CE"/>
    <w:rsid w:val="0050553F"/>
    <w:rsid w:val="0050566A"/>
    <w:rsid w:val="00505B41"/>
    <w:rsid w:val="00505B9C"/>
    <w:rsid w:val="00506E49"/>
    <w:rsid w:val="00506F55"/>
    <w:rsid w:val="0050787E"/>
    <w:rsid w:val="00507B75"/>
    <w:rsid w:val="00511728"/>
    <w:rsid w:val="005123E7"/>
    <w:rsid w:val="0051273D"/>
    <w:rsid w:val="005127C6"/>
    <w:rsid w:val="00512D76"/>
    <w:rsid w:val="00512F32"/>
    <w:rsid w:val="0051365A"/>
    <w:rsid w:val="005138AF"/>
    <w:rsid w:val="00513E57"/>
    <w:rsid w:val="005146AA"/>
    <w:rsid w:val="00514F0E"/>
    <w:rsid w:val="00515758"/>
    <w:rsid w:val="00516339"/>
    <w:rsid w:val="0051697F"/>
    <w:rsid w:val="005169A5"/>
    <w:rsid w:val="00516D46"/>
    <w:rsid w:val="00517887"/>
    <w:rsid w:val="00517C16"/>
    <w:rsid w:val="005200C1"/>
    <w:rsid w:val="0052021B"/>
    <w:rsid w:val="0052102C"/>
    <w:rsid w:val="00521E46"/>
    <w:rsid w:val="00522E78"/>
    <w:rsid w:val="0052315A"/>
    <w:rsid w:val="005231E4"/>
    <w:rsid w:val="00523207"/>
    <w:rsid w:val="0052362A"/>
    <w:rsid w:val="00523A5E"/>
    <w:rsid w:val="00523BD6"/>
    <w:rsid w:val="00523D3B"/>
    <w:rsid w:val="00524826"/>
    <w:rsid w:val="00524854"/>
    <w:rsid w:val="00524DF7"/>
    <w:rsid w:val="00525755"/>
    <w:rsid w:val="00525DA6"/>
    <w:rsid w:val="00527085"/>
    <w:rsid w:val="005307A2"/>
    <w:rsid w:val="00530E82"/>
    <w:rsid w:val="00531747"/>
    <w:rsid w:val="005318E6"/>
    <w:rsid w:val="0053208B"/>
    <w:rsid w:val="00532175"/>
    <w:rsid w:val="005324FD"/>
    <w:rsid w:val="00532C1E"/>
    <w:rsid w:val="00532C50"/>
    <w:rsid w:val="00532EA5"/>
    <w:rsid w:val="00533526"/>
    <w:rsid w:val="005335D2"/>
    <w:rsid w:val="00533D2A"/>
    <w:rsid w:val="00533D36"/>
    <w:rsid w:val="00533FC4"/>
    <w:rsid w:val="00534333"/>
    <w:rsid w:val="0053433B"/>
    <w:rsid w:val="00534DBB"/>
    <w:rsid w:val="00534E21"/>
    <w:rsid w:val="00535866"/>
    <w:rsid w:val="00535996"/>
    <w:rsid w:val="00535A0A"/>
    <w:rsid w:val="00535AC5"/>
    <w:rsid w:val="00536924"/>
    <w:rsid w:val="00536995"/>
    <w:rsid w:val="00536D3B"/>
    <w:rsid w:val="005403F2"/>
    <w:rsid w:val="005404C7"/>
    <w:rsid w:val="005406B4"/>
    <w:rsid w:val="00540C1C"/>
    <w:rsid w:val="00540FE8"/>
    <w:rsid w:val="0054100E"/>
    <w:rsid w:val="005416D9"/>
    <w:rsid w:val="00541825"/>
    <w:rsid w:val="00541B08"/>
    <w:rsid w:val="00542510"/>
    <w:rsid w:val="00542736"/>
    <w:rsid w:val="00542B01"/>
    <w:rsid w:val="00543D38"/>
    <w:rsid w:val="005441EF"/>
    <w:rsid w:val="0054469D"/>
    <w:rsid w:val="005448AD"/>
    <w:rsid w:val="005456F4"/>
    <w:rsid w:val="005464D0"/>
    <w:rsid w:val="00546563"/>
    <w:rsid w:val="00546BA9"/>
    <w:rsid w:val="005474A7"/>
    <w:rsid w:val="00550C49"/>
    <w:rsid w:val="00550EDB"/>
    <w:rsid w:val="0055101F"/>
    <w:rsid w:val="005519AD"/>
    <w:rsid w:val="00551D13"/>
    <w:rsid w:val="00552115"/>
    <w:rsid w:val="0055215F"/>
    <w:rsid w:val="0055300C"/>
    <w:rsid w:val="0055385F"/>
    <w:rsid w:val="00554627"/>
    <w:rsid w:val="00554963"/>
    <w:rsid w:val="00555A34"/>
    <w:rsid w:val="00555C32"/>
    <w:rsid w:val="00560BC3"/>
    <w:rsid w:val="00560C7D"/>
    <w:rsid w:val="00561256"/>
    <w:rsid w:val="0056155C"/>
    <w:rsid w:val="005617AB"/>
    <w:rsid w:val="005617B6"/>
    <w:rsid w:val="00561D02"/>
    <w:rsid w:val="00561DB9"/>
    <w:rsid w:val="00562FEE"/>
    <w:rsid w:val="00563005"/>
    <w:rsid w:val="005635BA"/>
    <w:rsid w:val="005640E0"/>
    <w:rsid w:val="0056432A"/>
    <w:rsid w:val="00564432"/>
    <w:rsid w:val="00564F7A"/>
    <w:rsid w:val="00565384"/>
    <w:rsid w:val="005663EA"/>
    <w:rsid w:val="00566935"/>
    <w:rsid w:val="0056723A"/>
    <w:rsid w:val="0057005B"/>
    <w:rsid w:val="00570768"/>
    <w:rsid w:val="00570E02"/>
    <w:rsid w:val="00570E77"/>
    <w:rsid w:val="00571713"/>
    <w:rsid w:val="0057177F"/>
    <w:rsid w:val="005722E6"/>
    <w:rsid w:val="0057266E"/>
    <w:rsid w:val="0057271B"/>
    <w:rsid w:val="0057313F"/>
    <w:rsid w:val="00573649"/>
    <w:rsid w:val="005736CB"/>
    <w:rsid w:val="005737CE"/>
    <w:rsid w:val="005744F0"/>
    <w:rsid w:val="0057525B"/>
    <w:rsid w:val="005768F6"/>
    <w:rsid w:val="00577041"/>
    <w:rsid w:val="005770B0"/>
    <w:rsid w:val="00577106"/>
    <w:rsid w:val="005778D8"/>
    <w:rsid w:val="00577DF2"/>
    <w:rsid w:val="005804AA"/>
    <w:rsid w:val="00580BB8"/>
    <w:rsid w:val="00580DA2"/>
    <w:rsid w:val="0058253C"/>
    <w:rsid w:val="00583106"/>
    <w:rsid w:val="00583998"/>
    <w:rsid w:val="0058424A"/>
    <w:rsid w:val="0058462E"/>
    <w:rsid w:val="00585208"/>
    <w:rsid w:val="00585869"/>
    <w:rsid w:val="00585BA1"/>
    <w:rsid w:val="00585E98"/>
    <w:rsid w:val="00586354"/>
    <w:rsid w:val="00590D6C"/>
    <w:rsid w:val="005915A4"/>
    <w:rsid w:val="005916E4"/>
    <w:rsid w:val="005918F1"/>
    <w:rsid w:val="00591EDB"/>
    <w:rsid w:val="0059227E"/>
    <w:rsid w:val="00592535"/>
    <w:rsid w:val="00592AFD"/>
    <w:rsid w:val="0059365F"/>
    <w:rsid w:val="0059469A"/>
    <w:rsid w:val="0059471B"/>
    <w:rsid w:val="00594D9B"/>
    <w:rsid w:val="00594E69"/>
    <w:rsid w:val="00594FF5"/>
    <w:rsid w:val="00595755"/>
    <w:rsid w:val="00595968"/>
    <w:rsid w:val="00595D81"/>
    <w:rsid w:val="005962CE"/>
    <w:rsid w:val="005971D3"/>
    <w:rsid w:val="005A0096"/>
    <w:rsid w:val="005A04AB"/>
    <w:rsid w:val="005A0748"/>
    <w:rsid w:val="005A0833"/>
    <w:rsid w:val="005A0B40"/>
    <w:rsid w:val="005A0B86"/>
    <w:rsid w:val="005A2034"/>
    <w:rsid w:val="005A2622"/>
    <w:rsid w:val="005A38FF"/>
    <w:rsid w:val="005A441B"/>
    <w:rsid w:val="005A53FE"/>
    <w:rsid w:val="005A54C8"/>
    <w:rsid w:val="005A676E"/>
    <w:rsid w:val="005A721F"/>
    <w:rsid w:val="005A72AA"/>
    <w:rsid w:val="005B049D"/>
    <w:rsid w:val="005B14E7"/>
    <w:rsid w:val="005B1DAB"/>
    <w:rsid w:val="005B3B96"/>
    <w:rsid w:val="005B3C25"/>
    <w:rsid w:val="005B3D59"/>
    <w:rsid w:val="005B4769"/>
    <w:rsid w:val="005B4CCF"/>
    <w:rsid w:val="005B4F13"/>
    <w:rsid w:val="005B59F6"/>
    <w:rsid w:val="005B5EC7"/>
    <w:rsid w:val="005B6473"/>
    <w:rsid w:val="005B6CEA"/>
    <w:rsid w:val="005B7096"/>
    <w:rsid w:val="005B7DF1"/>
    <w:rsid w:val="005C0245"/>
    <w:rsid w:val="005C09A0"/>
    <w:rsid w:val="005C0B11"/>
    <w:rsid w:val="005C0F4F"/>
    <w:rsid w:val="005C1649"/>
    <w:rsid w:val="005C1C1F"/>
    <w:rsid w:val="005C1F9E"/>
    <w:rsid w:val="005C24F5"/>
    <w:rsid w:val="005C328A"/>
    <w:rsid w:val="005C3BE9"/>
    <w:rsid w:val="005C4BAB"/>
    <w:rsid w:val="005C4DC1"/>
    <w:rsid w:val="005C537B"/>
    <w:rsid w:val="005C59EF"/>
    <w:rsid w:val="005C5B5D"/>
    <w:rsid w:val="005C734A"/>
    <w:rsid w:val="005C7BB9"/>
    <w:rsid w:val="005D01CF"/>
    <w:rsid w:val="005D1255"/>
    <w:rsid w:val="005D14FE"/>
    <w:rsid w:val="005D31E4"/>
    <w:rsid w:val="005D4B11"/>
    <w:rsid w:val="005D4C18"/>
    <w:rsid w:val="005D4DFF"/>
    <w:rsid w:val="005D4F49"/>
    <w:rsid w:val="005D5226"/>
    <w:rsid w:val="005D5CF3"/>
    <w:rsid w:val="005D6251"/>
    <w:rsid w:val="005D67AA"/>
    <w:rsid w:val="005D6A69"/>
    <w:rsid w:val="005D6C27"/>
    <w:rsid w:val="005D6CE2"/>
    <w:rsid w:val="005D762C"/>
    <w:rsid w:val="005E0712"/>
    <w:rsid w:val="005E1363"/>
    <w:rsid w:val="005E141B"/>
    <w:rsid w:val="005E1ADA"/>
    <w:rsid w:val="005E1BD1"/>
    <w:rsid w:val="005E2148"/>
    <w:rsid w:val="005E2B60"/>
    <w:rsid w:val="005E30E5"/>
    <w:rsid w:val="005E3A27"/>
    <w:rsid w:val="005E3DA9"/>
    <w:rsid w:val="005E4DD4"/>
    <w:rsid w:val="005E6356"/>
    <w:rsid w:val="005E6401"/>
    <w:rsid w:val="005E67AB"/>
    <w:rsid w:val="005E7678"/>
    <w:rsid w:val="005E7957"/>
    <w:rsid w:val="005E7FB0"/>
    <w:rsid w:val="005F062C"/>
    <w:rsid w:val="005F0E18"/>
    <w:rsid w:val="005F0F90"/>
    <w:rsid w:val="005F113B"/>
    <w:rsid w:val="005F16F6"/>
    <w:rsid w:val="005F1C5F"/>
    <w:rsid w:val="005F1FF5"/>
    <w:rsid w:val="005F2212"/>
    <w:rsid w:val="005F25F2"/>
    <w:rsid w:val="005F2D26"/>
    <w:rsid w:val="005F3BF9"/>
    <w:rsid w:val="005F48B3"/>
    <w:rsid w:val="005F4CEC"/>
    <w:rsid w:val="005F63BB"/>
    <w:rsid w:val="005F6CCD"/>
    <w:rsid w:val="005F7209"/>
    <w:rsid w:val="005F7D8B"/>
    <w:rsid w:val="00600399"/>
    <w:rsid w:val="00601323"/>
    <w:rsid w:val="00601922"/>
    <w:rsid w:val="00601A66"/>
    <w:rsid w:val="00601DD1"/>
    <w:rsid w:val="00601F89"/>
    <w:rsid w:val="0060203D"/>
    <w:rsid w:val="00602E2A"/>
    <w:rsid w:val="0060305B"/>
    <w:rsid w:val="00604736"/>
    <w:rsid w:val="00604BF2"/>
    <w:rsid w:val="0060528A"/>
    <w:rsid w:val="00605986"/>
    <w:rsid w:val="00605E04"/>
    <w:rsid w:val="006063C8"/>
    <w:rsid w:val="00606B4C"/>
    <w:rsid w:val="00606D76"/>
    <w:rsid w:val="006079F1"/>
    <w:rsid w:val="00607CAD"/>
    <w:rsid w:val="00607FB9"/>
    <w:rsid w:val="0061017B"/>
    <w:rsid w:val="00610760"/>
    <w:rsid w:val="006108BE"/>
    <w:rsid w:val="0061094A"/>
    <w:rsid w:val="00611448"/>
    <w:rsid w:val="00611665"/>
    <w:rsid w:val="00611BD0"/>
    <w:rsid w:val="00611DAC"/>
    <w:rsid w:val="006124B8"/>
    <w:rsid w:val="0061328C"/>
    <w:rsid w:val="006143D4"/>
    <w:rsid w:val="00614F20"/>
    <w:rsid w:val="00615982"/>
    <w:rsid w:val="00615F9A"/>
    <w:rsid w:val="006178FD"/>
    <w:rsid w:val="00617C6B"/>
    <w:rsid w:val="0062179D"/>
    <w:rsid w:val="006217A8"/>
    <w:rsid w:val="006218ED"/>
    <w:rsid w:val="0062198D"/>
    <w:rsid w:val="006219C0"/>
    <w:rsid w:val="00622374"/>
    <w:rsid w:val="00622F1D"/>
    <w:rsid w:val="00622F7D"/>
    <w:rsid w:val="00622FE5"/>
    <w:rsid w:val="0062315B"/>
    <w:rsid w:val="00623669"/>
    <w:rsid w:val="00623A0D"/>
    <w:rsid w:val="006242A7"/>
    <w:rsid w:val="00624D20"/>
    <w:rsid w:val="00625316"/>
    <w:rsid w:val="006253F6"/>
    <w:rsid w:val="00626531"/>
    <w:rsid w:val="00627650"/>
    <w:rsid w:val="006278E8"/>
    <w:rsid w:val="00627EBC"/>
    <w:rsid w:val="006303DA"/>
    <w:rsid w:val="006304F0"/>
    <w:rsid w:val="00630A69"/>
    <w:rsid w:val="006318EF"/>
    <w:rsid w:val="0063298D"/>
    <w:rsid w:val="00632BBC"/>
    <w:rsid w:val="00632DE3"/>
    <w:rsid w:val="00633A0E"/>
    <w:rsid w:val="00633ADF"/>
    <w:rsid w:val="00633DA8"/>
    <w:rsid w:val="006342B6"/>
    <w:rsid w:val="006342C0"/>
    <w:rsid w:val="00634D99"/>
    <w:rsid w:val="00635344"/>
    <w:rsid w:val="00635CDE"/>
    <w:rsid w:val="0063651D"/>
    <w:rsid w:val="00636FDF"/>
    <w:rsid w:val="0063720C"/>
    <w:rsid w:val="006377BF"/>
    <w:rsid w:val="006404FD"/>
    <w:rsid w:val="00640643"/>
    <w:rsid w:val="0064081E"/>
    <w:rsid w:val="006419C9"/>
    <w:rsid w:val="0064266B"/>
    <w:rsid w:val="00643547"/>
    <w:rsid w:val="00643DF5"/>
    <w:rsid w:val="00643F80"/>
    <w:rsid w:val="006442CC"/>
    <w:rsid w:val="0064459D"/>
    <w:rsid w:val="006452B5"/>
    <w:rsid w:val="006455D9"/>
    <w:rsid w:val="00645E74"/>
    <w:rsid w:val="006460A2"/>
    <w:rsid w:val="00646355"/>
    <w:rsid w:val="00646A95"/>
    <w:rsid w:val="00646E62"/>
    <w:rsid w:val="00646FDD"/>
    <w:rsid w:val="00647B75"/>
    <w:rsid w:val="0065158C"/>
    <w:rsid w:val="00651B8F"/>
    <w:rsid w:val="00651ECD"/>
    <w:rsid w:val="00652EE3"/>
    <w:rsid w:val="00653310"/>
    <w:rsid w:val="00653B64"/>
    <w:rsid w:val="0065409B"/>
    <w:rsid w:val="006550E5"/>
    <w:rsid w:val="0065579C"/>
    <w:rsid w:val="00656312"/>
    <w:rsid w:val="006563E7"/>
    <w:rsid w:val="00657D99"/>
    <w:rsid w:val="00661291"/>
    <w:rsid w:val="00661490"/>
    <w:rsid w:val="0066187C"/>
    <w:rsid w:val="00661CA3"/>
    <w:rsid w:val="00662255"/>
    <w:rsid w:val="00662A94"/>
    <w:rsid w:val="00662D36"/>
    <w:rsid w:val="00662DF0"/>
    <w:rsid w:val="006639A6"/>
    <w:rsid w:val="006649E7"/>
    <w:rsid w:val="0066555F"/>
    <w:rsid w:val="006655C2"/>
    <w:rsid w:val="00665AF4"/>
    <w:rsid w:val="00665EFF"/>
    <w:rsid w:val="0066659A"/>
    <w:rsid w:val="00670E80"/>
    <w:rsid w:val="00671737"/>
    <w:rsid w:val="006718C3"/>
    <w:rsid w:val="0067196A"/>
    <w:rsid w:val="00671B2C"/>
    <w:rsid w:val="00672E13"/>
    <w:rsid w:val="00673E36"/>
    <w:rsid w:val="00674340"/>
    <w:rsid w:val="00675257"/>
    <w:rsid w:val="00675342"/>
    <w:rsid w:val="00675EFB"/>
    <w:rsid w:val="0067608B"/>
    <w:rsid w:val="00676270"/>
    <w:rsid w:val="006764A6"/>
    <w:rsid w:val="006766C7"/>
    <w:rsid w:val="00676A48"/>
    <w:rsid w:val="006771B5"/>
    <w:rsid w:val="006773F0"/>
    <w:rsid w:val="0067772A"/>
    <w:rsid w:val="00677C1B"/>
    <w:rsid w:val="00680148"/>
    <w:rsid w:val="0068101A"/>
    <w:rsid w:val="00681968"/>
    <w:rsid w:val="00681C00"/>
    <w:rsid w:val="00682395"/>
    <w:rsid w:val="00682580"/>
    <w:rsid w:val="00682603"/>
    <w:rsid w:val="00682744"/>
    <w:rsid w:val="006829B9"/>
    <w:rsid w:val="00682A5C"/>
    <w:rsid w:val="006833C2"/>
    <w:rsid w:val="006836BD"/>
    <w:rsid w:val="0068371F"/>
    <w:rsid w:val="00683964"/>
    <w:rsid w:val="00683CB8"/>
    <w:rsid w:val="006845E8"/>
    <w:rsid w:val="00685036"/>
    <w:rsid w:val="006852FD"/>
    <w:rsid w:val="00685F11"/>
    <w:rsid w:val="00685F9D"/>
    <w:rsid w:val="006863ED"/>
    <w:rsid w:val="00686441"/>
    <w:rsid w:val="00686808"/>
    <w:rsid w:val="00686868"/>
    <w:rsid w:val="0068691A"/>
    <w:rsid w:val="00686D42"/>
    <w:rsid w:val="00690076"/>
    <w:rsid w:val="0069007E"/>
    <w:rsid w:val="0069113F"/>
    <w:rsid w:val="0069153F"/>
    <w:rsid w:val="00691826"/>
    <w:rsid w:val="00691987"/>
    <w:rsid w:val="0069220D"/>
    <w:rsid w:val="0069274C"/>
    <w:rsid w:val="0069279D"/>
    <w:rsid w:val="00692942"/>
    <w:rsid w:val="00694D79"/>
    <w:rsid w:val="00694E8D"/>
    <w:rsid w:val="006952B0"/>
    <w:rsid w:val="0069553D"/>
    <w:rsid w:val="00695993"/>
    <w:rsid w:val="00695AB9"/>
    <w:rsid w:val="00695EF2"/>
    <w:rsid w:val="00696393"/>
    <w:rsid w:val="00696492"/>
    <w:rsid w:val="006965B0"/>
    <w:rsid w:val="00696712"/>
    <w:rsid w:val="00697771"/>
    <w:rsid w:val="00697AE2"/>
    <w:rsid w:val="006A036D"/>
    <w:rsid w:val="006A0904"/>
    <w:rsid w:val="006A22F3"/>
    <w:rsid w:val="006A3576"/>
    <w:rsid w:val="006A389C"/>
    <w:rsid w:val="006A4A3D"/>
    <w:rsid w:val="006A6220"/>
    <w:rsid w:val="006A680D"/>
    <w:rsid w:val="006A6A8A"/>
    <w:rsid w:val="006A7607"/>
    <w:rsid w:val="006B0D27"/>
    <w:rsid w:val="006B0E86"/>
    <w:rsid w:val="006B10BE"/>
    <w:rsid w:val="006B1FAC"/>
    <w:rsid w:val="006B33F2"/>
    <w:rsid w:val="006B3D66"/>
    <w:rsid w:val="006B3FCC"/>
    <w:rsid w:val="006B43EE"/>
    <w:rsid w:val="006B45E3"/>
    <w:rsid w:val="006B5F89"/>
    <w:rsid w:val="006B68D7"/>
    <w:rsid w:val="006B6C5F"/>
    <w:rsid w:val="006B7594"/>
    <w:rsid w:val="006B7755"/>
    <w:rsid w:val="006B78FE"/>
    <w:rsid w:val="006C22BD"/>
    <w:rsid w:val="006C2399"/>
    <w:rsid w:val="006C23B4"/>
    <w:rsid w:val="006C2A05"/>
    <w:rsid w:val="006C2A1F"/>
    <w:rsid w:val="006C2C19"/>
    <w:rsid w:val="006C344F"/>
    <w:rsid w:val="006C35CF"/>
    <w:rsid w:val="006C3675"/>
    <w:rsid w:val="006C3A45"/>
    <w:rsid w:val="006C46F1"/>
    <w:rsid w:val="006C5245"/>
    <w:rsid w:val="006C5352"/>
    <w:rsid w:val="006C542B"/>
    <w:rsid w:val="006C5653"/>
    <w:rsid w:val="006C59F5"/>
    <w:rsid w:val="006C6E68"/>
    <w:rsid w:val="006C7169"/>
    <w:rsid w:val="006C721D"/>
    <w:rsid w:val="006C72A3"/>
    <w:rsid w:val="006C75B3"/>
    <w:rsid w:val="006C7B2E"/>
    <w:rsid w:val="006C7EB4"/>
    <w:rsid w:val="006C7FE0"/>
    <w:rsid w:val="006D0ADF"/>
    <w:rsid w:val="006D0F2E"/>
    <w:rsid w:val="006D1554"/>
    <w:rsid w:val="006D1EAF"/>
    <w:rsid w:val="006D1F92"/>
    <w:rsid w:val="006D3129"/>
    <w:rsid w:val="006D43A1"/>
    <w:rsid w:val="006D446C"/>
    <w:rsid w:val="006D4B1F"/>
    <w:rsid w:val="006D53EF"/>
    <w:rsid w:val="006D6AEA"/>
    <w:rsid w:val="006D6DAB"/>
    <w:rsid w:val="006D6E5E"/>
    <w:rsid w:val="006D6FE5"/>
    <w:rsid w:val="006D7D9E"/>
    <w:rsid w:val="006E0884"/>
    <w:rsid w:val="006E09B5"/>
    <w:rsid w:val="006E1725"/>
    <w:rsid w:val="006E2151"/>
    <w:rsid w:val="006E24FF"/>
    <w:rsid w:val="006E26A9"/>
    <w:rsid w:val="006E293F"/>
    <w:rsid w:val="006E3BE9"/>
    <w:rsid w:val="006E4143"/>
    <w:rsid w:val="006E4471"/>
    <w:rsid w:val="006E46F3"/>
    <w:rsid w:val="006E4A90"/>
    <w:rsid w:val="006E4F5C"/>
    <w:rsid w:val="006E508C"/>
    <w:rsid w:val="006E57B3"/>
    <w:rsid w:val="006E67B3"/>
    <w:rsid w:val="006E6E91"/>
    <w:rsid w:val="006E7796"/>
    <w:rsid w:val="006E77E5"/>
    <w:rsid w:val="006E7BDF"/>
    <w:rsid w:val="006E7E74"/>
    <w:rsid w:val="006F0149"/>
    <w:rsid w:val="006F0A65"/>
    <w:rsid w:val="006F0AAC"/>
    <w:rsid w:val="006F0E85"/>
    <w:rsid w:val="006F1757"/>
    <w:rsid w:val="006F1B5E"/>
    <w:rsid w:val="006F21FE"/>
    <w:rsid w:val="006F23DE"/>
    <w:rsid w:val="006F2457"/>
    <w:rsid w:val="006F2B0A"/>
    <w:rsid w:val="006F42D1"/>
    <w:rsid w:val="006F4E8D"/>
    <w:rsid w:val="006F5FE0"/>
    <w:rsid w:val="006F6269"/>
    <w:rsid w:val="006F6798"/>
    <w:rsid w:val="006F6A31"/>
    <w:rsid w:val="006F72CC"/>
    <w:rsid w:val="006F7551"/>
    <w:rsid w:val="006F7556"/>
    <w:rsid w:val="0070019A"/>
    <w:rsid w:val="00700210"/>
    <w:rsid w:val="007013BD"/>
    <w:rsid w:val="0070158D"/>
    <w:rsid w:val="0070265C"/>
    <w:rsid w:val="0070349A"/>
    <w:rsid w:val="0070388F"/>
    <w:rsid w:val="007045E2"/>
    <w:rsid w:val="00704C4C"/>
    <w:rsid w:val="00705C70"/>
    <w:rsid w:val="00706022"/>
    <w:rsid w:val="00706120"/>
    <w:rsid w:val="007062E1"/>
    <w:rsid w:val="007069AA"/>
    <w:rsid w:val="007078ED"/>
    <w:rsid w:val="00710942"/>
    <w:rsid w:val="00710B48"/>
    <w:rsid w:val="0071183E"/>
    <w:rsid w:val="007125FB"/>
    <w:rsid w:val="00713678"/>
    <w:rsid w:val="00713997"/>
    <w:rsid w:val="00713F47"/>
    <w:rsid w:val="00714AA2"/>
    <w:rsid w:val="00714B62"/>
    <w:rsid w:val="00714F0A"/>
    <w:rsid w:val="0071675A"/>
    <w:rsid w:val="00716A4D"/>
    <w:rsid w:val="00716D8A"/>
    <w:rsid w:val="00716E73"/>
    <w:rsid w:val="007170AA"/>
    <w:rsid w:val="0071754C"/>
    <w:rsid w:val="0071769A"/>
    <w:rsid w:val="007203CE"/>
    <w:rsid w:val="00720E1E"/>
    <w:rsid w:val="00721AAC"/>
    <w:rsid w:val="00721B55"/>
    <w:rsid w:val="00721CA2"/>
    <w:rsid w:val="00722AEE"/>
    <w:rsid w:val="00723DBF"/>
    <w:rsid w:val="00723E38"/>
    <w:rsid w:val="00724AB7"/>
    <w:rsid w:val="007252E3"/>
    <w:rsid w:val="00725E1B"/>
    <w:rsid w:val="00726D6E"/>
    <w:rsid w:val="00726DE4"/>
    <w:rsid w:val="00727393"/>
    <w:rsid w:val="00727E85"/>
    <w:rsid w:val="007300BF"/>
    <w:rsid w:val="007301B8"/>
    <w:rsid w:val="0073034C"/>
    <w:rsid w:val="0073095E"/>
    <w:rsid w:val="007310C4"/>
    <w:rsid w:val="00731731"/>
    <w:rsid w:val="0073312A"/>
    <w:rsid w:val="007337BC"/>
    <w:rsid w:val="0073452A"/>
    <w:rsid w:val="00734FD4"/>
    <w:rsid w:val="0073543D"/>
    <w:rsid w:val="007360C7"/>
    <w:rsid w:val="007365ED"/>
    <w:rsid w:val="007365F4"/>
    <w:rsid w:val="00736722"/>
    <w:rsid w:val="00736800"/>
    <w:rsid w:val="00736F0F"/>
    <w:rsid w:val="00737024"/>
    <w:rsid w:val="00737DC5"/>
    <w:rsid w:val="00737DE9"/>
    <w:rsid w:val="00737E62"/>
    <w:rsid w:val="0074011C"/>
    <w:rsid w:val="007402BD"/>
    <w:rsid w:val="007407F1"/>
    <w:rsid w:val="00740ABA"/>
    <w:rsid w:val="007418F1"/>
    <w:rsid w:val="00742F67"/>
    <w:rsid w:val="007431D1"/>
    <w:rsid w:val="00743208"/>
    <w:rsid w:val="00743590"/>
    <w:rsid w:val="00743D78"/>
    <w:rsid w:val="007445CD"/>
    <w:rsid w:val="007465F4"/>
    <w:rsid w:val="007468CE"/>
    <w:rsid w:val="00747425"/>
    <w:rsid w:val="00747981"/>
    <w:rsid w:val="00747A3A"/>
    <w:rsid w:val="00747E20"/>
    <w:rsid w:val="0075031A"/>
    <w:rsid w:val="007504FD"/>
    <w:rsid w:val="007505E7"/>
    <w:rsid w:val="00750604"/>
    <w:rsid w:val="00750765"/>
    <w:rsid w:val="00752D52"/>
    <w:rsid w:val="00752FB9"/>
    <w:rsid w:val="00752FEB"/>
    <w:rsid w:val="00753422"/>
    <w:rsid w:val="00753824"/>
    <w:rsid w:val="0075635E"/>
    <w:rsid w:val="0075660F"/>
    <w:rsid w:val="00756B0D"/>
    <w:rsid w:val="00756E6C"/>
    <w:rsid w:val="00756F6B"/>
    <w:rsid w:val="00757189"/>
    <w:rsid w:val="0075757E"/>
    <w:rsid w:val="007575DC"/>
    <w:rsid w:val="00757E79"/>
    <w:rsid w:val="007609C2"/>
    <w:rsid w:val="007610C2"/>
    <w:rsid w:val="00761529"/>
    <w:rsid w:val="00761CB5"/>
    <w:rsid w:val="007624D0"/>
    <w:rsid w:val="00763042"/>
    <w:rsid w:val="00764C37"/>
    <w:rsid w:val="00764F0F"/>
    <w:rsid w:val="00765793"/>
    <w:rsid w:val="0076603A"/>
    <w:rsid w:val="00766061"/>
    <w:rsid w:val="007664D3"/>
    <w:rsid w:val="00767069"/>
    <w:rsid w:val="007673CB"/>
    <w:rsid w:val="007678B3"/>
    <w:rsid w:val="00767A16"/>
    <w:rsid w:val="00767DBA"/>
    <w:rsid w:val="00770C03"/>
    <w:rsid w:val="00770C74"/>
    <w:rsid w:val="00770D4B"/>
    <w:rsid w:val="007714AB"/>
    <w:rsid w:val="00771B95"/>
    <w:rsid w:val="00771D03"/>
    <w:rsid w:val="00771E64"/>
    <w:rsid w:val="00771E7A"/>
    <w:rsid w:val="007738EF"/>
    <w:rsid w:val="00773EA8"/>
    <w:rsid w:val="00774978"/>
    <w:rsid w:val="00774AA2"/>
    <w:rsid w:val="00774CFF"/>
    <w:rsid w:val="0077534E"/>
    <w:rsid w:val="00775601"/>
    <w:rsid w:val="0077585B"/>
    <w:rsid w:val="007766EE"/>
    <w:rsid w:val="00777640"/>
    <w:rsid w:val="00777BA7"/>
    <w:rsid w:val="007800A2"/>
    <w:rsid w:val="007801EA"/>
    <w:rsid w:val="0078032D"/>
    <w:rsid w:val="00780806"/>
    <w:rsid w:val="00780A06"/>
    <w:rsid w:val="007816B5"/>
    <w:rsid w:val="007824FB"/>
    <w:rsid w:val="00782920"/>
    <w:rsid w:val="00783F43"/>
    <w:rsid w:val="00784901"/>
    <w:rsid w:val="00784AFD"/>
    <w:rsid w:val="00784C27"/>
    <w:rsid w:val="00784D9B"/>
    <w:rsid w:val="007851B2"/>
    <w:rsid w:val="007856AF"/>
    <w:rsid w:val="00785A6F"/>
    <w:rsid w:val="00785DA0"/>
    <w:rsid w:val="00785E04"/>
    <w:rsid w:val="00786182"/>
    <w:rsid w:val="007861A4"/>
    <w:rsid w:val="007862C3"/>
    <w:rsid w:val="007862CB"/>
    <w:rsid w:val="0078672A"/>
    <w:rsid w:val="00787E5A"/>
    <w:rsid w:val="007901E4"/>
    <w:rsid w:val="007903A6"/>
    <w:rsid w:val="00791088"/>
    <w:rsid w:val="007916E3"/>
    <w:rsid w:val="00791D8C"/>
    <w:rsid w:val="00792834"/>
    <w:rsid w:val="007934AB"/>
    <w:rsid w:val="00793ED3"/>
    <w:rsid w:val="00793F49"/>
    <w:rsid w:val="007942F7"/>
    <w:rsid w:val="00794F86"/>
    <w:rsid w:val="0079542C"/>
    <w:rsid w:val="00795800"/>
    <w:rsid w:val="00796075"/>
    <w:rsid w:val="0079635B"/>
    <w:rsid w:val="007968F4"/>
    <w:rsid w:val="00797B76"/>
    <w:rsid w:val="00797BC0"/>
    <w:rsid w:val="007A029D"/>
    <w:rsid w:val="007A0DEA"/>
    <w:rsid w:val="007A1713"/>
    <w:rsid w:val="007A1856"/>
    <w:rsid w:val="007A18DC"/>
    <w:rsid w:val="007A1E62"/>
    <w:rsid w:val="007A3309"/>
    <w:rsid w:val="007A3359"/>
    <w:rsid w:val="007A3E14"/>
    <w:rsid w:val="007A4398"/>
    <w:rsid w:val="007A5186"/>
    <w:rsid w:val="007A588A"/>
    <w:rsid w:val="007A58DB"/>
    <w:rsid w:val="007A5B30"/>
    <w:rsid w:val="007A5FBA"/>
    <w:rsid w:val="007A67E7"/>
    <w:rsid w:val="007A6933"/>
    <w:rsid w:val="007A6AD5"/>
    <w:rsid w:val="007A7195"/>
    <w:rsid w:val="007A7601"/>
    <w:rsid w:val="007A7BE2"/>
    <w:rsid w:val="007A7CFA"/>
    <w:rsid w:val="007A7FFD"/>
    <w:rsid w:val="007B1FA5"/>
    <w:rsid w:val="007B267C"/>
    <w:rsid w:val="007B36C2"/>
    <w:rsid w:val="007B400A"/>
    <w:rsid w:val="007B42CB"/>
    <w:rsid w:val="007B4645"/>
    <w:rsid w:val="007B471B"/>
    <w:rsid w:val="007B4C5D"/>
    <w:rsid w:val="007B4E94"/>
    <w:rsid w:val="007B5BA0"/>
    <w:rsid w:val="007B5F1F"/>
    <w:rsid w:val="007B6049"/>
    <w:rsid w:val="007B6803"/>
    <w:rsid w:val="007B6F56"/>
    <w:rsid w:val="007C032C"/>
    <w:rsid w:val="007C06CD"/>
    <w:rsid w:val="007C0A40"/>
    <w:rsid w:val="007C0A5D"/>
    <w:rsid w:val="007C1157"/>
    <w:rsid w:val="007C1636"/>
    <w:rsid w:val="007C1649"/>
    <w:rsid w:val="007C2513"/>
    <w:rsid w:val="007C2B99"/>
    <w:rsid w:val="007C2C0D"/>
    <w:rsid w:val="007C2DCB"/>
    <w:rsid w:val="007C2EC1"/>
    <w:rsid w:val="007C31A0"/>
    <w:rsid w:val="007C33FB"/>
    <w:rsid w:val="007C37E1"/>
    <w:rsid w:val="007C49C4"/>
    <w:rsid w:val="007C4D49"/>
    <w:rsid w:val="007C4E14"/>
    <w:rsid w:val="007C53F5"/>
    <w:rsid w:val="007C5641"/>
    <w:rsid w:val="007C5ABD"/>
    <w:rsid w:val="007C5DBA"/>
    <w:rsid w:val="007C638A"/>
    <w:rsid w:val="007C6739"/>
    <w:rsid w:val="007C6BEF"/>
    <w:rsid w:val="007C7A5D"/>
    <w:rsid w:val="007C7AC0"/>
    <w:rsid w:val="007D1B22"/>
    <w:rsid w:val="007D205E"/>
    <w:rsid w:val="007D21E9"/>
    <w:rsid w:val="007D3743"/>
    <w:rsid w:val="007D37C0"/>
    <w:rsid w:val="007D3BA9"/>
    <w:rsid w:val="007D3D7E"/>
    <w:rsid w:val="007D462F"/>
    <w:rsid w:val="007D4FB3"/>
    <w:rsid w:val="007D5BA9"/>
    <w:rsid w:val="007D6724"/>
    <w:rsid w:val="007D6A24"/>
    <w:rsid w:val="007D7BF6"/>
    <w:rsid w:val="007D7E09"/>
    <w:rsid w:val="007E0548"/>
    <w:rsid w:val="007E0E3C"/>
    <w:rsid w:val="007E1B0A"/>
    <w:rsid w:val="007E1C70"/>
    <w:rsid w:val="007E25B5"/>
    <w:rsid w:val="007E26B8"/>
    <w:rsid w:val="007E2BAE"/>
    <w:rsid w:val="007E32C3"/>
    <w:rsid w:val="007E35A3"/>
    <w:rsid w:val="007E40FE"/>
    <w:rsid w:val="007E4619"/>
    <w:rsid w:val="007E4F1A"/>
    <w:rsid w:val="007E6168"/>
    <w:rsid w:val="007E67DE"/>
    <w:rsid w:val="007E69B9"/>
    <w:rsid w:val="007E77CD"/>
    <w:rsid w:val="007F133E"/>
    <w:rsid w:val="007F1913"/>
    <w:rsid w:val="007F1BAA"/>
    <w:rsid w:val="007F203E"/>
    <w:rsid w:val="007F257A"/>
    <w:rsid w:val="007F2CDF"/>
    <w:rsid w:val="007F310B"/>
    <w:rsid w:val="007F36AC"/>
    <w:rsid w:val="007F3F98"/>
    <w:rsid w:val="007F422F"/>
    <w:rsid w:val="007F4E05"/>
    <w:rsid w:val="007F514E"/>
    <w:rsid w:val="007F6C4C"/>
    <w:rsid w:val="007F7117"/>
    <w:rsid w:val="007F742E"/>
    <w:rsid w:val="007F771F"/>
    <w:rsid w:val="00800115"/>
    <w:rsid w:val="00800986"/>
    <w:rsid w:val="00801A4F"/>
    <w:rsid w:val="0080394C"/>
    <w:rsid w:val="00803997"/>
    <w:rsid w:val="00804152"/>
    <w:rsid w:val="00804553"/>
    <w:rsid w:val="00804AFA"/>
    <w:rsid w:val="00804BC2"/>
    <w:rsid w:val="00804CD6"/>
    <w:rsid w:val="0080560F"/>
    <w:rsid w:val="00805B17"/>
    <w:rsid w:val="00807425"/>
    <w:rsid w:val="00807445"/>
    <w:rsid w:val="008101B0"/>
    <w:rsid w:val="008102C2"/>
    <w:rsid w:val="00810EC9"/>
    <w:rsid w:val="00811ACD"/>
    <w:rsid w:val="00812213"/>
    <w:rsid w:val="008126E2"/>
    <w:rsid w:val="00813011"/>
    <w:rsid w:val="008133F2"/>
    <w:rsid w:val="0081397E"/>
    <w:rsid w:val="00814D16"/>
    <w:rsid w:val="008156FA"/>
    <w:rsid w:val="0081593B"/>
    <w:rsid w:val="00815A6B"/>
    <w:rsid w:val="00815B70"/>
    <w:rsid w:val="00815FFA"/>
    <w:rsid w:val="008160C8"/>
    <w:rsid w:val="0081656E"/>
    <w:rsid w:val="00816EBE"/>
    <w:rsid w:val="00821288"/>
    <w:rsid w:val="008215EE"/>
    <w:rsid w:val="0082177E"/>
    <w:rsid w:val="008219FE"/>
    <w:rsid w:val="00821B39"/>
    <w:rsid w:val="00821B43"/>
    <w:rsid w:val="008220C9"/>
    <w:rsid w:val="00822D6A"/>
    <w:rsid w:val="0082331A"/>
    <w:rsid w:val="00824B06"/>
    <w:rsid w:val="00824B3A"/>
    <w:rsid w:val="00824B85"/>
    <w:rsid w:val="00824D5E"/>
    <w:rsid w:val="00824DDE"/>
    <w:rsid w:val="00824FFC"/>
    <w:rsid w:val="00825067"/>
    <w:rsid w:val="00825BA2"/>
    <w:rsid w:val="00826872"/>
    <w:rsid w:val="00826D71"/>
    <w:rsid w:val="00827149"/>
    <w:rsid w:val="008271DB"/>
    <w:rsid w:val="00830389"/>
    <w:rsid w:val="00830D3C"/>
    <w:rsid w:val="00831B3D"/>
    <w:rsid w:val="0083287D"/>
    <w:rsid w:val="008328D7"/>
    <w:rsid w:val="00832BFF"/>
    <w:rsid w:val="00832C7B"/>
    <w:rsid w:val="00832E85"/>
    <w:rsid w:val="00832EC6"/>
    <w:rsid w:val="0083417B"/>
    <w:rsid w:val="00834724"/>
    <w:rsid w:val="00835A76"/>
    <w:rsid w:val="00835AEF"/>
    <w:rsid w:val="00835E86"/>
    <w:rsid w:val="00835EB8"/>
    <w:rsid w:val="00835FED"/>
    <w:rsid w:val="0083674A"/>
    <w:rsid w:val="0083749F"/>
    <w:rsid w:val="008401A7"/>
    <w:rsid w:val="008405FE"/>
    <w:rsid w:val="00840A46"/>
    <w:rsid w:val="00840D13"/>
    <w:rsid w:val="00840DAB"/>
    <w:rsid w:val="00840DDA"/>
    <w:rsid w:val="00841C20"/>
    <w:rsid w:val="00842B6B"/>
    <w:rsid w:val="00844B61"/>
    <w:rsid w:val="00844C6A"/>
    <w:rsid w:val="008450F8"/>
    <w:rsid w:val="008453A9"/>
    <w:rsid w:val="00845755"/>
    <w:rsid w:val="00845D77"/>
    <w:rsid w:val="00845E07"/>
    <w:rsid w:val="00846163"/>
    <w:rsid w:val="008466C5"/>
    <w:rsid w:val="00847241"/>
    <w:rsid w:val="008503E9"/>
    <w:rsid w:val="00851925"/>
    <w:rsid w:val="00851DEF"/>
    <w:rsid w:val="00852B53"/>
    <w:rsid w:val="008533D6"/>
    <w:rsid w:val="00853A3B"/>
    <w:rsid w:val="00855936"/>
    <w:rsid w:val="00855D27"/>
    <w:rsid w:val="00856127"/>
    <w:rsid w:val="00856178"/>
    <w:rsid w:val="00856C58"/>
    <w:rsid w:val="00857257"/>
    <w:rsid w:val="0085761B"/>
    <w:rsid w:val="008604DA"/>
    <w:rsid w:val="008606C3"/>
    <w:rsid w:val="00860FC2"/>
    <w:rsid w:val="00861E73"/>
    <w:rsid w:val="008620BF"/>
    <w:rsid w:val="008624F4"/>
    <w:rsid w:val="00862710"/>
    <w:rsid w:val="00863380"/>
    <w:rsid w:val="008635D2"/>
    <w:rsid w:val="008642D0"/>
    <w:rsid w:val="008643C5"/>
    <w:rsid w:val="00864536"/>
    <w:rsid w:val="008658ED"/>
    <w:rsid w:val="00866C33"/>
    <w:rsid w:val="008674AF"/>
    <w:rsid w:val="00867F6E"/>
    <w:rsid w:val="00870555"/>
    <w:rsid w:val="00870FC2"/>
    <w:rsid w:val="008715EE"/>
    <w:rsid w:val="008719BC"/>
    <w:rsid w:val="00871AD9"/>
    <w:rsid w:val="00871D41"/>
    <w:rsid w:val="00872B86"/>
    <w:rsid w:val="00872D70"/>
    <w:rsid w:val="00872F71"/>
    <w:rsid w:val="008730FC"/>
    <w:rsid w:val="0087336C"/>
    <w:rsid w:val="008742FC"/>
    <w:rsid w:val="008767F5"/>
    <w:rsid w:val="00877912"/>
    <w:rsid w:val="00880928"/>
    <w:rsid w:val="00880A3B"/>
    <w:rsid w:val="00880B91"/>
    <w:rsid w:val="00880E23"/>
    <w:rsid w:val="00880F22"/>
    <w:rsid w:val="008814A0"/>
    <w:rsid w:val="00882184"/>
    <w:rsid w:val="00882BC4"/>
    <w:rsid w:val="00882D39"/>
    <w:rsid w:val="00883597"/>
    <w:rsid w:val="008835DA"/>
    <w:rsid w:val="00883E5F"/>
    <w:rsid w:val="00885024"/>
    <w:rsid w:val="00885135"/>
    <w:rsid w:val="0088592C"/>
    <w:rsid w:val="00885E22"/>
    <w:rsid w:val="008864BF"/>
    <w:rsid w:val="00886531"/>
    <w:rsid w:val="00886825"/>
    <w:rsid w:val="00887789"/>
    <w:rsid w:val="00891074"/>
    <w:rsid w:val="008910DF"/>
    <w:rsid w:val="00891A1D"/>
    <w:rsid w:val="008924B7"/>
    <w:rsid w:val="0089291A"/>
    <w:rsid w:val="0089354D"/>
    <w:rsid w:val="00893A04"/>
    <w:rsid w:val="008951BF"/>
    <w:rsid w:val="008968D0"/>
    <w:rsid w:val="0089716A"/>
    <w:rsid w:val="008979F3"/>
    <w:rsid w:val="00897A96"/>
    <w:rsid w:val="008A05EB"/>
    <w:rsid w:val="008A0739"/>
    <w:rsid w:val="008A2647"/>
    <w:rsid w:val="008A264E"/>
    <w:rsid w:val="008A3DFA"/>
    <w:rsid w:val="008A49C4"/>
    <w:rsid w:val="008A4E22"/>
    <w:rsid w:val="008A60C1"/>
    <w:rsid w:val="008A6185"/>
    <w:rsid w:val="008A6C5E"/>
    <w:rsid w:val="008A7321"/>
    <w:rsid w:val="008B00AD"/>
    <w:rsid w:val="008B103F"/>
    <w:rsid w:val="008B18A7"/>
    <w:rsid w:val="008B2355"/>
    <w:rsid w:val="008B2AB3"/>
    <w:rsid w:val="008B4716"/>
    <w:rsid w:val="008B4D4C"/>
    <w:rsid w:val="008B4F83"/>
    <w:rsid w:val="008B550B"/>
    <w:rsid w:val="008B62A4"/>
    <w:rsid w:val="008B6BFD"/>
    <w:rsid w:val="008B7D39"/>
    <w:rsid w:val="008B7F40"/>
    <w:rsid w:val="008C035C"/>
    <w:rsid w:val="008C0903"/>
    <w:rsid w:val="008C0FDD"/>
    <w:rsid w:val="008C1181"/>
    <w:rsid w:val="008C1422"/>
    <w:rsid w:val="008C3097"/>
    <w:rsid w:val="008C30AE"/>
    <w:rsid w:val="008C3156"/>
    <w:rsid w:val="008C365C"/>
    <w:rsid w:val="008C3B41"/>
    <w:rsid w:val="008C3BA5"/>
    <w:rsid w:val="008C3FCE"/>
    <w:rsid w:val="008C44C4"/>
    <w:rsid w:val="008C4B2C"/>
    <w:rsid w:val="008C4DBA"/>
    <w:rsid w:val="008C554A"/>
    <w:rsid w:val="008C6510"/>
    <w:rsid w:val="008C734F"/>
    <w:rsid w:val="008C747E"/>
    <w:rsid w:val="008C7739"/>
    <w:rsid w:val="008C7FE5"/>
    <w:rsid w:val="008D01B2"/>
    <w:rsid w:val="008D05DB"/>
    <w:rsid w:val="008D25D6"/>
    <w:rsid w:val="008D2955"/>
    <w:rsid w:val="008D3097"/>
    <w:rsid w:val="008D3125"/>
    <w:rsid w:val="008D31D2"/>
    <w:rsid w:val="008D32B1"/>
    <w:rsid w:val="008D3742"/>
    <w:rsid w:val="008D46DE"/>
    <w:rsid w:val="008D4AC4"/>
    <w:rsid w:val="008D4C3E"/>
    <w:rsid w:val="008D4E2F"/>
    <w:rsid w:val="008D553F"/>
    <w:rsid w:val="008D5A42"/>
    <w:rsid w:val="008D5C8C"/>
    <w:rsid w:val="008D5D33"/>
    <w:rsid w:val="008D62EC"/>
    <w:rsid w:val="008D6EEB"/>
    <w:rsid w:val="008D717E"/>
    <w:rsid w:val="008D7849"/>
    <w:rsid w:val="008E0A1C"/>
    <w:rsid w:val="008E1ABB"/>
    <w:rsid w:val="008E25D6"/>
    <w:rsid w:val="008E3666"/>
    <w:rsid w:val="008E3758"/>
    <w:rsid w:val="008E3A70"/>
    <w:rsid w:val="008E3E7D"/>
    <w:rsid w:val="008E4908"/>
    <w:rsid w:val="008E49B1"/>
    <w:rsid w:val="008E51C8"/>
    <w:rsid w:val="008E5464"/>
    <w:rsid w:val="008E57E8"/>
    <w:rsid w:val="008E5937"/>
    <w:rsid w:val="008E5A9D"/>
    <w:rsid w:val="008E5D4C"/>
    <w:rsid w:val="008E65C3"/>
    <w:rsid w:val="008E65C5"/>
    <w:rsid w:val="008E66B6"/>
    <w:rsid w:val="008E6DCE"/>
    <w:rsid w:val="008F0AA9"/>
    <w:rsid w:val="008F0E9E"/>
    <w:rsid w:val="008F1A55"/>
    <w:rsid w:val="008F1EB8"/>
    <w:rsid w:val="008F20CF"/>
    <w:rsid w:val="008F2A76"/>
    <w:rsid w:val="008F366D"/>
    <w:rsid w:val="008F3FAA"/>
    <w:rsid w:val="008F487E"/>
    <w:rsid w:val="008F4AB7"/>
    <w:rsid w:val="008F4CC6"/>
    <w:rsid w:val="008F4FC5"/>
    <w:rsid w:val="008F5DB6"/>
    <w:rsid w:val="008F6760"/>
    <w:rsid w:val="008F72C5"/>
    <w:rsid w:val="008F7962"/>
    <w:rsid w:val="00900436"/>
    <w:rsid w:val="009009FF"/>
    <w:rsid w:val="00900B90"/>
    <w:rsid w:val="00900FE6"/>
    <w:rsid w:val="009013F8"/>
    <w:rsid w:val="00901595"/>
    <w:rsid w:val="0090204C"/>
    <w:rsid w:val="009022FB"/>
    <w:rsid w:val="0090306D"/>
    <w:rsid w:val="0090318A"/>
    <w:rsid w:val="009035B8"/>
    <w:rsid w:val="00903E14"/>
    <w:rsid w:val="00903ED1"/>
    <w:rsid w:val="00905CFB"/>
    <w:rsid w:val="0090616F"/>
    <w:rsid w:val="00906370"/>
    <w:rsid w:val="00906A48"/>
    <w:rsid w:val="009101AE"/>
    <w:rsid w:val="0091044D"/>
    <w:rsid w:val="009110F8"/>
    <w:rsid w:val="00911C12"/>
    <w:rsid w:val="00912267"/>
    <w:rsid w:val="009125F0"/>
    <w:rsid w:val="00912AD4"/>
    <w:rsid w:val="00912FA8"/>
    <w:rsid w:val="00912FD1"/>
    <w:rsid w:val="0091463B"/>
    <w:rsid w:val="0091490B"/>
    <w:rsid w:val="00914D93"/>
    <w:rsid w:val="00915D7B"/>
    <w:rsid w:val="00915DC1"/>
    <w:rsid w:val="009160C6"/>
    <w:rsid w:val="009175A3"/>
    <w:rsid w:val="00917A77"/>
    <w:rsid w:val="00917C88"/>
    <w:rsid w:val="00917C92"/>
    <w:rsid w:val="00920020"/>
    <w:rsid w:val="00920480"/>
    <w:rsid w:val="00920878"/>
    <w:rsid w:val="00920995"/>
    <w:rsid w:val="009215FF"/>
    <w:rsid w:val="00922480"/>
    <w:rsid w:val="009239D6"/>
    <w:rsid w:val="00923CFE"/>
    <w:rsid w:val="00924582"/>
    <w:rsid w:val="00924612"/>
    <w:rsid w:val="009246F6"/>
    <w:rsid w:val="00925759"/>
    <w:rsid w:val="00925921"/>
    <w:rsid w:val="009269FD"/>
    <w:rsid w:val="00926CAF"/>
    <w:rsid w:val="00926E97"/>
    <w:rsid w:val="00926F8B"/>
    <w:rsid w:val="00927077"/>
    <w:rsid w:val="009272D1"/>
    <w:rsid w:val="00927F00"/>
    <w:rsid w:val="00930020"/>
    <w:rsid w:val="00930476"/>
    <w:rsid w:val="00931055"/>
    <w:rsid w:val="0093111D"/>
    <w:rsid w:val="009314DE"/>
    <w:rsid w:val="00932725"/>
    <w:rsid w:val="00932D98"/>
    <w:rsid w:val="00932FCF"/>
    <w:rsid w:val="00933E42"/>
    <w:rsid w:val="00934CC7"/>
    <w:rsid w:val="00935509"/>
    <w:rsid w:val="009355D0"/>
    <w:rsid w:val="009357D0"/>
    <w:rsid w:val="009362F4"/>
    <w:rsid w:val="009369AB"/>
    <w:rsid w:val="009375DD"/>
    <w:rsid w:val="009376CB"/>
    <w:rsid w:val="009378DA"/>
    <w:rsid w:val="00937C30"/>
    <w:rsid w:val="00937F50"/>
    <w:rsid w:val="009406EF"/>
    <w:rsid w:val="00941620"/>
    <w:rsid w:val="00941841"/>
    <w:rsid w:val="009419C4"/>
    <w:rsid w:val="0094256C"/>
    <w:rsid w:val="00943C62"/>
    <w:rsid w:val="00944382"/>
    <w:rsid w:val="00945D73"/>
    <w:rsid w:val="009461FB"/>
    <w:rsid w:val="0094699C"/>
    <w:rsid w:val="00946FE7"/>
    <w:rsid w:val="009471E9"/>
    <w:rsid w:val="009479E9"/>
    <w:rsid w:val="00950542"/>
    <w:rsid w:val="009514B9"/>
    <w:rsid w:val="00952969"/>
    <w:rsid w:val="00953779"/>
    <w:rsid w:val="009551E7"/>
    <w:rsid w:val="009568FD"/>
    <w:rsid w:val="009569DE"/>
    <w:rsid w:val="00956D29"/>
    <w:rsid w:val="009571E6"/>
    <w:rsid w:val="00957A6A"/>
    <w:rsid w:val="00960116"/>
    <w:rsid w:val="00960231"/>
    <w:rsid w:val="009622FC"/>
    <w:rsid w:val="009623F8"/>
    <w:rsid w:val="0096265F"/>
    <w:rsid w:val="00962A72"/>
    <w:rsid w:val="00963130"/>
    <w:rsid w:val="0096449B"/>
    <w:rsid w:val="00964593"/>
    <w:rsid w:val="00964E97"/>
    <w:rsid w:val="00964E9E"/>
    <w:rsid w:val="009654AF"/>
    <w:rsid w:val="00965C63"/>
    <w:rsid w:val="00966E91"/>
    <w:rsid w:val="00967121"/>
    <w:rsid w:val="00967589"/>
    <w:rsid w:val="00967B17"/>
    <w:rsid w:val="00970049"/>
    <w:rsid w:val="00971281"/>
    <w:rsid w:val="009713B6"/>
    <w:rsid w:val="00971562"/>
    <w:rsid w:val="009721B9"/>
    <w:rsid w:val="009724FF"/>
    <w:rsid w:val="00972E58"/>
    <w:rsid w:val="00973988"/>
    <w:rsid w:val="00973ED9"/>
    <w:rsid w:val="00973FD3"/>
    <w:rsid w:val="00974474"/>
    <w:rsid w:val="00974669"/>
    <w:rsid w:val="00974A4D"/>
    <w:rsid w:val="009751E5"/>
    <w:rsid w:val="00975283"/>
    <w:rsid w:val="009758BD"/>
    <w:rsid w:val="00975B48"/>
    <w:rsid w:val="00975DC5"/>
    <w:rsid w:val="00975E83"/>
    <w:rsid w:val="00975F8F"/>
    <w:rsid w:val="00976A5E"/>
    <w:rsid w:val="00976FF1"/>
    <w:rsid w:val="00977275"/>
    <w:rsid w:val="0097793D"/>
    <w:rsid w:val="00977B15"/>
    <w:rsid w:val="00977F4E"/>
    <w:rsid w:val="009801E5"/>
    <w:rsid w:val="009801E8"/>
    <w:rsid w:val="00980345"/>
    <w:rsid w:val="00980661"/>
    <w:rsid w:val="009809DD"/>
    <w:rsid w:val="00980BB5"/>
    <w:rsid w:val="00981583"/>
    <w:rsid w:val="00981FAA"/>
    <w:rsid w:val="009821B8"/>
    <w:rsid w:val="009826F7"/>
    <w:rsid w:val="00982732"/>
    <w:rsid w:val="00983474"/>
    <w:rsid w:val="0098357E"/>
    <w:rsid w:val="00984568"/>
    <w:rsid w:val="00984A48"/>
    <w:rsid w:val="009856D8"/>
    <w:rsid w:val="0098590A"/>
    <w:rsid w:val="0098697D"/>
    <w:rsid w:val="00986D0B"/>
    <w:rsid w:val="009870EE"/>
    <w:rsid w:val="00987377"/>
    <w:rsid w:val="009874F1"/>
    <w:rsid w:val="00987B24"/>
    <w:rsid w:val="00987C52"/>
    <w:rsid w:val="00987CFD"/>
    <w:rsid w:val="00987D51"/>
    <w:rsid w:val="009902FB"/>
    <w:rsid w:val="00990322"/>
    <w:rsid w:val="009909E3"/>
    <w:rsid w:val="0099104A"/>
    <w:rsid w:val="009915F6"/>
    <w:rsid w:val="00991E19"/>
    <w:rsid w:val="009930C1"/>
    <w:rsid w:val="00994333"/>
    <w:rsid w:val="0099480A"/>
    <w:rsid w:val="00995788"/>
    <w:rsid w:val="00995A73"/>
    <w:rsid w:val="0099610A"/>
    <w:rsid w:val="00996630"/>
    <w:rsid w:val="00996EC8"/>
    <w:rsid w:val="00997771"/>
    <w:rsid w:val="00997DDA"/>
    <w:rsid w:val="009A004F"/>
    <w:rsid w:val="009A06E4"/>
    <w:rsid w:val="009A0BB9"/>
    <w:rsid w:val="009A113E"/>
    <w:rsid w:val="009A1CDE"/>
    <w:rsid w:val="009A1E87"/>
    <w:rsid w:val="009A207A"/>
    <w:rsid w:val="009A27DF"/>
    <w:rsid w:val="009A2823"/>
    <w:rsid w:val="009A3022"/>
    <w:rsid w:val="009A30B3"/>
    <w:rsid w:val="009A3396"/>
    <w:rsid w:val="009A3F82"/>
    <w:rsid w:val="009A403E"/>
    <w:rsid w:val="009A4992"/>
    <w:rsid w:val="009A4FEC"/>
    <w:rsid w:val="009A5444"/>
    <w:rsid w:val="009A544D"/>
    <w:rsid w:val="009A54CB"/>
    <w:rsid w:val="009A56F8"/>
    <w:rsid w:val="009A5ADA"/>
    <w:rsid w:val="009A6DAF"/>
    <w:rsid w:val="009A7C99"/>
    <w:rsid w:val="009A7E1C"/>
    <w:rsid w:val="009B03A3"/>
    <w:rsid w:val="009B0800"/>
    <w:rsid w:val="009B16B4"/>
    <w:rsid w:val="009B173F"/>
    <w:rsid w:val="009B17FB"/>
    <w:rsid w:val="009B1B51"/>
    <w:rsid w:val="009B247F"/>
    <w:rsid w:val="009B3A6C"/>
    <w:rsid w:val="009B3C34"/>
    <w:rsid w:val="009B3C50"/>
    <w:rsid w:val="009B49E2"/>
    <w:rsid w:val="009B5B13"/>
    <w:rsid w:val="009B5BA4"/>
    <w:rsid w:val="009B5E0B"/>
    <w:rsid w:val="009B5E79"/>
    <w:rsid w:val="009B5FE3"/>
    <w:rsid w:val="009B668D"/>
    <w:rsid w:val="009B6D6C"/>
    <w:rsid w:val="009B70BA"/>
    <w:rsid w:val="009B7BB7"/>
    <w:rsid w:val="009B7C91"/>
    <w:rsid w:val="009C007B"/>
    <w:rsid w:val="009C07DE"/>
    <w:rsid w:val="009C23B6"/>
    <w:rsid w:val="009C2B36"/>
    <w:rsid w:val="009C2D6C"/>
    <w:rsid w:val="009C2FD1"/>
    <w:rsid w:val="009C33D7"/>
    <w:rsid w:val="009C3B24"/>
    <w:rsid w:val="009C3B6C"/>
    <w:rsid w:val="009C3C28"/>
    <w:rsid w:val="009C4142"/>
    <w:rsid w:val="009C49ED"/>
    <w:rsid w:val="009C4EC7"/>
    <w:rsid w:val="009C52F0"/>
    <w:rsid w:val="009C53E3"/>
    <w:rsid w:val="009C5BDE"/>
    <w:rsid w:val="009C61A6"/>
    <w:rsid w:val="009C6DF6"/>
    <w:rsid w:val="009C6F4A"/>
    <w:rsid w:val="009C703D"/>
    <w:rsid w:val="009C7597"/>
    <w:rsid w:val="009C7849"/>
    <w:rsid w:val="009C7AE1"/>
    <w:rsid w:val="009C7CC7"/>
    <w:rsid w:val="009D0471"/>
    <w:rsid w:val="009D1DA6"/>
    <w:rsid w:val="009D2B80"/>
    <w:rsid w:val="009D3097"/>
    <w:rsid w:val="009D3909"/>
    <w:rsid w:val="009D3D3A"/>
    <w:rsid w:val="009D4253"/>
    <w:rsid w:val="009D4604"/>
    <w:rsid w:val="009D49B2"/>
    <w:rsid w:val="009D4E8E"/>
    <w:rsid w:val="009D581F"/>
    <w:rsid w:val="009D5849"/>
    <w:rsid w:val="009D64F2"/>
    <w:rsid w:val="009D7122"/>
    <w:rsid w:val="009E055A"/>
    <w:rsid w:val="009E1F6E"/>
    <w:rsid w:val="009E23DA"/>
    <w:rsid w:val="009E2AC3"/>
    <w:rsid w:val="009E2E3F"/>
    <w:rsid w:val="009E3B81"/>
    <w:rsid w:val="009E4941"/>
    <w:rsid w:val="009E4C0C"/>
    <w:rsid w:val="009E5AAE"/>
    <w:rsid w:val="009E6265"/>
    <w:rsid w:val="009E68EB"/>
    <w:rsid w:val="009E6D53"/>
    <w:rsid w:val="009E6FBF"/>
    <w:rsid w:val="009E7085"/>
    <w:rsid w:val="009E714A"/>
    <w:rsid w:val="009E7181"/>
    <w:rsid w:val="009E71B8"/>
    <w:rsid w:val="009F0061"/>
    <w:rsid w:val="009F033B"/>
    <w:rsid w:val="009F0521"/>
    <w:rsid w:val="009F06CA"/>
    <w:rsid w:val="009F0724"/>
    <w:rsid w:val="009F126C"/>
    <w:rsid w:val="009F18BF"/>
    <w:rsid w:val="009F3206"/>
    <w:rsid w:val="009F39D5"/>
    <w:rsid w:val="009F3CE5"/>
    <w:rsid w:val="009F4867"/>
    <w:rsid w:val="009F4A5F"/>
    <w:rsid w:val="009F4A79"/>
    <w:rsid w:val="009F4BFB"/>
    <w:rsid w:val="009F4FC9"/>
    <w:rsid w:val="009F5BE0"/>
    <w:rsid w:val="009F5FFC"/>
    <w:rsid w:val="009F65B3"/>
    <w:rsid w:val="009F68E4"/>
    <w:rsid w:val="009F6D04"/>
    <w:rsid w:val="009F6E08"/>
    <w:rsid w:val="009F6F91"/>
    <w:rsid w:val="009F70B9"/>
    <w:rsid w:val="009F7290"/>
    <w:rsid w:val="009F7B3A"/>
    <w:rsid w:val="00A005DB"/>
    <w:rsid w:val="00A008E0"/>
    <w:rsid w:val="00A02393"/>
    <w:rsid w:val="00A02AE5"/>
    <w:rsid w:val="00A03123"/>
    <w:rsid w:val="00A0384F"/>
    <w:rsid w:val="00A0405A"/>
    <w:rsid w:val="00A04390"/>
    <w:rsid w:val="00A0535E"/>
    <w:rsid w:val="00A0562E"/>
    <w:rsid w:val="00A063B1"/>
    <w:rsid w:val="00A06A9F"/>
    <w:rsid w:val="00A06E42"/>
    <w:rsid w:val="00A072A5"/>
    <w:rsid w:val="00A0798C"/>
    <w:rsid w:val="00A07AA4"/>
    <w:rsid w:val="00A07AB4"/>
    <w:rsid w:val="00A10BBE"/>
    <w:rsid w:val="00A11204"/>
    <w:rsid w:val="00A11543"/>
    <w:rsid w:val="00A11AF1"/>
    <w:rsid w:val="00A13330"/>
    <w:rsid w:val="00A13B2D"/>
    <w:rsid w:val="00A13D2E"/>
    <w:rsid w:val="00A141A2"/>
    <w:rsid w:val="00A14667"/>
    <w:rsid w:val="00A147F3"/>
    <w:rsid w:val="00A14FA8"/>
    <w:rsid w:val="00A15DA2"/>
    <w:rsid w:val="00A15EDF"/>
    <w:rsid w:val="00A16404"/>
    <w:rsid w:val="00A20004"/>
    <w:rsid w:val="00A203E2"/>
    <w:rsid w:val="00A208DE"/>
    <w:rsid w:val="00A21ED8"/>
    <w:rsid w:val="00A22E78"/>
    <w:rsid w:val="00A230DD"/>
    <w:rsid w:val="00A24026"/>
    <w:rsid w:val="00A24225"/>
    <w:rsid w:val="00A2449F"/>
    <w:rsid w:val="00A24B38"/>
    <w:rsid w:val="00A24EAD"/>
    <w:rsid w:val="00A250C4"/>
    <w:rsid w:val="00A253D2"/>
    <w:rsid w:val="00A25F24"/>
    <w:rsid w:val="00A26DB6"/>
    <w:rsid w:val="00A26FF1"/>
    <w:rsid w:val="00A272B9"/>
    <w:rsid w:val="00A273E6"/>
    <w:rsid w:val="00A27D5E"/>
    <w:rsid w:val="00A27EF3"/>
    <w:rsid w:val="00A30229"/>
    <w:rsid w:val="00A30499"/>
    <w:rsid w:val="00A30826"/>
    <w:rsid w:val="00A3112A"/>
    <w:rsid w:val="00A315AF"/>
    <w:rsid w:val="00A319BD"/>
    <w:rsid w:val="00A321C2"/>
    <w:rsid w:val="00A322CB"/>
    <w:rsid w:val="00A3253B"/>
    <w:rsid w:val="00A32688"/>
    <w:rsid w:val="00A32F21"/>
    <w:rsid w:val="00A33914"/>
    <w:rsid w:val="00A33D5D"/>
    <w:rsid w:val="00A3414C"/>
    <w:rsid w:val="00A34473"/>
    <w:rsid w:val="00A344AF"/>
    <w:rsid w:val="00A345D1"/>
    <w:rsid w:val="00A34EE7"/>
    <w:rsid w:val="00A3586F"/>
    <w:rsid w:val="00A359B2"/>
    <w:rsid w:val="00A35BBA"/>
    <w:rsid w:val="00A363AF"/>
    <w:rsid w:val="00A36EF3"/>
    <w:rsid w:val="00A36FCF"/>
    <w:rsid w:val="00A3722E"/>
    <w:rsid w:val="00A3767F"/>
    <w:rsid w:val="00A37FC7"/>
    <w:rsid w:val="00A40201"/>
    <w:rsid w:val="00A4037C"/>
    <w:rsid w:val="00A415C4"/>
    <w:rsid w:val="00A41CBD"/>
    <w:rsid w:val="00A4245C"/>
    <w:rsid w:val="00A4387E"/>
    <w:rsid w:val="00A43A08"/>
    <w:rsid w:val="00A443EC"/>
    <w:rsid w:val="00A445E9"/>
    <w:rsid w:val="00A44A7D"/>
    <w:rsid w:val="00A450AE"/>
    <w:rsid w:val="00A45642"/>
    <w:rsid w:val="00A45CA7"/>
    <w:rsid w:val="00A46196"/>
    <w:rsid w:val="00A46556"/>
    <w:rsid w:val="00A46735"/>
    <w:rsid w:val="00A4689F"/>
    <w:rsid w:val="00A46AD0"/>
    <w:rsid w:val="00A46FE8"/>
    <w:rsid w:val="00A47CDF"/>
    <w:rsid w:val="00A50441"/>
    <w:rsid w:val="00A509AA"/>
    <w:rsid w:val="00A51372"/>
    <w:rsid w:val="00A52980"/>
    <w:rsid w:val="00A52C9C"/>
    <w:rsid w:val="00A539BB"/>
    <w:rsid w:val="00A542A6"/>
    <w:rsid w:val="00A552D2"/>
    <w:rsid w:val="00A56146"/>
    <w:rsid w:val="00A5663C"/>
    <w:rsid w:val="00A569D6"/>
    <w:rsid w:val="00A57E52"/>
    <w:rsid w:val="00A60CA2"/>
    <w:rsid w:val="00A63473"/>
    <w:rsid w:val="00A64301"/>
    <w:rsid w:val="00A6433B"/>
    <w:rsid w:val="00A646A7"/>
    <w:rsid w:val="00A6531E"/>
    <w:rsid w:val="00A657E0"/>
    <w:rsid w:val="00A65A17"/>
    <w:rsid w:val="00A65A7F"/>
    <w:rsid w:val="00A676D7"/>
    <w:rsid w:val="00A6798D"/>
    <w:rsid w:val="00A70190"/>
    <w:rsid w:val="00A70CD4"/>
    <w:rsid w:val="00A715E5"/>
    <w:rsid w:val="00A73971"/>
    <w:rsid w:val="00A73B1B"/>
    <w:rsid w:val="00A75866"/>
    <w:rsid w:val="00A75E02"/>
    <w:rsid w:val="00A75EE3"/>
    <w:rsid w:val="00A765AE"/>
    <w:rsid w:val="00A76BAC"/>
    <w:rsid w:val="00A77367"/>
    <w:rsid w:val="00A77AD2"/>
    <w:rsid w:val="00A8031C"/>
    <w:rsid w:val="00A8060C"/>
    <w:rsid w:val="00A808F6"/>
    <w:rsid w:val="00A80AC2"/>
    <w:rsid w:val="00A81742"/>
    <w:rsid w:val="00A81ADE"/>
    <w:rsid w:val="00A82CD4"/>
    <w:rsid w:val="00A82FF4"/>
    <w:rsid w:val="00A831A9"/>
    <w:rsid w:val="00A847E3"/>
    <w:rsid w:val="00A84D87"/>
    <w:rsid w:val="00A84EA2"/>
    <w:rsid w:val="00A8503F"/>
    <w:rsid w:val="00A852A2"/>
    <w:rsid w:val="00A86BEA"/>
    <w:rsid w:val="00A87E8C"/>
    <w:rsid w:val="00A90956"/>
    <w:rsid w:val="00A9097E"/>
    <w:rsid w:val="00A91A11"/>
    <w:rsid w:val="00A923AD"/>
    <w:rsid w:val="00A9252B"/>
    <w:rsid w:val="00A92B11"/>
    <w:rsid w:val="00A92B16"/>
    <w:rsid w:val="00A92DEF"/>
    <w:rsid w:val="00A9311C"/>
    <w:rsid w:val="00A93206"/>
    <w:rsid w:val="00A934F6"/>
    <w:rsid w:val="00A9355E"/>
    <w:rsid w:val="00A94283"/>
    <w:rsid w:val="00A94BEB"/>
    <w:rsid w:val="00A94C39"/>
    <w:rsid w:val="00A9565D"/>
    <w:rsid w:val="00A95CED"/>
    <w:rsid w:val="00A95E7B"/>
    <w:rsid w:val="00A960A2"/>
    <w:rsid w:val="00A96821"/>
    <w:rsid w:val="00A96E96"/>
    <w:rsid w:val="00A9718E"/>
    <w:rsid w:val="00A979EE"/>
    <w:rsid w:val="00AA016B"/>
    <w:rsid w:val="00AA0C8C"/>
    <w:rsid w:val="00AA0F4C"/>
    <w:rsid w:val="00AA0FF3"/>
    <w:rsid w:val="00AA105F"/>
    <w:rsid w:val="00AA1538"/>
    <w:rsid w:val="00AA1806"/>
    <w:rsid w:val="00AA188E"/>
    <w:rsid w:val="00AA1EA7"/>
    <w:rsid w:val="00AA270D"/>
    <w:rsid w:val="00AA2CB4"/>
    <w:rsid w:val="00AA2D11"/>
    <w:rsid w:val="00AA3321"/>
    <w:rsid w:val="00AA3349"/>
    <w:rsid w:val="00AA3F70"/>
    <w:rsid w:val="00AA44EF"/>
    <w:rsid w:val="00AA5113"/>
    <w:rsid w:val="00AA54CB"/>
    <w:rsid w:val="00AA5FA4"/>
    <w:rsid w:val="00AA615F"/>
    <w:rsid w:val="00AA68D8"/>
    <w:rsid w:val="00AA761B"/>
    <w:rsid w:val="00AA7624"/>
    <w:rsid w:val="00AB0074"/>
    <w:rsid w:val="00AB02A9"/>
    <w:rsid w:val="00AB0463"/>
    <w:rsid w:val="00AB0716"/>
    <w:rsid w:val="00AB181D"/>
    <w:rsid w:val="00AB1A76"/>
    <w:rsid w:val="00AB1D42"/>
    <w:rsid w:val="00AB1E96"/>
    <w:rsid w:val="00AB29AB"/>
    <w:rsid w:val="00AB2AA0"/>
    <w:rsid w:val="00AB2E02"/>
    <w:rsid w:val="00AB3C12"/>
    <w:rsid w:val="00AB4D95"/>
    <w:rsid w:val="00AB505D"/>
    <w:rsid w:val="00AB5744"/>
    <w:rsid w:val="00AB76E4"/>
    <w:rsid w:val="00AB7A37"/>
    <w:rsid w:val="00AB7AB2"/>
    <w:rsid w:val="00AC00D0"/>
    <w:rsid w:val="00AC082A"/>
    <w:rsid w:val="00AC0F45"/>
    <w:rsid w:val="00AC101B"/>
    <w:rsid w:val="00AC13CF"/>
    <w:rsid w:val="00AC142C"/>
    <w:rsid w:val="00AC1509"/>
    <w:rsid w:val="00AC1514"/>
    <w:rsid w:val="00AC15E7"/>
    <w:rsid w:val="00AC1919"/>
    <w:rsid w:val="00AC25E4"/>
    <w:rsid w:val="00AC2961"/>
    <w:rsid w:val="00AC2F3A"/>
    <w:rsid w:val="00AC30EC"/>
    <w:rsid w:val="00AC33C4"/>
    <w:rsid w:val="00AC3855"/>
    <w:rsid w:val="00AC484F"/>
    <w:rsid w:val="00AC49DB"/>
    <w:rsid w:val="00AC59D8"/>
    <w:rsid w:val="00AC60AE"/>
    <w:rsid w:val="00AC619C"/>
    <w:rsid w:val="00AC68C6"/>
    <w:rsid w:val="00AC7000"/>
    <w:rsid w:val="00AC7D28"/>
    <w:rsid w:val="00AD08A2"/>
    <w:rsid w:val="00AD0C30"/>
    <w:rsid w:val="00AD0C60"/>
    <w:rsid w:val="00AD2550"/>
    <w:rsid w:val="00AD2D37"/>
    <w:rsid w:val="00AD3290"/>
    <w:rsid w:val="00AD3737"/>
    <w:rsid w:val="00AD3B37"/>
    <w:rsid w:val="00AD479F"/>
    <w:rsid w:val="00AD5297"/>
    <w:rsid w:val="00AD5C30"/>
    <w:rsid w:val="00AD6815"/>
    <w:rsid w:val="00AD6D51"/>
    <w:rsid w:val="00AD7053"/>
    <w:rsid w:val="00AD70E4"/>
    <w:rsid w:val="00AD721E"/>
    <w:rsid w:val="00AD7A56"/>
    <w:rsid w:val="00AD7D80"/>
    <w:rsid w:val="00AE0378"/>
    <w:rsid w:val="00AE2137"/>
    <w:rsid w:val="00AE32FE"/>
    <w:rsid w:val="00AE4686"/>
    <w:rsid w:val="00AE4E5F"/>
    <w:rsid w:val="00AE53CE"/>
    <w:rsid w:val="00AE5BAD"/>
    <w:rsid w:val="00AE5FB6"/>
    <w:rsid w:val="00AE62E2"/>
    <w:rsid w:val="00AE63D6"/>
    <w:rsid w:val="00AE676D"/>
    <w:rsid w:val="00AE6C0F"/>
    <w:rsid w:val="00AE6D7A"/>
    <w:rsid w:val="00AE703B"/>
    <w:rsid w:val="00AE735B"/>
    <w:rsid w:val="00AE7663"/>
    <w:rsid w:val="00AE76FE"/>
    <w:rsid w:val="00AE7C3E"/>
    <w:rsid w:val="00AE7FC5"/>
    <w:rsid w:val="00AF0381"/>
    <w:rsid w:val="00AF1057"/>
    <w:rsid w:val="00AF1637"/>
    <w:rsid w:val="00AF238F"/>
    <w:rsid w:val="00AF2A2C"/>
    <w:rsid w:val="00AF2B35"/>
    <w:rsid w:val="00AF30BF"/>
    <w:rsid w:val="00AF3522"/>
    <w:rsid w:val="00AF3B41"/>
    <w:rsid w:val="00AF4559"/>
    <w:rsid w:val="00AF4623"/>
    <w:rsid w:val="00AF4770"/>
    <w:rsid w:val="00AF4E5D"/>
    <w:rsid w:val="00AF52EA"/>
    <w:rsid w:val="00AF540F"/>
    <w:rsid w:val="00AF5828"/>
    <w:rsid w:val="00AF5BED"/>
    <w:rsid w:val="00AF65BB"/>
    <w:rsid w:val="00AF6A46"/>
    <w:rsid w:val="00AF7D84"/>
    <w:rsid w:val="00B0006D"/>
    <w:rsid w:val="00B00094"/>
    <w:rsid w:val="00B009C5"/>
    <w:rsid w:val="00B00A08"/>
    <w:rsid w:val="00B00B26"/>
    <w:rsid w:val="00B0190C"/>
    <w:rsid w:val="00B02FCC"/>
    <w:rsid w:val="00B0369D"/>
    <w:rsid w:val="00B03D00"/>
    <w:rsid w:val="00B03F38"/>
    <w:rsid w:val="00B049CA"/>
    <w:rsid w:val="00B057B7"/>
    <w:rsid w:val="00B0599E"/>
    <w:rsid w:val="00B05C06"/>
    <w:rsid w:val="00B0670F"/>
    <w:rsid w:val="00B06742"/>
    <w:rsid w:val="00B068B9"/>
    <w:rsid w:val="00B068EC"/>
    <w:rsid w:val="00B06C2D"/>
    <w:rsid w:val="00B06D96"/>
    <w:rsid w:val="00B06F32"/>
    <w:rsid w:val="00B06F79"/>
    <w:rsid w:val="00B072C3"/>
    <w:rsid w:val="00B10B74"/>
    <w:rsid w:val="00B113D6"/>
    <w:rsid w:val="00B114C3"/>
    <w:rsid w:val="00B122D2"/>
    <w:rsid w:val="00B12819"/>
    <w:rsid w:val="00B12853"/>
    <w:rsid w:val="00B1323D"/>
    <w:rsid w:val="00B13B67"/>
    <w:rsid w:val="00B1567E"/>
    <w:rsid w:val="00B15ABA"/>
    <w:rsid w:val="00B167A3"/>
    <w:rsid w:val="00B178A7"/>
    <w:rsid w:val="00B203E2"/>
    <w:rsid w:val="00B20B53"/>
    <w:rsid w:val="00B22535"/>
    <w:rsid w:val="00B22D0C"/>
    <w:rsid w:val="00B230D5"/>
    <w:rsid w:val="00B24181"/>
    <w:rsid w:val="00B24B10"/>
    <w:rsid w:val="00B2526F"/>
    <w:rsid w:val="00B254F2"/>
    <w:rsid w:val="00B25B9F"/>
    <w:rsid w:val="00B25C22"/>
    <w:rsid w:val="00B25D36"/>
    <w:rsid w:val="00B2668A"/>
    <w:rsid w:val="00B27096"/>
    <w:rsid w:val="00B27ECC"/>
    <w:rsid w:val="00B304B2"/>
    <w:rsid w:val="00B314FF"/>
    <w:rsid w:val="00B31B96"/>
    <w:rsid w:val="00B32EDD"/>
    <w:rsid w:val="00B331F2"/>
    <w:rsid w:val="00B33487"/>
    <w:rsid w:val="00B33CE4"/>
    <w:rsid w:val="00B33EBF"/>
    <w:rsid w:val="00B33FFD"/>
    <w:rsid w:val="00B3435E"/>
    <w:rsid w:val="00B34785"/>
    <w:rsid w:val="00B3498A"/>
    <w:rsid w:val="00B34B99"/>
    <w:rsid w:val="00B357A3"/>
    <w:rsid w:val="00B36334"/>
    <w:rsid w:val="00B36F07"/>
    <w:rsid w:val="00B3741C"/>
    <w:rsid w:val="00B37F07"/>
    <w:rsid w:val="00B4051F"/>
    <w:rsid w:val="00B40A6D"/>
    <w:rsid w:val="00B40CDD"/>
    <w:rsid w:val="00B41170"/>
    <w:rsid w:val="00B41986"/>
    <w:rsid w:val="00B41F5B"/>
    <w:rsid w:val="00B4265E"/>
    <w:rsid w:val="00B435E7"/>
    <w:rsid w:val="00B43828"/>
    <w:rsid w:val="00B43AF5"/>
    <w:rsid w:val="00B43E63"/>
    <w:rsid w:val="00B43EE4"/>
    <w:rsid w:val="00B4440F"/>
    <w:rsid w:val="00B44C1E"/>
    <w:rsid w:val="00B452C5"/>
    <w:rsid w:val="00B45999"/>
    <w:rsid w:val="00B46A0E"/>
    <w:rsid w:val="00B46F82"/>
    <w:rsid w:val="00B47F74"/>
    <w:rsid w:val="00B5289E"/>
    <w:rsid w:val="00B52C0D"/>
    <w:rsid w:val="00B52E15"/>
    <w:rsid w:val="00B52E5B"/>
    <w:rsid w:val="00B52E81"/>
    <w:rsid w:val="00B53151"/>
    <w:rsid w:val="00B53BBA"/>
    <w:rsid w:val="00B53C72"/>
    <w:rsid w:val="00B54744"/>
    <w:rsid w:val="00B549DA"/>
    <w:rsid w:val="00B54EE8"/>
    <w:rsid w:val="00B553F7"/>
    <w:rsid w:val="00B55796"/>
    <w:rsid w:val="00B56BFF"/>
    <w:rsid w:val="00B56E77"/>
    <w:rsid w:val="00B57C53"/>
    <w:rsid w:val="00B57F8E"/>
    <w:rsid w:val="00B607A8"/>
    <w:rsid w:val="00B619F8"/>
    <w:rsid w:val="00B61DAC"/>
    <w:rsid w:val="00B620BB"/>
    <w:rsid w:val="00B6228B"/>
    <w:rsid w:val="00B6256F"/>
    <w:rsid w:val="00B6263D"/>
    <w:rsid w:val="00B63FBD"/>
    <w:rsid w:val="00B648A4"/>
    <w:rsid w:val="00B65D0B"/>
    <w:rsid w:val="00B65F54"/>
    <w:rsid w:val="00B66EBA"/>
    <w:rsid w:val="00B67360"/>
    <w:rsid w:val="00B67947"/>
    <w:rsid w:val="00B6799A"/>
    <w:rsid w:val="00B67F9A"/>
    <w:rsid w:val="00B70270"/>
    <w:rsid w:val="00B71280"/>
    <w:rsid w:val="00B716C1"/>
    <w:rsid w:val="00B7199D"/>
    <w:rsid w:val="00B719FF"/>
    <w:rsid w:val="00B71EDF"/>
    <w:rsid w:val="00B721AC"/>
    <w:rsid w:val="00B721AE"/>
    <w:rsid w:val="00B72462"/>
    <w:rsid w:val="00B729BE"/>
    <w:rsid w:val="00B738EB"/>
    <w:rsid w:val="00B73BD4"/>
    <w:rsid w:val="00B73E1E"/>
    <w:rsid w:val="00B73F5F"/>
    <w:rsid w:val="00B74D09"/>
    <w:rsid w:val="00B75179"/>
    <w:rsid w:val="00B751AF"/>
    <w:rsid w:val="00B752FC"/>
    <w:rsid w:val="00B765FF"/>
    <w:rsid w:val="00B76903"/>
    <w:rsid w:val="00B775A5"/>
    <w:rsid w:val="00B779A2"/>
    <w:rsid w:val="00B77AAB"/>
    <w:rsid w:val="00B77B35"/>
    <w:rsid w:val="00B77E77"/>
    <w:rsid w:val="00B804FF"/>
    <w:rsid w:val="00B8098F"/>
    <w:rsid w:val="00B80A8B"/>
    <w:rsid w:val="00B814E1"/>
    <w:rsid w:val="00B816AE"/>
    <w:rsid w:val="00B81D56"/>
    <w:rsid w:val="00B81FA8"/>
    <w:rsid w:val="00B82892"/>
    <w:rsid w:val="00B82917"/>
    <w:rsid w:val="00B82C86"/>
    <w:rsid w:val="00B8388F"/>
    <w:rsid w:val="00B83C0C"/>
    <w:rsid w:val="00B83E94"/>
    <w:rsid w:val="00B83ECD"/>
    <w:rsid w:val="00B84574"/>
    <w:rsid w:val="00B8466A"/>
    <w:rsid w:val="00B84B9D"/>
    <w:rsid w:val="00B84D63"/>
    <w:rsid w:val="00B8528A"/>
    <w:rsid w:val="00B854B1"/>
    <w:rsid w:val="00B87963"/>
    <w:rsid w:val="00B90DDB"/>
    <w:rsid w:val="00B9160F"/>
    <w:rsid w:val="00B92112"/>
    <w:rsid w:val="00B9257D"/>
    <w:rsid w:val="00B94011"/>
    <w:rsid w:val="00B947E7"/>
    <w:rsid w:val="00BA0054"/>
    <w:rsid w:val="00BA0264"/>
    <w:rsid w:val="00BA02A6"/>
    <w:rsid w:val="00BA03B8"/>
    <w:rsid w:val="00BA185D"/>
    <w:rsid w:val="00BA1C1B"/>
    <w:rsid w:val="00BA2703"/>
    <w:rsid w:val="00BA3862"/>
    <w:rsid w:val="00BA50FE"/>
    <w:rsid w:val="00BA532C"/>
    <w:rsid w:val="00BA5872"/>
    <w:rsid w:val="00BA5D81"/>
    <w:rsid w:val="00BA5DC1"/>
    <w:rsid w:val="00BA5E84"/>
    <w:rsid w:val="00BA6856"/>
    <w:rsid w:val="00BA6B81"/>
    <w:rsid w:val="00BA6D83"/>
    <w:rsid w:val="00BA7BD7"/>
    <w:rsid w:val="00BB0A2D"/>
    <w:rsid w:val="00BB0EDB"/>
    <w:rsid w:val="00BB1843"/>
    <w:rsid w:val="00BB225D"/>
    <w:rsid w:val="00BB25D4"/>
    <w:rsid w:val="00BB2681"/>
    <w:rsid w:val="00BB2947"/>
    <w:rsid w:val="00BB3C32"/>
    <w:rsid w:val="00BB3F91"/>
    <w:rsid w:val="00BB3FE2"/>
    <w:rsid w:val="00BB4508"/>
    <w:rsid w:val="00BB4C0C"/>
    <w:rsid w:val="00BB4E06"/>
    <w:rsid w:val="00BB607D"/>
    <w:rsid w:val="00BB65B4"/>
    <w:rsid w:val="00BB65D6"/>
    <w:rsid w:val="00BB6F57"/>
    <w:rsid w:val="00BB7A24"/>
    <w:rsid w:val="00BC0807"/>
    <w:rsid w:val="00BC09EA"/>
    <w:rsid w:val="00BC0BD9"/>
    <w:rsid w:val="00BC0CFA"/>
    <w:rsid w:val="00BC0F51"/>
    <w:rsid w:val="00BC1564"/>
    <w:rsid w:val="00BC1775"/>
    <w:rsid w:val="00BC21EB"/>
    <w:rsid w:val="00BC2673"/>
    <w:rsid w:val="00BC291B"/>
    <w:rsid w:val="00BC297F"/>
    <w:rsid w:val="00BC36FB"/>
    <w:rsid w:val="00BC3D78"/>
    <w:rsid w:val="00BC49E5"/>
    <w:rsid w:val="00BC4C36"/>
    <w:rsid w:val="00BC5718"/>
    <w:rsid w:val="00BC5A3D"/>
    <w:rsid w:val="00BC5F04"/>
    <w:rsid w:val="00BC6A00"/>
    <w:rsid w:val="00BD026E"/>
    <w:rsid w:val="00BD0AFE"/>
    <w:rsid w:val="00BD0D3A"/>
    <w:rsid w:val="00BD0FD7"/>
    <w:rsid w:val="00BD124A"/>
    <w:rsid w:val="00BD18CC"/>
    <w:rsid w:val="00BD1F0B"/>
    <w:rsid w:val="00BD268A"/>
    <w:rsid w:val="00BD2D59"/>
    <w:rsid w:val="00BD3118"/>
    <w:rsid w:val="00BD3925"/>
    <w:rsid w:val="00BD3AB7"/>
    <w:rsid w:val="00BD40DC"/>
    <w:rsid w:val="00BD5415"/>
    <w:rsid w:val="00BD654D"/>
    <w:rsid w:val="00BD682C"/>
    <w:rsid w:val="00BD690A"/>
    <w:rsid w:val="00BD6926"/>
    <w:rsid w:val="00BD7BE0"/>
    <w:rsid w:val="00BE00F3"/>
    <w:rsid w:val="00BE1171"/>
    <w:rsid w:val="00BE146C"/>
    <w:rsid w:val="00BE148C"/>
    <w:rsid w:val="00BE16D4"/>
    <w:rsid w:val="00BE2066"/>
    <w:rsid w:val="00BE25F6"/>
    <w:rsid w:val="00BE293D"/>
    <w:rsid w:val="00BE3204"/>
    <w:rsid w:val="00BE35B9"/>
    <w:rsid w:val="00BE39F9"/>
    <w:rsid w:val="00BE3D79"/>
    <w:rsid w:val="00BE41F4"/>
    <w:rsid w:val="00BE45E9"/>
    <w:rsid w:val="00BE4712"/>
    <w:rsid w:val="00BE4728"/>
    <w:rsid w:val="00BE5860"/>
    <w:rsid w:val="00BE5989"/>
    <w:rsid w:val="00BE6045"/>
    <w:rsid w:val="00BE6227"/>
    <w:rsid w:val="00BE6C08"/>
    <w:rsid w:val="00BE7209"/>
    <w:rsid w:val="00BF0B78"/>
    <w:rsid w:val="00BF1369"/>
    <w:rsid w:val="00BF19D4"/>
    <w:rsid w:val="00BF2113"/>
    <w:rsid w:val="00BF2A88"/>
    <w:rsid w:val="00BF3B39"/>
    <w:rsid w:val="00BF3BE3"/>
    <w:rsid w:val="00BF43F7"/>
    <w:rsid w:val="00BF482F"/>
    <w:rsid w:val="00BF4AF6"/>
    <w:rsid w:val="00BF4DED"/>
    <w:rsid w:val="00BF50C2"/>
    <w:rsid w:val="00BF6F7F"/>
    <w:rsid w:val="00BF7F87"/>
    <w:rsid w:val="00C004AA"/>
    <w:rsid w:val="00C01431"/>
    <w:rsid w:val="00C016DB"/>
    <w:rsid w:val="00C01ABC"/>
    <w:rsid w:val="00C02E1C"/>
    <w:rsid w:val="00C03551"/>
    <w:rsid w:val="00C042B6"/>
    <w:rsid w:val="00C066AF"/>
    <w:rsid w:val="00C06B42"/>
    <w:rsid w:val="00C06EA6"/>
    <w:rsid w:val="00C07166"/>
    <w:rsid w:val="00C07611"/>
    <w:rsid w:val="00C079ED"/>
    <w:rsid w:val="00C07F7E"/>
    <w:rsid w:val="00C1075A"/>
    <w:rsid w:val="00C10CB8"/>
    <w:rsid w:val="00C111DB"/>
    <w:rsid w:val="00C11A09"/>
    <w:rsid w:val="00C12238"/>
    <w:rsid w:val="00C12776"/>
    <w:rsid w:val="00C127AB"/>
    <w:rsid w:val="00C12A49"/>
    <w:rsid w:val="00C12D89"/>
    <w:rsid w:val="00C13305"/>
    <w:rsid w:val="00C139A0"/>
    <w:rsid w:val="00C13A8B"/>
    <w:rsid w:val="00C1476E"/>
    <w:rsid w:val="00C15A29"/>
    <w:rsid w:val="00C15D02"/>
    <w:rsid w:val="00C16D97"/>
    <w:rsid w:val="00C17AE5"/>
    <w:rsid w:val="00C17D28"/>
    <w:rsid w:val="00C17ED3"/>
    <w:rsid w:val="00C20334"/>
    <w:rsid w:val="00C2040B"/>
    <w:rsid w:val="00C21939"/>
    <w:rsid w:val="00C21B40"/>
    <w:rsid w:val="00C21BF1"/>
    <w:rsid w:val="00C22342"/>
    <w:rsid w:val="00C2263F"/>
    <w:rsid w:val="00C22A83"/>
    <w:rsid w:val="00C234B8"/>
    <w:rsid w:val="00C23BF2"/>
    <w:rsid w:val="00C2400B"/>
    <w:rsid w:val="00C2402A"/>
    <w:rsid w:val="00C24F58"/>
    <w:rsid w:val="00C25478"/>
    <w:rsid w:val="00C274D6"/>
    <w:rsid w:val="00C27AF8"/>
    <w:rsid w:val="00C27CA5"/>
    <w:rsid w:val="00C30051"/>
    <w:rsid w:val="00C3201B"/>
    <w:rsid w:val="00C3239D"/>
    <w:rsid w:val="00C326BC"/>
    <w:rsid w:val="00C32B71"/>
    <w:rsid w:val="00C32F95"/>
    <w:rsid w:val="00C333EC"/>
    <w:rsid w:val="00C334FA"/>
    <w:rsid w:val="00C33ACB"/>
    <w:rsid w:val="00C33B2E"/>
    <w:rsid w:val="00C35121"/>
    <w:rsid w:val="00C35161"/>
    <w:rsid w:val="00C356A4"/>
    <w:rsid w:val="00C358DB"/>
    <w:rsid w:val="00C36BEB"/>
    <w:rsid w:val="00C379C7"/>
    <w:rsid w:val="00C40281"/>
    <w:rsid w:val="00C40DA5"/>
    <w:rsid w:val="00C410E8"/>
    <w:rsid w:val="00C41575"/>
    <w:rsid w:val="00C41DEE"/>
    <w:rsid w:val="00C4216A"/>
    <w:rsid w:val="00C4281F"/>
    <w:rsid w:val="00C43009"/>
    <w:rsid w:val="00C4300A"/>
    <w:rsid w:val="00C436BD"/>
    <w:rsid w:val="00C437AA"/>
    <w:rsid w:val="00C44FA9"/>
    <w:rsid w:val="00C456F7"/>
    <w:rsid w:val="00C457F4"/>
    <w:rsid w:val="00C45BF7"/>
    <w:rsid w:val="00C45C88"/>
    <w:rsid w:val="00C46103"/>
    <w:rsid w:val="00C465E6"/>
    <w:rsid w:val="00C46BEF"/>
    <w:rsid w:val="00C47576"/>
    <w:rsid w:val="00C47B74"/>
    <w:rsid w:val="00C50DBC"/>
    <w:rsid w:val="00C51694"/>
    <w:rsid w:val="00C51EC5"/>
    <w:rsid w:val="00C52F45"/>
    <w:rsid w:val="00C53300"/>
    <w:rsid w:val="00C53EBF"/>
    <w:rsid w:val="00C54449"/>
    <w:rsid w:val="00C5455C"/>
    <w:rsid w:val="00C54C9D"/>
    <w:rsid w:val="00C54E46"/>
    <w:rsid w:val="00C55EF0"/>
    <w:rsid w:val="00C56378"/>
    <w:rsid w:val="00C56825"/>
    <w:rsid w:val="00C5718D"/>
    <w:rsid w:val="00C57825"/>
    <w:rsid w:val="00C57867"/>
    <w:rsid w:val="00C57A77"/>
    <w:rsid w:val="00C60403"/>
    <w:rsid w:val="00C6096E"/>
    <w:rsid w:val="00C60EB4"/>
    <w:rsid w:val="00C610CE"/>
    <w:rsid w:val="00C612A7"/>
    <w:rsid w:val="00C61C49"/>
    <w:rsid w:val="00C62503"/>
    <w:rsid w:val="00C62A4B"/>
    <w:rsid w:val="00C635A6"/>
    <w:rsid w:val="00C636A2"/>
    <w:rsid w:val="00C637E7"/>
    <w:rsid w:val="00C6439A"/>
    <w:rsid w:val="00C64BAA"/>
    <w:rsid w:val="00C65A12"/>
    <w:rsid w:val="00C65C87"/>
    <w:rsid w:val="00C660C3"/>
    <w:rsid w:val="00C6622D"/>
    <w:rsid w:val="00C66B5A"/>
    <w:rsid w:val="00C67329"/>
    <w:rsid w:val="00C67866"/>
    <w:rsid w:val="00C67AE0"/>
    <w:rsid w:val="00C702D5"/>
    <w:rsid w:val="00C70521"/>
    <w:rsid w:val="00C70790"/>
    <w:rsid w:val="00C71F07"/>
    <w:rsid w:val="00C72E1B"/>
    <w:rsid w:val="00C730FB"/>
    <w:rsid w:val="00C73409"/>
    <w:rsid w:val="00C735C7"/>
    <w:rsid w:val="00C735D5"/>
    <w:rsid w:val="00C73A73"/>
    <w:rsid w:val="00C73E4E"/>
    <w:rsid w:val="00C742BE"/>
    <w:rsid w:val="00C747C8"/>
    <w:rsid w:val="00C74E21"/>
    <w:rsid w:val="00C7596B"/>
    <w:rsid w:val="00C75B51"/>
    <w:rsid w:val="00C7618D"/>
    <w:rsid w:val="00C76585"/>
    <w:rsid w:val="00C76694"/>
    <w:rsid w:val="00C80102"/>
    <w:rsid w:val="00C80522"/>
    <w:rsid w:val="00C808D0"/>
    <w:rsid w:val="00C80A68"/>
    <w:rsid w:val="00C80DEA"/>
    <w:rsid w:val="00C8159B"/>
    <w:rsid w:val="00C81C7A"/>
    <w:rsid w:val="00C8252E"/>
    <w:rsid w:val="00C838F0"/>
    <w:rsid w:val="00C83937"/>
    <w:rsid w:val="00C85216"/>
    <w:rsid w:val="00C85AD1"/>
    <w:rsid w:val="00C85CB4"/>
    <w:rsid w:val="00C86587"/>
    <w:rsid w:val="00C86AD1"/>
    <w:rsid w:val="00C86AFD"/>
    <w:rsid w:val="00C87171"/>
    <w:rsid w:val="00C87700"/>
    <w:rsid w:val="00C87C92"/>
    <w:rsid w:val="00C90B99"/>
    <w:rsid w:val="00C9100A"/>
    <w:rsid w:val="00C915DC"/>
    <w:rsid w:val="00C91AD2"/>
    <w:rsid w:val="00C91C60"/>
    <w:rsid w:val="00C92A1E"/>
    <w:rsid w:val="00C92B3F"/>
    <w:rsid w:val="00C92C9E"/>
    <w:rsid w:val="00C962B8"/>
    <w:rsid w:val="00C96532"/>
    <w:rsid w:val="00C97C2F"/>
    <w:rsid w:val="00C97DFE"/>
    <w:rsid w:val="00C97E07"/>
    <w:rsid w:val="00CA0410"/>
    <w:rsid w:val="00CA127A"/>
    <w:rsid w:val="00CA35C2"/>
    <w:rsid w:val="00CA45E6"/>
    <w:rsid w:val="00CA4959"/>
    <w:rsid w:val="00CA5053"/>
    <w:rsid w:val="00CA58DD"/>
    <w:rsid w:val="00CA6235"/>
    <w:rsid w:val="00CA6564"/>
    <w:rsid w:val="00CA6BD6"/>
    <w:rsid w:val="00CA756A"/>
    <w:rsid w:val="00CA7729"/>
    <w:rsid w:val="00CA77E3"/>
    <w:rsid w:val="00CB0184"/>
    <w:rsid w:val="00CB0E95"/>
    <w:rsid w:val="00CB1828"/>
    <w:rsid w:val="00CB1B19"/>
    <w:rsid w:val="00CB3669"/>
    <w:rsid w:val="00CB3B5F"/>
    <w:rsid w:val="00CB5445"/>
    <w:rsid w:val="00CB5799"/>
    <w:rsid w:val="00CB5C56"/>
    <w:rsid w:val="00CB5E53"/>
    <w:rsid w:val="00CB6BA2"/>
    <w:rsid w:val="00CB6CD0"/>
    <w:rsid w:val="00CC09EE"/>
    <w:rsid w:val="00CC11FD"/>
    <w:rsid w:val="00CC1B4A"/>
    <w:rsid w:val="00CC211E"/>
    <w:rsid w:val="00CC22F2"/>
    <w:rsid w:val="00CC25DE"/>
    <w:rsid w:val="00CC2AB9"/>
    <w:rsid w:val="00CC2D24"/>
    <w:rsid w:val="00CC2D52"/>
    <w:rsid w:val="00CC340B"/>
    <w:rsid w:val="00CC34CE"/>
    <w:rsid w:val="00CC4178"/>
    <w:rsid w:val="00CC4233"/>
    <w:rsid w:val="00CC486D"/>
    <w:rsid w:val="00CC4BAC"/>
    <w:rsid w:val="00CC4EB8"/>
    <w:rsid w:val="00CC5799"/>
    <w:rsid w:val="00CC6339"/>
    <w:rsid w:val="00CC6346"/>
    <w:rsid w:val="00CC7A22"/>
    <w:rsid w:val="00CC7F68"/>
    <w:rsid w:val="00CD0409"/>
    <w:rsid w:val="00CD1468"/>
    <w:rsid w:val="00CD14CD"/>
    <w:rsid w:val="00CD2A98"/>
    <w:rsid w:val="00CD3716"/>
    <w:rsid w:val="00CD4369"/>
    <w:rsid w:val="00CD48F6"/>
    <w:rsid w:val="00CD4A9D"/>
    <w:rsid w:val="00CD5495"/>
    <w:rsid w:val="00CD61CB"/>
    <w:rsid w:val="00CD6755"/>
    <w:rsid w:val="00CD7D8F"/>
    <w:rsid w:val="00CE03B2"/>
    <w:rsid w:val="00CE1CE8"/>
    <w:rsid w:val="00CE24A5"/>
    <w:rsid w:val="00CE30D9"/>
    <w:rsid w:val="00CE35A1"/>
    <w:rsid w:val="00CE36E9"/>
    <w:rsid w:val="00CE3726"/>
    <w:rsid w:val="00CE4837"/>
    <w:rsid w:val="00CE56D3"/>
    <w:rsid w:val="00CE666B"/>
    <w:rsid w:val="00CE70C5"/>
    <w:rsid w:val="00CE72ED"/>
    <w:rsid w:val="00CF01AE"/>
    <w:rsid w:val="00CF11FD"/>
    <w:rsid w:val="00CF29E6"/>
    <w:rsid w:val="00CF2D67"/>
    <w:rsid w:val="00CF407A"/>
    <w:rsid w:val="00CF40FE"/>
    <w:rsid w:val="00CF4191"/>
    <w:rsid w:val="00CF473B"/>
    <w:rsid w:val="00CF51AB"/>
    <w:rsid w:val="00CF5213"/>
    <w:rsid w:val="00CF53DE"/>
    <w:rsid w:val="00CF5A71"/>
    <w:rsid w:val="00CF621C"/>
    <w:rsid w:val="00CF63F6"/>
    <w:rsid w:val="00CF6AFB"/>
    <w:rsid w:val="00CF79BE"/>
    <w:rsid w:val="00D01116"/>
    <w:rsid w:val="00D0148A"/>
    <w:rsid w:val="00D01527"/>
    <w:rsid w:val="00D01822"/>
    <w:rsid w:val="00D01E2F"/>
    <w:rsid w:val="00D03B4D"/>
    <w:rsid w:val="00D03C62"/>
    <w:rsid w:val="00D0550A"/>
    <w:rsid w:val="00D056BE"/>
    <w:rsid w:val="00D05C81"/>
    <w:rsid w:val="00D065E3"/>
    <w:rsid w:val="00D06849"/>
    <w:rsid w:val="00D06AB5"/>
    <w:rsid w:val="00D06BB7"/>
    <w:rsid w:val="00D06E8A"/>
    <w:rsid w:val="00D06EFB"/>
    <w:rsid w:val="00D0707D"/>
    <w:rsid w:val="00D1108B"/>
    <w:rsid w:val="00D115D1"/>
    <w:rsid w:val="00D11782"/>
    <w:rsid w:val="00D1282B"/>
    <w:rsid w:val="00D1329C"/>
    <w:rsid w:val="00D13973"/>
    <w:rsid w:val="00D13AA2"/>
    <w:rsid w:val="00D13ED6"/>
    <w:rsid w:val="00D1416B"/>
    <w:rsid w:val="00D145BA"/>
    <w:rsid w:val="00D146B2"/>
    <w:rsid w:val="00D14E06"/>
    <w:rsid w:val="00D1517F"/>
    <w:rsid w:val="00D16409"/>
    <w:rsid w:val="00D16913"/>
    <w:rsid w:val="00D16C0C"/>
    <w:rsid w:val="00D17930"/>
    <w:rsid w:val="00D201EA"/>
    <w:rsid w:val="00D20214"/>
    <w:rsid w:val="00D20E14"/>
    <w:rsid w:val="00D20F84"/>
    <w:rsid w:val="00D211F3"/>
    <w:rsid w:val="00D213DC"/>
    <w:rsid w:val="00D21895"/>
    <w:rsid w:val="00D218B0"/>
    <w:rsid w:val="00D21B57"/>
    <w:rsid w:val="00D21FE8"/>
    <w:rsid w:val="00D22467"/>
    <w:rsid w:val="00D226ED"/>
    <w:rsid w:val="00D2308B"/>
    <w:rsid w:val="00D23BF4"/>
    <w:rsid w:val="00D23E3B"/>
    <w:rsid w:val="00D245FF"/>
    <w:rsid w:val="00D24650"/>
    <w:rsid w:val="00D2479F"/>
    <w:rsid w:val="00D24AD4"/>
    <w:rsid w:val="00D252A4"/>
    <w:rsid w:val="00D25ABB"/>
    <w:rsid w:val="00D25C63"/>
    <w:rsid w:val="00D25EF7"/>
    <w:rsid w:val="00D260FE"/>
    <w:rsid w:val="00D27205"/>
    <w:rsid w:val="00D2730C"/>
    <w:rsid w:val="00D276F0"/>
    <w:rsid w:val="00D27B34"/>
    <w:rsid w:val="00D309F2"/>
    <w:rsid w:val="00D30A43"/>
    <w:rsid w:val="00D30EC7"/>
    <w:rsid w:val="00D320C2"/>
    <w:rsid w:val="00D32852"/>
    <w:rsid w:val="00D32D8A"/>
    <w:rsid w:val="00D331D4"/>
    <w:rsid w:val="00D333C2"/>
    <w:rsid w:val="00D33FF1"/>
    <w:rsid w:val="00D34CFD"/>
    <w:rsid w:val="00D35307"/>
    <w:rsid w:val="00D35590"/>
    <w:rsid w:val="00D35646"/>
    <w:rsid w:val="00D35B21"/>
    <w:rsid w:val="00D37456"/>
    <w:rsid w:val="00D37563"/>
    <w:rsid w:val="00D37D3D"/>
    <w:rsid w:val="00D40547"/>
    <w:rsid w:val="00D40709"/>
    <w:rsid w:val="00D40FDB"/>
    <w:rsid w:val="00D40FEC"/>
    <w:rsid w:val="00D419AC"/>
    <w:rsid w:val="00D41A8D"/>
    <w:rsid w:val="00D422C8"/>
    <w:rsid w:val="00D429AE"/>
    <w:rsid w:val="00D43631"/>
    <w:rsid w:val="00D43841"/>
    <w:rsid w:val="00D43C27"/>
    <w:rsid w:val="00D44082"/>
    <w:rsid w:val="00D448FF"/>
    <w:rsid w:val="00D4498F"/>
    <w:rsid w:val="00D44AA0"/>
    <w:rsid w:val="00D44F47"/>
    <w:rsid w:val="00D45340"/>
    <w:rsid w:val="00D45965"/>
    <w:rsid w:val="00D45D1C"/>
    <w:rsid w:val="00D45E47"/>
    <w:rsid w:val="00D4684D"/>
    <w:rsid w:val="00D479A6"/>
    <w:rsid w:val="00D50168"/>
    <w:rsid w:val="00D50864"/>
    <w:rsid w:val="00D5107B"/>
    <w:rsid w:val="00D51203"/>
    <w:rsid w:val="00D522B9"/>
    <w:rsid w:val="00D52916"/>
    <w:rsid w:val="00D52AFB"/>
    <w:rsid w:val="00D531BB"/>
    <w:rsid w:val="00D5341A"/>
    <w:rsid w:val="00D55280"/>
    <w:rsid w:val="00D5539C"/>
    <w:rsid w:val="00D56B8A"/>
    <w:rsid w:val="00D56C72"/>
    <w:rsid w:val="00D57936"/>
    <w:rsid w:val="00D604AC"/>
    <w:rsid w:val="00D60D44"/>
    <w:rsid w:val="00D60E6B"/>
    <w:rsid w:val="00D6307A"/>
    <w:rsid w:val="00D63592"/>
    <w:rsid w:val="00D63799"/>
    <w:rsid w:val="00D63C01"/>
    <w:rsid w:val="00D64066"/>
    <w:rsid w:val="00D64206"/>
    <w:rsid w:val="00D643D0"/>
    <w:rsid w:val="00D65260"/>
    <w:rsid w:val="00D653A7"/>
    <w:rsid w:val="00D6591C"/>
    <w:rsid w:val="00D66378"/>
    <w:rsid w:val="00D66DB3"/>
    <w:rsid w:val="00D6724A"/>
    <w:rsid w:val="00D67E29"/>
    <w:rsid w:val="00D7115A"/>
    <w:rsid w:val="00D7168E"/>
    <w:rsid w:val="00D71A79"/>
    <w:rsid w:val="00D71B3C"/>
    <w:rsid w:val="00D72480"/>
    <w:rsid w:val="00D72BE8"/>
    <w:rsid w:val="00D733FD"/>
    <w:rsid w:val="00D7379D"/>
    <w:rsid w:val="00D73847"/>
    <w:rsid w:val="00D74255"/>
    <w:rsid w:val="00D74D11"/>
    <w:rsid w:val="00D74EB5"/>
    <w:rsid w:val="00D75246"/>
    <w:rsid w:val="00D760A8"/>
    <w:rsid w:val="00D77B56"/>
    <w:rsid w:val="00D77F24"/>
    <w:rsid w:val="00D80D29"/>
    <w:rsid w:val="00D80DAD"/>
    <w:rsid w:val="00D8123B"/>
    <w:rsid w:val="00D81262"/>
    <w:rsid w:val="00D81831"/>
    <w:rsid w:val="00D81D56"/>
    <w:rsid w:val="00D822B1"/>
    <w:rsid w:val="00D82717"/>
    <w:rsid w:val="00D83069"/>
    <w:rsid w:val="00D83D7C"/>
    <w:rsid w:val="00D83E2E"/>
    <w:rsid w:val="00D83E47"/>
    <w:rsid w:val="00D8401C"/>
    <w:rsid w:val="00D840A2"/>
    <w:rsid w:val="00D8609D"/>
    <w:rsid w:val="00D86830"/>
    <w:rsid w:val="00D86C78"/>
    <w:rsid w:val="00D90824"/>
    <w:rsid w:val="00D9090B"/>
    <w:rsid w:val="00D90B05"/>
    <w:rsid w:val="00D90BEA"/>
    <w:rsid w:val="00D90D77"/>
    <w:rsid w:val="00D90FD6"/>
    <w:rsid w:val="00D9142E"/>
    <w:rsid w:val="00D9178C"/>
    <w:rsid w:val="00D91C82"/>
    <w:rsid w:val="00D9249F"/>
    <w:rsid w:val="00D92847"/>
    <w:rsid w:val="00D9295F"/>
    <w:rsid w:val="00D93550"/>
    <w:rsid w:val="00D936B6"/>
    <w:rsid w:val="00D939CD"/>
    <w:rsid w:val="00D93A05"/>
    <w:rsid w:val="00D93B09"/>
    <w:rsid w:val="00D946B0"/>
    <w:rsid w:val="00D9486C"/>
    <w:rsid w:val="00D94B09"/>
    <w:rsid w:val="00D95636"/>
    <w:rsid w:val="00D96D52"/>
    <w:rsid w:val="00D96E5B"/>
    <w:rsid w:val="00D97887"/>
    <w:rsid w:val="00D97B53"/>
    <w:rsid w:val="00DA05BC"/>
    <w:rsid w:val="00DA1403"/>
    <w:rsid w:val="00DA1491"/>
    <w:rsid w:val="00DA1AB6"/>
    <w:rsid w:val="00DA21DA"/>
    <w:rsid w:val="00DA2668"/>
    <w:rsid w:val="00DA2D96"/>
    <w:rsid w:val="00DA40BF"/>
    <w:rsid w:val="00DA4505"/>
    <w:rsid w:val="00DA48E2"/>
    <w:rsid w:val="00DA4DA3"/>
    <w:rsid w:val="00DA51ED"/>
    <w:rsid w:val="00DA6130"/>
    <w:rsid w:val="00DA6649"/>
    <w:rsid w:val="00DA6FC5"/>
    <w:rsid w:val="00DA7170"/>
    <w:rsid w:val="00DB0298"/>
    <w:rsid w:val="00DB03E9"/>
    <w:rsid w:val="00DB046E"/>
    <w:rsid w:val="00DB0F9A"/>
    <w:rsid w:val="00DB1171"/>
    <w:rsid w:val="00DB1178"/>
    <w:rsid w:val="00DB1268"/>
    <w:rsid w:val="00DB1A5A"/>
    <w:rsid w:val="00DB1D48"/>
    <w:rsid w:val="00DB2AF1"/>
    <w:rsid w:val="00DB2B48"/>
    <w:rsid w:val="00DB3118"/>
    <w:rsid w:val="00DB3233"/>
    <w:rsid w:val="00DB36BB"/>
    <w:rsid w:val="00DB3799"/>
    <w:rsid w:val="00DB385F"/>
    <w:rsid w:val="00DB3C1C"/>
    <w:rsid w:val="00DB3DE4"/>
    <w:rsid w:val="00DB3DF9"/>
    <w:rsid w:val="00DB40EB"/>
    <w:rsid w:val="00DB41F2"/>
    <w:rsid w:val="00DB42EB"/>
    <w:rsid w:val="00DB492A"/>
    <w:rsid w:val="00DB515E"/>
    <w:rsid w:val="00DB604E"/>
    <w:rsid w:val="00DB61DD"/>
    <w:rsid w:val="00DB6DCE"/>
    <w:rsid w:val="00DB733D"/>
    <w:rsid w:val="00DB7BE2"/>
    <w:rsid w:val="00DC001E"/>
    <w:rsid w:val="00DC0FE7"/>
    <w:rsid w:val="00DC1BA7"/>
    <w:rsid w:val="00DC1C30"/>
    <w:rsid w:val="00DC1D23"/>
    <w:rsid w:val="00DC306F"/>
    <w:rsid w:val="00DC3ED2"/>
    <w:rsid w:val="00DC41FA"/>
    <w:rsid w:val="00DC421E"/>
    <w:rsid w:val="00DC4C49"/>
    <w:rsid w:val="00DC5375"/>
    <w:rsid w:val="00DC5CFD"/>
    <w:rsid w:val="00DC60DC"/>
    <w:rsid w:val="00DC6250"/>
    <w:rsid w:val="00DC66DE"/>
    <w:rsid w:val="00DC7591"/>
    <w:rsid w:val="00DC7F6E"/>
    <w:rsid w:val="00DD044B"/>
    <w:rsid w:val="00DD07F9"/>
    <w:rsid w:val="00DD0F51"/>
    <w:rsid w:val="00DD16CC"/>
    <w:rsid w:val="00DD1E88"/>
    <w:rsid w:val="00DD20B9"/>
    <w:rsid w:val="00DD27C2"/>
    <w:rsid w:val="00DD27DA"/>
    <w:rsid w:val="00DD2A3F"/>
    <w:rsid w:val="00DD2DAF"/>
    <w:rsid w:val="00DD4564"/>
    <w:rsid w:val="00DD4B60"/>
    <w:rsid w:val="00DD5936"/>
    <w:rsid w:val="00DD5F57"/>
    <w:rsid w:val="00DD5FD3"/>
    <w:rsid w:val="00DD6D03"/>
    <w:rsid w:val="00DD71B0"/>
    <w:rsid w:val="00DD7351"/>
    <w:rsid w:val="00DE0515"/>
    <w:rsid w:val="00DE07CC"/>
    <w:rsid w:val="00DE140E"/>
    <w:rsid w:val="00DE1479"/>
    <w:rsid w:val="00DE2A11"/>
    <w:rsid w:val="00DE2A6B"/>
    <w:rsid w:val="00DE33DC"/>
    <w:rsid w:val="00DE34DF"/>
    <w:rsid w:val="00DE378E"/>
    <w:rsid w:val="00DE4035"/>
    <w:rsid w:val="00DE5077"/>
    <w:rsid w:val="00DE58EB"/>
    <w:rsid w:val="00DE6CED"/>
    <w:rsid w:val="00DE751C"/>
    <w:rsid w:val="00DE7D7F"/>
    <w:rsid w:val="00DF08B1"/>
    <w:rsid w:val="00DF138C"/>
    <w:rsid w:val="00DF18F2"/>
    <w:rsid w:val="00DF1AA5"/>
    <w:rsid w:val="00DF20EA"/>
    <w:rsid w:val="00DF210D"/>
    <w:rsid w:val="00DF2E16"/>
    <w:rsid w:val="00DF305D"/>
    <w:rsid w:val="00DF39B3"/>
    <w:rsid w:val="00DF3FEA"/>
    <w:rsid w:val="00DF462B"/>
    <w:rsid w:val="00DF480C"/>
    <w:rsid w:val="00DF4D1D"/>
    <w:rsid w:val="00DF5A49"/>
    <w:rsid w:val="00DF5E34"/>
    <w:rsid w:val="00DF6263"/>
    <w:rsid w:val="00DF64A3"/>
    <w:rsid w:val="00DF684F"/>
    <w:rsid w:val="00DF6897"/>
    <w:rsid w:val="00DF6A02"/>
    <w:rsid w:val="00DF73D4"/>
    <w:rsid w:val="00DF779D"/>
    <w:rsid w:val="00DF78C9"/>
    <w:rsid w:val="00E02917"/>
    <w:rsid w:val="00E04DC8"/>
    <w:rsid w:val="00E04F92"/>
    <w:rsid w:val="00E05BEF"/>
    <w:rsid w:val="00E05E29"/>
    <w:rsid w:val="00E068C6"/>
    <w:rsid w:val="00E069CC"/>
    <w:rsid w:val="00E06B56"/>
    <w:rsid w:val="00E0705F"/>
    <w:rsid w:val="00E07127"/>
    <w:rsid w:val="00E07D25"/>
    <w:rsid w:val="00E07D61"/>
    <w:rsid w:val="00E10239"/>
    <w:rsid w:val="00E102CA"/>
    <w:rsid w:val="00E1046A"/>
    <w:rsid w:val="00E10553"/>
    <w:rsid w:val="00E10C82"/>
    <w:rsid w:val="00E12AF0"/>
    <w:rsid w:val="00E12D0E"/>
    <w:rsid w:val="00E12EFE"/>
    <w:rsid w:val="00E132F1"/>
    <w:rsid w:val="00E13481"/>
    <w:rsid w:val="00E137F6"/>
    <w:rsid w:val="00E14820"/>
    <w:rsid w:val="00E14973"/>
    <w:rsid w:val="00E14B77"/>
    <w:rsid w:val="00E1561D"/>
    <w:rsid w:val="00E16B38"/>
    <w:rsid w:val="00E16BC1"/>
    <w:rsid w:val="00E1712A"/>
    <w:rsid w:val="00E178E9"/>
    <w:rsid w:val="00E17A17"/>
    <w:rsid w:val="00E17FDA"/>
    <w:rsid w:val="00E20288"/>
    <w:rsid w:val="00E208FA"/>
    <w:rsid w:val="00E2124D"/>
    <w:rsid w:val="00E22D9D"/>
    <w:rsid w:val="00E23A40"/>
    <w:rsid w:val="00E2446E"/>
    <w:rsid w:val="00E24CBC"/>
    <w:rsid w:val="00E24D06"/>
    <w:rsid w:val="00E25B2A"/>
    <w:rsid w:val="00E262AE"/>
    <w:rsid w:val="00E264C7"/>
    <w:rsid w:val="00E26ACA"/>
    <w:rsid w:val="00E26EC0"/>
    <w:rsid w:val="00E26FA4"/>
    <w:rsid w:val="00E27358"/>
    <w:rsid w:val="00E27D12"/>
    <w:rsid w:val="00E27F84"/>
    <w:rsid w:val="00E301C3"/>
    <w:rsid w:val="00E30FE7"/>
    <w:rsid w:val="00E315E6"/>
    <w:rsid w:val="00E31A6E"/>
    <w:rsid w:val="00E3277B"/>
    <w:rsid w:val="00E32A3E"/>
    <w:rsid w:val="00E32F08"/>
    <w:rsid w:val="00E3368C"/>
    <w:rsid w:val="00E3399C"/>
    <w:rsid w:val="00E3451D"/>
    <w:rsid w:val="00E345B1"/>
    <w:rsid w:val="00E34B25"/>
    <w:rsid w:val="00E35169"/>
    <w:rsid w:val="00E3600A"/>
    <w:rsid w:val="00E364DB"/>
    <w:rsid w:val="00E36661"/>
    <w:rsid w:val="00E36C14"/>
    <w:rsid w:val="00E36C2C"/>
    <w:rsid w:val="00E36D72"/>
    <w:rsid w:val="00E40416"/>
    <w:rsid w:val="00E40874"/>
    <w:rsid w:val="00E40C56"/>
    <w:rsid w:val="00E40E62"/>
    <w:rsid w:val="00E40FB3"/>
    <w:rsid w:val="00E41D1A"/>
    <w:rsid w:val="00E42902"/>
    <w:rsid w:val="00E43901"/>
    <w:rsid w:val="00E44356"/>
    <w:rsid w:val="00E452D4"/>
    <w:rsid w:val="00E45DB3"/>
    <w:rsid w:val="00E46719"/>
    <w:rsid w:val="00E476E7"/>
    <w:rsid w:val="00E479DD"/>
    <w:rsid w:val="00E50045"/>
    <w:rsid w:val="00E51D15"/>
    <w:rsid w:val="00E52C67"/>
    <w:rsid w:val="00E53232"/>
    <w:rsid w:val="00E534DE"/>
    <w:rsid w:val="00E5351F"/>
    <w:rsid w:val="00E53662"/>
    <w:rsid w:val="00E53B61"/>
    <w:rsid w:val="00E54279"/>
    <w:rsid w:val="00E54AD1"/>
    <w:rsid w:val="00E54D29"/>
    <w:rsid w:val="00E550EB"/>
    <w:rsid w:val="00E5568E"/>
    <w:rsid w:val="00E55A7C"/>
    <w:rsid w:val="00E57B99"/>
    <w:rsid w:val="00E601E5"/>
    <w:rsid w:val="00E605A0"/>
    <w:rsid w:val="00E6135A"/>
    <w:rsid w:val="00E62DFD"/>
    <w:rsid w:val="00E63524"/>
    <w:rsid w:val="00E6459F"/>
    <w:rsid w:val="00E645CA"/>
    <w:rsid w:val="00E64891"/>
    <w:rsid w:val="00E64A5A"/>
    <w:rsid w:val="00E650B8"/>
    <w:rsid w:val="00E654A1"/>
    <w:rsid w:val="00E65EB8"/>
    <w:rsid w:val="00E65F2F"/>
    <w:rsid w:val="00E667F2"/>
    <w:rsid w:val="00E673EB"/>
    <w:rsid w:val="00E67D29"/>
    <w:rsid w:val="00E70A9B"/>
    <w:rsid w:val="00E71B8D"/>
    <w:rsid w:val="00E71D50"/>
    <w:rsid w:val="00E71DD6"/>
    <w:rsid w:val="00E720F3"/>
    <w:rsid w:val="00E72946"/>
    <w:rsid w:val="00E72B0A"/>
    <w:rsid w:val="00E72D96"/>
    <w:rsid w:val="00E739C1"/>
    <w:rsid w:val="00E7566D"/>
    <w:rsid w:val="00E75F8C"/>
    <w:rsid w:val="00E7610E"/>
    <w:rsid w:val="00E7693D"/>
    <w:rsid w:val="00E77005"/>
    <w:rsid w:val="00E7752A"/>
    <w:rsid w:val="00E775B1"/>
    <w:rsid w:val="00E77645"/>
    <w:rsid w:val="00E77826"/>
    <w:rsid w:val="00E77DE2"/>
    <w:rsid w:val="00E77F9E"/>
    <w:rsid w:val="00E80477"/>
    <w:rsid w:val="00E80763"/>
    <w:rsid w:val="00E80C21"/>
    <w:rsid w:val="00E8112B"/>
    <w:rsid w:val="00E81727"/>
    <w:rsid w:val="00E81A5B"/>
    <w:rsid w:val="00E81BA1"/>
    <w:rsid w:val="00E81CF3"/>
    <w:rsid w:val="00E82095"/>
    <w:rsid w:val="00E8288E"/>
    <w:rsid w:val="00E8338F"/>
    <w:rsid w:val="00E83D0E"/>
    <w:rsid w:val="00E83E51"/>
    <w:rsid w:val="00E8513B"/>
    <w:rsid w:val="00E85204"/>
    <w:rsid w:val="00E85916"/>
    <w:rsid w:val="00E862D5"/>
    <w:rsid w:val="00E86D91"/>
    <w:rsid w:val="00E872A0"/>
    <w:rsid w:val="00E87EAB"/>
    <w:rsid w:val="00E9021B"/>
    <w:rsid w:val="00E908DB"/>
    <w:rsid w:val="00E90AAE"/>
    <w:rsid w:val="00E9128E"/>
    <w:rsid w:val="00E917C7"/>
    <w:rsid w:val="00E91F46"/>
    <w:rsid w:val="00E922C1"/>
    <w:rsid w:val="00E92C98"/>
    <w:rsid w:val="00E92CFC"/>
    <w:rsid w:val="00E92EBD"/>
    <w:rsid w:val="00E935B9"/>
    <w:rsid w:val="00E93776"/>
    <w:rsid w:val="00E9428B"/>
    <w:rsid w:val="00E94409"/>
    <w:rsid w:val="00E94D91"/>
    <w:rsid w:val="00E9513E"/>
    <w:rsid w:val="00E9593B"/>
    <w:rsid w:val="00E95D1A"/>
    <w:rsid w:val="00E965DE"/>
    <w:rsid w:val="00E97097"/>
    <w:rsid w:val="00E97624"/>
    <w:rsid w:val="00E9774C"/>
    <w:rsid w:val="00EA0A8E"/>
    <w:rsid w:val="00EA273C"/>
    <w:rsid w:val="00EA36A9"/>
    <w:rsid w:val="00EA38E6"/>
    <w:rsid w:val="00EA469B"/>
    <w:rsid w:val="00EA58F6"/>
    <w:rsid w:val="00EA5EE8"/>
    <w:rsid w:val="00EA65D8"/>
    <w:rsid w:val="00EA6984"/>
    <w:rsid w:val="00EA7693"/>
    <w:rsid w:val="00EB1741"/>
    <w:rsid w:val="00EB1A98"/>
    <w:rsid w:val="00EB1B59"/>
    <w:rsid w:val="00EB201C"/>
    <w:rsid w:val="00EB2624"/>
    <w:rsid w:val="00EB2813"/>
    <w:rsid w:val="00EB38B8"/>
    <w:rsid w:val="00EB3BD4"/>
    <w:rsid w:val="00EB436F"/>
    <w:rsid w:val="00EB4370"/>
    <w:rsid w:val="00EB47C0"/>
    <w:rsid w:val="00EB4917"/>
    <w:rsid w:val="00EB4DC5"/>
    <w:rsid w:val="00EB5229"/>
    <w:rsid w:val="00EB555B"/>
    <w:rsid w:val="00EB5F31"/>
    <w:rsid w:val="00EB6A99"/>
    <w:rsid w:val="00EB6B93"/>
    <w:rsid w:val="00EB75E8"/>
    <w:rsid w:val="00EB784D"/>
    <w:rsid w:val="00EC0C55"/>
    <w:rsid w:val="00EC110D"/>
    <w:rsid w:val="00EC21DC"/>
    <w:rsid w:val="00EC293F"/>
    <w:rsid w:val="00EC2A5C"/>
    <w:rsid w:val="00EC37C1"/>
    <w:rsid w:val="00EC3C20"/>
    <w:rsid w:val="00EC3E28"/>
    <w:rsid w:val="00EC4E3C"/>
    <w:rsid w:val="00EC5D16"/>
    <w:rsid w:val="00EC5D7F"/>
    <w:rsid w:val="00EC5DC0"/>
    <w:rsid w:val="00EC6215"/>
    <w:rsid w:val="00EC6634"/>
    <w:rsid w:val="00EC677D"/>
    <w:rsid w:val="00EC6E9A"/>
    <w:rsid w:val="00EC7F7B"/>
    <w:rsid w:val="00ED059C"/>
    <w:rsid w:val="00ED091C"/>
    <w:rsid w:val="00ED0988"/>
    <w:rsid w:val="00ED0A3A"/>
    <w:rsid w:val="00ED0BA6"/>
    <w:rsid w:val="00ED20EC"/>
    <w:rsid w:val="00ED2691"/>
    <w:rsid w:val="00ED2B2B"/>
    <w:rsid w:val="00ED2B8A"/>
    <w:rsid w:val="00ED31C7"/>
    <w:rsid w:val="00ED3A7F"/>
    <w:rsid w:val="00ED3BE4"/>
    <w:rsid w:val="00ED435E"/>
    <w:rsid w:val="00ED4B1A"/>
    <w:rsid w:val="00ED52B1"/>
    <w:rsid w:val="00ED538F"/>
    <w:rsid w:val="00ED5C40"/>
    <w:rsid w:val="00ED682A"/>
    <w:rsid w:val="00ED6C41"/>
    <w:rsid w:val="00ED6DC1"/>
    <w:rsid w:val="00ED7E4C"/>
    <w:rsid w:val="00EE0CEB"/>
    <w:rsid w:val="00EE1535"/>
    <w:rsid w:val="00EE16B6"/>
    <w:rsid w:val="00EE1BF2"/>
    <w:rsid w:val="00EE1EEA"/>
    <w:rsid w:val="00EE229E"/>
    <w:rsid w:val="00EE345A"/>
    <w:rsid w:val="00EE3DFD"/>
    <w:rsid w:val="00EE3E88"/>
    <w:rsid w:val="00EE4D54"/>
    <w:rsid w:val="00EE4D6B"/>
    <w:rsid w:val="00EE5331"/>
    <w:rsid w:val="00EE538F"/>
    <w:rsid w:val="00EE53C0"/>
    <w:rsid w:val="00EE6CC0"/>
    <w:rsid w:val="00EF0289"/>
    <w:rsid w:val="00EF07B4"/>
    <w:rsid w:val="00EF07C9"/>
    <w:rsid w:val="00EF1505"/>
    <w:rsid w:val="00EF15CD"/>
    <w:rsid w:val="00EF18AA"/>
    <w:rsid w:val="00EF24AF"/>
    <w:rsid w:val="00EF2581"/>
    <w:rsid w:val="00EF28D6"/>
    <w:rsid w:val="00EF3327"/>
    <w:rsid w:val="00EF48A7"/>
    <w:rsid w:val="00EF66F5"/>
    <w:rsid w:val="00EF797D"/>
    <w:rsid w:val="00F0003F"/>
    <w:rsid w:val="00F000CB"/>
    <w:rsid w:val="00F00735"/>
    <w:rsid w:val="00F03894"/>
    <w:rsid w:val="00F042B8"/>
    <w:rsid w:val="00F04354"/>
    <w:rsid w:val="00F0570F"/>
    <w:rsid w:val="00F057C5"/>
    <w:rsid w:val="00F06429"/>
    <w:rsid w:val="00F07654"/>
    <w:rsid w:val="00F07BD2"/>
    <w:rsid w:val="00F10114"/>
    <w:rsid w:val="00F101D6"/>
    <w:rsid w:val="00F102F2"/>
    <w:rsid w:val="00F1069F"/>
    <w:rsid w:val="00F11168"/>
    <w:rsid w:val="00F11387"/>
    <w:rsid w:val="00F122F5"/>
    <w:rsid w:val="00F125E3"/>
    <w:rsid w:val="00F13585"/>
    <w:rsid w:val="00F15512"/>
    <w:rsid w:val="00F1636A"/>
    <w:rsid w:val="00F16E53"/>
    <w:rsid w:val="00F17580"/>
    <w:rsid w:val="00F175A0"/>
    <w:rsid w:val="00F179D6"/>
    <w:rsid w:val="00F20817"/>
    <w:rsid w:val="00F20F42"/>
    <w:rsid w:val="00F21614"/>
    <w:rsid w:val="00F216D4"/>
    <w:rsid w:val="00F21C5E"/>
    <w:rsid w:val="00F21FCB"/>
    <w:rsid w:val="00F22268"/>
    <w:rsid w:val="00F2396A"/>
    <w:rsid w:val="00F240D1"/>
    <w:rsid w:val="00F2438F"/>
    <w:rsid w:val="00F26266"/>
    <w:rsid w:val="00F26C34"/>
    <w:rsid w:val="00F26E65"/>
    <w:rsid w:val="00F26EE7"/>
    <w:rsid w:val="00F273ED"/>
    <w:rsid w:val="00F2769F"/>
    <w:rsid w:val="00F30112"/>
    <w:rsid w:val="00F30992"/>
    <w:rsid w:val="00F30DB9"/>
    <w:rsid w:val="00F312ED"/>
    <w:rsid w:val="00F3182A"/>
    <w:rsid w:val="00F31A74"/>
    <w:rsid w:val="00F32A67"/>
    <w:rsid w:val="00F32C35"/>
    <w:rsid w:val="00F333A1"/>
    <w:rsid w:val="00F33920"/>
    <w:rsid w:val="00F33B8B"/>
    <w:rsid w:val="00F35407"/>
    <w:rsid w:val="00F360CC"/>
    <w:rsid w:val="00F36929"/>
    <w:rsid w:val="00F375BE"/>
    <w:rsid w:val="00F37811"/>
    <w:rsid w:val="00F40040"/>
    <w:rsid w:val="00F40B4A"/>
    <w:rsid w:val="00F4147A"/>
    <w:rsid w:val="00F4165A"/>
    <w:rsid w:val="00F419BB"/>
    <w:rsid w:val="00F41A71"/>
    <w:rsid w:val="00F41DE8"/>
    <w:rsid w:val="00F42B74"/>
    <w:rsid w:val="00F434E5"/>
    <w:rsid w:val="00F43590"/>
    <w:rsid w:val="00F44225"/>
    <w:rsid w:val="00F445AE"/>
    <w:rsid w:val="00F44990"/>
    <w:rsid w:val="00F44E0B"/>
    <w:rsid w:val="00F45BBD"/>
    <w:rsid w:val="00F45CD3"/>
    <w:rsid w:val="00F46189"/>
    <w:rsid w:val="00F46409"/>
    <w:rsid w:val="00F464FD"/>
    <w:rsid w:val="00F469BF"/>
    <w:rsid w:val="00F469E0"/>
    <w:rsid w:val="00F46A53"/>
    <w:rsid w:val="00F4740D"/>
    <w:rsid w:val="00F477FB"/>
    <w:rsid w:val="00F479F2"/>
    <w:rsid w:val="00F47E22"/>
    <w:rsid w:val="00F508F5"/>
    <w:rsid w:val="00F512C5"/>
    <w:rsid w:val="00F514A8"/>
    <w:rsid w:val="00F51819"/>
    <w:rsid w:val="00F51C1D"/>
    <w:rsid w:val="00F524F1"/>
    <w:rsid w:val="00F528A4"/>
    <w:rsid w:val="00F532F5"/>
    <w:rsid w:val="00F53B92"/>
    <w:rsid w:val="00F541F7"/>
    <w:rsid w:val="00F55246"/>
    <w:rsid w:val="00F55CAF"/>
    <w:rsid w:val="00F57167"/>
    <w:rsid w:val="00F575CD"/>
    <w:rsid w:val="00F60584"/>
    <w:rsid w:val="00F611EB"/>
    <w:rsid w:val="00F61775"/>
    <w:rsid w:val="00F61D6E"/>
    <w:rsid w:val="00F61E03"/>
    <w:rsid w:val="00F62092"/>
    <w:rsid w:val="00F6214E"/>
    <w:rsid w:val="00F63EAD"/>
    <w:rsid w:val="00F63FE9"/>
    <w:rsid w:val="00F642AD"/>
    <w:rsid w:val="00F647D2"/>
    <w:rsid w:val="00F64948"/>
    <w:rsid w:val="00F64AC9"/>
    <w:rsid w:val="00F64E7C"/>
    <w:rsid w:val="00F65B3F"/>
    <w:rsid w:val="00F660A6"/>
    <w:rsid w:val="00F6687D"/>
    <w:rsid w:val="00F66897"/>
    <w:rsid w:val="00F674AC"/>
    <w:rsid w:val="00F70D44"/>
    <w:rsid w:val="00F711C4"/>
    <w:rsid w:val="00F71A1E"/>
    <w:rsid w:val="00F7217C"/>
    <w:rsid w:val="00F72885"/>
    <w:rsid w:val="00F72E81"/>
    <w:rsid w:val="00F75885"/>
    <w:rsid w:val="00F75CFE"/>
    <w:rsid w:val="00F75FD4"/>
    <w:rsid w:val="00F768D1"/>
    <w:rsid w:val="00F77773"/>
    <w:rsid w:val="00F77AAF"/>
    <w:rsid w:val="00F80328"/>
    <w:rsid w:val="00F808F2"/>
    <w:rsid w:val="00F81198"/>
    <w:rsid w:val="00F828CD"/>
    <w:rsid w:val="00F831E0"/>
    <w:rsid w:val="00F83AF9"/>
    <w:rsid w:val="00F85400"/>
    <w:rsid w:val="00F85630"/>
    <w:rsid w:val="00F85690"/>
    <w:rsid w:val="00F85E80"/>
    <w:rsid w:val="00F86144"/>
    <w:rsid w:val="00F869F4"/>
    <w:rsid w:val="00F86DC7"/>
    <w:rsid w:val="00F87A20"/>
    <w:rsid w:val="00F87E86"/>
    <w:rsid w:val="00F90694"/>
    <w:rsid w:val="00F90A85"/>
    <w:rsid w:val="00F91AD3"/>
    <w:rsid w:val="00F92C03"/>
    <w:rsid w:val="00F92C08"/>
    <w:rsid w:val="00F93099"/>
    <w:rsid w:val="00F93157"/>
    <w:rsid w:val="00F933E4"/>
    <w:rsid w:val="00F935C0"/>
    <w:rsid w:val="00F93E5F"/>
    <w:rsid w:val="00F943C6"/>
    <w:rsid w:val="00F94B81"/>
    <w:rsid w:val="00F951F9"/>
    <w:rsid w:val="00F957C3"/>
    <w:rsid w:val="00F96F8F"/>
    <w:rsid w:val="00F9735A"/>
    <w:rsid w:val="00F97B26"/>
    <w:rsid w:val="00FA035F"/>
    <w:rsid w:val="00FA0941"/>
    <w:rsid w:val="00FA14C2"/>
    <w:rsid w:val="00FA1C52"/>
    <w:rsid w:val="00FA1EA3"/>
    <w:rsid w:val="00FA2045"/>
    <w:rsid w:val="00FA20A8"/>
    <w:rsid w:val="00FA25C8"/>
    <w:rsid w:val="00FA25E9"/>
    <w:rsid w:val="00FA2B11"/>
    <w:rsid w:val="00FA2F58"/>
    <w:rsid w:val="00FA41A6"/>
    <w:rsid w:val="00FA48E8"/>
    <w:rsid w:val="00FA492F"/>
    <w:rsid w:val="00FA4FDE"/>
    <w:rsid w:val="00FA5310"/>
    <w:rsid w:val="00FA615C"/>
    <w:rsid w:val="00FA6B86"/>
    <w:rsid w:val="00FA6C77"/>
    <w:rsid w:val="00FA6DCC"/>
    <w:rsid w:val="00FA6FF9"/>
    <w:rsid w:val="00FA7B97"/>
    <w:rsid w:val="00FB0B3A"/>
    <w:rsid w:val="00FB248F"/>
    <w:rsid w:val="00FB3137"/>
    <w:rsid w:val="00FB3656"/>
    <w:rsid w:val="00FB36AF"/>
    <w:rsid w:val="00FB4B26"/>
    <w:rsid w:val="00FB6092"/>
    <w:rsid w:val="00FB7B99"/>
    <w:rsid w:val="00FB7DB3"/>
    <w:rsid w:val="00FB7F71"/>
    <w:rsid w:val="00FC034B"/>
    <w:rsid w:val="00FC0474"/>
    <w:rsid w:val="00FC08ED"/>
    <w:rsid w:val="00FC0DD6"/>
    <w:rsid w:val="00FC0F08"/>
    <w:rsid w:val="00FC17DD"/>
    <w:rsid w:val="00FC1942"/>
    <w:rsid w:val="00FC25CA"/>
    <w:rsid w:val="00FC2B1A"/>
    <w:rsid w:val="00FC2D85"/>
    <w:rsid w:val="00FC3663"/>
    <w:rsid w:val="00FC4766"/>
    <w:rsid w:val="00FC4912"/>
    <w:rsid w:val="00FC6932"/>
    <w:rsid w:val="00FC6CBB"/>
    <w:rsid w:val="00FC72CC"/>
    <w:rsid w:val="00FD0323"/>
    <w:rsid w:val="00FD0987"/>
    <w:rsid w:val="00FD0B3D"/>
    <w:rsid w:val="00FD0BA7"/>
    <w:rsid w:val="00FD0E39"/>
    <w:rsid w:val="00FD12DF"/>
    <w:rsid w:val="00FD1811"/>
    <w:rsid w:val="00FD2118"/>
    <w:rsid w:val="00FD239A"/>
    <w:rsid w:val="00FD2E7A"/>
    <w:rsid w:val="00FD325F"/>
    <w:rsid w:val="00FD366F"/>
    <w:rsid w:val="00FD3EC0"/>
    <w:rsid w:val="00FD493A"/>
    <w:rsid w:val="00FD5179"/>
    <w:rsid w:val="00FD5361"/>
    <w:rsid w:val="00FD5D10"/>
    <w:rsid w:val="00FD6084"/>
    <w:rsid w:val="00FD6775"/>
    <w:rsid w:val="00FD68C8"/>
    <w:rsid w:val="00FD75FA"/>
    <w:rsid w:val="00FD7E62"/>
    <w:rsid w:val="00FE0A8F"/>
    <w:rsid w:val="00FE0F81"/>
    <w:rsid w:val="00FE12B2"/>
    <w:rsid w:val="00FE1649"/>
    <w:rsid w:val="00FE1870"/>
    <w:rsid w:val="00FE1B39"/>
    <w:rsid w:val="00FE1DE1"/>
    <w:rsid w:val="00FE1E83"/>
    <w:rsid w:val="00FE207E"/>
    <w:rsid w:val="00FE269D"/>
    <w:rsid w:val="00FE2A71"/>
    <w:rsid w:val="00FE2B17"/>
    <w:rsid w:val="00FE3295"/>
    <w:rsid w:val="00FE3351"/>
    <w:rsid w:val="00FE38B1"/>
    <w:rsid w:val="00FE3E98"/>
    <w:rsid w:val="00FE44DF"/>
    <w:rsid w:val="00FE53F0"/>
    <w:rsid w:val="00FF0061"/>
    <w:rsid w:val="00FF0753"/>
    <w:rsid w:val="00FF121A"/>
    <w:rsid w:val="00FF1D74"/>
    <w:rsid w:val="00FF205D"/>
    <w:rsid w:val="00FF214A"/>
    <w:rsid w:val="00FF25A9"/>
    <w:rsid w:val="00FF44F8"/>
    <w:rsid w:val="00FF47EB"/>
    <w:rsid w:val="00FF5241"/>
    <w:rsid w:val="00FF57B9"/>
    <w:rsid w:val="00FF610B"/>
    <w:rsid w:val="00FF68EB"/>
    <w:rsid w:val="00FF6938"/>
    <w:rsid w:val="00FF6987"/>
    <w:rsid w:val="00FF69E0"/>
    <w:rsid w:val="00FF74AA"/>
    <w:rsid w:val="00FF79C1"/>
    <w:rsid w:val="01BFD960"/>
    <w:rsid w:val="020677D6"/>
    <w:rsid w:val="0226E5CD"/>
    <w:rsid w:val="03571E2D"/>
    <w:rsid w:val="03A038E3"/>
    <w:rsid w:val="0AE038DB"/>
    <w:rsid w:val="0C2F90BC"/>
    <w:rsid w:val="0C9D6BED"/>
    <w:rsid w:val="0D429806"/>
    <w:rsid w:val="101C785C"/>
    <w:rsid w:val="108F7384"/>
    <w:rsid w:val="114C49CF"/>
    <w:rsid w:val="12544558"/>
    <w:rsid w:val="149C149E"/>
    <w:rsid w:val="16CFB5E6"/>
    <w:rsid w:val="1811C08C"/>
    <w:rsid w:val="1B98111F"/>
    <w:rsid w:val="1BFD220D"/>
    <w:rsid w:val="1C82211F"/>
    <w:rsid w:val="244A98FA"/>
    <w:rsid w:val="2609E6BB"/>
    <w:rsid w:val="27B0A705"/>
    <w:rsid w:val="2FA4FDB6"/>
    <w:rsid w:val="33E22103"/>
    <w:rsid w:val="3709C15B"/>
    <w:rsid w:val="3741A9FD"/>
    <w:rsid w:val="375EAE1C"/>
    <w:rsid w:val="37A04B0C"/>
    <w:rsid w:val="3A804DAF"/>
    <w:rsid w:val="3B09E17E"/>
    <w:rsid w:val="3B53DF09"/>
    <w:rsid w:val="3CA5B1DF"/>
    <w:rsid w:val="3DC25F67"/>
    <w:rsid w:val="3E0F8C90"/>
    <w:rsid w:val="43FFC386"/>
    <w:rsid w:val="46017618"/>
    <w:rsid w:val="48315BBA"/>
    <w:rsid w:val="504EEE28"/>
    <w:rsid w:val="51774D5F"/>
    <w:rsid w:val="51EABE89"/>
    <w:rsid w:val="52615D5F"/>
    <w:rsid w:val="546909B3"/>
    <w:rsid w:val="56240D25"/>
    <w:rsid w:val="583BFD6C"/>
    <w:rsid w:val="59086B00"/>
    <w:rsid w:val="5A1D0C74"/>
    <w:rsid w:val="5B603237"/>
    <w:rsid w:val="5B720486"/>
    <w:rsid w:val="5B96F423"/>
    <w:rsid w:val="601A81F7"/>
    <w:rsid w:val="62F4A546"/>
    <w:rsid w:val="6654C6E1"/>
    <w:rsid w:val="6804A033"/>
    <w:rsid w:val="68D74D43"/>
    <w:rsid w:val="6A592B3E"/>
    <w:rsid w:val="6B573957"/>
    <w:rsid w:val="6C26E772"/>
    <w:rsid w:val="6E6B5CB9"/>
    <w:rsid w:val="7609A52C"/>
    <w:rsid w:val="7615528E"/>
    <w:rsid w:val="7723CDB0"/>
    <w:rsid w:val="78C239F3"/>
    <w:rsid w:val="79B5F867"/>
    <w:rsid w:val="7AF44573"/>
    <w:rsid w:val="7D170F55"/>
    <w:rsid w:val="7DCA3EA7"/>
    <w:rsid w:val="7E6108E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E0D8B66"/>
  <w15:docId w15:val="{395A9F38-7194-4AFF-900D-9B247C98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UY" w:eastAsia="es-UY"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99"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390851"/>
    <w:pPr>
      <w:spacing w:after="200" w:line="276" w:lineRule="auto"/>
      <w:jc w:val="both"/>
    </w:pPr>
    <w:rPr>
      <w:rFonts w:ascii="Roboto" w:hAnsi="Roboto"/>
      <w:szCs w:val="24"/>
      <w:lang w:eastAsia="es-ES"/>
    </w:rPr>
  </w:style>
  <w:style w:type="paragraph" w:styleId="Ttulo1">
    <w:name w:val="heading 1"/>
    <w:basedOn w:val="Normal"/>
    <w:next w:val="Normal"/>
    <w:link w:val="Ttulo1Car"/>
    <w:autoRedefine/>
    <w:uiPriority w:val="9"/>
    <w:qFormat/>
    <w:rsid w:val="006419C9"/>
    <w:pPr>
      <w:keepNext/>
      <w:numPr>
        <w:numId w:val="1"/>
      </w:numPr>
      <w:spacing w:before="240" w:after="240"/>
      <w:outlineLvl w:val="0"/>
    </w:pPr>
    <w:rPr>
      <w:b/>
      <w:caps/>
      <w:color w:val="00414C"/>
      <w:sz w:val="28"/>
      <w:szCs w:val="28"/>
      <w:lang w:eastAsia="es-UY"/>
    </w:rPr>
  </w:style>
  <w:style w:type="paragraph" w:styleId="Ttulo2">
    <w:name w:val="heading 2"/>
    <w:basedOn w:val="Normal"/>
    <w:next w:val="Normal"/>
    <w:link w:val="Ttulo2Car"/>
    <w:autoRedefine/>
    <w:qFormat/>
    <w:rsid w:val="006C2399"/>
    <w:pPr>
      <w:keepNext/>
      <w:numPr>
        <w:ilvl w:val="1"/>
        <w:numId w:val="1"/>
      </w:numPr>
      <w:spacing w:before="240"/>
      <w:outlineLvl w:val="1"/>
    </w:pPr>
    <w:rPr>
      <w:b/>
      <w:caps/>
      <w:color w:val="00778B"/>
      <w:sz w:val="24"/>
      <w:szCs w:val="20"/>
      <w:lang w:val="es-MX" w:eastAsia="es-UY"/>
    </w:rPr>
  </w:style>
  <w:style w:type="paragraph" w:styleId="Ttulo3">
    <w:name w:val="heading 3"/>
    <w:basedOn w:val="Normal"/>
    <w:next w:val="Normal"/>
    <w:link w:val="Ttulo3Car"/>
    <w:autoRedefine/>
    <w:qFormat/>
    <w:rsid w:val="00974A4D"/>
    <w:pPr>
      <w:keepNext/>
      <w:numPr>
        <w:ilvl w:val="2"/>
        <w:numId w:val="1"/>
      </w:numPr>
      <w:tabs>
        <w:tab w:val="clear" w:pos="8374"/>
      </w:tabs>
      <w:ind w:left="0" w:firstLine="0"/>
      <w:outlineLvl w:val="2"/>
    </w:pPr>
    <w:rPr>
      <w:b/>
      <w:caps/>
      <w:color w:val="00778B"/>
      <w:szCs w:val="20"/>
      <w:lang w:val="es-ES" w:eastAsia="es-UY"/>
    </w:rPr>
  </w:style>
  <w:style w:type="paragraph" w:styleId="Ttulo4">
    <w:name w:val="heading 4"/>
    <w:basedOn w:val="Normal"/>
    <w:next w:val="Normal"/>
    <w:link w:val="Ttulo4Car"/>
    <w:autoRedefine/>
    <w:qFormat/>
    <w:rsid w:val="005F7209"/>
    <w:pPr>
      <w:keepNext/>
      <w:numPr>
        <w:ilvl w:val="3"/>
        <w:numId w:val="1"/>
      </w:numPr>
      <w:spacing w:before="240" w:after="60"/>
      <w:outlineLvl w:val="3"/>
    </w:pPr>
    <w:rPr>
      <w:b/>
      <w:bCs/>
      <w:caps/>
      <w:color w:val="00778B"/>
      <w:szCs w:val="28"/>
      <w:lang w:val="es-ES" w:eastAsia="es-UY"/>
    </w:rPr>
  </w:style>
  <w:style w:type="paragraph" w:styleId="Ttulo5">
    <w:name w:val="heading 5"/>
    <w:basedOn w:val="Normal"/>
    <w:next w:val="Normal"/>
    <w:link w:val="Ttulo5Car"/>
    <w:autoRedefine/>
    <w:qFormat/>
    <w:rsid w:val="00863CBC"/>
    <w:pPr>
      <w:numPr>
        <w:ilvl w:val="4"/>
        <w:numId w:val="1"/>
      </w:numPr>
      <w:spacing w:before="240" w:after="60"/>
      <w:outlineLvl w:val="4"/>
    </w:pPr>
    <w:rPr>
      <w:b/>
      <w:bCs/>
      <w:i/>
      <w:iCs/>
      <w:szCs w:val="26"/>
    </w:rPr>
  </w:style>
  <w:style w:type="paragraph" w:styleId="Ttulo6">
    <w:name w:val="heading 6"/>
    <w:basedOn w:val="Normal"/>
    <w:next w:val="Normal"/>
    <w:link w:val="Ttulo6Car"/>
    <w:autoRedefine/>
    <w:qFormat/>
    <w:rsid w:val="00863CBC"/>
    <w:pPr>
      <w:numPr>
        <w:ilvl w:val="5"/>
        <w:numId w:val="1"/>
      </w:numPr>
      <w:spacing w:before="240" w:after="60"/>
      <w:outlineLvl w:val="5"/>
    </w:pPr>
    <w:rPr>
      <w:b/>
      <w:bCs/>
      <w:szCs w:val="22"/>
    </w:rPr>
  </w:style>
  <w:style w:type="paragraph" w:styleId="Ttulo7">
    <w:name w:val="heading 7"/>
    <w:basedOn w:val="Normal"/>
    <w:next w:val="Normal"/>
    <w:link w:val="Ttulo7Car"/>
    <w:autoRedefine/>
    <w:qFormat/>
    <w:rsid w:val="00863CBC"/>
    <w:pPr>
      <w:numPr>
        <w:ilvl w:val="6"/>
        <w:numId w:val="1"/>
      </w:numPr>
      <w:spacing w:before="240" w:after="60"/>
      <w:outlineLvl w:val="6"/>
    </w:pPr>
  </w:style>
  <w:style w:type="paragraph" w:styleId="Ttulo8">
    <w:name w:val="heading 8"/>
    <w:basedOn w:val="Normal"/>
    <w:next w:val="Normal"/>
    <w:link w:val="Ttulo8Car"/>
    <w:autoRedefine/>
    <w:qFormat/>
    <w:rsid w:val="00863CBC"/>
    <w:pPr>
      <w:numPr>
        <w:ilvl w:val="7"/>
        <w:numId w:val="1"/>
      </w:numPr>
      <w:spacing w:before="240" w:after="60"/>
      <w:outlineLvl w:val="7"/>
    </w:pPr>
    <w:rPr>
      <w:i/>
      <w:iCs/>
    </w:rPr>
  </w:style>
  <w:style w:type="paragraph" w:styleId="Ttulo9">
    <w:name w:val="heading 9"/>
    <w:basedOn w:val="Normal"/>
    <w:next w:val="Normal"/>
    <w:link w:val="Ttulo9Car"/>
    <w:qFormat/>
    <w:rsid w:val="00A96A50"/>
    <w:pPr>
      <w:numPr>
        <w:ilvl w:val="8"/>
        <w:numId w:val="1"/>
      </w:numPr>
      <w:spacing w:before="240" w:after="60"/>
      <w:outlineLvl w:val="8"/>
    </w:pPr>
    <w:rPr>
      <w:rFonts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A96A50"/>
  </w:style>
  <w:style w:type="character" w:customStyle="1" w:styleId="EnlacedeInternet">
    <w:name w:val="Enlace de Internet"/>
    <w:basedOn w:val="Fuentedeprrafopredeter"/>
    <w:uiPriority w:val="99"/>
    <w:unhideWhenUsed/>
    <w:rsid w:val="008006DC"/>
    <w:rPr>
      <w:color w:val="0563C1" w:themeColor="hyperlink"/>
      <w:u w:val="single"/>
    </w:rPr>
  </w:style>
  <w:style w:type="character" w:customStyle="1" w:styleId="Ttulo1Car">
    <w:name w:val="Título 1 Car"/>
    <w:basedOn w:val="Fuentedeprrafopredeter"/>
    <w:link w:val="Ttulo1"/>
    <w:uiPriority w:val="9"/>
    <w:qFormat/>
    <w:rsid w:val="006419C9"/>
    <w:rPr>
      <w:rFonts w:ascii="Roboto" w:hAnsi="Roboto"/>
      <w:b/>
      <w:caps/>
      <w:color w:val="00414C"/>
      <w:sz w:val="28"/>
      <w:szCs w:val="28"/>
    </w:rPr>
  </w:style>
  <w:style w:type="character" w:customStyle="1" w:styleId="Ttulo2Car">
    <w:name w:val="Título 2 Car"/>
    <w:basedOn w:val="Fuentedeprrafopredeter"/>
    <w:link w:val="Ttulo2"/>
    <w:qFormat/>
    <w:rsid w:val="006C2399"/>
    <w:rPr>
      <w:rFonts w:ascii="Roboto" w:hAnsi="Roboto"/>
      <w:b/>
      <w:caps/>
      <w:color w:val="00778B"/>
      <w:sz w:val="24"/>
      <w:lang w:val="es-MX"/>
    </w:rPr>
  </w:style>
  <w:style w:type="character" w:customStyle="1" w:styleId="Ttulo3Car">
    <w:name w:val="Título 3 Car"/>
    <w:basedOn w:val="Fuentedeprrafopredeter"/>
    <w:link w:val="Ttulo3"/>
    <w:qFormat/>
    <w:rsid w:val="00974A4D"/>
    <w:rPr>
      <w:rFonts w:ascii="Roboto" w:hAnsi="Roboto"/>
      <w:b/>
      <w:caps/>
      <w:color w:val="00778B"/>
      <w:lang w:val="es-ES"/>
    </w:rPr>
  </w:style>
  <w:style w:type="character" w:customStyle="1" w:styleId="Ttulo4Car">
    <w:name w:val="Título 4 Car"/>
    <w:basedOn w:val="Fuentedeprrafopredeter"/>
    <w:link w:val="Ttulo4"/>
    <w:qFormat/>
    <w:rsid w:val="005F7209"/>
    <w:rPr>
      <w:rFonts w:ascii="Roboto" w:hAnsi="Roboto"/>
      <w:b/>
      <w:bCs/>
      <w:caps/>
      <w:color w:val="00778B"/>
      <w:szCs w:val="28"/>
      <w:lang w:val="es-ES"/>
    </w:rPr>
  </w:style>
  <w:style w:type="character" w:customStyle="1" w:styleId="EncabezadoCar">
    <w:name w:val="Encabezado Car"/>
    <w:aliases w:val="anexo Car"/>
    <w:basedOn w:val="Fuentedeprrafopredeter"/>
    <w:link w:val="Encabezado"/>
    <w:uiPriority w:val="99"/>
    <w:qFormat/>
    <w:rsid w:val="002C04AB"/>
    <w:rPr>
      <w:rFonts w:ascii="Arial" w:hAnsi="Arial"/>
      <w:lang w:val="es-ES" w:eastAsia="es-ES"/>
    </w:rPr>
  </w:style>
  <w:style w:type="character" w:customStyle="1" w:styleId="TextodegloboCar">
    <w:name w:val="Texto de globo Car"/>
    <w:basedOn w:val="Fuentedeprrafopredeter"/>
    <w:link w:val="Textodeglobo"/>
    <w:uiPriority w:val="99"/>
    <w:qFormat/>
    <w:rsid w:val="00BD3261"/>
    <w:rPr>
      <w:rFonts w:ascii="Tahoma" w:hAnsi="Tahoma" w:cs="Tahoma"/>
      <w:sz w:val="16"/>
      <w:szCs w:val="16"/>
      <w:lang w:val="es-AR" w:eastAsia="es-ES"/>
    </w:rPr>
  </w:style>
  <w:style w:type="character" w:customStyle="1" w:styleId="SubttuloCar">
    <w:name w:val="Subtítulo Car"/>
    <w:basedOn w:val="Fuentedeprrafopredeter"/>
    <w:link w:val="Subttulo"/>
    <w:qFormat/>
    <w:rsid w:val="00863CBC"/>
    <w:rPr>
      <w:rFonts w:ascii="Calibri" w:eastAsiaTheme="majorEastAsia" w:hAnsi="Calibri" w:cstheme="majorBidi"/>
      <w:b/>
      <w:i/>
      <w:iCs/>
      <w:color w:val="4472C4" w:themeColor="accent1"/>
      <w:spacing w:val="15"/>
      <w:sz w:val="24"/>
      <w:szCs w:val="24"/>
      <w:lang w:val="es-AR" w:eastAsia="es-ES"/>
    </w:rPr>
  </w:style>
  <w:style w:type="character" w:customStyle="1" w:styleId="Destacado">
    <w:name w:val="Destacado"/>
    <w:basedOn w:val="Fuentedeprrafopredeter"/>
    <w:uiPriority w:val="20"/>
    <w:rsid w:val="00863CBC"/>
    <w:rPr>
      <w:rFonts w:ascii="Calibri" w:hAnsi="Calibri"/>
      <w:b w:val="0"/>
      <w:i/>
      <w:iCs/>
    </w:rPr>
  </w:style>
  <w:style w:type="character" w:styleId="Textoennegrita">
    <w:name w:val="Strong"/>
    <w:basedOn w:val="Fuentedeprrafopredeter"/>
    <w:uiPriority w:val="22"/>
    <w:rsid w:val="001C3A3D"/>
    <w:rPr>
      <w:rFonts w:ascii="Calibri" w:hAnsi="Calibri"/>
      <w:b/>
      <w:bCs/>
      <w:sz w:val="24"/>
    </w:rPr>
  </w:style>
  <w:style w:type="character" w:customStyle="1" w:styleId="Ttulo5Car">
    <w:name w:val="Título 5 Car"/>
    <w:link w:val="Ttulo5"/>
    <w:qFormat/>
    <w:rsid w:val="0014428C"/>
    <w:rPr>
      <w:rFonts w:ascii="Roboto" w:hAnsi="Roboto"/>
      <w:b/>
      <w:bCs/>
      <w:i/>
      <w:iCs/>
      <w:szCs w:val="26"/>
      <w:lang w:eastAsia="es-ES"/>
    </w:rPr>
  </w:style>
  <w:style w:type="character" w:customStyle="1" w:styleId="Ttulo6Car">
    <w:name w:val="Título 6 Car"/>
    <w:link w:val="Ttulo6"/>
    <w:qFormat/>
    <w:rsid w:val="0014428C"/>
    <w:rPr>
      <w:rFonts w:ascii="Roboto" w:hAnsi="Roboto"/>
      <w:b/>
      <w:bCs/>
      <w:szCs w:val="22"/>
      <w:lang w:eastAsia="es-ES"/>
    </w:rPr>
  </w:style>
  <w:style w:type="character" w:customStyle="1" w:styleId="Ttulo7Car">
    <w:name w:val="Título 7 Car"/>
    <w:link w:val="Ttulo7"/>
    <w:qFormat/>
    <w:rsid w:val="0014428C"/>
    <w:rPr>
      <w:rFonts w:ascii="Roboto" w:hAnsi="Roboto"/>
      <w:szCs w:val="24"/>
      <w:lang w:eastAsia="es-ES"/>
    </w:rPr>
  </w:style>
  <w:style w:type="character" w:customStyle="1" w:styleId="Ttulo8Car">
    <w:name w:val="Título 8 Car"/>
    <w:link w:val="Ttulo8"/>
    <w:qFormat/>
    <w:rsid w:val="0014428C"/>
    <w:rPr>
      <w:rFonts w:ascii="Roboto" w:hAnsi="Roboto"/>
      <w:i/>
      <w:iCs/>
      <w:szCs w:val="24"/>
      <w:lang w:eastAsia="es-ES"/>
    </w:rPr>
  </w:style>
  <w:style w:type="character" w:customStyle="1" w:styleId="Ttulo9Car">
    <w:name w:val="Título 9 Car"/>
    <w:link w:val="Ttulo9"/>
    <w:qFormat/>
    <w:rsid w:val="0014428C"/>
    <w:rPr>
      <w:rFonts w:ascii="Roboto" w:hAnsi="Roboto" w:cs="Arial"/>
      <w:szCs w:val="22"/>
      <w:lang w:eastAsia="es-ES"/>
    </w:rPr>
  </w:style>
  <w:style w:type="character" w:customStyle="1" w:styleId="WW8Num3z0">
    <w:name w:val="WW8Num3z0"/>
    <w:rsid w:val="0014428C"/>
    <w:rPr>
      <w:rFonts w:ascii="Symbol" w:hAnsi="Symbol"/>
    </w:rPr>
  </w:style>
  <w:style w:type="character" w:customStyle="1" w:styleId="WW8Num3z1">
    <w:name w:val="WW8Num3z1"/>
    <w:rsid w:val="0014428C"/>
    <w:rPr>
      <w:rFonts w:ascii="Courier New" w:hAnsi="Courier New" w:cs="Courier New"/>
    </w:rPr>
  </w:style>
  <w:style w:type="character" w:customStyle="1" w:styleId="WW8Num3z2">
    <w:name w:val="WW8Num3z2"/>
    <w:rsid w:val="0014428C"/>
    <w:rPr>
      <w:rFonts w:ascii="Wingdings" w:hAnsi="Wingdings"/>
    </w:rPr>
  </w:style>
  <w:style w:type="character" w:customStyle="1" w:styleId="WW8Num7z0">
    <w:name w:val="WW8Num7z0"/>
    <w:rsid w:val="0014428C"/>
    <w:rPr>
      <w:rFonts w:ascii="Symbol" w:hAnsi="Symbol"/>
    </w:rPr>
  </w:style>
  <w:style w:type="character" w:customStyle="1" w:styleId="WW8Num7z1">
    <w:name w:val="WW8Num7z1"/>
    <w:rsid w:val="0014428C"/>
    <w:rPr>
      <w:rFonts w:ascii="Courier New" w:hAnsi="Courier New" w:cs="Courier New"/>
    </w:rPr>
  </w:style>
  <w:style w:type="character" w:customStyle="1" w:styleId="WW8Num7z2">
    <w:name w:val="WW8Num7z2"/>
    <w:rsid w:val="0014428C"/>
    <w:rPr>
      <w:rFonts w:ascii="Wingdings" w:hAnsi="Wingdings"/>
    </w:rPr>
  </w:style>
  <w:style w:type="character" w:customStyle="1" w:styleId="WW8Num8z0">
    <w:name w:val="WW8Num8z0"/>
    <w:rsid w:val="0014428C"/>
    <w:rPr>
      <w:rFonts w:ascii="Symbol" w:hAnsi="Symbol"/>
    </w:rPr>
  </w:style>
  <w:style w:type="character" w:customStyle="1" w:styleId="WW8Num8z1">
    <w:name w:val="WW8Num8z1"/>
    <w:rsid w:val="0014428C"/>
    <w:rPr>
      <w:rFonts w:ascii="Courier New" w:hAnsi="Courier New" w:cs="Courier New"/>
    </w:rPr>
  </w:style>
  <w:style w:type="character" w:customStyle="1" w:styleId="WW8Num8z2">
    <w:name w:val="WW8Num8z2"/>
    <w:rsid w:val="0014428C"/>
    <w:rPr>
      <w:rFonts w:ascii="Wingdings" w:hAnsi="Wingdings"/>
    </w:rPr>
  </w:style>
  <w:style w:type="character" w:customStyle="1" w:styleId="WW8Num14z0">
    <w:name w:val="WW8Num14z0"/>
    <w:rsid w:val="0014428C"/>
    <w:rPr>
      <w:rFonts w:ascii="Symbol" w:hAnsi="Symbol"/>
    </w:rPr>
  </w:style>
  <w:style w:type="character" w:customStyle="1" w:styleId="WW8Num14z1">
    <w:name w:val="WW8Num14z1"/>
    <w:rsid w:val="0014428C"/>
    <w:rPr>
      <w:rFonts w:ascii="Courier New" w:hAnsi="Courier New" w:cs="Courier New"/>
    </w:rPr>
  </w:style>
  <w:style w:type="character" w:customStyle="1" w:styleId="WW8Num14z2">
    <w:name w:val="WW8Num14z2"/>
    <w:rsid w:val="0014428C"/>
    <w:rPr>
      <w:rFonts w:ascii="Wingdings" w:hAnsi="Wingdings"/>
    </w:rPr>
  </w:style>
  <w:style w:type="character" w:customStyle="1" w:styleId="WW8Num18z0">
    <w:name w:val="WW8Num18z0"/>
    <w:rsid w:val="0014428C"/>
    <w:rPr>
      <w:rFonts w:ascii="Symbol" w:hAnsi="Symbol"/>
    </w:rPr>
  </w:style>
  <w:style w:type="character" w:customStyle="1" w:styleId="WW8Num18z1">
    <w:name w:val="WW8Num18z1"/>
    <w:rsid w:val="0014428C"/>
    <w:rPr>
      <w:rFonts w:ascii="Courier New" w:hAnsi="Courier New" w:cs="Courier New"/>
    </w:rPr>
  </w:style>
  <w:style w:type="character" w:customStyle="1" w:styleId="WW8Num18z2">
    <w:name w:val="WW8Num18z2"/>
    <w:rsid w:val="0014428C"/>
    <w:rPr>
      <w:rFonts w:ascii="Wingdings" w:hAnsi="Wingdings"/>
    </w:rPr>
  </w:style>
  <w:style w:type="character" w:customStyle="1" w:styleId="WW8Num19z0">
    <w:name w:val="WW8Num19z0"/>
    <w:rsid w:val="0014428C"/>
    <w:rPr>
      <w:rFonts w:ascii="Symbol" w:hAnsi="Symbol"/>
    </w:rPr>
  </w:style>
  <w:style w:type="character" w:customStyle="1" w:styleId="WW8Num19z1">
    <w:name w:val="WW8Num19z1"/>
    <w:rsid w:val="0014428C"/>
    <w:rPr>
      <w:rFonts w:ascii="Courier New" w:hAnsi="Courier New" w:cs="Courier New"/>
    </w:rPr>
  </w:style>
  <w:style w:type="character" w:customStyle="1" w:styleId="WW8Num19z2">
    <w:name w:val="WW8Num19z2"/>
    <w:rsid w:val="0014428C"/>
    <w:rPr>
      <w:rFonts w:ascii="Wingdings" w:hAnsi="Wingdings"/>
    </w:rPr>
  </w:style>
  <w:style w:type="character" w:customStyle="1" w:styleId="WW8Num23z0">
    <w:name w:val="WW8Num23z0"/>
    <w:rsid w:val="0014428C"/>
    <w:rPr>
      <w:rFonts w:ascii="Symbol" w:hAnsi="Symbol"/>
    </w:rPr>
  </w:style>
  <w:style w:type="character" w:customStyle="1" w:styleId="WW8Num23z1">
    <w:name w:val="WW8Num23z1"/>
    <w:rsid w:val="0014428C"/>
    <w:rPr>
      <w:rFonts w:ascii="Courier New" w:hAnsi="Courier New" w:cs="Courier New"/>
    </w:rPr>
  </w:style>
  <w:style w:type="character" w:customStyle="1" w:styleId="WW8Num23z2">
    <w:name w:val="WW8Num23z2"/>
    <w:rsid w:val="0014428C"/>
    <w:rPr>
      <w:rFonts w:ascii="Wingdings" w:hAnsi="Wingdings"/>
    </w:rPr>
  </w:style>
  <w:style w:type="character" w:customStyle="1" w:styleId="WW8Num28z0">
    <w:name w:val="WW8Num28z0"/>
    <w:rsid w:val="0014428C"/>
    <w:rPr>
      <w:rFonts w:ascii="Symbol" w:hAnsi="Symbol"/>
    </w:rPr>
  </w:style>
  <w:style w:type="character" w:customStyle="1" w:styleId="WW8Num28z1">
    <w:name w:val="WW8Num28z1"/>
    <w:rsid w:val="0014428C"/>
    <w:rPr>
      <w:rFonts w:ascii="Courier New" w:hAnsi="Courier New" w:cs="Courier New"/>
    </w:rPr>
  </w:style>
  <w:style w:type="character" w:customStyle="1" w:styleId="WW8Num28z2">
    <w:name w:val="WW8Num28z2"/>
    <w:rsid w:val="0014428C"/>
    <w:rPr>
      <w:rFonts w:ascii="Wingdings" w:hAnsi="Wingdings"/>
    </w:rPr>
  </w:style>
  <w:style w:type="character" w:customStyle="1" w:styleId="WW8Num29z0">
    <w:name w:val="WW8Num29z0"/>
    <w:rsid w:val="0014428C"/>
    <w:rPr>
      <w:rFonts w:ascii="Symbol" w:hAnsi="Symbol"/>
    </w:rPr>
  </w:style>
  <w:style w:type="character" w:customStyle="1" w:styleId="WW8Num29z1">
    <w:name w:val="WW8Num29z1"/>
    <w:rsid w:val="0014428C"/>
    <w:rPr>
      <w:rFonts w:ascii="Courier New" w:hAnsi="Courier New" w:cs="Courier New"/>
    </w:rPr>
  </w:style>
  <w:style w:type="character" w:customStyle="1" w:styleId="WW8Num29z2">
    <w:name w:val="WW8Num29z2"/>
    <w:rsid w:val="0014428C"/>
    <w:rPr>
      <w:rFonts w:ascii="Wingdings" w:hAnsi="Wingdings"/>
    </w:rPr>
  </w:style>
  <w:style w:type="character" w:customStyle="1" w:styleId="Fuentedeprrafopredeter1">
    <w:name w:val="Fuente de párrafo predeter.1"/>
    <w:rsid w:val="0014428C"/>
  </w:style>
  <w:style w:type="character" w:customStyle="1" w:styleId="PiedepginaCar">
    <w:name w:val="Pie de página Car"/>
    <w:rsid w:val="0014428C"/>
    <w:rPr>
      <w:rFonts w:ascii="Calibri" w:eastAsia="Calibri" w:hAnsi="Calibri" w:cs="Times New Roman"/>
    </w:rPr>
  </w:style>
  <w:style w:type="character" w:customStyle="1" w:styleId="TextoindependienteCar">
    <w:name w:val="Texto independiente Car"/>
    <w:rsid w:val="0014428C"/>
    <w:rPr>
      <w:rFonts w:ascii="Arial" w:eastAsia="Times New Roman" w:hAnsi="Arial"/>
      <w:szCs w:val="24"/>
      <w:lang w:val="es-ES"/>
    </w:rPr>
  </w:style>
  <w:style w:type="character" w:customStyle="1" w:styleId="Vietas">
    <w:name w:val="Viñetas"/>
    <w:rsid w:val="0014428C"/>
    <w:rPr>
      <w:rFonts w:ascii="OpenSymbol" w:eastAsia="OpenSymbol" w:hAnsi="OpenSymbol" w:cs="OpenSymbol"/>
    </w:rPr>
  </w:style>
  <w:style w:type="character" w:customStyle="1" w:styleId="FiguraCar">
    <w:name w:val="Figura Car"/>
    <w:link w:val="Figura"/>
    <w:qFormat/>
    <w:rsid w:val="0014428C"/>
    <w:rPr>
      <w:rFonts w:ascii="Calibri" w:eastAsia="Calibri" w:hAnsi="Calibri"/>
      <w:i/>
      <w:iCs/>
      <w:sz w:val="24"/>
      <w:szCs w:val="24"/>
      <w:lang w:eastAsia="ar-SA"/>
    </w:rPr>
  </w:style>
  <w:style w:type="character" w:customStyle="1" w:styleId="DescripcinCar">
    <w:name w:val="Descripción Car"/>
    <w:link w:val="Descripcin"/>
    <w:uiPriority w:val="35"/>
    <w:qFormat/>
    <w:rsid w:val="00805B67"/>
    <w:rPr>
      <w:rFonts w:ascii="Calibri" w:eastAsiaTheme="minorHAnsi" w:hAnsi="Calibri"/>
      <w:b/>
      <w:bCs/>
      <w:i/>
      <w:color w:val="00778B"/>
      <w:sz w:val="18"/>
    </w:rPr>
  </w:style>
  <w:style w:type="character" w:customStyle="1" w:styleId="TablaCar">
    <w:name w:val="Tabla Car"/>
    <w:link w:val="Tabla"/>
    <w:qFormat/>
    <w:rsid w:val="0014428C"/>
    <w:rPr>
      <w:rFonts w:ascii="Calibri" w:hAnsi="Calibri"/>
      <w:b/>
      <w:lang w:eastAsia="es-ES"/>
    </w:rPr>
  </w:style>
  <w:style w:type="character" w:customStyle="1" w:styleId="tablaCar0">
    <w:name w:val="tabla Car"/>
    <w:link w:val="tabla0"/>
    <w:qFormat/>
    <w:rsid w:val="0014428C"/>
    <w:rPr>
      <w:rFonts w:ascii="Calibri" w:hAnsi="Calibri"/>
      <w:b/>
    </w:rPr>
  </w:style>
  <w:style w:type="character" w:customStyle="1" w:styleId="TextonotapieCar">
    <w:name w:val="Texto nota pie Car"/>
    <w:basedOn w:val="Fuentedeprrafopredeter"/>
    <w:link w:val="Textonotapie"/>
    <w:uiPriority w:val="99"/>
    <w:semiHidden/>
    <w:qFormat/>
    <w:rsid w:val="0014428C"/>
    <w:rPr>
      <w:rFonts w:ascii="Calibri" w:eastAsia="Calibri" w:hAnsi="Calibri"/>
      <w:lang w:eastAsia="en-US"/>
    </w:rPr>
  </w:style>
  <w:style w:type="character" w:customStyle="1" w:styleId="figuraCar0">
    <w:name w:val="figura Car"/>
    <w:link w:val="figura0"/>
    <w:qFormat/>
    <w:rsid w:val="0014428C"/>
    <w:rPr>
      <w:rFonts w:ascii="Calibri" w:eastAsia="Calibri" w:hAnsi="Calibri"/>
      <w:b/>
      <w:bCs/>
      <w:sz w:val="18"/>
      <w:szCs w:val="18"/>
      <w:lang w:eastAsia="en-US"/>
    </w:rPr>
  </w:style>
  <w:style w:type="character" w:customStyle="1" w:styleId="VietacuadradaCarCar">
    <w:name w:val="Viñeta cuadrada Car Car"/>
    <w:link w:val="Vietacuadrada"/>
    <w:qFormat/>
    <w:rsid w:val="0014428C"/>
    <w:rPr>
      <w:rFonts w:ascii="Univers" w:hAnsi="Univers"/>
      <w:color w:val="000000"/>
      <w:lang w:eastAsia="es-ES"/>
    </w:rPr>
  </w:style>
  <w:style w:type="character" w:customStyle="1" w:styleId="PuestoCar">
    <w:name w:val="Puesto Car"/>
    <w:basedOn w:val="Fuentedeprrafopredeter"/>
    <w:link w:val="Puesto"/>
    <w:uiPriority w:val="10"/>
    <w:qFormat/>
    <w:rsid w:val="0014428C"/>
    <w:rPr>
      <w:rFonts w:ascii="Univers" w:hAnsi="Univers"/>
      <w:b/>
      <w:sz w:val="22"/>
    </w:rPr>
  </w:style>
  <w:style w:type="character" w:customStyle="1" w:styleId="Ancladenotaalpie">
    <w:name w:val="Ancla de nota al pie"/>
    <w:rPr>
      <w:vertAlign w:val="superscript"/>
    </w:rPr>
  </w:style>
  <w:style w:type="character" w:customStyle="1" w:styleId="FootnoteCharacters">
    <w:name w:val="Footnote Characters"/>
    <w:uiPriority w:val="99"/>
    <w:semiHidden/>
    <w:qFormat/>
    <w:rsid w:val="0014428C"/>
    <w:rPr>
      <w:vertAlign w:val="superscript"/>
    </w:rPr>
  </w:style>
  <w:style w:type="character" w:customStyle="1" w:styleId="MapadeldocumentoCar">
    <w:name w:val="Mapa del documento Car"/>
    <w:basedOn w:val="Fuentedeprrafopredeter"/>
    <w:link w:val="Mapadeldocumento"/>
    <w:semiHidden/>
    <w:qFormat/>
    <w:rsid w:val="0014428C"/>
    <w:rPr>
      <w:rFonts w:ascii="Tahoma" w:hAnsi="Tahoma"/>
      <w:color w:val="000000"/>
      <w:sz w:val="22"/>
      <w:shd w:val="clear" w:color="auto" w:fill="000080"/>
    </w:rPr>
  </w:style>
  <w:style w:type="character" w:styleId="Refdecomentario">
    <w:name w:val="annotation reference"/>
    <w:uiPriority w:val="99"/>
    <w:semiHidden/>
    <w:qFormat/>
    <w:rsid w:val="0014428C"/>
    <w:rPr>
      <w:sz w:val="16"/>
      <w:szCs w:val="16"/>
    </w:rPr>
  </w:style>
  <w:style w:type="character" w:customStyle="1" w:styleId="TextocomentarioCar">
    <w:name w:val="Texto comentario Car"/>
    <w:basedOn w:val="Fuentedeprrafopredeter"/>
    <w:link w:val="Textocomentario"/>
    <w:uiPriority w:val="99"/>
    <w:semiHidden/>
    <w:qFormat/>
    <w:rsid w:val="0014428C"/>
    <w:rPr>
      <w:rFonts w:ascii="Univers" w:hAnsi="Univers"/>
      <w:color w:val="000000"/>
    </w:rPr>
  </w:style>
  <w:style w:type="character" w:customStyle="1" w:styleId="AsuntodelcomentarioCar">
    <w:name w:val="Asunto del comentario Car"/>
    <w:basedOn w:val="TextocomentarioCar"/>
    <w:link w:val="Asuntodelcomentario"/>
    <w:semiHidden/>
    <w:qFormat/>
    <w:rsid w:val="0014428C"/>
    <w:rPr>
      <w:rFonts w:ascii="Univers" w:hAnsi="Univers"/>
      <w:b/>
      <w:bCs/>
      <w:color w:val="000000"/>
    </w:rPr>
  </w:style>
  <w:style w:type="character" w:customStyle="1" w:styleId="SaludoCar">
    <w:name w:val="Saludo Car"/>
    <w:basedOn w:val="Fuentedeprrafopredeter"/>
    <w:link w:val="Saludo"/>
    <w:qFormat/>
    <w:rsid w:val="0014428C"/>
    <w:rPr>
      <w:rFonts w:ascii="Univers" w:hAnsi="Univers"/>
      <w:color w:val="000000"/>
      <w:sz w:val="22"/>
    </w:rPr>
  </w:style>
  <w:style w:type="character" w:customStyle="1" w:styleId="SangradetextonormalCar">
    <w:name w:val="Sangría de texto normal Car"/>
    <w:link w:val="Sangradetextonormal"/>
    <w:qFormat/>
    <w:rsid w:val="0014428C"/>
    <w:rPr>
      <w:rFonts w:ascii="Calibri" w:hAnsi="Calibri"/>
      <w:b/>
      <w:sz w:val="28"/>
      <w:lang w:val="es-MX" w:eastAsia="es-ES"/>
    </w:rPr>
  </w:style>
  <w:style w:type="character" w:customStyle="1" w:styleId="TextonotaalfinalCar">
    <w:name w:val="Texto nota al final Car"/>
    <w:basedOn w:val="Fuentedeprrafopredeter"/>
    <w:link w:val="Textonotaalfinal"/>
    <w:uiPriority w:val="99"/>
    <w:semiHidden/>
    <w:qFormat/>
    <w:rsid w:val="0014428C"/>
    <w:rPr>
      <w:rFonts w:ascii="Univers" w:hAnsi="Univers"/>
      <w:color w:val="000000"/>
    </w:rPr>
  </w:style>
  <w:style w:type="character" w:customStyle="1" w:styleId="Textoindependiente2Car">
    <w:name w:val="Texto independiente 2 Car"/>
    <w:link w:val="Textoindependiente2"/>
    <w:qFormat/>
    <w:rsid w:val="0014428C"/>
    <w:rPr>
      <w:rFonts w:ascii="Calibri" w:hAnsi="Calibri"/>
      <w:sz w:val="22"/>
      <w:szCs w:val="24"/>
      <w:lang w:eastAsia="es-ES"/>
    </w:rPr>
  </w:style>
  <w:style w:type="character" w:customStyle="1" w:styleId="Ancladenotafinal">
    <w:name w:val="Ancla de nota final"/>
    <w:rPr>
      <w:vertAlign w:val="superscript"/>
    </w:rPr>
  </w:style>
  <w:style w:type="character" w:customStyle="1" w:styleId="EndnoteCharacters">
    <w:name w:val="Endnote Characters"/>
    <w:uiPriority w:val="99"/>
    <w:semiHidden/>
    <w:unhideWhenUsed/>
    <w:qFormat/>
    <w:rsid w:val="0014428C"/>
    <w:rPr>
      <w:vertAlign w:val="superscript"/>
    </w:rPr>
  </w:style>
  <w:style w:type="character" w:customStyle="1" w:styleId="EstiloTtulo1ArialSubrayadoCar">
    <w:name w:val="Estilo Título 1 + Arial Subrayado Car"/>
    <w:link w:val="EstiloTtulo1ArialSubrayado"/>
    <w:qFormat/>
    <w:rsid w:val="0014428C"/>
    <w:rPr>
      <w:rFonts w:ascii="Garamond" w:hAnsi="Garamond"/>
      <w:b/>
      <w:bCs/>
      <w:color w:val="000000"/>
      <w:kern w:val="2"/>
      <w:sz w:val="28"/>
      <w:u w:val="single"/>
      <w:lang w:val="es-ES_tradnl"/>
    </w:rPr>
  </w:style>
  <w:style w:type="character" w:customStyle="1" w:styleId="Estilo1Car">
    <w:name w:val="Estilo1 Car"/>
    <w:link w:val="Estilo1"/>
    <w:qFormat/>
    <w:rsid w:val="0014428C"/>
    <w:rPr>
      <w:rFonts w:ascii="Calibri" w:eastAsia="Calibri" w:hAnsi="Calibri"/>
      <w:b/>
      <w:i/>
      <w:sz w:val="22"/>
      <w:szCs w:val="22"/>
      <w:u w:val="single"/>
      <w:lang w:eastAsia="en-US"/>
    </w:rPr>
  </w:style>
  <w:style w:type="character" w:customStyle="1" w:styleId="Tabla2Car">
    <w:name w:val="Tabla2 Car"/>
    <w:link w:val="Tabla2"/>
    <w:qFormat/>
    <w:rsid w:val="0014428C"/>
    <w:rPr>
      <w:rFonts w:ascii="Calibri" w:eastAsia="Calibri" w:hAnsi="Calibri"/>
      <w:b/>
      <w:bCs/>
      <w:lang w:eastAsia="en-US"/>
    </w:rPr>
  </w:style>
  <w:style w:type="character" w:customStyle="1" w:styleId="PrrafodelistaCar">
    <w:name w:val="Párrafo de lista Car"/>
    <w:aliases w:val="TITULO 1 Car,Párrafo de lista1 Car"/>
    <w:link w:val="Prrafodelista"/>
    <w:uiPriority w:val="34"/>
    <w:qFormat/>
    <w:rsid w:val="0014428C"/>
    <w:rPr>
      <w:rFonts w:ascii="Calibri" w:hAnsi="Calibri"/>
      <w:sz w:val="22"/>
      <w:szCs w:val="24"/>
      <w:lang w:val="es-AR" w:eastAsia="es-ES"/>
    </w:rPr>
  </w:style>
  <w:style w:type="character" w:customStyle="1" w:styleId="SinespaciadoCar">
    <w:name w:val="Sin espaciado Car"/>
    <w:basedOn w:val="Fuentedeprrafopredeter"/>
    <w:link w:val="Sinespaciado"/>
    <w:uiPriority w:val="1"/>
    <w:qFormat/>
    <w:rsid w:val="0014428C"/>
    <w:rPr>
      <w:rFonts w:ascii="Calibri" w:eastAsia="Calibri" w:hAnsi="Calibri"/>
      <w:sz w:val="22"/>
      <w:szCs w:val="22"/>
      <w:lang w:eastAsia="en-US"/>
    </w:rPr>
  </w:style>
  <w:style w:type="character" w:styleId="Textodelmarcadordeposicin">
    <w:name w:val="Placeholder Text"/>
    <w:basedOn w:val="Fuentedeprrafopredeter"/>
    <w:uiPriority w:val="99"/>
    <w:semiHidden/>
    <w:qFormat/>
    <w:rsid w:val="00E1414B"/>
    <w:rPr>
      <w:color w:val="808080"/>
    </w:rPr>
  </w:style>
  <w:style w:type="character" w:customStyle="1" w:styleId="Vietas1Car">
    <w:name w:val="Viñetas 1 Car"/>
    <w:link w:val="Vietas1"/>
    <w:qFormat/>
    <w:locked/>
    <w:rsid w:val="002F1078"/>
    <w:rPr>
      <w:rFonts w:ascii="Roboto" w:hAnsi="Roboto" w:cs="Calibri"/>
      <w:sz w:val="22"/>
      <w:szCs w:val="24"/>
      <w:lang w:eastAsia="es-ES"/>
    </w:rPr>
  </w:style>
  <w:style w:type="character" w:customStyle="1" w:styleId="Mencinsinresolver1">
    <w:name w:val="Mención sin resolver1"/>
    <w:basedOn w:val="Fuentedeprrafopredeter"/>
    <w:uiPriority w:val="99"/>
    <w:semiHidden/>
    <w:unhideWhenUsed/>
    <w:qFormat/>
    <w:rsid w:val="004265AA"/>
    <w:rPr>
      <w:color w:val="605E5C"/>
      <w:shd w:val="clear" w:color="auto" w:fill="E1DFDD"/>
    </w:rPr>
  </w:style>
  <w:style w:type="character" w:customStyle="1" w:styleId="Enlacedelndice">
    <w:name w:val="Enlace del índice"/>
  </w:style>
  <w:style w:type="character" w:customStyle="1" w:styleId="Caracteresdenotaalpie">
    <w:name w:val="Caracteres de nota al pie"/>
  </w:style>
  <w:style w:type="character" w:customStyle="1" w:styleId="Caracteresdenotafinal">
    <w:name w:val="Caracteres de nota final"/>
  </w:style>
  <w:style w:type="character" w:customStyle="1" w:styleId="Numeracinderenglones">
    <w:name w:val="Numeración de renglones"/>
  </w:style>
  <w:style w:type="character" w:customStyle="1" w:styleId="Smbolosdenumeracin">
    <w:name w:val="Símbolos de numeración"/>
  </w:style>
  <w:style w:type="paragraph" w:styleId="Puesto">
    <w:name w:val="Title"/>
    <w:basedOn w:val="Normal"/>
    <w:next w:val="Textoindependiente"/>
    <w:link w:val="PuestoCar"/>
    <w:uiPriority w:val="10"/>
    <w:rsid w:val="0014428C"/>
    <w:pPr>
      <w:spacing w:after="0"/>
      <w:jc w:val="center"/>
    </w:pPr>
    <w:rPr>
      <w:rFonts w:ascii="Univers" w:hAnsi="Univers"/>
      <w:b/>
      <w:szCs w:val="20"/>
    </w:rPr>
  </w:style>
  <w:style w:type="paragraph" w:styleId="Textoindependiente">
    <w:name w:val="Body Text"/>
    <w:basedOn w:val="Normal"/>
    <w:link w:val="TextoindependienteCar1"/>
    <w:rsid w:val="00A96A50"/>
    <w:pPr>
      <w:spacing w:after="0"/>
    </w:pPr>
    <w:rPr>
      <w:szCs w:val="20"/>
      <w:lang w:val="es-MX"/>
    </w:rPr>
  </w:style>
  <w:style w:type="paragraph" w:styleId="Lista">
    <w:name w:val="List"/>
    <w:basedOn w:val="Textoindependiente"/>
    <w:rsid w:val="0014428C"/>
    <w:rPr>
      <w:rFonts w:cs="Tahoma"/>
      <w:sz w:val="22"/>
      <w:szCs w:val="24"/>
      <w:lang w:val="es-ES" w:eastAsia="ar-SA"/>
    </w:rPr>
  </w:style>
  <w:style w:type="paragraph" w:styleId="Descripcin">
    <w:name w:val="caption"/>
    <w:basedOn w:val="Normal"/>
    <w:link w:val="DescripcinCar"/>
    <w:uiPriority w:val="35"/>
    <w:unhideWhenUsed/>
    <w:qFormat/>
    <w:rsid w:val="00805B67"/>
    <w:pPr>
      <w:spacing w:after="120"/>
      <w:jc w:val="center"/>
    </w:pPr>
    <w:rPr>
      <w:rFonts w:eastAsiaTheme="minorHAnsi"/>
      <w:b/>
      <w:bCs/>
      <w:i/>
      <w:color w:val="00778B"/>
      <w:sz w:val="18"/>
      <w:szCs w:val="20"/>
      <w:lang w:eastAsia="es-UY"/>
    </w:rPr>
  </w:style>
  <w:style w:type="paragraph" w:customStyle="1" w:styleId="ndice">
    <w:name w:val="Índice"/>
    <w:basedOn w:val="Normal"/>
    <w:rsid w:val="0014428C"/>
    <w:pPr>
      <w:suppressLineNumbers/>
    </w:pPr>
    <w:rPr>
      <w:rFonts w:eastAsia="Calibri" w:cs="Tahoma"/>
      <w:szCs w:val="22"/>
      <w:lang w:eastAsia="ar-SA"/>
    </w:rPr>
  </w:style>
  <w:style w:type="paragraph" w:customStyle="1" w:styleId="Cabeceraypie">
    <w:name w:val="Cabecera y pie"/>
    <w:basedOn w:val="Normal"/>
  </w:style>
  <w:style w:type="paragraph" w:styleId="Encabezado">
    <w:name w:val="header"/>
    <w:aliases w:val="anexo"/>
    <w:basedOn w:val="Normal"/>
    <w:link w:val="EncabezadoCar"/>
    <w:uiPriority w:val="99"/>
    <w:rsid w:val="00A96A50"/>
    <w:pPr>
      <w:tabs>
        <w:tab w:val="center" w:pos="4252"/>
        <w:tab w:val="right" w:pos="8504"/>
      </w:tabs>
    </w:pPr>
    <w:rPr>
      <w:szCs w:val="20"/>
      <w:lang w:val="es-ES"/>
    </w:rPr>
  </w:style>
  <w:style w:type="paragraph" w:styleId="Piedepgina">
    <w:name w:val="footer"/>
    <w:basedOn w:val="Normal"/>
    <w:rsid w:val="00A96A50"/>
    <w:pPr>
      <w:tabs>
        <w:tab w:val="center" w:pos="4252"/>
        <w:tab w:val="right" w:pos="8504"/>
      </w:tabs>
    </w:pPr>
    <w:rPr>
      <w:szCs w:val="20"/>
      <w:lang w:val="es-ES"/>
    </w:rPr>
  </w:style>
  <w:style w:type="paragraph" w:styleId="Sangra2detindependiente">
    <w:name w:val="Body Text Indent 2"/>
    <w:basedOn w:val="Normal"/>
    <w:rsid w:val="00A96A50"/>
    <w:pPr>
      <w:ind w:left="2484"/>
    </w:pPr>
    <w:rPr>
      <w:szCs w:val="20"/>
      <w:lang w:val="es-MX"/>
    </w:rPr>
  </w:style>
  <w:style w:type="paragraph" w:styleId="Textoindependiente2">
    <w:name w:val="Body Text 2"/>
    <w:basedOn w:val="Normal"/>
    <w:link w:val="Textoindependiente2Car"/>
    <w:rsid w:val="00A96A50"/>
  </w:style>
  <w:style w:type="paragraph" w:styleId="Sangradetextonormal">
    <w:name w:val="Body Text Indent"/>
    <w:basedOn w:val="Normal"/>
    <w:link w:val="SangradetextonormalCar"/>
    <w:rsid w:val="00A96A50"/>
    <w:pPr>
      <w:ind w:left="2124"/>
    </w:pPr>
    <w:rPr>
      <w:b/>
      <w:sz w:val="28"/>
      <w:szCs w:val="20"/>
      <w:lang w:val="es-MX"/>
    </w:rPr>
  </w:style>
  <w:style w:type="paragraph" w:styleId="Prrafodelista">
    <w:name w:val="List Paragraph"/>
    <w:aliases w:val="TITULO 1,Párrafo de lista1"/>
    <w:basedOn w:val="Normal"/>
    <w:link w:val="PrrafodelistaCar"/>
    <w:uiPriority w:val="34"/>
    <w:qFormat/>
    <w:rsid w:val="009C1A9D"/>
    <w:pPr>
      <w:ind w:left="720"/>
      <w:contextualSpacing/>
    </w:pPr>
  </w:style>
  <w:style w:type="paragraph" w:styleId="Textodeglobo">
    <w:name w:val="Balloon Text"/>
    <w:basedOn w:val="Normal"/>
    <w:link w:val="TextodegloboCar"/>
    <w:uiPriority w:val="99"/>
    <w:rsid w:val="00BD3261"/>
    <w:rPr>
      <w:rFonts w:ascii="Tahoma" w:hAnsi="Tahoma" w:cs="Tahoma"/>
      <w:sz w:val="16"/>
      <w:szCs w:val="16"/>
    </w:rPr>
  </w:style>
  <w:style w:type="paragraph" w:styleId="Subttulo">
    <w:name w:val="Subtitle"/>
    <w:basedOn w:val="Normal"/>
    <w:next w:val="Normal"/>
    <w:link w:val="SubttuloCar"/>
    <w:autoRedefine/>
    <w:qFormat/>
    <w:rsid w:val="00863CBC"/>
    <w:rPr>
      <w:rFonts w:eastAsiaTheme="majorEastAsia" w:cstheme="majorBidi"/>
      <w:b/>
      <w:i/>
      <w:iCs/>
      <w:color w:val="4472C4" w:themeColor="accent1"/>
      <w:spacing w:val="15"/>
      <w:sz w:val="24"/>
    </w:rPr>
  </w:style>
  <w:style w:type="paragraph" w:customStyle="1" w:styleId="Default">
    <w:name w:val="Default"/>
    <w:rsid w:val="003577BF"/>
    <w:rPr>
      <w:rFonts w:ascii="Calibri" w:hAnsi="Calibri" w:cs="Calibri"/>
      <w:color w:val="000000"/>
      <w:sz w:val="24"/>
      <w:szCs w:val="24"/>
    </w:rPr>
  </w:style>
  <w:style w:type="paragraph" w:styleId="NormalWeb">
    <w:name w:val="Normal (Web)"/>
    <w:basedOn w:val="Normal"/>
    <w:uiPriority w:val="99"/>
    <w:semiHidden/>
    <w:unhideWhenUsed/>
    <w:qFormat/>
    <w:rsid w:val="0014428C"/>
    <w:rPr>
      <w:rFonts w:ascii="Times New Roman" w:eastAsia="Calibri" w:hAnsi="Times New Roman"/>
      <w:sz w:val="24"/>
      <w:lang w:eastAsia="ar-SA"/>
    </w:rPr>
  </w:style>
  <w:style w:type="paragraph" w:customStyle="1" w:styleId="Encabezado1">
    <w:name w:val="Encabezado1"/>
    <w:basedOn w:val="Normal"/>
    <w:next w:val="Textoindependiente"/>
    <w:rsid w:val="0014428C"/>
    <w:pPr>
      <w:keepNext/>
      <w:spacing w:before="240"/>
    </w:pPr>
    <w:rPr>
      <w:rFonts w:ascii="Arial" w:eastAsia="MS Mincho" w:hAnsi="Arial" w:cs="Tahoma"/>
      <w:sz w:val="28"/>
      <w:szCs w:val="28"/>
      <w:lang w:eastAsia="ar-SA"/>
    </w:rPr>
  </w:style>
  <w:style w:type="paragraph" w:customStyle="1" w:styleId="Etiqueta">
    <w:name w:val="Etiqueta"/>
    <w:basedOn w:val="Normal"/>
    <w:rsid w:val="0014428C"/>
    <w:pPr>
      <w:suppressLineNumbers/>
    </w:pPr>
    <w:rPr>
      <w:rFonts w:eastAsia="Calibri" w:cs="Tahoma"/>
      <w:i/>
      <w:iCs/>
      <w:sz w:val="24"/>
      <w:lang w:eastAsia="ar-SA"/>
    </w:rPr>
  </w:style>
  <w:style w:type="paragraph" w:customStyle="1" w:styleId="Epgrafe1">
    <w:name w:val="Epígrafe1"/>
    <w:basedOn w:val="Normal"/>
    <w:next w:val="Normal"/>
    <w:rsid w:val="0014428C"/>
    <w:rPr>
      <w:rFonts w:eastAsia="Calibri" w:cs="Calibri"/>
      <w:b/>
      <w:bCs/>
      <w:color w:val="4F81BD"/>
      <w:sz w:val="18"/>
      <w:szCs w:val="18"/>
      <w:lang w:eastAsia="ar-SA"/>
    </w:rPr>
  </w:style>
  <w:style w:type="paragraph" w:styleId="TDC1">
    <w:name w:val="toc 1"/>
    <w:basedOn w:val="Normal"/>
    <w:next w:val="Normal"/>
    <w:uiPriority w:val="39"/>
    <w:rsid w:val="0014428C"/>
    <w:rPr>
      <w:rFonts w:eastAsia="Calibri" w:cs="Calibri"/>
      <w:b/>
      <w:bCs/>
      <w:caps/>
      <w:szCs w:val="20"/>
      <w:lang w:eastAsia="ar-SA"/>
    </w:rPr>
  </w:style>
  <w:style w:type="paragraph" w:styleId="TDC2">
    <w:name w:val="toc 2"/>
    <w:basedOn w:val="Normal"/>
    <w:next w:val="Normal"/>
    <w:uiPriority w:val="39"/>
    <w:rsid w:val="0014428C"/>
    <w:pPr>
      <w:spacing w:after="0"/>
      <w:ind w:left="220"/>
    </w:pPr>
    <w:rPr>
      <w:rFonts w:eastAsia="Calibri" w:cs="Calibri"/>
      <w:smallCaps/>
      <w:szCs w:val="20"/>
      <w:lang w:eastAsia="ar-SA"/>
    </w:rPr>
  </w:style>
  <w:style w:type="paragraph" w:styleId="Ttulodendice">
    <w:name w:val="index heading"/>
    <w:basedOn w:val="Puesto"/>
    <w:next w:val="ndice1"/>
  </w:style>
  <w:style w:type="paragraph" w:styleId="TtulodeTDC">
    <w:name w:val="TOC Heading"/>
    <w:basedOn w:val="Ttulo1"/>
    <w:next w:val="Normal"/>
    <w:uiPriority w:val="39"/>
    <w:rsid w:val="0014428C"/>
    <w:pPr>
      <w:keepLines/>
      <w:numPr>
        <w:numId w:val="0"/>
      </w:numPr>
      <w:spacing w:before="480"/>
      <w:outlineLvl w:val="9"/>
    </w:pPr>
    <w:rPr>
      <w:rFonts w:cs="Calibri"/>
      <w:bCs/>
      <w:caps w:val="0"/>
      <w:color w:val="365F91"/>
      <w:lang w:val="es-ES" w:eastAsia="ar-SA"/>
    </w:rPr>
  </w:style>
  <w:style w:type="paragraph" w:styleId="TDC3">
    <w:name w:val="toc 3"/>
    <w:basedOn w:val="Normal"/>
    <w:next w:val="Normal"/>
    <w:uiPriority w:val="39"/>
    <w:rsid w:val="0014428C"/>
    <w:pPr>
      <w:spacing w:after="0"/>
      <w:ind w:left="440"/>
    </w:pPr>
    <w:rPr>
      <w:rFonts w:eastAsia="Calibri" w:cs="Calibri"/>
      <w:i/>
      <w:iCs/>
      <w:szCs w:val="20"/>
      <w:lang w:eastAsia="ar-SA"/>
    </w:rPr>
  </w:style>
  <w:style w:type="paragraph" w:styleId="TDC4">
    <w:name w:val="toc 4"/>
    <w:basedOn w:val="ndice"/>
    <w:uiPriority w:val="39"/>
    <w:rsid w:val="0014428C"/>
    <w:pPr>
      <w:spacing w:after="0"/>
      <w:ind w:left="660"/>
    </w:pPr>
    <w:rPr>
      <w:rFonts w:cs="Calibri"/>
      <w:sz w:val="18"/>
      <w:szCs w:val="18"/>
    </w:rPr>
  </w:style>
  <w:style w:type="paragraph" w:styleId="TDC5">
    <w:name w:val="toc 5"/>
    <w:basedOn w:val="ndice"/>
    <w:uiPriority w:val="39"/>
    <w:rsid w:val="0014428C"/>
    <w:pPr>
      <w:spacing w:after="0"/>
      <w:ind w:left="880"/>
    </w:pPr>
    <w:rPr>
      <w:rFonts w:cs="Calibri"/>
      <w:sz w:val="18"/>
      <w:szCs w:val="18"/>
    </w:rPr>
  </w:style>
  <w:style w:type="paragraph" w:styleId="TDC6">
    <w:name w:val="toc 6"/>
    <w:basedOn w:val="ndice"/>
    <w:uiPriority w:val="39"/>
    <w:rsid w:val="0014428C"/>
    <w:pPr>
      <w:spacing w:after="0"/>
      <w:ind w:left="1100"/>
    </w:pPr>
    <w:rPr>
      <w:rFonts w:cs="Calibri"/>
      <w:sz w:val="18"/>
      <w:szCs w:val="18"/>
    </w:rPr>
  </w:style>
  <w:style w:type="paragraph" w:styleId="TDC7">
    <w:name w:val="toc 7"/>
    <w:basedOn w:val="ndice"/>
    <w:uiPriority w:val="39"/>
    <w:rsid w:val="0014428C"/>
    <w:pPr>
      <w:spacing w:after="0"/>
      <w:ind w:left="1320"/>
    </w:pPr>
    <w:rPr>
      <w:rFonts w:cs="Calibri"/>
      <w:sz w:val="18"/>
      <w:szCs w:val="18"/>
    </w:rPr>
  </w:style>
  <w:style w:type="paragraph" w:styleId="TDC8">
    <w:name w:val="toc 8"/>
    <w:basedOn w:val="ndice"/>
    <w:uiPriority w:val="39"/>
    <w:rsid w:val="0014428C"/>
    <w:pPr>
      <w:spacing w:after="0"/>
      <w:ind w:left="1540"/>
    </w:pPr>
    <w:rPr>
      <w:rFonts w:cs="Calibri"/>
      <w:sz w:val="18"/>
      <w:szCs w:val="18"/>
    </w:rPr>
  </w:style>
  <w:style w:type="paragraph" w:styleId="TDC9">
    <w:name w:val="toc 9"/>
    <w:basedOn w:val="ndice"/>
    <w:uiPriority w:val="39"/>
    <w:rsid w:val="0014428C"/>
    <w:pPr>
      <w:spacing w:after="0"/>
      <w:ind w:left="1760"/>
    </w:pPr>
    <w:rPr>
      <w:rFonts w:cs="Calibri"/>
      <w:sz w:val="18"/>
      <w:szCs w:val="18"/>
    </w:rPr>
  </w:style>
  <w:style w:type="paragraph" w:customStyle="1" w:styleId="ndicel10">
    <w:name w:val="Índicel 10"/>
    <w:basedOn w:val="ndice"/>
    <w:rsid w:val="0014428C"/>
    <w:pPr>
      <w:tabs>
        <w:tab w:val="right" w:leader="dot" w:pos="9637"/>
      </w:tabs>
      <w:ind w:left="2547"/>
    </w:pPr>
  </w:style>
  <w:style w:type="paragraph" w:customStyle="1" w:styleId="Contenidodelatabla">
    <w:name w:val="Contenido de la tabla"/>
    <w:basedOn w:val="Normal"/>
    <w:rsid w:val="0014428C"/>
    <w:pPr>
      <w:suppressLineNumbers/>
    </w:pPr>
    <w:rPr>
      <w:rFonts w:eastAsia="Calibri" w:cs="Calibri"/>
      <w:szCs w:val="22"/>
      <w:lang w:eastAsia="ar-SA"/>
    </w:rPr>
  </w:style>
  <w:style w:type="paragraph" w:customStyle="1" w:styleId="Encabezadodelatabla">
    <w:name w:val="Encabezado de la tabla"/>
    <w:basedOn w:val="Contenidodelatabla"/>
    <w:rsid w:val="0014428C"/>
    <w:pPr>
      <w:jc w:val="center"/>
    </w:pPr>
    <w:rPr>
      <w:b/>
      <w:bCs/>
    </w:rPr>
  </w:style>
  <w:style w:type="paragraph" w:customStyle="1" w:styleId="Figura">
    <w:name w:val="Figura"/>
    <w:basedOn w:val="Etiqueta"/>
    <w:link w:val="FiguraCar"/>
    <w:rsid w:val="0014428C"/>
    <w:rPr>
      <w:rFonts w:cs="Times New Roman"/>
    </w:rPr>
  </w:style>
  <w:style w:type="paragraph" w:customStyle="1" w:styleId="Encabezadondicedeilustraciones">
    <w:name w:val="Encabezado Índice de ilustraciones"/>
    <w:basedOn w:val="Encabezado1"/>
    <w:rsid w:val="0014428C"/>
    <w:pPr>
      <w:suppressLineNumbers/>
    </w:pPr>
    <w:rPr>
      <w:b/>
      <w:bCs/>
      <w:sz w:val="32"/>
      <w:szCs w:val="32"/>
    </w:rPr>
  </w:style>
  <w:style w:type="paragraph" w:customStyle="1" w:styleId="Encabezadodelndice">
    <w:name w:val="Encabezado del índice"/>
    <w:basedOn w:val="Encabezado1"/>
    <w:rsid w:val="0014428C"/>
    <w:pPr>
      <w:suppressLineNumbers/>
    </w:pPr>
    <w:rPr>
      <w:b/>
      <w:bCs/>
      <w:sz w:val="32"/>
      <w:szCs w:val="32"/>
    </w:rPr>
  </w:style>
  <w:style w:type="paragraph" w:styleId="Continuarlista3">
    <w:name w:val="List Continue 3"/>
    <w:basedOn w:val="Normal"/>
    <w:uiPriority w:val="99"/>
    <w:semiHidden/>
    <w:unhideWhenUsed/>
    <w:qFormat/>
    <w:rsid w:val="0014428C"/>
    <w:pPr>
      <w:ind w:left="849"/>
      <w:contextualSpacing/>
    </w:pPr>
    <w:rPr>
      <w:rFonts w:eastAsia="Calibri" w:cs="Calibri"/>
      <w:szCs w:val="22"/>
      <w:lang w:eastAsia="ar-SA"/>
    </w:rPr>
  </w:style>
  <w:style w:type="paragraph" w:customStyle="1" w:styleId="Tabla">
    <w:name w:val="Tabla"/>
    <w:basedOn w:val="Normal"/>
    <w:link w:val="TablaCar"/>
    <w:rsid w:val="0014428C"/>
    <w:pPr>
      <w:tabs>
        <w:tab w:val="left" w:pos="2268"/>
      </w:tabs>
      <w:spacing w:before="60" w:after="60"/>
      <w:jc w:val="center"/>
    </w:pPr>
    <w:rPr>
      <w:b/>
      <w:szCs w:val="20"/>
    </w:rPr>
  </w:style>
  <w:style w:type="paragraph" w:customStyle="1" w:styleId="tabla0">
    <w:name w:val="tabla"/>
    <w:basedOn w:val="Tabla"/>
    <w:link w:val="tablaCar0"/>
    <w:rsid w:val="0014428C"/>
  </w:style>
  <w:style w:type="paragraph" w:styleId="Textonotapie">
    <w:name w:val="footnote text"/>
    <w:basedOn w:val="Normal"/>
    <w:link w:val="TextonotapieCar"/>
    <w:uiPriority w:val="99"/>
    <w:semiHidden/>
    <w:unhideWhenUsed/>
    <w:rsid w:val="0014428C"/>
    <w:pPr>
      <w:spacing w:after="0"/>
    </w:pPr>
    <w:rPr>
      <w:rFonts w:eastAsia="Calibri"/>
      <w:szCs w:val="20"/>
      <w:lang w:eastAsia="en-US"/>
    </w:rPr>
  </w:style>
  <w:style w:type="paragraph" w:customStyle="1" w:styleId="Antestabla">
    <w:name w:val="Antes tabla"/>
    <w:basedOn w:val="Normal"/>
    <w:rsid w:val="0014428C"/>
    <w:pPr>
      <w:tabs>
        <w:tab w:val="left" w:pos="2268"/>
      </w:tabs>
      <w:spacing w:after="360"/>
    </w:pPr>
    <w:rPr>
      <w:rFonts w:ascii="Univers" w:hAnsi="Univers"/>
      <w:szCs w:val="20"/>
    </w:rPr>
  </w:style>
  <w:style w:type="paragraph" w:customStyle="1" w:styleId="Luegotabla">
    <w:name w:val="Luego tabla"/>
    <w:basedOn w:val="Normal"/>
    <w:rsid w:val="0014428C"/>
    <w:pPr>
      <w:tabs>
        <w:tab w:val="left" w:pos="2268"/>
      </w:tabs>
      <w:spacing w:before="360" w:after="240"/>
    </w:pPr>
    <w:rPr>
      <w:rFonts w:ascii="Univers" w:hAnsi="Univers"/>
      <w:szCs w:val="20"/>
    </w:rPr>
  </w:style>
  <w:style w:type="paragraph" w:customStyle="1" w:styleId="figura0">
    <w:name w:val="figura"/>
    <w:basedOn w:val="Descripcin"/>
    <w:next w:val="Normal"/>
    <w:link w:val="figuraCar0"/>
    <w:autoRedefine/>
    <w:rsid w:val="0014428C"/>
    <w:rPr>
      <w:rFonts w:eastAsia="Calibri"/>
      <w:szCs w:val="18"/>
      <w:lang w:eastAsia="en-US"/>
    </w:rPr>
  </w:style>
  <w:style w:type="paragraph" w:styleId="ndice1">
    <w:name w:val="index 1"/>
    <w:basedOn w:val="Normal"/>
    <w:next w:val="Normal"/>
    <w:autoRedefine/>
    <w:uiPriority w:val="99"/>
    <w:unhideWhenUsed/>
    <w:rsid w:val="0014428C"/>
    <w:pPr>
      <w:spacing w:after="0"/>
      <w:ind w:left="220" w:hanging="220"/>
    </w:pPr>
    <w:rPr>
      <w:rFonts w:eastAsia="Calibri"/>
      <w:szCs w:val="20"/>
      <w:lang w:eastAsia="en-US"/>
    </w:rPr>
  </w:style>
  <w:style w:type="paragraph" w:styleId="ndice2">
    <w:name w:val="index 2"/>
    <w:basedOn w:val="Normal"/>
    <w:next w:val="Normal"/>
    <w:autoRedefine/>
    <w:uiPriority w:val="99"/>
    <w:unhideWhenUsed/>
    <w:rsid w:val="0014428C"/>
    <w:pPr>
      <w:spacing w:after="0"/>
      <w:ind w:left="440" w:hanging="220"/>
    </w:pPr>
    <w:rPr>
      <w:rFonts w:eastAsia="Calibri"/>
      <w:szCs w:val="20"/>
      <w:lang w:eastAsia="en-US"/>
    </w:rPr>
  </w:style>
  <w:style w:type="paragraph" w:styleId="ndice3">
    <w:name w:val="index 3"/>
    <w:basedOn w:val="Normal"/>
    <w:next w:val="Normal"/>
    <w:autoRedefine/>
    <w:uiPriority w:val="99"/>
    <w:unhideWhenUsed/>
    <w:rsid w:val="0014428C"/>
    <w:pPr>
      <w:spacing w:after="0"/>
      <w:ind w:left="660" w:hanging="220"/>
    </w:pPr>
    <w:rPr>
      <w:rFonts w:eastAsia="Calibri"/>
      <w:szCs w:val="20"/>
      <w:lang w:eastAsia="en-US"/>
    </w:rPr>
  </w:style>
  <w:style w:type="paragraph" w:styleId="ndice4">
    <w:name w:val="index 4"/>
    <w:basedOn w:val="Normal"/>
    <w:next w:val="Normal"/>
    <w:autoRedefine/>
    <w:uiPriority w:val="99"/>
    <w:unhideWhenUsed/>
    <w:rsid w:val="0014428C"/>
    <w:pPr>
      <w:spacing w:after="0"/>
      <w:ind w:left="880" w:hanging="220"/>
    </w:pPr>
    <w:rPr>
      <w:rFonts w:eastAsia="Calibri"/>
      <w:szCs w:val="20"/>
      <w:lang w:eastAsia="en-US"/>
    </w:rPr>
  </w:style>
  <w:style w:type="paragraph" w:styleId="ndice5">
    <w:name w:val="index 5"/>
    <w:basedOn w:val="Normal"/>
    <w:next w:val="Normal"/>
    <w:autoRedefine/>
    <w:uiPriority w:val="99"/>
    <w:unhideWhenUsed/>
    <w:rsid w:val="0014428C"/>
    <w:pPr>
      <w:spacing w:after="0"/>
      <w:ind w:left="1100" w:hanging="220"/>
    </w:pPr>
    <w:rPr>
      <w:rFonts w:eastAsia="Calibri"/>
      <w:szCs w:val="20"/>
      <w:lang w:eastAsia="en-US"/>
    </w:rPr>
  </w:style>
  <w:style w:type="paragraph" w:styleId="ndice6">
    <w:name w:val="index 6"/>
    <w:basedOn w:val="Normal"/>
    <w:next w:val="Normal"/>
    <w:autoRedefine/>
    <w:uiPriority w:val="99"/>
    <w:unhideWhenUsed/>
    <w:rsid w:val="0014428C"/>
    <w:pPr>
      <w:spacing w:after="0"/>
      <w:ind w:left="1320" w:hanging="220"/>
    </w:pPr>
    <w:rPr>
      <w:rFonts w:eastAsia="Calibri"/>
      <w:szCs w:val="20"/>
      <w:lang w:eastAsia="en-US"/>
    </w:rPr>
  </w:style>
  <w:style w:type="paragraph" w:styleId="ndice7">
    <w:name w:val="index 7"/>
    <w:basedOn w:val="Normal"/>
    <w:next w:val="Normal"/>
    <w:autoRedefine/>
    <w:uiPriority w:val="99"/>
    <w:unhideWhenUsed/>
    <w:rsid w:val="0014428C"/>
    <w:pPr>
      <w:spacing w:after="0"/>
      <w:ind w:left="1540" w:hanging="220"/>
    </w:pPr>
    <w:rPr>
      <w:rFonts w:eastAsia="Calibri"/>
      <w:szCs w:val="20"/>
      <w:lang w:eastAsia="en-US"/>
    </w:rPr>
  </w:style>
  <w:style w:type="paragraph" w:styleId="ndice8">
    <w:name w:val="index 8"/>
    <w:basedOn w:val="Normal"/>
    <w:next w:val="Normal"/>
    <w:autoRedefine/>
    <w:uiPriority w:val="99"/>
    <w:unhideWhenUsed/>
    <w:rsid w:val="0014428C"/>
    <w:pPr>
      <w:spacing w:after="0"/>
      <w:ind w:left="1760" w:hanging="220"/>
    </w:pPr>
    <w:rPr>
      <w:rFonts w:eastAsia="Calibri"/>
      <w:szCs w:val="20"/>
      <w:lang w:eastAsia="en-US"/>
    </w:rPr>
  </w:style>
  <w:style w:type="paragraph" w:styleId="ndice9">
    <w:name w:val="index 9"/>
    <w:basedOn w:val="Normal"/>
    <w:next w:val="Normal"/>
    <w:autoRedefine/>
    <w:uiPriority w:val="99"/>
    <w:unhideWhenUsed/>
    <w:rsid w:val="0014428C"/>
    <w:pPr>
      <w:spacing w:after="0"/>
      <w:ind w:left="1980" w:hanging="220"/>
    </w:pPr>
    <w:rPr>
      <w:rFonts w:eastAsia="Calibri"/>
      <w:szCs w:val="20"/>
      <w:lang w:eastAsia="en-US"/>
    </w:rPr>
  </w:style>
  <w:style w:type="paragraph" w:customStyle="1" w:styleId="vietascuadradas">
    <w:name w:val="viñetas cuadradas"/>
    <w:basedOn w:val="Normal"/>
    <w:rsid w:val="0014428C"/>
    <w:pPr>
      <w:numPr>
        <w:numId w:val="2"/>
      </w:numPr>
      <w:spacing w:after="0" w:line="288" w:lineRule="auto"/>
    </w:pPr>
    <w:rPr>
      <w:rFonts w:ascii="Arial" w:hAnsi="Arial"/>
      <w:color w:val="000000"/>
      <w:szCs w:val="22"/>
      <w:lang w:val="es-ES"/>
    </w:rPr>
  </w:style>
  <w:style w:type="paragraph" w:customStyle="1" w:styleId="Vietacuadrada">
    <w:name w:val="Viñeta cuadrada"/>
    <w:basedOn w:val="Normal"/>
    <w:link w:val="VietacuadradaCarCar"/>
    <w:rsid w:val="0014428C"/>
    <w:pPr>
      <w:numPr>
        <w:numId w:val="3"/>
      </w:numPr>
      <w:spacing w:after="240"/>
    </w:pPr>
    <w:rPr>
      <w:rFonts w:ascii="Univers" w:hAnsi="Univers"/>
      <w:color w:val="000000"/>
      <w:szCs w:val="20"/>
    </w:rPr>
  </w:style>
  <w:style w:type="paragraph" w:customStyle="1" w:styleId="P1-1-PARAGCONV">
    <w:name w:val="P1 - 1 - PARAG  CONV"/>
    <w:rsid w:val="0014428C"/>
    <w:pPr>
      <w:keepLines/>
      <w:spacing w:after="240" w:line="360" w:lineRule="auto"/>
      <w:jc w:val="both"/>
    </w:pPr>
    <w:rPr>
      <w:rFonts w:ascii="Arial" w:hAnsi="Arial"/>
      <w:sz w:val="22"/>
      <w:lang w:val="pt-BR" w:eastAsia="pt-BR"/>
    </w:rPr>
  </w:style>
  <w:style w:type="paragraph" w:styleId="Sinespaciado">
    <w:name w:val="No Spacing"/>
    <w:link w:val="SinespaciadoCar"/>
    <w:uiPriority w:val="1"/>
    <w:rsid w:val="0014428C"/>
    <w:pPr>
      <w:jc w:val="both"/>
    </w:pPr>
    <w:rPr>
      <w:rFonts w:ascii="Calibri" w:eastAsia="Calibri" w:hAnsi="Calibri"/>
      <w:sz w:val="22"/>
      <w:szCs w:val="22"/>
      <w:lang w:eastAsia="en-US"/>
    </w:rPr>
  </w:style>
  <w:style w:type="paragraph" w:customStyle="1" w:styleId="EstiloTtulo114ptAntes24ptoDespus18pto">
    <w:name w:val="Estilo Título 1 + 14 pt Antes:  24 pto Después:  18 pto"/>
    <w:basedOn w:val="Ttulo1"/>
    <w:qFormat/>
    <w:rsid w:val="0014428C"/>
    <w:pPr>
      <w:keepNext w:val="0"/>
      <w:numPr>
        <w:numId w:val="0"/>
      </w:numPr>
      <w:spacing w:before="480" w:after="360"/>
      <w:ind w:left="1365" w:hanging="360"/>
    </w:pPr>
    <w:rPr>
      <w:rFonts w:ascii="Univers" w:hAnsi="Univers"/>
      <w:bCs/>
      <w:caps w:val="0"/>
      <w:kern w:val="2"/>
      <w:szCs w:val="20"/>
      <w:lang w:val="es-ES_tradnl" w:eastAsia="es-ES"/>
    </w:rPr>
  </w:style>
  <w:style w:type="paragraph" w:customStyle="1" w:styleId="Titulotabla">
    <w:name w:val="Titulo tabla"/>
    <w:basedOn w:val="Normal"/>
    <w:qFormat/>
    <w:rsid w:val="0014428C"/>
    <w:pPr>
      <w:tabs>
        <w:tab w:val="left" w:pos="2268"/>
      </w:tabs>
      <w:spacing w:after="240"/>
      <w:jc w:val="center"/>
    </w:pPr>
    <w:rPr>
      <w:rFonts w:ascii="Univers" w:hAnsi="Univers"/>
      <w:b/>
      <w:szCs w:val="20"/>
    </w:rPr>
  </w:style>
  <w:style w:type="paragraph" w:customStyle="1" w:styleId="Vietacircular">
    <w:name w:val="Viñeta circular"/>
    <w:basedOn w:val="Normal"/>
    <w:rsid w:val="0014428C"/>
    <w:pPr>
      <w:numPr>
        <w:numId w:val="4"/>
      </w:numPr>
      <w:spacing w:after="240"/>
    </w:pPr>
    <w:rPr>
      <w:rFonts w:ascii="Univers" w:hAnsi="Univers"/>
      <w:color w:val="000000"/>
      <w:szCs w:val="20"/>
      <w:lang w:val="es-ES"/>
    </w:rPr>
  </w:style>
  <w:style w:type="paragraph" w:styleId="Mapadeldocumento">
    <w:name w:val="Document Map"/>
    <w:basedOn w:val="Normal"/>
    <w:link w:val="MapadeldocumentoCar"/>
    <w:semiHidden/>
    <w:qFormat/>
    <w:rsid w:val="0014428C"/>
    <w:pPr>
      <w:shd w:val="clear" w:color="auto" w:fill="000080"/>
      <w:spacing w:after="240"/>
    </w:pPr>
    <w:rPr>
      <w:rFonts w:ascii="Tahoma" w:hAnsi="Tahoma"/>
      <w:color w:val="000000"/>
      <w:szCs w:val="20"/>
    </w:rPr>
  </w:style>
  <w:style w:type="paragraph" w:customStyle="1" w:styleId="EstiloTtulo1Izquierda0cmPrimeralnea0cm">
    <w:name w:val="Estilo Título 1 + Izquierda:  0 cm Primera línea:  0 cm"/>
    <w:basedOn w:val="Ttulo1"/>
    <w:qFormat/>
    <w:rsid w:val="0014428C"/>
    <w:pPr>
      <w:keepNext w:val="0"/>
      <w:numPr>
        <w:numId w:val="0"/>
      </w:numPr>
      <w:spacing w:before="0"/>
    </w:pPr>
    <w:rPr>
      <w:rFonts w:ascii="Univers" w:hAnsi="Univers"/>
      <w:bCs/>
      <w:caps w:val="0"/>
      <w:kern w:val="2"/>
      <w:szCs w:val="20"/>
      <w:lang w:val="es-ES_tradnl" w:eastAsia="es-ES"/>
    </w:rPr>
  </w:style>
  <w:style w:type="paragraph" w:customStyle="1" w:styleId="Le">
    <w:name w:val="Le"/>
    <w:basedOn w:val="Antestabla"/>
    <w:rsid w:val="0014428C"/>
  </w:style>
  <w:style w:type="paragraph" w:customStyle="1" w:styleId="T3-V-TITULOC3NUM">
    <w:name w:val="T3 - V - TITULO C/ 3 NUM"/>
    <w:rsid w:val="0014428C"/>
    <w:pPr>
      <w:keepNext/>
      <w:keepLines/>
      <w:tabs>
        <w:tab w:val="left" w:pos="720"/>
      </w:tabs>
      <w:spacing w:before="480" w:after="360" w:line="312" w:lineRule="exact"/>
      <w:ind w:left="765" w:hanging="765"/>
      <w:jc w:val="both"/>
    </w:pPr>
    <w:rPr>
      <w:rFonts w:ascii="Arial" w:hAnsi="Arial"/>
      <w:b/>
      <w:sz w:val="22"/>
      <w:lang w:val="pt-PT" w:eastAsia="pt-BR"/>
    </w:rPr>
  </w:style>
  <w:style w:type="paragraph" w:customStyle="1" w:styleId="T2-U-TITULOC2NUM">
    <w:name w:val="T2 - U - TITULO C/ 2 NUM"/>
    <w:rsid w:val="0014428C"/>
    <w:pPr>
      <w:keepNext/>
      <w:keepLines/>
      <w:spacing w:before="600" w:after="240" w:line="312" w:lineRule="exact"/>
      <w:ind w:left="595" w:hanging="595"/>
      <w:jc w:val="both"/>
    </w:pPr>
    <w:rPr>
      <w:rFonts w:ascii="Arial" w:hAnsi="Arial"/>
      <w:caps/>
      <w:sz w:val="22"/>
      <w:lang w:val="pt-BR" w:eastAsia="pt-BR"/>
    </w:rPr>
  </w:style>
  <w:style w:type="paragraph" w:styleId="Textocomentario">
    <w:name w:val="annotation text"/>
    <w:basedOn w:val="Normal"/>
    <w:link w:val="TextocomentarioCar"/>
    <w:uiPriority w:val="99"/>
    <w:semiHidden/>
    <w:qFormat/>
    <w:rsid w:val="0014428C"/>
    <w:pPr>
      <w:spacing w:after="240"/>
    </w:pPr>
    <w:rPr>
      <w:rFonts w:ascii="Univers" w:hAnsi="Univers"/>
      <w:color w:val="000000"/>
      <w:szCs w:val="20"/>
    </w:rPr>
  </w:style>
  <w:style w:type="paragraph" w:styleId="Asuntodelcomentario">
    <w:name w:val="annotation subject"/>
    <w:basedOn w:val="Textocomentario"/>
    <w:next w:val="Textocomentario"/>
    <w:link w:val="AsuntodelcomentarioCar"/>
    <w:semiHidden/>
    <w:qFormat/>
    <w:rsid w:val="0014428C"/>
    <w:rPr>
      <w:b/>
      <w:bCs/>
    </w:rPr>
  </w:style>
  <w:style w:type="paragraph" w:styleId="Listaconvietas3">
    <w:name w:val="List Bullet 3"/>
    <w:basedOn w:val="Normal"/>
    <w:rsid w:val="0014428C"/>
    <w:pPr>
      <w:spacing w:after="240"/>
      <w:ind w:left="566" w:hanging="283"/>
    </w:pPr>
    <w:rPr>
      <w:rFonts w:ascii="Univers" w:hAnsi="Univers"/>
      <w:color w:val="000000"/>
      <w:szCs w:val="20"/>
      <w:lang w:val="es-ES"/>
    </w:rPr>
  </w:style>
  <w:style w:type="paragraph" w:styleId="Saludo">
    <w:name w:val="Salutation"/>
    <w:basedOn w:val="Normal"/>
    <w:next w:val="Normal"/>
    <w:link w:val="SaludoCar"/>
    <w:rsid w:val="0014428C"/>
    <w:pPr>
      <w:spacing w:after="240"/>
    </w:pPr>
    <w:rPr>
      <w:rFonts w:ascii="Univers" w:hAnsi="Univers"/>
      <w:color w:val="000000"/>
      <w:szCs w:val="20"/>
    </w:rPr>
  </w:style>
  <w:style w:type="paragraph" w:styleId="Listaconvietas2">
    <w:name w:val="List Bullet 2"/>
    <w:basedOn w:val="Normal"/>
    <w:autoRedefine/>
    <w:rsid w:val="0014428C"/>
    <w:pPr>
      <w:numPr>
        <w:numId w:val="5"/>
      </w:numPr>
      <w:spacing w:after="240"/>
    </w:pPr>
    <w:rPr>
      <w:rFonts w:ascii="Univers" w:hAnsi="Univers"/>
      <w:color w:val="000000"/>
      <w:szCs w:val="20"/>
      <w:lang w:val="es-ES"/>
    </w:rPr>
  </w:style>
  <w:style w:type="paragraph" w:styleId="Continuarlista2">
    <w:name w:val="List Continue 2"/>
    <w:basedOn w:val="Normal"/>
    <w:rsid w:val="0014428C"/>
    <w:pPr>
      <w:ind w:left="566"/>
    </w:pPr>
    <w:rPr>
      <w:rFonts w:ascii="Univers" w:hAnsi="Univers"/>
      <w:color w:val="000000"/>
      <w:szCs w:val="20"/>
      <w:lang w:val="es-ES"/>
    </w:rPr>
  </w:style>
  <w:style w:type="paragraph" w:styleId="Sangranormal">
    <w:name w:val="Normal Indent"/>
    <w:basedOn w:val="Normal"/>
    <w:rsid w:val="0014428C"/>
    <w:pPr>
      <w:spacing w:after="240"/>
      <w:ind w:left="708"/>
    </w:pPr>
    <w:rPr>
      <w:rFonts w:ascii="Univers" w:hAnsi="Univers"/>
      <w:color w:val="000000"/>
      <w:szCs w:val="20"/>
      <w:lang w:val="es-ES"/>
    </w:rPr>
  </w:style>
  <w:style w:type="paragraph" w:customStyle="1" w:styleId="Remiteabreviado">
    <w:name w:val="Remite abreviado"/>
    <w:basedOn w:val="Normal"/>
    <w:rsid w:val="0014428C"/>
    <w:pPr>
      <w:spacing w:after="240"/>
    </w:pPr>
    <w:rPr>
      <w:rFonts w:ascii="Univers" w:hAnsi="Univers"/>
      <w:color w:val="000000"/>
      <w:szCs w:val="20"/>
      <w:lang w:val="es-ES"/>
    </w:rPr>
  </w:style>
  <w:style w:type="paragraph" w:customStyle="1" w:styleId="WW-Tabla1">
    <w:name w:val="WW-Tabla1"/>
    <w:basedOn w:val="Normal"/>
    <w:rsid w:val="0014428C"/>
    <w:pPr>
      <w:tabs>
        <w:tab w:val="left" w:pos="2268"/>
      </w:tabs>
      <w:spacing w:before="60" w:after="60"/>
    </w:pPr>
    <w:rPr>
      <w:rFonts w:ascii="Univers" w:hAnsi="Univers"/>
      <w:sz w:val="18"/>
      <w:szCs w:val="20"/>
      <w:lang w:eastAsia="en-US"/>
    </w:rPr>
  </w:style>
  <w:style w:type="paragraph" w:customStyle="1" w:styleId="EstiloTtulo3Antes6pto">
    <w:name w:val="Estilo Título 3 + Antes:  6 pto"/>
    <w:basedOn w:val="Ttulo3"/>
    <w:qFormat/>
    <w:rsid w:val="0014428C"/>
    <w:pPr>
      <w:numPr>
        <w:ilvl w:val="0"/>
        <w:numId w:val="0"/>
      </w:numPr>
      <w:spacing w:after="240"/>
    </w:pPr>
    <w:rPr>
      <w:b w:val="0"/>
      <w:bCs/>
      <w:sz w:val="24"/>
      <w:lang w:val="es-ES_tradnl"/>
    </w:rPr>
  </w:style>
  <w:style w:type="paragraph" w:styleId="Textonotaalfinal">
    <w:name w:val="endnote text"/>
    <w:basedOn w:val="Normal"/>
    <w:link w:val="TextonotaalfinalCar"/>
    <w:uiPriority w:val="99"/>
    <w:semiHidden/>
    <w:unhideWhenUsed/>
    <w:rsid w:val="0014428C"/>
    <w:pPr>
      <w:spacing w:after="240"/>
    </w:pPr>
    <w:rPr>
      <w:rFonts w:ascii="Univers" w:hAnsi="Univers"/>
      <w:color w:val="000000"/>
      <w:szCs w:val="20"/>
    </w:rPr>
  </w:style>
  <w:style w:type="paragraph" w:customStyle="1" w:styleId="vietas0">
    <w:name w:val="viñetas"/>
    <w:basedOn w:val="Normal"/>
    <w:qFormat/>
    <w:rsid w:val="0014428C"/>
    <w:pPr>
      <w:spacing w:after="0" w:line="288" w:lineRule="auto"/>
    </w:pPr>
    <w:rPr>
      <w:rFonts w:ascii="Arial" w:hAnsi="Arial"/>
      <w:color w:val="000000"/>
      <w:szCs w:val="22"/>
      <w:lang w:val="es-ES"/>
    </w:rPr>
  </w:style>
  <w:style w:type="paragraph" w:customStyle="1" w:styleId="EstiloTtulo1ArialSubrayado">
    <w:name w:val="Estilo Título 1 + Arial Subrayado"/>
    <w:basedOn w:val="Ttulo1"/>
    <w:link w:val="EstiloTtulo1ArialSubrayadoCar"/>
    <w:rsid w:val="0014428C"/>
    <w:pPr>
      <w:keepNext w:val="0"/>
      <w:numPr>
        <w:numId w:val="0"/>
      </w:numPr>
      <w:tabs>
        <w:tab w:val="left" w:pos="432"/>
        <w:tab w:val="left" w:pos="698"/>
      </w:tabs>
      <w:spacing w:before="0"/>
      <w:ind w:left="432" w:hanging="432"/>
    </w:pPr>
    <w:rPr>
      <w:rFonts w:ascii="Garamond" w:hAnsi="Garamond"/>
      <w:bCs/>
      <w:color w:val="000000"/>
      <w:kern w:val="2"/>
      <w:szCs w:val="20"/>
      <w:u w:val="single"/>
      <w:lang w:val="es-ES_tradnl"/>
    </w:rPr>
  </w:style>
  <w:style w:type="paragraph" w:customStyle="1" w:styleId="Estilo1">
    <w:name w:val="Estilo1"/>
    <w:basedOn w:val="Normal"/>
    <w:link w:val="Estilo1Car"/>
    <w:rsid w:val="0014428C"/>
    <w:rPr>
      <w:rFonts w:eastAsia="Calibri"/>
      <w:b/>
      <w:i/>
      <w:szCs w:val="22"/>
      <w:u w:val="single"/>
      <w:lang w:eastAsia="en-US"/>
    </w:rPr>
  </w:style>
  <w:style w:type="paragraph" w:customStyle="1" w:styleId="Textodenotaalfinal">
    <w:name w:val="Texto de nota al final"/>
    <w:basedOn w:val="Normal"/>
    <w:rsid w:val="0014428C"/>
    <w:pPr>
      <w:widowControl w:val="0"/>
      <w:spacing w:after="0"/>
    </w:pPr>
    <w:rPr>
      <w:rFonts w:ascii="Courier" w:hAnsi="Courier"/>
      <w:sz w:val="24"/>
      <w:szCs w:val="20"/>
      <w:lang w:val="es-ES"/>
    </w:rPr>
  </w:style>
  <w:style w:type="paragraph" w:customStyle="1" w:styleId="Objeto">
    <w:name w:val="Objeto"/>
    <w:basedOn w:val="Puesto"/>
    <w:rsid w:val="0014428C"/>
    <w:pPr>
      <w:spacing w:before="240" w:after="60"/>
      <w:outlineLvl w:val="0"/>
    </w:pPr>
    <w:rPr>
      <w:rFonts w:ascii="Cambria" w:hAnsi="Cambria"/>
      <w:bCs/>
      <w:kern w:val="2"/>
      <w:sz w:val="32"/>
      <w:szCs w:val="32"/>
      <w:lang w:eastAsia="en-US"/>
    </w:rPr>
  </w:style>
  <w:style w:type="paragraph" w:customStyle="1" w:styleId="Tabla2">
    <w:name w:val="Tabla2"/>
    <w:basedOn w:val="Descripcin"/>
    <w:link w:val="Tabla2Car"/>
    <w:rsid w:val="0014428C"/>
    <w:rPr>
      <w:rFonts w:eastAsia="Calibri"/>
      <w:lang w:eastAsia="en-US"/>
    </w:rPr>
  </w:style>
  <w:style w:type="paragraph" w:styleId="Revisin">
    <w:name w:val="Revision"/>
    <w:uiPriority w:val="99"/>
    <w:semiHidden/>
    <w:qFormat/>
    <w:rsid w:val="0014428C"/>
    <w:rPr>
      <w:rFonts w:ascii="Calibri" w:eastAsia="Calibri" w:hAnsi="Calibri" w:cs="Calibri"/>
      <w:sz w:val="22"/>
      <w:szCs w:val="22"/>
      <w:lang w:eastAsia="ar-SA"/>
    </w:rPr>
  </w:style>
  <w:style w:type="paragraph" w:customStyle="1" w:styleId="Vietas1">
    <w:name w:val="Viñetas 1"/>
    <w:basedOn w:val="Normal"/>
    <w:link w:val="Vietas1Car"/>
    <w:qFormat/>
    <w:rsid w:val="002F1078"/>
    <w:pPr>
      <w:numPr>
        <w:numId w:val="6"/>
      </w:numPr>
      <w:spacing w:before="120" w:after="120" w:line="240" w:lineRule="auto"/>
    </w:pPr>
    <w:rPr>
      <w:rFonts w:cs="Calibri"/>
      <w:sz w:val="22"/>
    </w:rPr>
  </w:style>
  <w:style w:type="paragraph" w:customStyle="1" w:styleId="text">
    <w:name w:val="text"/>
    <w:basedOn w:val="Normal"/>
    <w:rsid w:val="00752FD7"/>
    <w:pPr>
      <w:spacing w:beforeAutospacing="1" w:afterAutospacing="1" w:line="240" w:lineRule="auto"/>
      <w:jc w:val="left"/>
    </w:pPr>
    <w:rPr>
      <w:rFonts w:ascii="Times New Roman" w:hAnsi="Times New Roman"/>
      <w:sz w:val="24"/>
      <w:lang w:eastAsia="es-UY"/>
    </w:rPr>
  </w:style>
  <w:style w:type="paragraph" w:customStyle="1" w:styleId="Contenidodelmarco">
    <w:name w:val="Contenido del marco"/>
    <w:basedOn w:val="Normal"/>
  </w:style>
  <w:style w:type="paragraph" w:styleId="Sangra3detindependiente">
    <w:name w:val="Body Text Indent 3"/>
    <w:basedOn w:val="Normal"/>
    <w:pPr>
      <w:widowControl w:val="0"/>
      <w:spacing w:after="120"/>
      <w:ind w:left="360"/>
    </w:pPr>
    <w:rPr>
      <w:rFonts w:eastAsiaTheme="minorEastAsia" w:cs="Arial"/>
      <w:color w:val="000000"/>
      <w:sz w:val="16"/>
      <w:szCs w:val="16"/>
      <w:lang w:val="es-AR" w:eastAsia="es-AR"/>
    </w:rPr>
  </w:style>
  <w:style w:type="paragraph" w:customStyle="1" w:styleId="Ttulodelatabla">
    <w:name w:val="Título de la tabla"/>
    <w:basedOn w:val="Contenidodelatabla"/>
    <w:qFormat/>
    <w:pPr>
      <w:jc w:val="center"/>
    </w:pPr>
    <w:rPr>
      <w:b/>
      <w:bCs/>
    </w:rPr>
  </w:style>
  <w:style w:type="paragraph" w:styleId="Cita">
    <w:name w:val="Quote"/>
    <w:basedOn w:val="Normal"/>
    <w:pPr>
      <w:spacing w:after="283"/>
      <w:ind w:left="567" w:right="567"/>
    </w:pPr>
  </w:style>
  <w:style w:type="numbering" w:customStyle="1" w:styleId="Vieta">
    <w:name w:val="Viñeta •"/>
    <w:qFormat/>
  </w:style>
  <w:style w:type="table" w:styleId="Tablaconcuadrcula">
    <w:name w:val="Table Grid"/>
    <w:basedOn w:val="Tablanormal"/>
    <w:rsid w:val="00304F0F"/>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clsica1">
    <w:name w:val="Table Classic 1"/>
    <w:basedOn w:val="Tablanormal"/>
    <w:uiPriority w:val="99"/>
    <w:unhideWhenUsed/>
    <w:rsid w:val="0014428C"/>
    <w:pPr>
      <w:spacing w:after="200" w:line="276" w:lineRule="auto"/>
    </w:p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uadrculavistosa-nfasis6">
    <w:name w:val="Colorful Grid Accent 6"/>
    <w:basedOn w:val="Tablanormal"/>
    <w:uiPriority w:val="73"/>
    <w:rsid w:val="0014428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aclara-nfasis1">
    <w:name w:val="Light List Accent 1"/>
    <w:basedOn w:val="Tablanormal"/>
    <w:uiPriority w:val="61"/>
    <w:rsid w:val="0014428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Estilo2">
    <w:name w:val="Estilo2"/>
    <w:basedOn w:val="Tablabsica3"/>
    <w:uiPriority w:val="99"/>
    <w:rsid w:val="00A001B4"/>
    <w:pPr>
      <w:jc w:val="center"/>
    </w:pPr>
    <w:rPr>
      <w:rFonts w:asciiTheme="minorHAnsi" w:hAnsiTheme="minorHAnsi"/>
      <w:lang w:val="es-ES" w:eastAsia="es-E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vAlign w:val="center"/>
    </w:tcPr>
    <w:tblStylePr w:type="firstRow">
      <w:rPr>
        <w:b/>
        <w:bCs/>
        <w:i w:val="0"/>
        <w:color w:val="FFFFFF" w:themeColor="background1"/>
        <w:sz w:val="20"/>
      </w:rPr>
      <w:tblPr/>
      <w:tcPr>
        <w:tcBorders>
          <w:tl2br w:val="none" w:sz="0" w:space="0" w:color="auto"/>
          <w:tr2bl w:val="none" w:sz="0" w:space="0" w:color="auto"/>
        </w:tcBorders>
        <w:shd w:val="clear" w:color="auto" w:fill="808080" w:themeFill="background1" w:themeFillShade="80"/>
      </w:tcPr>
    </w:tblStylePr>
    <w:tblStylePr w:type="lastRow">
      <w:tblPr/>
      <w:tcPr>
        <w:tcBorders>
          <w:top w:val="single" w:sz="6" w:space="0" w:color="008000"/>
          <w:tl2br w:val="none" w:sz="0" w:space="0" w:color="auto"/>
          <w:tr2bl w:val="none" w:sz="0" w:space="0" w:color="auto"/>
        </w:tcBorders>
      </w:tcPr>
    </w:tblStylePr>
  </w:style>
  <w:style w:type="table" w:styleId="Tablabsica3">
    <w:name w:val="Table Simple 3"/>
    <w:basedOn w:val="Tablanormal"/>
    <w:semiHidden/>
    <w:unhideWhenUsed/>
    <w:rsid w:val="009438A2"/>
    <w:pPr>
      <w:spacing w:after="200" w:line="276"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istaclara-nfasis2">
    <w:name w:val="Light List Accent 2"/>
    <w:basedOn w:val="Tablanormal"/>
    <w:uiPriority w:val="61"/>
    <w:rsid w:val="007456BA"/>
    <w:tblPr>
      <w:tblStyleRowBandSize w:val="1"/>
      <w:tblStyleColBandSize w:val="1"/>
      <w:tblBorders>
        <w:top w:val="single" w:sz="8" w:space="0" w:color="00778B"/>
        <w:left w:val="single" w:sz="8" w:space="0" w:color="00778B"/>
        <w:bottom w:val="single" w:sz="8" w:space="0" w:color="00778B"/>
        <w:right w:val="single" w:sz="8" w:space="0" w:color="00778B"/>
        <w:insideH w:val="single" w:sz="8" w:space="0" w:color="00778B"/>
        <w:insideV w:val="single" w:sz="8" w:space="0" w:color="00778B"/>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character" w:styleId="Hipervnculo">
    <w:name w:val="Hyperlink"/>
    <w:basedOn w:val="Fuentedeprrafopredeter"/>
    <w:uiPriority w:val="99"/>
    <w:unhideWhenUsed/>
    <w:rsid w:val="00FA20A8"/>
    <w:rPr>
      <w:color w:val="0563C1" w:themeColor="hyperlink"/>
      <w:u w:val="single"/>
    </w:rPr>
  </w:style>
  <w:style w:type="character" w:styleId="Refdenotaalpie">
    <w:name w:val="footnote reference"/>
    <w:basedOn w:val="Fuentedeprrafopredeter"/>
    <w:uiPriority w:val="99"/>
    <w:semiHidden/>
    <w:unhideWhenUsed/>
    <w:rsid w:val="00F51C1D"/>
    <w:rPr>
      <w:vertAlign w:val="superscript"/>
    </w:rPr>
  </w:style>
  <w:style w:type="character" w:customStyle="1" w:styleId="TextoindependienteCar1">
    <w:name w:val="Texto independiente Car1"/>
    <w:basedOn w:val="Fuentedeprrafopredeter"/>
    <w:link w:val="Textoindependiente"/>
    <w:rsid w:val="002611E2"/>
    <w:rPr>
      <w:rFonts w:ascii="Roboto" w:hAnsi="Roboto"/>
      <w:lang w:val="es-MX" w:eastAsia="es-ES"/>
    </w:rPr>
  </w:style>
  <w:style w:type="character" w:customStyle="1" w:styleId="Mencionar1">
    <w:name w:val="Mencionar1"/>
    <w:basedOn w:val="Fuentedeprrafopredeter"/>
    <w:uiPriority w:val="99"/>
    <w:unhideWhenUsed/>
    <w:rsid w:val="00CC7A22"/>
    <w:rPr>
      <w:color w:val="2B579A"/>
      <w:shd w:val="clear" w:color="auto" w:fill="E1DFDD"/>
    </w:rPr>
  </w:style>
  <w:style w:type="paragraph" w:customStyle="1" w:styleId="Epgrafe2">
    <w:name w:val="Epígrafe2"/>
    <w:basedOn w:val="Normal"/>
    <w:next w:val="Normal"/>
    <w:uiPriority w:val="35"/>
    <w:unhideWhenUsed/>
    <w:qFormat/>
    <w:rsid w:val="00DF5A49"/>
    <w:pPr>
      <w:suppressLineNumbers/>
      <w:spacing w:before="120" w:after="120" w:line="264" w:lineRule="auto"/>
      <w:jc w:val="center"/>
    </w:pPr>
    <w:rPr>
      <w:rFonts w:ascii="Calibri" w:eastAsia="Calibri" w:hAnsi="Calibri" w:cs="Calibri"/>
      <w:b/>
      <w:bCs/>
      <w:szCs w:val="20"/>
      <w:lang w:eastAsia="ar-SA"/>
    </w:rPr>
  </w:style>
  <w:style w:type="character" w:customStyle="1" w:styleId="Mencinsinresolver2">
    <w:name w:val="Mención sin resolver2"/>
    <w:basedOn w:val="Fuentedeprrafopredeter"/>
    <w:uiPriority w:val="99"/>
    <w:semiHidden/>
    <w:unhideWhenUsed/>
    <w:rsid w:val="009C33D7"/>
    <w:rPr>
      <w:color w:val="605E5C"/>
      <w:shd w:val="clear" w:color="auto" w:fill="E1DFDD"/>
    </w:rPr>
  </w:style>
  <w:style w:type="character" w:styleId="Hipervnculovisitado">
    <w:name w:val="FollowedHyperlink"/>
    <w:basedOn w:val="Fuentedeprrafopredeter"/>
    <w:uiPriority w:val="99"/>
    <w:semiHidden/>
    <w:unhideWhenUsed/>
    <w:rsid w:val="001C6C88"/>
    <w:rPr>
      <w:color w:val="954F72"/>
      <w:u w:val="single"/>
    </w:rPr>
  </w:style>
  <w:style w:type="paragraph" w:customStyle="1" w:styleId="msonormal0">
    <w:name w:val="msonormal"/>
    <w:basedOn w:val="Normal"/>
    <w:rsid w:val="001C6C88"/>
    <w:pPr>
      <w:suppressAutoHyphens w:val="0"/>
      <w:spacing w:before="100" w:beforeAutospacing="1" w:after="100" w:afterAutospacing="1" w:line="240" w:lineRule="auto"/>
      <w:jc w:val="left"/>
    </w:pPr>
    <w:rPr>
      <w:rFonts w:ascii="Times New Roman" w:hAnsi="Times New Roman"/>
      <w:sz w:val="24"/>
      <w:lang w:eastAsia="es-UY"/>
    </w:rPr>
  </w:style>
  <w:style w:type="paragraph" w:customStyle="1" w:styleId="xl65">
    <w:name w:val="xl65"/>
    <w:basedOn w:val="Normal"/>
    <w:rsid w:val="001C6C88"/>
    <w:pPr>
      <w:pBdr>
        <w:top w:val="single" w:sz="4" w:space="0" w:color="00778B"/>
        <w:left w:val="single" w:sz="4" w:space="0" w:color="00778B"/>
        <w:bottom w:val="single" w:sz="4" w:space="0" w:color="00778B"/>
      </w:pBdr>
      <w:shd w:val="clear" w:color="000000" w:fill="00778B"/>
      <w:suppressAutoHyphens w:val="0"/>
      <w:spacing w:before="100" w:beforeAutospacing="1" w:after="100" w:afterAutospacing="1" w:line="240" w:lineRule="auto"/>
      <w:jc w:val="center"/>
    </w:pPr>
    <w:rPr>
      <w:color w:val="FFFFFF"/>
      <w:sz w:val="18"/>
      <w:szCs w:val="18"/>
      <w:lang w:eastAsia="es-UY"/>
    </w:rPr>
  </w:style>
  <w:style w:type="paragraph" w:customStyle="1" w:styleId="xl66">
    <w:name w:val="xl66"/>
    <w:basedOn w:val="Normal"/>
    <w:rsid w:val="001C6C88"/>
    <w:pPr>
      <w:pBdr>
        <w:top w:val="single" w:sz="4" w:space="0" w:color="00778B"/>
        <w:bottom w:val="single" w:sz="4" w:space="0" w:color="00778B"/>
        <w:right w:val="single" w:sz="4" w:space="0" w:color="00778B"/>
      </w:pBdr>
      <w:shd w:val="clear" w:color="000000" w:fill="00778B"/>
      <w:suppressAutoHyphens w:val="0"/>
      <w:spacing w:before="100" w:beforeAutospacing="1" w:after="100" w:afterAutospacing="1" w:line="240" w:lineRule="auto"/>
      <w:jc w:val="center"/>
    </w:pPr>
    <w:rPr>
      <w:color w:val="FFFFFF"/>
      <w:sz w:val="18"/>
      <w:szCs w:val="18"/>
      <w:lang w:eastAsia="es-UY"/>
    </w:rPr>
  </w:style>
  <w:style w:type="paragraph" w:customStyle="1" w:styleId="xl67">
    <w:name w:val="xl67"/>
    <w:basedOn w:val="Normal"/>
    <w:rsid w:val="001C6C88"/>
    <w:pPr>
      <w:pBdr>
        <w:top w:val="single" w:sz="4" w:space="0" w:color="00778B"/>
        <w:left w:val="single" w:sz="4" w:space="0" w:color="00778B"/>
        <w:bottom w:val="single" w:sz="4" w:space="0" w:color="00778B"/>
        <w:right w:val="single" w:sz="4" w:space="0" w:color="00778B"/>
      </w:pBdr>
      <w:shd w:val="clear" w:color="000000" w:fill="00778B"/>
      <w:suppressAutoHyphens w:val="0"/>
      <w:spacing w:before="100" w:beforeAutospacing="1" w:after="100" w:afterAutospacing="1" w:line="240" w:lineRule="auto"/>
      <w:jc w:val="center"/>
      <w:textAlignment w:val="center"/>
    </w:pPr>
    <w:rPr>
      <w:b/>
      <w:bCs/>
      <w:color w:val="FFFFFF"/>
      <w:sz w:val="18"/>
      <w:szCs w:val="18"/>
      <w:lang w:eastAsia="es-UY"/>
    </w:rPr>
  </w:style>
  <w:style w:type="paragraph" w:customStyle="1" w:styleId="xl68">
    <w:name w:val="xl68"/>
    <w:basedOn w:val="Normal"/>
    <w:rsid w:val="001C6C88"/>
    <w:pPr>
      <w:pBdr>
        <w:top w:val="single" w:sz="4" w:space="0" w:color="00778B"/>
        <w:left w:val="single" w:sz="4" w:space="0" w:color="00778B"/>
        <w:bottom w:val="single" w:sz="4" w:space="0" w:color="00778B"/>
        <w:right w:val="single" w:sz="4" w:space="0" w:color="00778B"/>
      </w:pBdr>
      <w:suppressAutoHyphens w:val="0"/>
      <w:spacing w:before="100" w:beforeAutospacing="1" w:after="100" w:afterAutospacing="1" w:line="240" w:lineRule="auto"/>
      <w:jc w:val="center"/>
    </w:pPr>
    <w:rPr>
      <w:sz w:val="18"/>
      <w:szCs w:val="18"/>
      <w:lang w:eastAsia="es-UY"/>
    </w:rPr>
  </w:style>
  <w:style w:type="paragraph" w:customStyle="1" w:styleId="xl69">
    <w:name w:val="xl69"/>
    <w:basedOn w:val="Normal"/>
    <w:rsid w:val="001C6C88"/>
    <w:pPr>
      <w:pBdr>
        <w:top w:val="single" w:sz="4" w:space="0" w:color="00778B"/>
        <w:bottom w:val="single" w:sz="4" w:space="0" w:color="00778B"/>
      </w:pBdr>
      <w:shd w:val="clear" w:color="000000" w:fill="00778B"/>
      <w:suppressAutoHyphens w:val="0"/>
      <w:spacing w:before="100" w:beforeAutospacing="1" w:after="100" w:afterAutospacing="1" w:line="240" w:lineRule="auto"/>
      <w:jc w:val="center"/>
    </w:pPr>
    <w:rPr>
      <w:color w:val="FFFFFF"/>
      <w:sz w:val="18"/>
      <w:szCs w:val="18"/>
      <w:lang w:eastAsia="es-UY"/>
    </w:rPr>
  </w:style>
  <w:style w:type="character" w:customStyle="1" w:styleId="UnresolvedMention">
    <w:name w:val="Unresolved Mention"/>
    <w:basedOn w:val="Fuentedeprrafopredeter"/>
    <w:uiPriority w:val="99"/>
    <w:semiHidden/>
    <w:unhideWhenUsed/>
    <w:rsid w:val="001E3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290">
      <w:bodyDiv w:val="1"/>
      <w:marLeft w:val="0"/>
      <w:marRight w:val="0"/>
      <w:marTop w:val="0"/>
      <w:marBottom w:val="0"/>
      <w:divBdr>
        <w:top w:val="none" w:sz="0" w:space="0" w:color="auto"/>
        <w:left w:val="none" w:sz="0" w:space="0" w:color="auto"/>
        <w:bottom w:val="none" w:sz="0" w:space="0" w:color="auto"/>
        <w:right w:val="none" w:sz="0" w:space="0" w:color="auto"/>
      </w:divBdr>
    </w:div>
    <w:div w:id="47002533">
      <w:bodyDiv w:val="1"/>
      <w:marLeft w:val="0"/>
      <w:marRight w:val="0"/>
      <w:marTop w:val="0"/>
      <w:marBottom w:val="0"/>
      <w:divBdr>
        <w:top w:val="none" w:sz="0" w:space="0" w:color="auto"/>
        <w:left w:val="none" w:sz="0" w:space="0" w:color="auto"/>
        <w:bottom w:val="none" w:sz="0" w:space="0" w:color="auto"/>
        <w:right w:val="none" w:sz="0" w:space="0" w:color="auto"/>
      </w:divBdr>
    </w:div>
    <w:div w:id="64303670">
      <w:bodyDiv w:val="1"/>
      <w:marLeft w:val="0"/>
      <w:marRight w:val="0"/>
      <w:marTop w:val="0"/>
      <w:marBottom w:val="0"/>
      <w:divBdr>
        <w:top w:val="none" w:sz="0" w:space="0" w:color="auto"/>
        <w:left w:val="none" w:sz="0" w:space="0" w:color="auto"/>
        <w:bottom w:val="none" w:sz="0" w:space="0" w:color="auto"/>
        <w:right w:val="none" w:sz="0" w:space="0" w:color="auto"/>
      </w:divBdr>
    </w:div>
    <w:div w:id="65809957">
      <w:bodyDiv w:val="1"/>
      <w:marLeft w:val="0"/>
      <w:marRight w:val="0"/>
      <w:marTop w:val="0"/>
      <w:marBottom w:val="0"/>
      <w:divBdr>
        <w:top w:val="none" w:sz="0" w:space="0" w:color="auto"/>
        <w:left w:val="none" w:sz="0" w:space="0" w:color="auto"/>
        <w:bottom w:val="none" w:sz="0" w:space="0" w:color="auto"/>
        <w:right w:val="none" w:sz="0" w:space="0" w:color="auto"/>
      </w:divBdr>
    </w:div>
    <w:div w:id="80609419">
      <w:bodyDiv w:val="1"/>
      <w:marLeft w:val="0"/>
      <w:marRight w:val="0"/>
      <w:marTop w:val="0"/>
      <w:marBottom w:val="0"/>
      <w:divBdr>
        <w:top w:val="none" w:sz="0" w:space="0" w:color="auto"/>
        <w:left w:val="none" w:sz="0" w:space="0" w:color="auto"/>
        <w:bottom w:val="none" w:sz="0" w:space="0" w:color="auto"/>
        <w:right w:val="none" w:sz="0" w:space="0" w:color="auto"/>
      </w:divBdr>
    </w:div>
    <w:div w:id="84956731">
      <w:bodyDiv w:val="1"/>
      <w:marLeft w:val="0"/>
      <w:marRight w:val="0"/>
      <w:marTop w:val="0"/>
      <w:marBottom w:val="0"/>
      <w:divBdr>
        <w:top w:val="none" w:sz="0" w:space="0" w:color="auto"/>
        <w:left w:val="none" w:sz="0" w:space="0" w:color="auto"/>
        <w:bottom w:val="none" w:sz="0" w:space="0" w:color="auto"/>
        <w:right w:val="none" w:sz="0" w:space="0" w:color="auto"/>
      </w:divBdr>
    </w:div>
    <w:div w:id="117384787">
      <w:bodyDiv w:val="1"/>
      <w:marLeft w:val="0"/>
      <w:marRight w:val="0"/>
      <w:marTop w:val="0"/>
      <w:marBottom w:val="0"/>
      <w:divBdr>
        <w:top w:val="none" w:sz="0" w:space="0" w:color="auto"/>
        <w:left w:val="none" w:sz="0" w:space="0" w:color="auto"/>
        <w:bottom w:val="none" w:sz="0" w:space="0" w:color="auto"/>
        <w:right w:val="none" w:sz="0" w:space="0" w:color="auto"/>
      </w:divBdr>
    </w:div>
    <w:div w:id="136386291">
      <w:bodyDiv w:val="1"/>
      <w:marLeft w:val="0"/>
      <w:marRight w:val="0"/>
      <w:marTop w:val="0"/>
      <w:marBottom w:val="0"/>
      <w:divBdr>
        <w:top w:val="none" w:sz="0" w:space="0" w:color="auto"/>
        <w:left w:val="none" w:sz="0" w:space="0" w:color="auto"/>
        <w:bottom w:val="none" w:sz="0" w:space="0" w:color="auto"/>
        <w:right w:val="none" w:sz="0" w:space="0" w:color="auto"/>
      </w:divBdr>
    </w:div>
    <w:div w:id="142427692">
      <w:bodyDiv w:val="1"/>
      <w:marLeft w:val="0"/>
      <w:marRight w:val="0"/>
      <w:marTop w:val="0"/>
      <w:marBottom w:val="0"/>
      <w:divBdr>
        <w:top w:val="none" w:sz="0" w:space="0" w:color="auto"/>
        <w:left w:val="none" w:sz="0" w:space="0" w:color="auto"/>
        <w:bottom w:val="none" w:sz="0" w:space="0" w:color="auto"/>
        <w:right w:val="none" w:sz="0" w:space="0" w:color="auto"/>
      </w:divBdr>
    </w:div>
    <w:div w:id="158664808">
      <w:bodyDiv w:val="1"/>
      <w:marLeft w:val="0"/>
      <w:marRight w:val="0"/>
      <w:marTop w:val="0"/>
      <w:marBottom w:val="0"/>
      <w:divBdr>
        <w:top w:val="none" w:sz="0" w:space="0" w:color="auto"/>
        <w:left w:val="none" w:sz="0" w:space="0" w:color="auto"/>
        <w:bottom w:val="none" w:sz="0" w:space="0" w:color="auto"/>
        <w:right w:val="none" w:sz="0" w:space="0" w:color="auto"/>
      </w:divBdr>
    </w:div>
    <w:div w:id="176888689">
      <w:bodyDiv w:val="1"/>
      <w:marLeft w:val="0"/>
      <w:marRight w:val="0"/>
      <w:marTop w:val="0"/>
      <w:marBottom w:val="0"/>
      <w:divBdr>
        <w:top w:val="none" w:sz="0" w:space="0" w:color="auto"/>
        <w:left w:val="none" w:sz="0" w:space="0" w:color="auto"/>
        <w:bottom w:val="none" w:sz="0" w:space="0" w:color="auto"/>
        <w:right w:val="none" w:sz="0" w:space="0" w:color="auto"/>
      </w:divBdr>
    </w:div>
    <w:div w:id="181668317">
      <w:bodyDiv w:val="1"/>
      <w:marLeft w:val="0"/>
      <w:marRight w:val="0"/>
      <w:marTop w:val="0"/>
      <w:marBottom w:val="0"/>
      <w:divBdr>
        <w:top w:val="none" w:sz="0" w:space="0" w:color="auto"/>
        <w:left w:val="none" w:sz="0" w:space="0" w:color="auto"/>
        <w:bottom w:val="none" w:sz="0" w:space="0" w:color="auto"/>
        <w:right w:val="none" w:sz="0" w:space="0" w:color="auto"/>
      </w:divBdr>
    </w:div>
    <w:div w:id="186406987">
      <w:bodyDiv w:val="1"/>
      <w:marLeft w:val="0"/>
      <w:marRight w:val="0"/>
      <w:marTop w:val="0"/>
      <w:marBottom w:val="0"/>
      <w:divBdr>
        <w:top w:val="none" w:sz="0" w:space="0" w:color="auto"/>
        <w:left w:val="none" w:sz="0" w:space="0" w:color="auto"/>
        <w:bottom w:val="none" w:sz="0" w:space="0" w:color="auto"/>
        <w:right w:val="none" w:sz="0" w:space="0" w:color="auto"/>
      </w:divBdr>
    </w:div>
    <w:div w:id="195704814">
      <w:bodyDiv w:val="1"/>
      <w:marLeft w:val="0"/>
      <w:marRight w:val="0"/>
      <w:marTop w:val="0"/>
      <w:marBottom w:val="0"/>
      <w:divBdr>
        <w:top w:val="none" w:sz="0" w:space="0" w:color="auto"/>
        <w:left w:val="none" w:sz="0" w:space="0" w:color="auto"/>
        <w:bottom w:val="none" w:sz="0" w:space="0" w:color="auto"/>
        <w:right w:val="none" w:sz="0" w:space="0" w:color="auto"/>
      </w:divBdr>
    </w:div>
    <w:div w:id="210918713">
      <w:bodyDiv w:val="1"/>
      <w:marLeft w:val="0"/>
      <w:marRight w:val="0"/>
      <w:marTop w:val="0"/>
      <w:marBottom w:val="0"/>
      <w:divBdr>
        <w:top w:val="none" w:sz="0" w:space="0" w:color="auto"/>
        <w:left w:val="none" w:sz="0" w:space="0" w:color="auto"/>
        <w:bottom w:val="none" w:sz="0" w:space="0" w:color="auto"/>
        <w:right w:val="none" w:sz="0" w:space="0" w:color="auto"/>
      </w:divBdr>
    </w:div>
    <w:div w:id="244998351">
      <w:bodyDiv w:val="1"/>
      <w:marLeft w:val="0"/>
      <w:marRight w:val="0"/>
      <w:marTop w:val="0"/>
      <w:marBottom w:val="0"/>
      <w:divBdr>
        <w:top w:val="none" w:sz="0" w:space="0" w:color="auto"/>
        <w:left w:val="none" w:sz="0" w:space="0" w:color="auto"/>
        <w:bottom w:val="none" w:sz="0" w:space="0" w:color="auto"/>
        <w:right w:val="none" w:sz="0" w:space="0" w:color="auto"/>
      </w:divBdr>
    </w:div>
    <w:div w:id="245113146">
      <w:bodyDiv w:val="1"/>
      <w:marLeft w:val="0"/>
      <w:marRight w:val="0"/>
      <w:marTop w:val="0"/>
      <w:marBottom w:val="0"/>
      <w:divBdr>
        <w:top w:val="none" w:sz="0" w:space="0" w:color="auto"/>
        <w:left w:val="none" w:sz="0" w:space="0" w:color="auto"/>
        <w:bottom w:val="none" w:sz="0" w:space="0" w:color="auto"/>
        <w:right w:val="none" w:sz="0" w:space="0" w:color="auto"/>
      </w:divBdr>
    </w:div>
    <w:div w:id="269432154">
      <w:bodyDiv w:val="1"/>
      <w:marLeft w:val="0"/>
      <w:marRight w:val="0"/>
      <w:marTop w:val="0"/>
      <w:marBottom w:val="0"/>
      <w:divBdr>
        <w:top w:val="none" w:sz="0" w:space="0" w:color="auto"/>
        <w:left w:val="none" w:sz="0" w:space="0" w:color="auto"/>
        <w:bottom w:val="none" w:sz="0" w:space="0" w:color="auto"/>
        <w:right w:val="none" w:sz="0" w:space="0" w:color="auto"/>
      </w:divBdr>
    </w:div>
    <w:div w:id="271401459">
      <w:bodyDiv w:val="1"/>
      <w:marLeft w:val="0"/>
      <w:marRight w:val="0"/>
      <w:marTop w:val="0"/>
      <w:marBottom w:val="0"/>
      <w:divBdr>
        <w:top w:val="none" w:sz="0" w:space="0" w:color="auto"/>
        <w:left w:val="none" w:sz="0" w:space="0" w:color="auto"/>
        <w:bottom w:val="none" w:sz="0" w:space="0" w:color="auto"/>
        <w:right w:val="none" w:sz="0" w:space="0" w:color="auto"/>
      </w:divBdr>
    </w:div>
    <w:div w:id="275062304">
      <w:bodyDiv w:val="1"/>
      <w:marLeft w:val="0"/>
      <w:marRight w:val="0"/>
      <w:marTop w:val="0"/>
      <w:marBottom w:val="0"/>
      <w:divBdr>
        <w:top w:val="none" w:sz="0" w:space="0" w:color="auto"/>
        <w:left w:val="none" w:sz="0" w:space="0" w:color="auto"/>
        <w:bottom w:val="none" w:sz="0" w:space="0" w:color="auto"/>
        <w:right w:val="none" w:sz="0" w:space="0" w:color="auto"/>
      </w:divBdr>
    </w:div>
    <w:div w:id="282343925">
      <w:bodyDiv w:val="1"/>
      <w:marLeft w:val="0"/>
      <w:marRight w:val="0"/>
      <w:marTop w:val="0"/>
      <w:marBottom w:val="0"/>
      <w:divBdr>
        <w:top w:val="none" w:sz="0" w:space="0" w:color="auto"/>
        <w:left w:val="none" w:sz="0" w:space="0" w:color="auto"/>
        <w:bottom w:val="none" w:sz="0" w:space="0" w:color="auto"/>
        <w:right w:val="none" w:sz="0" w:space="0" w:color="auto"/>
      </w:divBdr>
    </w:div>
    <w:div w:id="328218832">
      <w:bodyDiv w:val="1"/>
      <w:marLeft w:val="0"/>
      <w:marRight w:val="0"/>
      <w:marTop w:val="0"/>
      <w:marBottom w:val="0"/>
      <w:divBdr>
        <w:top w:val="none" w:sz="0" w:space="0" w:color="auto"/>
        <w:left w:val="none" w:sz="0" w:space="0" w:color="auto"/>
        <w:bottom w:val="none" w:sz="0" w:space="0" w:color="auto"/>
        <w:right w:val="none" w:sz="0" w:space="0" w:color="auto"/>
      </w:divBdr>
    </w:div>
    <w:div w:id="330835236">
      <w:bodyDiv w:val="1"/>
      <w:marLeft w:val="0"/>
      <w:marRight w:val="0"/>
      <w:marTop w:val="0"/>
      <w:marBottom w:val="0"/>
      <w:divBdr>
        <w:top w:val="none" w:sz="0" w:space="0" w:color="auto"/>
        <w:left w:val="none" w:sz="0" w:space="0" w:color="auto"/>
        <w:bottom w:val="none" w:sz="0" w:space="0" w:color="auto"/>
        <w:right w:val="none" w:sz="0" w:space="0" w:color="auto"/>
      </w:divBdr>
    </w:div>
    <w:div w:id="353074716">
      <w:bodyDiv w:val="1"/>
      <w:marLeft w:val="0"/>
      <w:marRight w:val="0"/>
      <w:marTop w:val="0"/>
      <w:marBottom w:val="0"/>
      <w:divBdr>
        <w:top w:val="none" w:sz="0" w:space="0" w:color="auto"/>
        <w:left w:val="none" w:sz="0" w:space="0" w:color="auto"/>
        <w:bottom w:val="none" w:sz="0" w:space="0" w:color="auto"/>
        <w:right w:val="none" w:sz="0" w:space="0" w:color="auto"/>
      </w:divBdr>
    </w:div>
    <w:div w:id="366565209">
      <w:bodyDiv w:val="1"/>
      <w:marLeft w:val="0"/>
      <w:marRight w:val="0"/>
      <w:marTop w:val="0"/>
      <w:marBottom w:val="0"/>
      <w:divBdr>
        <w:top w:val="none" w:sz="0" w:space="0" w:color="auto"/>
        <w:left w:val="none" w:sz="0" w:space="0" w:color="auto"/>
        <w:bottom w:val="none" w:sz="0" w:space="0" w:color="auto"/>
        <w:right w:val="none" w:sz="0" w:space="0" w:color="auto"/>
      </w:divBdr>
    </w:div>
    <w:div w:id="371004754">
      <w:bodyDiv w:val="1"/>
      <w:marLeft w:val="0"/>
      <w:marRight w:val="0"/>
      <w:marTop w:val="0"/>
      <w:marBottom w:val="0"/>
      <w:divBdr>
        <w:top w:val="none" w:sz="0" w:space="0" w:color="auto"/>
        <w:left w:val="none" w:sz="0" w:space="0" w:color="auto"/>
        <w:bottom w:val="none" w:sz="0" w:space="0" w:color="auto"/>
        <w:right w:val="none" w:sz="0" w:space="0" w:color="auto"/>
      </w:divBdr>
    </w:div>
    <w:div w:id="380330893">
      <w:bodyDiv w:val="1"/>
      <w:marLeft w:val="0"/>
      <w:marRight w:val="0"/>
      <w:marTop w:val="0"/>
      <w:marBottom w:val="0"/>
      <w:divBdr>
        <w:top w:val="none" w:sz="0" w:space="0" w:color="auto"/>
        <w:left w:val="none" w:sz="0" w:space="0" w:color="auto"/>
        <w:bottom w:val="none" w:sz="0" w:space="0" w:color="auto"/>
        <w:right w:val="none" w:sz="0" w:space="0" w:color="auto"/>
      </w:divBdr>
    </w:div>
    <w:div w:id="386803710">
      <w:bodyDiv w:val="1"/>
      <w:marLeft w:val="0"/>
      <w:marRight w:val="0"/>
      <w:marTop w:val="0"/>
      <w:marBottom w:val="0"/>
      <w:divBdr>
        <w:top w:val="none" w:sz="0" w:space="0" w:color="auto"/>
        <w:left w:val="none" w:sz="0" w:space="0" w:color="auto"/>
        <w:bottom w:val="none" w:sz="0" w:space="0" w:color="auto"/>
        <w:right w:val="none" w:sz="0" w:space="0" w:color="auto"/>
      </w:divBdr>
    </w:div>
    <w:div w:id="392197950">
      <w:bodyDiv w:val="1"/>
      <w:marLeft w:val="0"/>
      <w:marRight w:val="0"/>
      <w:marTop w:val="0"/>
      <w:marBottom w:val="0"/>
      <w:divBdr>
        <w:top w:val="none" w:sz="0" w:space="0" w:color="auto"/>
        <w:left w:val="none" w:sz="0" w:space="0" w:color="auto"/>
        <w:bottom w:val="none" w:sz="0" w:space="0" w:color="auto"/>
        <w:right w:val="none" w:sz="0" w:space="0" w:color="auto"/>
      </w:divBdr>
    </w:div>
    <w:div w:id="393507205">
      <w:bodyDiv w:val="1"/>
      <w:marLeft w:val="0"/>
      <w:marRight w:val="0"/>
      <w:marTop w:val="0"/>
      <w:marBottom w:val="0"/>
      <w:divBdr>
        <w:top w:val="none" w:sz="0" w:space="0" w:color="auto"/>
        <w:left w:val="none" w:sz="0" w:space="0" w:color="auto"/>
        <w:bottom w:val="none" w:sz="0" w:space="0" w:color="auto"/>
        <w:right w:val="none" w:sz="0" w:space="0" w:color="auto"/>
      </w:divBdr>
    </w:div>
    <w:div w:id="394862230">
      <w:bodyDiv w:val="1"/>
      <w:marLeft w:val="0"/>
      <w:marRight w:val="0"/>
      <w:marTop w:val="0"/>
      <w:marBottom w:val="0"/>
      <w:divBdr>
        <w:top w:val="none" w:sz="0" w:space="0" w:color="auto"/>
        <w:left w:val="none" w:sz="0" w:space="0" w:color="auto"/>
        <w:bottom w:val="none" w:sz="0" w:space="0" w:color="auto"/>
        <w:right w:val="none" w:sz="0" w:space="0" w:color="auto"/>
      </w:divBdr>
    </w:div>
    <w:div w:id="396434904">
      <w:bodyDiv w:val="1"/>
      <w:marLeft w:val="0"/>
      <w:marRight w:val="0"/>
      <w:marTop w:val="0"/>
      <w:marBottom w:val="0"/>
      <w:divBdr>
        <w:top w:val="none" w:sz="0" w:space="0" w:color="auto"/>
        <w:left w:val="none" w:sz="0" w:space="0" w:color="auto"/>
        <w:bottom w:val="none" w:sz="0" w:space="0" w:color="auto"/>
        <w:right w:val="none" w:sz="0" w:space="0" w:color="auto"/>
      </w:divBdr>
    </w:div>
    <w:div w:id="402414133">
      <w:bodyDiv w:val="1"/>
      <w:marLeft w:val="0"/>
      <w:marRight w:val="0"/>
      <w:marTop w:val="0"/>
      <w:marBottom w:val="0"/>
      <w:divBdr>
        <w:top w:val="none" w:sz="0" w:space="0" w:color="auto"/>
        <w:left w:val="none" w:sz="0" w:space="0" w:color="auto"/>
        <w:bottom w:val="none" w:sz="0" w:space="0" w:color="auto"/>
        <w:right w:val="none" w:sz="0" w:space="0" w:color="auto"/>
      </w:divBdr>
    </w:div>
    <w:div w:id="406657537">
      <w:bodyDiv w:val="1"/>
      <w:marLeft w:val="0"/>
      <w:marRight w:val="0"/>
      <w:marTop w:val="0"/>
      <w:marBottom w:val="0"/>
      <w:divBdr>
        <w:top w:val="none" w:sz="0" w:space="0" w:color="auto"/>
        <w:left w:val="none" w:sz="0" w:space="0" w:color="auto"/>
        <w:bottom w:val="none" w:sz="0" w:space="0" w:color="auto"/>
        <w:right w:val="none" w:sz="0" w:space="0" w:color="auto"/>
      </w:divBdr>
    </w:div>
    <w:div w:id="413478523">
      <w:bodyDiv w:val="1"/>
      <w:marLeft w:val="0"/>
      <w:marRight w:val="0"/>
      <w:marTop w:val="0"/>
      <w:marBottom w:val="0"/>
      <w:divBdr>
        <w:top w:val="none" w:sz="0" w:space="0" w:color="auto"/>
        <w:left w:val="none" w:sz="0" w:space="0" w:color="auto"/>
        <w:bottom w:val="none" w:sz="0" w:space="0" w:color="auto"/>
        <w:right w:val="none" w:sz="0" w:space="0" w:color="auto"/>
      </w:divBdr>
    </w:div>
    <w:div w:id="414741667">
      <w:bodyDiv w:val="1"/>
      <w:marLeft w:val="0"/>
      <w:marRight w:val="0"/>
      <w:marTop w:val="0"/>
      <w:marBottom w:val="0"/>
      <w:divBdr>
        <w:top w:val="none" w:sz="0" w:space="0" w:color="auto"/>
        <w:left w:val="none" w:sz="0" w:space="0" w:color="auto"/>
        <w:bottom w:val="none" w:sz="0" w:space="0" w:color="auto"/>
        <w:right w:val="none" w:sz="0" w:space="0" w:color="auto"/>
      </w:divBdr>
    </w:div>
    <w:div w:id="450899022">
      <w:bodyDiv w:val="1"/>
      <w:marLeft w:val="0"/>
      <w:marRight w:val="0"/>
      <w:marTop w:val="0"/>
      <w:marBottom w:val="0"/>
      <w:divBdr>
        <w:top w:val="none" w:sz="0" w:space="0" w:color="auto"/>
        <w:left w:val="none" w:sz="0" w:space="0" w:color="auto"/>
        <w:bottom w:val="none" w:sz="0" w:space="0" w:color="auto"/>
        <w:right w:val="none" w:sz="0" w:space="0" w:color="auto"/>
      </w:divBdr>
    </w:div>
    <w:div w:id="460197181">
      <w:bodyDiv w:val="1"/>
      <w:marLeft w:val="0"/>
      <w:marRight w:val="0"/>
      <w:marTop w:val="0"/>
      <w:marBottom w:val="0"/>
      <w:divBdr>
        <w:top w:val="none" w:sz="0" w:space="0" w:color="auto"/>
        <w:left w:val="none" w:sz="0" w:space="0" w:color="auto"/>
        <w:bottom w:val="none" w:sz="0" w:space="0" w:color="auto"/>
        <w:right w:val="none" w:sz="0" w:space="0" w:color="auto"/>
      </w:divBdr>
    </w:div>
    <w:div w:id="460274264">
      <w:bodyDiv w:val="1"/>
      <w:marLeft w:val="0"/>
      <w:marRight w:val="0"/>
      <w:marTop w:val="0"/>
      <w:marBottom w:val="0"/>
      <w:divBdr>
        <w:top w:val="none" w:sz="0" w:space="0" w:color="auto"/>
        <w:left w:val="none" w:sz="0" w:space="0" w:color="auto"/>
        <w:bottom w:val="none" w:sz="0" w:space="0" w:color="auto"/>
        <w:right w:val="none" w:sz="0" w:space="0" w:color="auto"/>
      </w:divBdr>
    </w:div>
    <w:div w:id="461465337">
      <w:bodyDiv w:val="1"/>
      <w:marLeft w:val="0"/>
      <w:marRight w:val="0"/>
      <w:marTop w:val="0"/>
      <w:marBottom w:val="0"/>
      <w:divBdr>
        <w:top w:val="none" w:sz="0" w:space="0" w:color="auto"/>
        <w:left w:val="none" w:sz="0" w:space="0" w:color="auto"/>
        <w:bottom w:val="none" w:sz="0" w:space="0" w:color="auto"/>
        <w:right w:val="none" w:sz="0" w:space="0" w:color="auto"/>
      </w:divBdr>
    </w:div>
    <w:div w:id="476189489">
      <w:bodyDiv w:val="1"/>
      <w:marLeft w:val="0"/>
      <w:marRight w:val="0"/>
      <w:marTop w:val="0"/>
      <w:marBottom w:val="0"/>
      <w:divBdr>
        <w:top w:val="none" w:sz="0" w:space="0" w:color="auto"/>
        <w:left w:val="none" w:sz="0" w:space="0" w:color="auto"/>
        <w:bottom w:val="none" w:sz="0" w:space="0" w:color="auto"/>
        <w:right w:val="none" w:sz="0" w:space="0" w:color="auto"/>
      </w:divBdr>
    </w:div>
    <w:div w:id="495533637">
      <w:bodyDiv w:val="1"/>
      <w:marLeft w:val="0"/>
      <w:marRight w:val="0"/>
      <w:marTop w:val="0"/>
      <w:marBottom w:val="0"/>
      <w:divBdr>
        <w:top w:val="none" w:sz="0" w:space="0" w:color="auto"/>
        <w:left w:val="none" w:sz="0" w:space="0" w:color="auto"/>
        <w:bottom w:val="none" w:sz="0" w:space="0" w:color="auto"/>
        <w:right w:val="none" w:sz="0" w:space="0" w:color="auto"/>
      </w:divBdr>
    </w:div>
    <w:div w:id="509493402">
      <w:bodyDiv w:val="1"/>
      <w:marLeft w:val="0"/>
      <w:marRight w:val="0"/>
      <w:marTop w:val="0"/>
      <w:marBottom w:val="0"/>
      <w:divBdr>
        <w:top w:val="none" w:sz="0" w:space="0" w:color="auto"/>
        <w:left w:val="none" w:sz="0" w:space="0" w:color="auto"/>
        <w:bottom w:val="none" w:sz="0" w:space="0" w:color="auto"/>
        <w:right w:val="none" w:sz="0" w:space="0" w:color="auto"/>
      </w:divBdr>
    </w:div>
    <w:div w:id="541871508">
      <w:bodyDiv w:val="1"/>
      <w:marLeft w:val="0"/>
      <w:marRight w:val="0"/>
      <w:marTop w:val="0"/>
      <w:marBottom w:val="0"/>
      <w:divBdr>
        <w:top w:val="none" w:sz="0" w:space="0" w:color="auto"/>
        <w:left w:val="none" w:sz="0" w:space="0" w:color="auto"/>
        <w:bottom w:val="none" w:sz="0" w:space="0" w:color="auto"/>
        <w:right w:val="none" w:sz="0" w:space="0" w:color="auto"/>
      </w:divBdr>
    </w:div>
    <w:div w:id="550385209">
      <w:bodyDiv w:val="1"/>
      <w:marLeft w:val="0"/>
      <w:marRight w:val="0"/>
      <w:marTop w:val="0"/>
      <w:marBottom w:val="0"/>
      <w:divBdr>
        <w:top w:val="none" w:sz="0" w:space="0" w:color="auto"/>
        <w:left w:val="none" w:sz="0" w:space="0" w:color="auto"/>
        <w:bottom w:val="none" w:sz="0" w:space="0" w:color="auto"/>
        <w:right w:val="none" w:sz="0" w:space="0" w:color="auto"/>
      </w:divBdr>
    </w:div>
    <w:div w:id="573659912">
      <w:bodyDiv w:val="1"/>
      <w:marLeft w:val="0"/>
      <w:marRight w:val="0"/>
      <w:marTop w:val="0"/>
      <w:marBottom w:val="0"/>
      <w:divBdr>
        <w:top w:val="none" w:sz="0" w:space="0" w:color="auto"/>
        <w:left w:val="none" w:sz="0" w:space="0" w:color="auto"/>
        <w:bottom w:val="none" w:sz="0" w:space="0" w:color="auto"/>
        <w:right w:val="none" w:sz="0" w:space="0" w:color="auto"/>
      </w:divBdr>
    </w:div>
    <w:div w:id="575671605">
      <w:bodyDiv w:val="1"/>
      <w:marLeft w:val="0"/>
      <w:marRight w:val="0"/>
      <w:marTop w:val="0"/>
      <w:marBottom w:val="0"/>
      <w:divBdr>
        <w:top w:val="none" w:sz="0" w:space="0" w:color="auto"/>
        <w:left w:val="none" w:sz="0" w:space="0" w:color="auto"/>
        <w:bottom w:val="none" w:sz="0" w:space="0" w:color="auto"/>
        <w:right w:val="none" w:sz="0" w:space="0" w:color="auto"/>
      </w:divBdr>
    </w:div>
    <w:div w:id="599872993">
      <w:bodyDiv w:val="1"/>
      <w:marLeft w:val="0"/>
      <w:marRight w:val="0"/>
      <w:marTop w:val="0"/>
      <w:marBottom w:val="0"/>
      <w:divBdr>
        <w:top w:val="none" w:sz="0" w:space="0" w:color="auto"/>
        <w:left w:val="none" w:sz="0" w:space="0" w:color="auto"/>
        <w:bottom w:val="none" w:sz="0" w:space="0" w:color="auto"/>
        <w:right w:val="none" w:sz="0" w:space="0" w:color="auto"/>
      </w:divBdr>
    </w:div>
    <w:div w:id="607472755">
      <w:bodyDiv w:val="1"/>
      <w:marLeft w:val="0"/>
      <w:marRight w:val="0"/>
      <w:marTop w:val="0"/>
      <w:marBottom w:val="0"/>
      <w:divBdr>
        <w:top w:val="none" w:sz="0" w:space="0" w:color="auto"/>
        <w:left w:val="none" w:sz="0" w:space="0" w:color="auto"/>
        <w:bottom w:val="none" w:sz="0" w:space="0" w:color="auto"/>
        <w:right w:val="none" w:sz="0" w:space="0" w:color="auto"/>
      </w:divBdr>
    </w:div>
    <w:div w:id="617835940">
      <w:bodyDiv w:val="1"/>
      <w:marLeft w:val="0"/>
      <w:marRight w:val="0"/>
      <w:marTop w:val="0"/>
      <w:marBottom w:val="0"/>
      <w:divBdr>
        <w:top w:val="none" w:sz="0" w:space="0" w:color="auto"/>
        <w:left w:val="none" w:sz="0" w:space="0" w:color="auto"/>
        <w:bottom w:val="none" w:sz="0" w:space="0" w:color="auto"/>
        <w:right w:val="none" w:sz="0" w:space="0" w:color="auto"/>
      </w:divBdr>
    </w:div>
    <w:div w:id="618536813">
      <w:bodyDiv w:val="1"/>
      <w:marLeft w:val="0"/>
      <w:marRight w:val="0"/>
      <w:marTop w:val="0"/>
      <w:marBottom w:val="0"/>
      <w:divBdr>
        <w:top w:val="none" w:sz="0" w:space="0" w:color="auto"/>
        <w:left w:val="none" w:sz="0" w:space="0" w:color="auto"/>
        <w:bottom w:val="none" w:sz="0" w:space="0" w:color="auto"/>
        <w:right w:val="none" w:sz="0" w:space="0" w:color="auto"/>
      </w:divBdr>
    </w:div>
    <w:div w:id="625476988">
      <w:bodyDiv w:val="1"/>
      <w:marLeft w:val="0"/>
      <w:marRight w:val="0"/>
      <w:marTop w:val="0"/>
      <w:marBottom w:val="0"/>
      <w:divBdr>
        <w:top w:val="none" w:sz="0" w:space="0" w:color="auto"/>
        <w:left w:val="none" w:sz="0" w:space="0" w:color="auto"/>
        <w:bottom w:val="none" w:sz="0" w:space="0" w:color="auto"/>
        <w:right w:val="none" w:sz="0" w:space="0" w:color="auto"/>
      </w:divBdr>
    </w:div>
    <w:div w:id="631404867">
      <w:bodyDiv w:val="1"/>
      <w:marLeft w:val="0"/>
      <w:marRight w:val="0"/>
      <w:marTop w:val="0"/>
      <w:marBottom w:val="0"/>
      <w:divBdr>
        <w:top w:val="none" w:sz="0" w:space="0" w:color="auto"/>
        <w:left w:val="none" w:sz="0" w:space="0" w:color="auto"/>
        <w:bottom w:val="none" w:sz="0" w:space="0" w:color="auto"/>
        <w:right w:val="none" w:sz="0" w:space="0" w:color="auto"/>
      </w:divBdr>
    </w:div>
    <w:div w:id="633290397">
      <w:bodyDiv w:val="1"/>
      <w:marLeft w:val="0"/>
      <w:marRight w:val="0"/>
      <w:marTop w:val="0"/>
      <w:marBottom w:val="0"/>
      <w:divBdr>
        <w:top w:val="none" w:sz="0" w:space="0" w:color="auto"/>
        <w:left w:val="none" w:sz="0" w:space="0" w:color="auto"/>
        <w:bottom w:val="none" w:sz="0" w:space="0" w:color="auto"/>
        <w:right w:val="none" w:sz="0" w:space="0" w:color="auto"/>
      </w:divBdr>
    </w:div>
    <w:div w:id="634601642">
      <w:bodyDiv w:val="1"/>
      <w:marLeft w:val="0"/>
      <w:marRight w:val="0"/>
      <w:marTop w:val="0"/>
      <w:marBottom w:val="0"/>
      <w:divBdr>
        <w:top w:val="none" w:sz="0" w:space="0" w:color="auto"/>
        <w:left w:val="none" w:sz="0" w:space="0" w:color="auto"/>
        <w:bottom w:val="none" w:sz="0" w:space="0" w:color="auto"/>
        <w:right w:val="none" w:sz="0" w:space="0" w:color="auto"/>
      </w:divBdr>
    </w:div>
    <w:div w:id="665061291">
      <w:bodyDiv w:val="1"/>
      <w:marLeft w:val="0"/>
      <w:marRight w:val="0"/>
      <w:marTop w:val="0"/>
      <w:marBottom w:val="0"/>
      <w:divBdr>
        <w:top w:val="none" w:sz="0" w:space="0" w:color="auto"/>
        <w:left w:val="none" w:sz="0" w:space="0" w:color="auto"/>
        <w:bottom w:val="none" w:sz="0" w:space="0" w:color="auto"/>
        <w:right w:val="none" w:sz="0" w:space="0" w:color="auto"/>
      </w:divBdr>
    </w:div>
    <w:div w:id="666514285">
      <w:bodyDiv w:val="1"/>
      <w:marLeft w:val="0"/>
      <w:marRight w:val="0"/>
      <w:marTop w:val="0"/>
      <w:marBottom w:val="0"/>
      <w:divBdr>
        <w:top w:val="none" w:sz="0" w:space="0" w:color="auto"/>
        <w:left w:val="none" w:sz="0" w:space="0" w:color="auto"/>
        <w:bottom w:val="none" w:sz="0" w:space="0" w:color="auto"/>
        <w:right w:val="none" w:sz="0" w:space="0" w:color="auto"/>
      </w:divBdr>
    </w:div>
    <w:div w:id="704604037">
      <w:bodyDiv w:val="1"/>
      <w:marLeft w:val="0"/>
      <w:marRight w:val="0"/>
      <w:marTop w:val="0"/>
      <w:marBottom w:val="0"/>
      <w:divBdr>
        <w:top w:val="none" w:sz="0" w:space="0" w:color="auto"/>
        <w:left w:val="none" w:sz="0" w:space="0" w:color="auto"/>
        <w:bottom w:val="none" w:sz="0" w:space="0" w:color="auto"/>
        <w:right w:val="none" w:sz="0" w:space="0" w:color="auto"/>
      </w:divBdr>
    </w:div>
    <w:div w:id="708921683">
      <w:bodyDiv w:val="1"/>
      <w:marLeft w:val="0"/>
      <w:marRight w:val="0"/>
      <w:marTop w:val="0"/>
      <w:marBottom w:val="0"/>
      <w:divBdr>
        <w:top w:val="none" w:sz="0" w:space="0" w:color="auto"/>
        <w:left w:val="none" w:sz="0" w:space="0" w:color="auto"/>
        <w:bottom w:val="none" w:sz="0" w:space="0" w:color="auto"/>
        <w:right w:val="none" w:sz="0" w:space="0" w:color="auto"/>
      </w:divBdr>
    </w:div>
    <w:div w:id="709300515">
      <w:bodyDiv w:val="1"/>
      <w:marLeft w:val="0"/>
      <w:marRight w:val="0"/>
      <w:marTop w:val="0"/>
      <w:marBottom w:val="0"/>
      <w:divBdr>
        <w:top w:val="none" w:sz="0" w:space="0" w:color="auto"/>
        <w:left w:val="none" w:sz="0" w:space="0" w:color="auto"/>
        <w:bottom w:val="none" w:sz="0" w:space="0" w:color="auto"/>
        <w:right w:val="none" w:sz="0" w:space="0" w:color="auto"/>
      </w:divBdr>
    </w:div>
    <w:div w:id="729690649">
      <w:bodyDiv w:val="1"/>
      <w:marLeft w:val="0"/>
      <w:marRight w:val="0"/>
      <w:marTop w:val="0"/>
      <w:marBottom w:val="0"/>
      <w:divBdr>
        <w:top w:val="none" w:sz="0" w:space="0" w:color="auto"/>
        <w:left w:val="none" w:sz="0" w:space="0" w:color="auto"/>
        <w:bottom w:val="none" w:sz="0" w:space="0" w:color="auto"/>
        <w:right w:val="none" w:sz="0" w:space="0" w:color="auto"/>
      </w:divBdr>
    </w:div>
    <w:div w:id="731317450">
      <w:bodyDiv w:val="1"/>
      <w:marLeft w:val="0"/>
      <w:marRight w:val="0"/>
      <w:marTop w:val="0"/>
      <w:marBottom w:val="0"/>
      <w:divBdr>
        <w:top w:val="none" w:sz="0" w:space="0" w:color="auto"/>
        <w:left w:val="none" w:sz="0" w:space="0" w:color="auto"/>
        <w:bottom w:val="none" w:sz="0" w:space="0" w:color="auto"/>
        <w:right w:val="none" w:sz="0" w:space="0" w:color="auto"/>
      </w:divBdr>
    </w:div>
    <w:div w:id="750155823">
      <w:bodyDiv w:val="1"/>
      <w:marLeft w:val="0"/>
      <w:marRight w:val="0"/>
      <w:marTop w:val="0"/>
      <w:marBottom w:val="0"/>
      <w:divBdr>
        <w:top w:val="none" w:sz="0" w:space="0" w:color="auto"/>
        <w:left w:val="none" w:sz="0" w:space="0" w:color="auto"/>
        <w:bottom w:val="none" w:sz="0" w:space="0" w:color="auto"/>
        <w:right w:val="none" w:sz="0" w:space="0" w:color="auto"/>
      </w:divBdr>
    </w:div>
    <w:div w:id="750465726">
      <w:bodyDiv w:val="1"/>
      <w:marLeft w:val="0"/>
      <w:marRight w:val="0"/>
      <w:marTop w:val="0"/>
      <w:marBottom w:val="0"/>
      <w:divBdr>
        <w:top w:val="none" w:sz="0" w:space="0" w:color="auto"/>
        <w:left w:val="none" w:sz="0" w:space="0" w:color="auto"/>
        <w:bottom w:val="none" w:sz="0" w:space="0" w:color="auto"/>
        <w:right w:val="none" w:sz="0" w:space="0" w:color="auto"/>
      </w:divBdr>
    </w:div>
    <w:div w:id="766197335">
      <w:bodyDiv w:val="1"/>
      <w:marLeft w:val="0"/>
      <w:marRight w:val="0"/>
      <w:marTop w:val="0"/>
      <w:marBottom w:val="0"/>
      <w:divBdr>
        <w:top w:val="none" w:sz="0" w:space="0" w:color="auto"/>
        <w:left w:val="none" w:sz="0" w:space="0" w:color="auto"/>
        <w:bottom w:val="none" w:sz="0" w:space="0" w:color="auto"/>
        <w:right w:val="none" w:sz="0" w:space="0" w:color="auto"/>
      </w:divBdr>
    </w:div>
    <w:div w:id="825168018">
      <w:bodyDiv w:val="1"/>
      <w:marLeft w:val="0"/>
      <w:marRight w:val="0"/>
      <w:marTop w:val="0"/>
      <w:marBottom w:val="0"/>
      <w:divBdr>
        <w:top w:val="none" w:sz="0" w:space="0" w:color="auto"/>
        <w:left w:val="none" w:sz="0" w:space="0" w:color="auto"/>
        <w:bottom w:val="none" w:sz="0" w:space="0" w:color="auto"/>
        <w:right w:val="none" w:sz="0" w:space="0" w:color="auto"/>
      </w:divBdr>
    </w:div>
    <w:div w:id="854729590">
      <w:bodyDiv w:val="1"/>
      <w:marLeft w:val="0"/>
      <w:marRight w:val="0"/>
      <w:marTop w:val="0"/>
      <w:marBottom w:val="0"/>
      <w:divBdr>
        <w:top w:val="none" w:sz="0" w:space="0" w:color="auto"/>
        <w:left w:val="none" w:sz="0" w:space="0" w:color="auto"/>
        <w:bottom w:val="none" w:sz="0" w:space="0" w:color="auto"/>
        <w:right w:val="none" w:sz="0" w:space="0" w:color="auto"/>
      </w:divBdr>
    </w:div>
    <w:div w:id="859046341">
      <w:bodyDiv w:val="1"/>
      <w:marLeft w:val="0"/>
      <w:marRight w:val="0"/>
      <w:marTop w:val="0"/>
      <w:marBottom w:val="0"/>
      <w:divBdr>
        <w:top w:val="none" w:sz="0" w:space="0" w:color="auto"/>
        <w:left w:val="none" w:sz="0" w:space="0" w:color="auto"/>
        <w:bottom w:val="none" w:sz="0" w:space="0" w:color="auto"/>
        <w:right w:val="none" w:sz="0" w:space="0" w:color="auto"/>
      </w:divBdr>
    </w:div>
    <w:div w:id="862864711">
      <w:bodyDiv w:val="1"/>
      <w:marLeft w:val="0"/>
      <w:marRight w:val="0"/>
      <w:marTop w:val="0"/>
      <w:marBottom w:val="0"/>
      <w:divBdr>
        <w:top w:val="none" w:sz="0" w:space="0" w:color="auto"/>
        <w:left w:val="none" w:sz="0" w:space="0" w:color="auto"/>
        <w:bottom w:val="none" w:sz="0" w:space="0" w:color="auto"/>
        <w:right w:val="none" w:sz="0" w:space="0" w:color="auto"/>
      </w:divBdr>
    </w:div>
    <w:div w:id="868955973">
      <w:bodyDiv w:val="1"/>
      <w:marLeft w:val="0"/>
      <w:marRight w:val="0"/>
      <w:marTop w:val="0"/>
      <w:marBottom w:val="0"/>
      <w:divBdr>
        <w:top w:val="none" w:sz="0" w:space="0" w:color="auto"/>
        <w:left w:val="none" w:sz="0" w:space="0" w:color="auto"/>
        <w:bottom w:val="none" w:sz="0" w:space="0" w:color="auto"/>
        <w:right w:val="none" w:sz="0" w:space="0" w:color="auto"/>
      </w:divBdr>
    </w:div>
    <w:div w:id="879048290">
      <w:bodyDiv w:val="1"/>
      <w:marLeft w:val="0"/>
      <w:marRight w:val="0"/>
      <w:marTop w:val="0"/>
      <w:marBottom w:val="0"/>
      <w:divBdr>
        <w:top w:val="none" w:sz="0" w:space="0" w:color="auto"/>
        <w:left w:val="none" w:sz="0" w:space="0" w:color="auto"/>
        <w:bottom w:val="none" w:sz="0" w:space="0" w:color="auto"/>
        <w:right w:val="none" w:sz="0" w:space="0" w:color="auto"/>
      </w:divBdr>
    </w:div>
    <w:div w:id="885991395">
      <w:bodyDiv w:val="1"/>
      <w:marLeft w:val="0"/>
      <w:marRight w:val="0"/>
      <w:marTop w:val="0"/>
      <w:marBottom w:val="0"/>
      <w:divBdr>
        <w:top w:val="none" w:sz="0" w:space="0" w:color="auto"/>
        <w:left w:val="none" w:sz="0" w:space="0" w:color="auto"/>
        <w:bottom w:val="none" w:sz="0" w:space="0" w:color="auto"/>
        <w:right w:val="none" w:sz="0" w:space="0" w:color="auto"/>
      </w:divBdr>
    </w:div>
    <w:div w:id="892883470">
      <w:bodyDiv w:val="1"/>
      <w:marLeft w:val="0"/>
      <w:marRight w:val="0"/>
      <w:marTop w:val="0"/>
      <w:marBottom w:val="0"/>
      <w:divBdr>
        <w:top w:val="none" w:sz="0" w:space="0" w:color="auto"/>
        <w:left w:val="none" w:sz="0" w:space="0" w:color="auto"/>
        <w:bottom w:val="none" w:sz="0" w:space="0" w:color="auto"/>
        <w:right w:val="none" w:sz="0" w:space="0" w:color="auto"/>
      </w:divBdr>
    </w:div>
    <w:div w:id="892933712">
      <w:bodyDiv w:val="1"/>
      <w:marLeft w:val="0"/>
      <w:marRight w:val="0"/>
      <w:marTop w:val="0"/>
      <w:marBottom w:val="0"/>
      <w:divBdr>
        <w:top w:val="none" w:sz="0" w:space="0" w:color="auto"/>
        <w:left w:val="none" w:sz="0" w:space="0" w:color="auto"/>
        <w:bottom w:val="none" w:sz="0" w:space="0" w:color="auto"/>
        <w:right w:val="none" w:sz="0" w:space="0" w:color="auto"/>
      </w:divBdr>
    </w:div>
    <w:div w:id="943683395">
      <w:bodyDiv w:val="1"/>
      <w:marLeft w:val="0"/>
      <w:marRight w:val="0"/>
      <w:marTop w:val="0"/>
      <w:marBottom w:val="0"/>
      <w:divBdr>
        <w:top w:val="none" w:sz="0" w:space="0" w:color="auto"/>
        <w:left w:val="none" w:sz="0" w:space="0" w:color="auto"/>
        <w:bottom w:val="none" w:sz="0" w:space="0" w:color="auto"/>
        <w:right w:val="none" w:sz="0" w:space="0" w:color="auto"/>
      </w:divBdr>
    </w:div>
    <w:div w:id="981546943">
      <w:bodyDiv w:val="1"/>
      <w:marLeft w:val="0"/>
      <w:marRight w:val="0"/>
      <w:marTop w:val="0"/>
      <w:marBottom w:val="0"/>
      <w:divBdr>
        <w:top w:val="none" w:sz="0" w:space="0" w:color="auto"/>
        <w:left w:val="none" w:sz="0" w:space="0" w:color="auto"/>
        <w:bottom w:val="none" w:sz="0" w:space="0" w:color="auto"/>
        <w:right w:val="none" w:sz="0" w:space="0" w:color="auto"/>
      </w:divBdr>
    </w:div>
    <w:div w:id="991526265">
      <w:bodyDiv w:val="1"/>
      <w:marLeft w:val="0"/>
      <w:marRight w:val="0"/>
      <w:marTop w:val="0"/>
      <w:marBottom w:val="0"/>
      <w:divBdr>
        <w:top w:val="none" w:sz="0" w:space="0" w:color="auto"/>
        <w:left w:val="none" w:sz="0" w:space="0" w:color="auto"/>
        <w:bottom w:val="none" w:sz="0" w:space="0" w:color="auto"/>
        <w:right w:val="none" w:sz="0" w:space="0" w:color="auto"/>
      </w:divBdr>
    </w:div>
    <w:div w:id="997853344">
      <w:bodyDiv w:val="1"/>
      <w:marLeft w:val="0"/>
      <w:marRight w:val="0"/>
      <w:marTop w:val="0"/>
      <w:marBottom w:val="0"/>
      <w:divBdr>
        <w:top w:val="none" w:sz="0" w:space="0" w:color="auto"/>
        <w:left w:val="none" w:sz="0" w:space="0" w:color="auto"/>
        <w:bottom w:val="none" w:sz="0" w:space="0" w:color="auto"/>
        <w:right w:val="none" w:sz="0" w:space="0" w:color="auto"/>
      </w:divBdr>
    </w:div>
    <w:div w:id="1049575687">
      <w:bodyDiv w:val="1"/>
      <w:marLeft w:val="0"/>
      <w:marRight w:val="0"/>
      <w:marTop w:val="0"/>
      <w:marBottom w:val="0"/>
      <w:divBdr>
        <w:top w:val="none" w:sz="0" w:space="0" w:color="auto"/>
        <w:left w:val="none" w:sz="0" w:space="0" w:color="auto"/>
        <w:bottom w:val="none" w:sz="0" w:space="0" w:color="auto"/>
        <w:right w:val="none" w:sz="0" w:space="0" w:color="auto"/>
      </w:divBdr>
    </w:div>
    <w:div w:id="1059087174">
      <w:bodyDiv w:val="1"/>
      <w:marLeft w:val="0"/>
      <w:marRight w:val="0"/>
      <w:marTop w:val="0"/>
      <w:marBottom w:val="0"/>
      <w:divBdr>
        <w:top w:val="none" w:sz="0" w:space="0" w:color="auto"/>
        <w:left w:val="none" w:sz="0" w:space="0" w:color="auto"/>
        <w:bottom w:val="none" w:sz="0" w:space="0" w:color="auto"/>
        <w:right w:val="none" w:sz="0" w:space="0" w:color="auto"/>
      </w:divBdr>
    </w:div>
    <w:div w:id="1059861187">
      <w:bodyDiv w:val="1"/>
      <w:marLeft w:val="0"/>
      <w:marRight w:val="0"/>
      <w:marTop w:val="0"/>
      <w:marBottom w:val="0"/>
      <w:divBdr>
        <w:top w:val="none" w:sz="0" w:space="0" w:color="auto"/>
        <w:left w:val="none" w:sz="0" w:space="0" w:color="auto"/>
        <w:bottom w:val="none" w:sz="0" w:space="0" w:color="auto"/>
        <w:right w:val="none" w:sz="0" w:space="0" w:color="auto"/>
      </w:divBdr>
    </w:div>
    <w:div w:id="1068460174">
      <w:bodyDiv w:val="1"/>
      <w:marLeft w:val="0"/>
      <w:marRight w:val="0"/>
      <w:marTop w:val="0"/>
      <w:marBottom w:val="0"/>
      <w:divBdr>
        <w:top w:val="none" w:sz="0" w:space="0" w:color="auto"/>
        <w:left w:val="none" w:sz="0" w:space="0" w:color="auto"/>
        <w:bottom w:val="none" w:sz="0" w:space="0" w:color="auto"/>
        <w:right w:val="none" w:sz="0" w:space="0" w:color="auto"/>
      </w:divBdr>
    </w:div>
    <w:div w:id="1124033114">
      <w:bodyDiv w:val="1"/>
      <w:marLeft w:val="0"/>
      <w:marRight w:val="0"/>
      <w:marTop w:val="0"/>
      <w:marBottom w:val="0"/>
      <w:divBdr>
        <w:top w:val="none" w:sz="0" w:space="0" w:color="auto"/>
        <w:left w:val="none" w:sz="0" w:space="0" w:color="auto"/>
        <w:bottom w:val="none" w:sz="0" w:space="0" w:color="auto"/>
        <w:right w:val="none" w:sz="0" w:space="0" w:color="auto"/>
      </w:divBdr>
    </w:div>
    <w:div w:id="1133912689">
      <w:bodyDiv w:val="1"/>
      <w:marLeft w:val="0"/>
      <w:marRight w:val="0"/>
      <w:marTop w:val="0"/>
      <w:marBottom w:val="0"/>
      <w:divBdr>
        <w:top w:val="none" w:sz="0" w:space="0" w:color="auto"/>
        <w:left w:val="none" w:sz="0" w:space="0" w:color="auto"/>
        <w:bottom w:val="none" w:sz="0" w:space="0" w:color="auto"/>
        <w:right w:val="none" w:sz="0" w:space="0" w:color="auto"/>
      </w:divBdr>
    </w:div>
    <w:div w:id="1152598982">
      <w:bodyDiv w:val="1"/>
      <w:marLeft w:val="0"/>
      <w:marRight w:val="0"/>
      <w:marTop w:val="0"/>
      <w:marBottom w:val="0"/>
      <w:divBdr>
        <w:top w:val="none" w:sz="0" w:space="0" w:color="auto"/>
        <w:left w:val="none" w:sz="0" w:space="0" w:color="auto"/>
        <w:bottom w:val="none" w:sz="0" w:space="0" w:color="auto"/>
        <w:right w:val="none" w:sz="0" w:space="0" w:color="auto"/>
      </w:divBdr>
    </w:div>
    <w:div w:id="1164928186">
      <w:bodyDiv w:val="1"/>
      <w:marLeft w:val="0"/>
      <w:marRight w:val="0"/>
      <w:marTop w:val="0"/>
      <w:marBottom w:val="0"/>
      <w:divBdr>
        <w:top w:val="none" w:sz="0" w:space="0" w:color="auto"/>
        <w:left w:val="none" w:sz="0" w:space="0" w:color="auto"/>
        <w:bottom w:val="none" w:sz="0" w:space="0" w:color="auto"/>
        <w:right w:val="none" w:sz="0" w:space="0" w:color="auto"/>
      </w:divBdr>
    </w:div>
    <w:div w:id="1184443586">
      <w:bodyDiv w:val="1"/>
      <w:marLeft w:val="0"/>
      <w:marRight w:val="0"/>
      <w:marTop w:val="0"/>
      <w:marBottom w:val="0"/>
      <w:divBdr>
        <w:top w:val="none" w:sz="0" w:space="0" w:color="auto"/>
        <w:left w:val="none" w:sz="0" w:space="0" w:color="auto"/>
        <w:bottom w:val="none" w:sz="0" w:space="0" w:color="auto"/>
        <w:right w:val="none" w:sz="0" w:space="0" w:color="auto"/>
      </w:divBdr>
    </w:div>
    <w:div w:id="1199664271">
      <w:bodyDiv w:val="1"/>
      <w:marLeft w:val="0"/>
      <w:marRight w:val="0"/>
      <w:marTop w:val="0"/>
      <w:marBottom w:val="0"/>
      <w:divBdr>
        <w:top w:val="none" w:sz="0" w:space="0" w:color="auto"/>
        <w:left w:val="none" w:sz="0" w:space="0" w:color="auto"/>
        <w:bottom w:val="none" w:sz="0" w:space="0" w:color="auto"/>
        <w:right w:val="none" w:sz="0" w:space="0" w:color="auto"/>
      </w:divBdr>
    </w:div>
    <w:div w:id="1223327375">
      <w:bodyDiv w:val="1"/>
      <w:marLeft w:val="0"/>
      <w:marRight w:val="0"/>
      <w:marTop w:val="0"/>
      <w:marBottom w:val="0"/>
      <w:divBdr>
        <w:top w:val="none" w:sz="0" w:space="0" w:color="auto"/>
        <w:left w:val="none" w:sz="0" w:space="0" w:color="auto"/>
        <w:bottom w:val="none" w:sz="0" w:space="0" w:color="auto"/>
        <w:right w:val="none" w:sz="0" w:space="0" w:color="auto"/>
      </w:divBdr>
    </w:div>
    <w:div w:id="1226405692">
      <w:bodyDiv w:val="1"/>
      <w:marLeft w:val="0"/>
      <w:marRight w:val="0"/>
      <w:marTop w:val="0"/>
      <w:marBottom w:val="0"/>
      <w:divBdr>
        <w:top w:val="none" w:sz="0" w:space="0" w:color="auto"/>
        <w:left w:val="none" w:sz="0" w:space="0" w:color="auto"/>
        <w:bottom w:val="none" w:sz="0" w:space="0" w:color="auto"/>
        <w:right w:val="none" w:sz="0" w:space="0" w:color="auto"/>
      </w:divBdr>
    </w:div>
    <w:div w:id="1233201347">
      <w:bodyDiv w:val="1"/>
      <w:marLeft w:val="0"/>
      <w:marRight w:val="0"/>
      <w:marTop w:val="0"/>
      <w:marBottom w:val="0"/>
      <w:divBdr>
        <w:top w:val="none" w:sz="0" w:space="0" w:color="auto"/>
        <w:left w:val="none" w:sz="0" w:space="0" w:color="auto"/>
        <w:bottom w:val="none" w:sz="0" w:space="0" w:color="auto"/>
        <w:right w:val="none" w:sz="0" w:space="0" w:color="auto"/>
      </w:divBdr>
    </w:div>
    <w:div w:id="1260336342">
      <w:bodyDiv w:val="1"/>
      <w:marLeft w:val="0"/>
      <w:marRight w:val="0"/>
      <w:marTop w:val="0"/>
      <w:marBottom w:val="0"/>
      <w:divBdr>
        <w:top w:val="none" w:sz="0" w:space="0" w:color="auto"/>
        <w:left w:val="none" w:sz="0" w:space="0" w:color="auto"/>
        <w:bottom w:val="none" w:sz="0" w:space="0" w:color="auto"/>
        <w:right w:val="none" w:sz="0" w:space="0" w:color="auto"/>
      </w:divBdr>
    </w:div>
    <w:div w:id="1267421569">
      <w:bodyDiv w:val="1"/>
      <w:marLeft w:val="0"/>
      <w:marRight w:val="0"/>
      <w:marTop w:val="0"/>
      <w:marBottom w:val="0"/>
      <w:divBdr>
        <w:top w:val="none" w:sz="0" w:space="0" w:color="auto"/>
        <w:left w:val="none" w:sz="0" w:space="0" w:color="auto"/>
        <w:bottom w:val="none" w:sz="0" w:space="0" w:color="auto"/>
        <w:right w:val="none" w:sz="0" w:space="0" w:color="auto"/>
      </w:divBdr>
    </w:div>
    <w:div w:id="1284265652">
      <w:bodyDiv w:val="1"/>
      <w:marLeft w:val="0"/>
      <w:marRight w:val="0"/>
      <w:marTop w:val="0"/>
      <w:marBottom w:val="0"/>
      <w:divBdr>
        <w:top w:val="none" w:sz="0" w:space="0" w:color="auto"/>
        <w:left w:val="none" w:sz="0" w:space="0" w:color="auto"/>
        <w:bottom w:val="none" w:sz="0" w:space="0" w:color="auto"/>
        <w:right w:val="none" w:sz="0" w:space="0" w:color="auto"/>
      </w:divBdr>
    </w:div>
    <w:div w:id="1312783414">
      <w:bodyDiv w:val="1"/>
      <w:marLeft w:val="0"/>
      <w:marRight w:val="0"/>
      <w:marTop w:val="0"/>
      <w:marBottom w:val="0"/>
      <w:divBdr>
        <w:top w:val="none" w:sz="0" w:space="0" w:color="auto"/>
        <w:left w:val="none" w:sz="0" w:space="0" w:color="auto"/>
        <w:bottom w:val="none" w:sz="0" w:space="0" w:color="auto"/>
        <w:right w:val="none" w:sz="0" w:space="0" w:color="auto"/>
      </w:divBdr>
    </w:div>
    <w:div w:id="1367677164">
      <w:bodyDiv w:val="1"/>
      <w:marLeft w:val="0"/>
      <w:marRight w:val="0"/>
      <w:marTop w:val="0"/>
      <w:marBottom w:val="0"/>
      <w:divBdr>
        <w:top w:val="none" w:sz="0" w:space="0" w:color="auto"/>
        <w:left w:val="none" w:sz="0" w:space="0" w:color="auto"/>
        <w:bottom w:val="none" w:sz="0" w:space="0" w:color="auto"/>
        <w:right w:val="none" w:sz="0" w:space="0" w:color="auto"/>
      </w:divBdr>
    </w:div>
    <w:div w:id="1371765432">
      <w:bodyDiv w:val="1"/>
      <w:marLeft w:val="0"/>
      <w:marRight w:val="0"/>
      <w:marTop w:val="0"/>
      <w:marBottom w:val="0"/>
      <w:divBdr>
        <w:top w:val="none" w:sz="0" w:space="0" w:color="auto"/>
        <w:left w:val="none" w:sz="0" w:space="0" w:color="auto"/>
        <w:bottom w:val="none" w:sz="0" w:space="0" w:color="auto"/>
        <w:right w:val="none" w:sz="0" w:space="0" w:color="auto"/>
      </w:divBdr>
    </w:div>
    <w:div w:id="1375617496">
      <w:bodyDiv w:val="1"/>
      <w:marLeft w:val="0"/>
      <w:marRight w:val="0"/>
      <w:marTop w:val="0"/>
      <w:marBottom w:val="0"/>
      <w:divBdr>
        <w:top w:val="none" w:sz="0" w:space="0" w:color="auto"/>
        <w:left w:val="none" w:sz="0" w:space="0" w:color="auto"/>
        <w:bottom w:val="none" w:sz="0" w:space="0" w:color="auto"/>
        <w:right w:val="none" w:sz="0" w:space="0" w:color="auto"/>
      </w:divBdr>
    </w:div>
    <w:div w:id="1384133365">
      <w:bodyDiv w:val="1"/>
      <w:marLeft w:val="0"/>
      <w:marRight w:val="0"/>
      <w:marTop w:val="0"/>
      <w:marBottom w:val="0"/>
      <w:divBdr>
        <w:top w:val="none" w:sz="0" w:space="0" w:color="auto"/>
        <w:left w:val="none" w:sz="0" w:space="0" w:color="auto"/>
        <w:bottom w:val="none" w:sz="0" w:space="0" w:color="auto"/>
        <w:right w:val="none" w:sz="0" w:space="0" w:color="auto"/>
      </w:divBdr>
    </w:div>
    <w:div w:id="1421096451">
      <w:bodyDiv w:val="1"/>
      <w:marLeft w:val="0"/>
      <w:marRight w:val="0"/>
      <w:marTop w:val="0"/>
      <w:marBottom w:val="0"/>
      <w:divBdr>
        <w:top w:val="none" w:sz="0" w:space="0" w:color="auto"/>
        <w:left w:val="none" w:sz="0" w:space="0" w:color="auto"/>
        <w:bottom w:val="none" w:sz="0" w:space="0" w:color="auto"/>
        <w:right w:val="none" w:sz="0" w:space="0" w:color="auto"/>
      </w:divBdr>
    </w:div>
    <w:div w:id="1436246002">
      <w:bodyDiv w:val="1"/>
      <w:marLeft w:val="0"/>
      <w:marRight w:val="0"/>
      <w:marTop w:val="0"/>
      <w:marBottom w:val="0"/>
      <w:divBdr>
        <w:top w:val="none" w:sz="0" w:space="0" w:color="auto"/>
        <w:left w:val="none" w:sz="0" w:space="0" w:color="auto"/>
        <w:bottom w:val="none" w:sz="0" w:space="0" w:color="auto"/>
        <w:right w:val="none" w:sz="0" w:space="0" w:color="auto"/>
      </w:divBdr>
    </w:div>
    <w:div w:id="1452671439">
      <w:bodyDiv w:val="1"/>
      <w:marLeft w:val="0"/>
      <w:marRight w:val="0"/>
      <w:marTop w:val="0"/>
      <w:marBottom w:val="0"/>
      <w:divBdr>
        <w:top w:val="none" w:sz="0" w:space="0" w:color="auto"/>
        <w:left w:val="none" w:sz="0" w:space="0" w:color="auto"/>
        <w:bottom w:val="none" w:sz="0" w:space="0" w:color="auto"/>
        <w:right w:val="none" w:sz="0" w:space="0" w:color="auto"/>
      </w:divBdr>
    </w:div>
    <w:div w:id="1457990100">
      <w:bodyDiv w:val="1"/>
      <w:marLeft w:val="0"/>
      <w:marRight w:val="0"/>
      <w:marTop w:val="0"/>
      <w:marBottom w:val="0"/>
      <w:divBdr>
        <w:top w:val="none" w:sz="0" w:space="0" w:color="auto"/>
        <w:left w:val="none" w:sz="0" w:space="0" w:color="auto"/>
        <w:bottom w:val="none" w:sz="0" w:space="0" w:color="auto"/>
        <w:right w:val="none" w:sz="0" w:space="0" w:color="auto"/>
      </w:divBdr>
    </w:div>
    <w:div w:id="1464040945">
      <w:bodyDiv w:val="1"/>
      <w:marLeft w:val="0"/>
      <w:marRight w:val="0"/>
      <w:marTop w:val="0"/>
      <w:marBottom w:val="0"/>
      <w:divBdr>
        <w:top w:val="none" w:sz="0" w:space="0" w:color="auto"/>
        <w:left w:val="none" w:sz="0" w:space="0" w:color="auto"/>
        <w:bottom w:val="none" w:sz="0" w:space="0" w:color="auto"/>
        <w:right w:val="none" w:sz="0" w:space="0" w:color="auto"/>
      </w:divBdr>
    </w:div>
    <w:div w:id="1467775201">
      <w:bodyDiv w:val="1"/>
      <w:marLeft w:val="0"/>
      <w:marRight w:val="0"/>
      <w:marTop w:val="0"/>
      <w:marBottom w:val="0"/>
      <w:divBdr>
        <w:top w:val="none" w:sz="0" w:space="0" w:color="auto"/>
        <w:left w:val="none" w:sz="0" w:space="0" w:color="auto"/>
        <w:bottom w:val="none" w:sz="0" w:space="0" w:color="auto"/>
        <w:right w:val="none" w:sz="0" w:space="0" w:color="auto"/>
      </w:divBdr>
    </w:div>
    <w:div w:id="1471286756">
      <w:bodyDiv w:val="1"/>
      <w:marLeft w:val="0"/>
      <w:marRight w:val="0"/>
      <w:marTop w:val="0"/>
      <w:marBottom w:val="0"/>
      <w:divBdr>
        <w:top w:val="none" w:sz="0" w:space="0" w:color="auto"/>
        <w:left w:val="none" w:sz="0" w:space="0" w:color="auto"/>
        <w:bottom w:val="none" w:sz="0" w:space="0" w:color="auto"/>
        <w:right w:val="none" w:sz="0" w:space="0" w:color="auto"/>
      </w:divBdr>
    </w:div>
    <w:div w:id="1472477731">
      <w:bodyDiv w:val="1"/>
      <w:marLeft w:val="0"/>
      <w:marRight w:val="0"/>
      <w:marTop w:val="0"/>
      <w:marBottom w:val="0"/>
      <w:divBdr>
        <w:top w:val="none" w:sz="0" w:space="0" w:color="auto"/>
        <w:left w:val="none" w:sz="0" w:space="0" w:color="auto"/>
        <w:bottom w:val="none" w:sz="0" w:space="0" w:color="auto"/>
        <w:right w:val="none" w:sz="0" w:space="0" w:color="auto"/>
      </w:divBdr>
    </w:div>
    <w:div w:id="1476800854">
      <w:bodyDiv w:val="1"/>
      <w:marLeft w:val="0"/>
      <w:marRight w:val="0"/>
      <w:marTop w:val="0"/>
      <w:marBottom w:val="0"/>
      <w:divBdr>
        <w:top w:val="none" w:sz="0" w:space="0" w:color="auto"/>
        <w:left w:val="none" w:sz="0" w:space="0" w:color="auto"/>
        <w:bottom w:val="none" w:sz="0" w:space="0" w:color="auto"/>
        <w:right w:val="none" w:sz="0" w:space="0" w:color="auto"/>
      </w:divBdr>
    </w:div>
    <w:div w:id="1512794175">
      <w:bodyDiv w:val="1"/>
      <w:marLeft w:val="0"/>
      <w:marRight w:val="0"/>
      <w:marTop w:val="0"/>
      <w:marBottom w:val="0"/>
      <w:divBdr>
        <w:top w:val="none" w:sz="0" w:space="0" w:color="auto"/>
        <w:left w:val="none" w:sz="0" w:space="0" w:color="auto"/>
        <w:bottom w:val="none" w:sz="0" w:space="0" w:color="auto"/>
        <w:right w:val="none" w:sz="0" w:space="0" w:color="auto"/>
      </w:divBdr>
    </w:div>
    <w:div w:id="1521505161">
      <w:bodyDiv w:val="1"/>
      <w:marLeft w:val="0"/>
      <w:marRight w:val="0"/>
      <w:marTop w:val="0"/>
      <w:marBottom w:val="0"/>
      <w:divBdr>
        <w:top w:val="none" w:sz="0" w:space="0" w:color="auto"/>
        <w:left w:val="none" w:sz="0" w:space="0" w:color="auto"/>
        <w:bottom w:val="none" w:sz="0" w:space="0" w:color="auto"/>
        <w:right w:val="none" w:sz="0" w:space="0" w:color="auto"/>
      </w:divBdr>
    </w:div>
    <w:div w:id="1521896253">
      <w:bodyDiv w:val="1"/>
      <w:marLeft w:val="0"/>
      <w:marRight w:val="0"/>
      <w:marTop w:val="0"/>
      <w:marBottom w:val="0"/>
      <w:divBdr>
        <w:top w:val="none" w:sz="0" w:space="0" w:color="auto"/>
        <w:left w:val="none" w:sz="0" w:space="0" w:color="auto"/>
        <w:bottom w:val="none" w:sz="0" w:space="0" w:color="auto"/>
        <w:right w:val="none" w:sz="0" w:space="0" w:color="auto"/>
      </w:divBdr>
    </w:div>
    <w:div w:id="1523202218">
      <w:bodyDiv w:val="1"/>
      <w:marLeft w:val="0"/>
      <w:marRight w:val="0"/>
      <w:marTop w:val="0"/>
      <w:marBottom w:val="0"/>
      <w:divBdr>
        <w:top w:val="none" w:sz="0" w:space="0" w:color="auto"/>
        <w:left w:val="none" w:sz="0" w:space="0" w:color="auto"/>
        <w:bottom w:val="none" w:sz="0" w:space="0" w:color="auto"/>
        <w:right w:val="none" w:sz="0" w:space="0" w:color="auto"/>
      </w:divBdr>
    </w:div>
    <w:div w:id="1560551766">
      <w:bodyDiv w:val="1"/>
      <w:marLeft w:val="0"/>
      <w:marRight w:val="0"/>
      <w:marTop w:val="0"/>
      <w:marBottom w:val="0"/>
      <w:divBdr>
        <w:top w:val="none" w:sz="0" w:space="0" w:color="auto"/>
        <w:left w:val="none" w:sz="0" w:space="0" w:color="auto"/>
        <w:bottom w:val="none" w:sz="0" w:space="0" w:color="auto"/>
        <w:right w:val="none" w:sz="0" w:space="0" w:color="auto"/>
      </w:divBdr>
    </w:div>
    <w:div w:id="1572109609">
      <w:bodyDiv w:val="1"/>
      <w:marLeft w:val="0"/>
      <w:marRight w:val="0"/>
      <w:marTop w:val="0"/>
      <w:marBottom w:val="0"/>
      <w:divBdr>
        <w:top w:val="none" w:sz="0" w:space="0" w:color="auto"/>
        <w:left w:val="none" w:sz="0" w:space="0" w:color="auto"/>
        <w:bottom w:val="none" w:sz="0" w:space="0" w:color="auto"/>
        <w:right w:val="none" w:sz="0" w:space="0" w:color="auto"/>
      </w:divBdr>
    </w:div>
    <w:div w:id="1593776728">
      <w:bodyDiv w:val="1"/>
      <w:marLeft w:val="0"/>
      <w:marRight w:val="0"/>
      <w:marTop w:val="0"/>
      <w:marBottom w:val="0"/>
      <w:divBdr>
        <w:top w:val="none" w:sz="0" w:space="0" w:color="auto"/>
        <w:left w:val="none" w:sz="0" w:space="0" w:color="auto"/>
        <w:bottom w:val="none" w:sz="0" w:space="0" w:color="auto"/>
        <w:right w:val="none" w:sz="0" w:space="0" w:color="auto"/>
      </w:divBdr>
    </w:div>
    <w:div w:id="1614433644">
      <w:bodyDiv w:val="1"/>
      <w:marLeft w:val="0"/>
      <w:marRight w:val="0"/>
      <w:marTop w:val="0"/>
      <w:marBottom w:val="0"/>
      <w:divBdr>
        <w:top w:val="none" w:sz="0" w:space="0" w:color="auto"/>
        <w:left w:val="none" w:sz="0" w:space="0" w:color="auto"/>
        <w:bottom w:val="none" w:sz="0" w:space="0" w:color="auto"/>
        <w:right w:val="none" w:sz="0" w:space="0" w:color="auto"/>
      </w:divBdr>
    </w:div>
    <w:div w:id="1637225342">
      <w:bodyDiv w:val="1"/>
      <w:marLeft w:val="0"/>
      <w:marRight w:val="0"/>
      <w:marTop w:val="0"/>
      <w:marBottom w:val="0"/>
      <w:divBdr>
        <w:top w:val="none" w:sz="0" w:space="0" w:color="auto"/>
        <w:left w:val="none" w:sz="0" w:space="0" w:color="auto"/>
        <w:bottom w:val="none" w:sz="0" w:space="0" w:color="auto"/>
        <w:right w:val="none" w:sz="0" w:space="0" w:color="auto"/>
      </w:divBdr>
    </w:div>
    <w:div w:id="1639993927">
      <w:bodyDiv w:val="1"/>
      <w:marLeft w:val="0"/>
      <w:marRight w:val="0"/>
      <w:marTop w:val="0"/>
      <w:marBottom w:val="0"/>
      <w:divBdr>
        <w:top w:val="none" w:sz="0" w:space="0" w:color="auto"/>
        <w:left w:val="none" w:sz="0" w:space="0" w:color="auto"/>
        <w:bottom w:val="none" w:sz="0" w:space="0" w:color="auto"/>
        <w:right w:val="none" w:sz="0" w:space="0" w:color="auto"/>
      </w:divBdr>
    </w:div>
    <w:div w:id="1646230189">
      <w:bodyDiv w:val="1"/>
      <w:marLeft w:val="0"/>
      <w:marRight w:val="0"/>
      <w:marTop w:val="0"/>
      <w:marBottom w:val="0"/>
      <w:divBdr>
        <w:top w:val="none" w:sz="0" w:space="0" w:color="auto"/>
        <w:left w:val="none" w:sz="0" w:space="0" w:color="auto"/>
        <w:bottom w:val="none" w:sz="0" w:space="0" w:color="auto"/>
        <w:right w:val="none" w:sz="0" w:space="0" w:color="auto"/>
      </w:divBdr>
    </w:div>
    <w:div w:id="1665280412">
      <w:bodyDiv w:val="1"/>
      <w:marLeft w:val="0"/>
      <w:marRight w:val="0"/>
      <w:marTop w:val="0"/>
      <w:marBottom w:val="0"/>
      <w:divBdr>
        <w:top w:val="none" w:sz="0" w:space="0" w:color="auto"/>
        <w:left w:val="none" w:sz="0" w:space="0" w:color="auto"/>
        <w:bottom w:val="none" w:sz="0" w:space="0" w:color="auto"/>
        <w:right w:val="none" w:sz="0" w:space="0" w:color="auto"/>
      </w:divBdr>
      <w:divsChild>
        <w:div w:id="592127936">
          <w:marLeft w:val="446"/>
          <w:marRight w:val="0"/>
          <w:marTop w:val="120"/>
          <w:marBottom w:val="120"/>
          <w:divBdr>
            <w:top w:val="none" w:sz="0" w:space="0" w:color="auto"/>
            <w:left w:val="none" w:sz="0" w:space="0" w:color="auto"/>
            <w:bottom w:val="none" w:sz="0" w:space="0" w:color="auto"/>
            <w:right w:val="none" w:sz="0" w:space="0" w:color="auto"/>
          </w:divBdr>
        </w:div>
        <w:div w:id="619340955">
          <w:marLeft w:val="446"/>
          <w:marRight w:val="0"/>
          <w:marTop w:val="120"/>
          <w:marBottom w:val="120"/>
          <w:divBdr>
            <w:top w:val="none" w:sz="0" w:space="0" w:color="auto"/>
            <w:left w:val="none" w:sz="0" w:space="0" w:color="auto"/>
            <w:bottom w:val="none" w:sz="0" w:space="0" w:color="auto"/>
            <w:right w:val="none" w:sz="0" w:space="0" w:color="auto"/>
          </w:divBdr>
        </w:div>
        <w:div w:id="751901073">
          <w:marLeft w:val="446"/>
          <w:marRight w:val="0"/>
          <w:marTop w:val="120"/>
          <w:marBottom w:val="120"/>
          <w:divBdr>
            <w:top w:val="none" w:sz="0" w:space="0" w:color="auto"/>
            <w:left w:val="none" w:sz="0" w:space="0" w:color="auto"/>
            <w:bottom w:val="none" w:sz="0" w:space="0" w:color="auto"/>
            <w:right w:val="none" w:sz="0" w:space="0" w:color="auto"/>
          </w:divBdr>
        </w:div>
        <w:div w:id="760838829">
          <w:marLeft w:val="446"/>
          <w:marRight w:val="0"/>
          <w:marTop w:val="120"/>
          <w:marBottom w:val="120"/>
          <w:divBdr>
            <w:top w:val="none" w:sz="0" w:space="0" w:color="auto"/>
            <w:left w:val="none" w:sz="0" w:space="0" w:color="auto"/>
            <w:bottom w:val="none" w:sz="0" w:space="0" w:color="auto"/>
            <w:right w:val="none" w:sz="0" w:space="0" w:color="auto"/>
          </w:divBdr>
        </w:div>
        <w:div w:id="864439755">
          <w:marLeft w:val="446"/>
          <w:marRight w:val="0"/>
          <w:marTop w:val="120"/>
          <w:marBottom w:val="120"/>
          <w:divBdr>
            <w:top w:val="none" w:sz="0" w:space="0" w:color="auto"/>
            <w:left w:val="none" w:sz="0" w:space="0" w:color="auto"/>
            <w:bottom w:val="none" w:sz="0" w:space="0" w:color="auto"/>
            <w:right w:val="none" w:sz="0" w:space="0" w:color="auto"/>
          </w:divBdr>
        </w:div>
        <w:div w:id="936989006">
          <w:marLeft w:val="446"/>
          <w:marRight w:val="0"/>
          <w:marTop w:val="120"/>
          <w:marBottom w:val="120"/>
          <w:divBdr>
            <w:top w:val="none" w:sz="0" w:space="0" w:color="auto"/>
            <w:left w:val="none" w:sz="0" w:space="0" w:color="auto"/>
            <w:bottom w:val="none" w:sz="0" w:space="0" w:color="auto"/>
            <w:right w:val="none" w:sz="0" w:space="0" w:color="auto"/>
          </w:divBdr>
        </w:div>
        <w:div w:id="1124230627">
          <w:marLeft w:val="446"/>
          <w:marRight w:val="0"/>
          <w:marTop w:val="120"/>
          <w:marBottom w:val="120"/>
          <w:divBdr>
            <w:top w:val="none" w:sz="0" w:space="0" w:color="auto"/>
            <w:left w:val="none" w:sz="0" w:space="0" w:color="auto"/>
            <w:bottom w:val="none" w:sz="0" w:space="0" w:color="auto"/>
            <w:right w:val="none" w:sz="0" w:space="0" w:color="auto"/>
          </w:divBdr>
        </w:div>
        <w:div w:id="1391999161">
          <w:marLeft w:val="446"/>
          <w:marRight w:val="0"/>
          <w:marTop w:val="120"/>
          <w:marBottom w:val="120"/>
          <w:divBdr>
            <w:top w:val="none" w:sz="0" w:space="0" w:color="auto"/>
            <w:left w:val="none" w:sz="0" w:space="0" w:color="auto"/>
            <w:bottom w:val="none" w:sz="0" w:space="0" w:color="auto"/>
            <w:right w:val="none" w:sz="0" w:space="0" w:color="auto"/>
          </w:divBdr>
        </w:div>
        <w:div w:id="1446805086">
          <w:marLeft w:val="446"/>
          <w:marRight w:val="0"/>
          <w:marTop w:val="120"/>
          <w:marBottom w:val="120"/>
          <w:divBdr>
            <w:top w:val="none" w:sz="0" w:space="0" w:color="auto"/>
            <w:left w:val="none" w:sz="0" w:space="0" w:color="auto"/>
            <w:bottom w:val="none" w:sz="0" w:space="0" w:color="auto"/>
            <w:right w:val="none" w:sz="0" w:space="0" w:color="auto"/>
          </w:divBdr>
        </w:div>
        <w:div w:id="1544950169">
          <w:marLeft w:val="446"/>
          <w:marRight w:val="0"/>
          <w:marTop w:val="120"/>
          <w:marBottom w:val="120"/>
          <w:divBdr>
            <w:top w:val="none" w:sz="0" w:space="0" w:color="auto"/>
            <w:left w:val="none" w:sz="0" w:space="0" w:color="auto"/>
            <w:bottom w:val="none" w:sz="0" w:space="0" w:color="auto"/>
            <w:right w:val="none" w:sz="0" w:space="0" w:color="auto"/>
          </w:divBdr>
        </w:div>
        <w:div w:id="1846628983">
          <w:marLeft w:val="446"/>
          <w:marRight w:val="0"/>
          <w:marTop w:val="120"/>
          <w:marBottom w:val="120"/>
          <w:divBdr>
            <w:top w:val="none" w:sz="0" w:space="0" w:color="auto"/>
            <w:left w:val="none" w:sz="0" w:space="0" w:color="auto"/>
            <w:bottom w:val="none" w:sz="0" w:space="0" w:color="auto"/>
            <w:right w:val="none" w:sz="0" w:space="0" w:color="auto"/>
          </w:divBdr>
        </w:div>
      </w:divsChild>
    </w:div>
    <w:div w:id="1711832909">
      <w:bodyDiv w:val="1"/>
      <w:marLeft w:val="0"/>
      <w:marRight w:val="0"/>
      <w:marTop w:val="0"/>
      <w:marBottom w:val="0"/>
      <w:divBdr>
        <w:top w:val="none" w:sz="0" w:space="0" w:color="auto"/>
        <w:left w:val="none" w:sz="0" w:space="0" w:color="auto"/>
        <w:bottom w:val="none" w:sz="0" w:space="0" w:color="auto"/>
        <w:right w:val="none" w:sz="0" w:space="0" w:color="auto"/>
      </w:divBdr>
    </w:div>
    <w:div w:id="1762337600">
      <w:bodyDiv w:val="1"/>
      <w:marLeft w:val="0"/>
      <w:marRight w:val="0"/>
      <w:marTop w:val="0"/>
      <w:marBottom w:val="0"/>
      <w:divBdr>
        <w:top w:val="none" w:sz="0" w:space="0" w:color="auto"/>
        <w:left w:val="none" w:sz="0" w:space="0" w:color="auto"/>
        <w:bottom w:val="none" w:sz="0" w:space="0" w:color="auto"/>
        <w:right w:val="none" w:sz="0" w:space="0" w:color="auto"/>
      </w:divBdr>
    </w:div>
    <w:div w:id="1769428578">
      <w:bodyDiv w:val="1"/>
      <w:marLeft w:val="0"/>
      <w:marRight w:val="0"/>
      <w:marTop w:val="0"/>
      <w:marBottom w:val="0"/>
      <w:divBdr>
        <w:top w:val="none" w:sz="0" w:space="0" w:color="auto"/>
        <w:left w:val="none" w:sz="0" w:space="0" w:color="auto"/>
        <w:bottom w:val="none" w:sz="0" w:space="0" w:color="auto"/>
        <w:right w:val="none" w:sz="0" w:space="0" w:color="auto"/>
      </w:divBdr>
    </w:div>
    <w:div w:id="1800536684">
      <w:bodyDiv w:val="1"/>
      <w:marLeft w:val="0"/>
      <w:marRight w:val="0"/>
      <w:marTop w:val="0"/>
      <w:marBottom w:val="0"/>
      <w:divBdr>
        <w:top w:val="none" w:sz="0" w:space="0" w:color="auto"/>
        <w:left w:val="none" w:sz="0" w:space="0" w:color="auto"/>
        <w:bottom w:val="none" w:sz="0" w:space="0" w:color="auto"/>
        <w:right w:val="none" w:sz="0" w:space="0" w:color="auto"/>
      </w:divBdr>
    </w:div>
    <w:div w:id="1849102377">
      <w:bodyDiv w:val="1"/>
      <w:marLeft w:val="0"/>
      <w:marRight w:val="0"/>
      <w:marTop w:val="0"/>
      <w:marBottom w:val="0"/>
      <w:divBdr>
        <w:top w:val="none" w:sz="0" w:space="0" w:color="auto"/>
        <w:left w:val="none" w:sz="0" w:space="0" w:color="auto"/>
        <w:bottom w:val="none" w:sz="0" w:space="0" w:color="auto"/>
        <w:right w:val="none" w:sz="0" w:space="0" w:color="auto"/>
      </w:divBdr>
    </w:div>
    <w:div w:id="1862428931">
      <w:bodyDiv w:val="1"/>
      <w:marLeft w:val="0"/>
      <w:marRight w:val="0"/>
      <w:marTop w:val="0"/>
      <w:marBottom w:val="0"/>
      <w:divBdr>
        <w:top w:val="none" w:sz="0" w:space="0" w:color="auto"/>
        <w:left w:val="none" w:sz="0" w:space="0" w:color="auto"/>
        <w:bottom w:val="none" w:sz="0" w:space="0" w:color="auto"/>
        <w:right w:val="none" w:sz="0" w:space="0" w:color="auto"/>
      </w:divBdr>
    </w:div>
    <w:div w:id="1914049891">
      <w:bodyDiv w:val="1"/>
      <w:marLeft w:val="0"/>
      <w:marRight w:val="0"/>
      <w:marTop w:val="0"/>
      <w:marBottom w:val="0"/>
      <w:divBdr>
        <w:top w:val="none" w:sz="0" w:space="0" w:color="auto"/>
        <w:left w:val="none" w:sz="0" w:space="0" w:color="auto"/>
        <w:bottom w:val="none" w:sz="0" w:space="0" w:color="auto"/>
        <w:right w:val="none" w:sz="0" w:space="0" w:color="auto"/>
      </w:divBdr>
    </w:div>
    <w:div w:id="1914899141">
      <w:bodyDiv w:val="1"/>
      <w:marLeft w:val="0"/>
      <w:marRight w:val="0"/>
      <w:marTop w:val="0"/>
      <w:marBottom w:val="0"/>
      <w:divBdr>
        <w:top w:val="none" w:sz="0" w:space="0" w:color="auto"/>
        <w:left w:val="none" w:sz="0" w:space="0" w:color="auto"/>
        <w:bottom w:val="none" w:sz="0" w:space="0" w:color="auto"/>
        <w:right w:val="none" w:sz="0" w:space="0" w:color="auto"/>
      </w:divBdr>
    </w:div>
    <w:div w:id="1917206405">
      <w:bodyDiv w:val="1"/>
      <w:marLeft w:val="0"/>
      <w:marRight w:val="0"/>
      <w:marTop w:val="0"/>
      <w:marBottom w:val="0"/>
      <w:divBdr>
        <w:top w:val="none" w:sz="0" w:space="0" w:color="auto"/>
        <w:left w:val="none" w:sz="0" w:space="0" w:color="auto"/>
        <w:bottom w:val="none" w:sz="0" w:space="0" w:color="auto"/>
        <w:right w:val="none" w:sz="0" w:space="0" w:color="auto"/>
      </w:divBdr>
    </w:div>
    <w:div w:id="1920171372">
      <w:bodyDiv w:val="1"/>
      <w:marLeft w:val="0"/>
      <w:marRight w:val="0"/>
      <w:marTop w:val="0"/>
      <w:marBottom w:val="0"/>
      <w:divBdr>
        <w:top w:val="none" w:sz="0" w:space="0" w:color="auto"/>
        <w:left w:val="none" w:sz="0" w:space="0" w:color="auto"/>
        <w:bottom w:val="none" w:sz="0" w:space="0" w:color="auto"/>
        <w:right w:val="none" w:sz="0" w:space="0" w:color="auto"/>
      </w:divBdr>
    </w:div>
    <w:div w:id="1928733593">
      <w:bodyDiv w:val="1"/>
      <w:marLeft w:val="0"/>
      <w:marRight w:val="0"/>
      <w:marTop w:val="0"/>
      <w:marBottom w:val="0"/>
      <w:divBdr>
        <w:top w:val="none" w:sz="0" w:space="0" w:color="auto"/>
        <w:left w:val="none" w:sz="0" w:space="0" w:color="auto"/>
        <w:bottom w:val="none" w:sz="0" w:space="0" w:color="auto"/>
        <w:right w:val="none" w:sz="0" w:space="0" w:color="auto"/>
      </w:divBdr>
    </w:div>
    <w:div w:id="1931229511">
      <w:bodyDiv w:val="1"/>
      <w:marLeft w:val="0"/>
      <w:marRight w:val="0"/>
      <w:marTop w:val="0"/>
      <w:marBottom w:val="0"/>
      <w:divBdr>
        <w:top w:val="none" w:sz="0" w:space="0" w:color="auto"/>
        <w:left w:val="none" w:sz="0" w:space="0" w:color="auto"/>
        <w:bottom w:val="none" w:sz="0" w:space="0" w:color="auto"/>
        <w:right w:val="none" w:sz="0" w:space="0" w:color="auto"/>
      </w:divBdr>
    </w:div>
    <w:div w:id="1932200478">
      <w:bodyDiv w:val="1"/>
      <w:marLeft w:val="0"/>
      <w:marRight w:val="0"/>
      <w:marTop w:val="0"/>
      <w:marBottom w:val="0"/>
      <w:divBdr>
        <w:top w:val="none" w:sz="0" w:space="0" w:color="auto"/>
        <w:left w:val="none" w:sz="0" w:space="0" w:color="auto"/>
        <w:bottom w:val="none" w:sz="0" w:space="0" w:color="auto"/>
        <w:right w:val="none" w:sz="0" w:space="0" w:color="auto"/>
      </w:divBdr>
    </w:div>
    <w:div w:id="1937202821">
      <w:bodyDiv w:val="1"/>
      <w:marLeft w:val="0"/>
      <w:marRight w:val="0"/>
      <w:marTop w:val="0"/>
      <w:marBottom w:val="0"/>
      <w:divBdr>
        <w:top w:val="none" w:sz="0" w:space="0" w:color="auto"/>
        <w:left w:val="none" w:sz="0" w:space="0" w:color="auto"/>
        <w:bottom w:val="none" w:sz="0" w:space="0" w:color="auto"/>
        <w:right w:val="none" w:sz="0" w:space="0" w:color="auto"/>
      </w:divBdr>
    </w:div>
    <w:div w:id="1951204064">
      <w:bodyDiv w:val="1"/>
      <w:marLeft w:val="0"/>
      <w:marRight w:val="0"/>
      <w:marTop w:val="0"/>
      <w:marBottom w:val="0"/>
      <w:divBdr>
        <w:top w:val="none" w:sz="0" w:space="0" w:color="auto"/>
        <w:left w:val="none" w:sz="0" w:space="0" w:color="auto"/>
        <w:bottom w:val="none" w:sz="0" w:space="0" w:color="auto"/>
        <w:right w:val="none" w:sz="0" w:space="0" w:color="auto"/>
      </w:divBdr>
    </w:div>
    <w:div w:id="1991908513">
      <w:bodyDiv w:val="1"/>
      <w:marLeft w:val="0"/>
      <w:marRight w:val="0"/>
      <w:marTop w:val="0"/>
      <w:marBottom w:val="0"/>
      <w:divBdr>
        <w:top w:val="none" w:sz="0" w:space="0" w:color="auto"/>
        <w:left w:val="none" w:sz="0" w:space="0" w:color="auto"/>
        <w:bottom w:val="none" w:sz="0" w:space="0" w:color="auto"/>
        <w:right w:val="none" w:sz="0" w:space="0" w:color="auto"/>
      </w:divBdr>
    </w:div>
    <w:div w:id="2001154745">
      <w:bodyDiv w:val="1"/>
      <w:marLeft w:val="0"/>
      <w:marRight w:val="0"/>
      <w:marTop w:val="0"/>
      <w:marBottom w:val="0"/>
      <w:divBdr>
        <w:top w:val="none" w:sz="0" w:space="0" w:color="auto"/>
        <w:left w:val="none" w:sz="0" w:space="0" w:color="auto"/>
        <w:bottom w:val="none" w:sz="0" w:space="0" w:color="auto"/>
        <w:right w:val="none" w:sz="0" w:space="0" w:color="auto"/>
      </w:divBdr>
    </w:div>
    <w:div w:id="2016178663">
      <w:bodyDiv w:val="1"/>
      <w:marLeft w:val="0"/>
      <w:marRight w:val="0"/>
      <w:marTop w:val="0"/>
      <w:marBottom w:val="0"/>
      <w:divBdr>
        <w:top w:val="none" w:sz="0" w:space="0" w:color="auto"/>
        <w:left w:val="none" w:sz="0" w:space="0" w:color="auto"/>
        <w:bottom w:val="none" w:sz="0" w:space="0" w:color="auto"/>
        <w:right w:val="none" w:sz="0" w:space="0" w:color="auto"/>
      </w:divBdr>
    </w:div>
    <w:div w:id="2034185526">
      <w:bodyDiv w:val="1"/>
      <w:marLeft w:val="0"/>
      <w:marRight w:val="0"/>
      <w:marTop w:val="0"/>
      <w:marBottom w:val="0"/>
      <w:divBdr>
        <w:top w:val="none" w:sz="0" w:space="0" w:color="auto"/>
        <w:left w:val="none" w:sz="0" w:space="0" w:color="auto"/>
        <w:bottom w:val="none" w:sz="0" w:space="0" w:color="auto"/>
        <w:right w:val="none" w:sz="0" w:space="0" w:color="auto"/>
      </w:divBdr>
    </w:div>
    <w:div w:id="2048211300">
      <w:bodyDiv w:val="1"/>
      <w:marLeft w:val="0"/>
      <w:marRight w:val="0"/>
      <w:marTop w:val="0"/>
      <w:marBottom w:val="0"/>
      <w:divBdr>
        <w:top w:val="none" w:sz="0" w:space="0" w:color="auto"/>
        <w:left w:val="none" w:sz="0" w:space="0" w:color="auto"/>
        <w:bottom w:val="none" w:sz="0" w:space="0" w:color="auto"/>
        <w:right w:val="none" w:sz="0" w:space="0" w:color="auto"/>
      </w:divBdr>
    </w:div>
    <w:div w:id="2051567812">
      <w:bodyDiv w:val="1"/>
      <w:marLeft w:val="0"/>
      <w:marRight w:val="0"/>
      <w:marTop w:val="0"/>
      <w:marBottom w:val="0"/>
      <w:divBdr>
        <w:top w:val="none" w:sz="0" w:space="0" w:color="auto"/>
        <w:left w:val="none" w:sz="0" w:space="0" w:color="auto"/>
        <w:bottom w:val="none" w:sz="0" w:space="0" w:color="auto"/>
        <w:right w:val="none" w:sz="0" w:space="0" w:color="auto"/>
      </w:divBdr>
    </w:div>
    <w:div w:id="2055959461">
      <w:bodyDiv w:val="1"/>
      <w:marLeft w:val="0"/>
      <w:marRight w:val="0"/>
      <w:marTop w:val="0"/>
      <w:marBottom w:val="0"/>
      <w:divBdr>
        <w:top w:val="none" w:sz="0" w:space="0" w:color="auto"/>
        <w:left w:val="none" w:sz="0" w:space="0" w:color="auto"/>
        <w:bottom w:val="none" w:sz="0" w:space="0" w:color="auto"/>
        <w:right w:val="none" w:sz="0" w:space="0" w:color="auto"/>
      </w:divBdr>
    </w:div>
    <w:div w:id="2083064040">
      <w:bodyDiv w:val="1"/>
      <w:marLeft w:val="0"/>
      <w:marRight w:val="0"/>
      <w:marTop w:val="0"/>
      <w:marBottom w:val="0"/>
      <w:divBdr>
        <w:top w:val="none" w:sz="0" w:space="0" w:color="auto"/>
        <w:left w:val="none" w:sz="0" w:space="0" w:color="auto"/>
        <w:bottom w:val="none" w:sz="0" w:space="0" w:color="auto"/>
        <w:right w:val="none" w:sz="0" w:space="0" w:color="auto"/>
      </w:divBdr>
    </w:div>
    <w:div w:id="2085451166">
      <w:bodyDiv w:val="1"/>
      <w:marLeft w:val="0"/>
      <w:marRight w:val="0"/>
      <w:marTop w:val="0"/>
      <w:marBottom w:val="0"/>
      <w:divBdr>
        <w:top w:val="none" w:sz="0" w:space="0" w:color="auto"/>
        <w:left w:val="none" w:sz="0" w:space="0" w:color="auto"/>
        <w:bottom w:val="none" w:sz="0" w:space="0" w:color="auto"/>
        <w:right w:val="none" w:sz="0" w:space="0" w:color="auto"/>
      </w:divBdr>
    </w:div>
    <w:div w:id="2095397419">
      <w:bodyDiv w:val="1"/>
      <w:marLeft w:val="0"/>
      <w:marRight w:val="0"/>
      <w:marTop w:val="0"/>
      <w:marBottom w:val="0"/>
      <w:divBdr>
        <w:top w:val="none" w:sz="0" w:space="0" w:color="auto"/>
        <w:left w:val="none" w:sz="0" w:space="0" w:color="auto"/>
        <w:bottom w:val="none" w:sz="0" w:space="0" w:color="auto"/>
        <w:right w:val="none" w:sz="0" w:space="0" w:color="auto"/>
      </w:divBdr>
    </w:div>
    <w:div w:id="2104716356">
      <w:bodyDiv w:val="1"/>
      <w:marLeft w:val="0"/>
      <w:marRight w:val="0"/>
      <w:marTop w:val="0"/>
      <w:marBottom w:val="0"/>
      <w:divBdr>
        <w:top w:val="none" w:sz="0" w:space="0" w:color="auto"/>
        <w:left w:val="none" w:sz="0" w:space="0" w:color="auto"/>
        <w:bottom w:val="none" w:sz="0" w:space="0" w:color="auto"/>
        <w:right w:val="none" w:sz="0" w:space="0" w:color="auto"/>
      </w:divBdr>
    </w:div>
    <w:div w:id="2130971266">
      <w:bodyDiv w:val="1"/>
      <w:marLeft w:val="0"/>
      <w:marRight w:val="0"/>
      <w:marTop w:val="0"/>
      <w:marBottom w:val="0"/>
      <w:divBdr>
        <w:top w:val="none" w:sz="0" w:space="0" w:color="auto"/>
        <w:left w:val="none" w:sz="0" w:space="0" w:color="auto"/>
        <w:bottom w:val="none" w:sz="0" w:space="0" w:color="auto"/>
        <w:right w:val="none" w:sz="0" w:space="0" w:color="auto"/>
      </w:divBdr>
    </w:div>
    <w:div w:id="2135366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117" Type="http://schemas.openxmlformats.org/officeDocument/2006/relationships/image" Target="media/image68.png"/><Relationship Id="rId21" Type="http://schemas.openxmlformats.org/officeDocument/2006/relationships/image" Target="media/image5.png"/><Relationship Id="rId42" Type="http://schemas.openxmlformats.org/officeDocument/2006/relationships/chart" Target="charts/chart4.xml"/><Relationship Id="rId47" Type="http://schemas.openxmlformats.org/officeDocument/2006/relationships/image" Target="media/image22.png"/><Relationship Id="rId63" Type="http://schemas.openxmlformats.org/officeDocument/2006/relationships/image" Target="media/image28.png"/><Relationship Id="rId68" Type="http://schemas.openxmlformats.org/officeDocument/2006/relationships/chart" Target="charts/chart22.xml"/><Relationship Id="rId84" Type="http://schemas.openxmlformats.org/officeDocument/2006/relationships/image" Target="media/image43.png"/><Relationship Id="rId89" Type="http://schemas.openxmlformats.org/officeDocument/2006/relationships/image" Target="media/image48.jpeg"/><Relationship Id="rId112" Type="http://schemas.openxmlformats.org/officeDocument/2006/relationships/chart" Target="charts/chart29.xml"/><Relationship Id="rId16" Type="http://schemas.openxmlformats.org/officeDocument/2006/relationships/image" Target="media/image2.png"/><Relationship Id="rId107" Type="http://schemas.openxmlformats.org/officeDocument/2006/relationships/chart" Target="charts/chart25.xml"/><Relationship Id="rId11" Type="http://schemas.openxmlformats.org/officeDocument/2006/relationships/endnotes" Target="endnotes.xml"/><Relationship Id="rId32" Type="http://schemas.openxmlformats.org/officeDocument/2006/relationships/chart" Target="charts/chart1.xml"/><Relationship Id="rId37" Type="http://schemas.openxmlformats.org/officeDocument/2006/relationships/image" Target="media/image17.png"/><Relationship Id="rId53" Type="http://schemas.openxmlformats.org/officeDocument/2006/relationships/chart" Target="charts/chart10.xml"/><Relationship Id="rId58" Type="http://schemas.openxmlformats.org/officeDocument/2006/relationships/image" Target="media/image26.png"/><Relationship Id="rId74" Type="http://schemas.openxmlformats.org/officeDocument/2006/relationships/image" Target="media/image33.png"/><Relationship Id="rId79" Type="http://schemas.openxmlformats.org/officeDocument/2006/relationships/image" Target="media/image38.png"/><Relationship Id="rId102" Type="http://schemas.openxmlformats.org/officeDocument/2006/relationships/image" Target="media/image61.png"/><Relationship Id="rId5" Type="http://schemas.openxmlformats.org/officeDocument/2006/relationships/customXml" Target="../customXml/item5.xml"/><Relationship Id="rId90" Type="http://schemas.openxmlformats.org/officeDocument/2006/relationships/image" Target="media/image49.jpeg"/><Relationship Id="rId95" Type="http://schemas.openxmlformats.org/officeDocument/2006/relationships/image" Target="media/image54.jpeg"/><Relationship Id="rId22" Type="http://schemas.openxmlformats.org/officeDocument/2006/relationships/image" Target="media/image6.png"/><Relationship Id="rId27" Type="http://schemas.openxmlformats.org/officeDocument/2006/relationships/footer" Target="footer4.xml"/><Relationship Id="rId43" Type="http://schemas.openxmlformats.org/officeDocument/2006/relationships/chart" Target="charts/chart5.xml"/><Relationship Id="rId48" Type="http://schemas.openxmlformats.org/officeDocument/2006/relationships/image" Target="media/image23.png"/><Relationship Id="rId64" Type="http://schemas.openxmlformats.org/officeDocument/2006/relationships/chart" Target="charts/chart18.xml"/><Relationship Id="rId69" Type="http://schemas.openxmlformats.org/officeDocument/2006/relationships/chart" Target="charts/chart23.xml"/><Relationship Id="rId113" Type="http://schemas.openxmlformats.org/officeDocument/2006/relationships/chart" Target="charts/chart30.xml"/><Relationship Id="rId118" Type="http://schemas.openxmlformats.org/officeDocument/2006/relationships/image" Target="media/image69.png"/><Relationship Id="rId80" Type="http://schemas.openxmlformats.org/officeDocument/2006/relationships/image" Target="media/image39.png"/><Relationship Id="rId85" Type="http://schemas.openxmlformats.org/officeDocument/2006/relationships/image" Target="media/image44.png"/><Relationship Id="rId12" Type="http://schemas.openxmlformats.org/officeDocument/2006/relationships/header" Target="header1.xml"/><Relationship Id="rId17" Type="http://schemas.openxmlformats.org/officeDocument/2006/relationships/image" Target="media/image3.png"/><Relationship Id="rId33" Type="http://schemas.openxmlformats.org/officeDocument/2006/relationships/chart" Target="charts/chart2.xml"/><Relationship Id="rId38" Type="http://schemas.openxmlformats.org/officeDocument/2006/relationships/image" Target="media/image18.png"/><Relationship Id="rId59" Type="http://schemas.openxmlformats.org/officeDocument/2006/relationships/image" Target="media/image27.png"/><Relationship Id="rId103" Type="http://schemas.openxmlformats.org/officeDocument/2006/relationships/image" Target="media/image62.png"/><Relationship Id="rId108" Type="http://schemas.openxmlformats.org/officeDocument/2006/relationships/chart" Target="charts/chart26.xml"/><Relationship Id="rId54" Type="http://schemas.openxmlformats.org/officeDocument/2006/relationships/chart" Target="charts/chart11.xml"/><Relationship Id="rId70" Type="http://schemas.openxmlformats.org/officeDocument/2006/relationships/image" Target="media/image29.png"/><Relationship Id="rId75" Type="http://schemas.openxmlformats.org/officeDocument/2006/relationships/image" Target="media/image34.png"/><Relationship Id="rId91" Type="http://schemas.openxmlformats.org/officeDocument/2006/relationships/image" Target="media/image50.jpeg"/><Relationship Id="rId96"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7.png"/><Relationship Id="rId28" Type="http://schemas.openxmlformats.org/officeDocument/2006/relationships/image" Target="media/image10.png"/><Relationship Id="rId49" Type="http://schemas.openxmlformats.org/officeDocument/2006/relationships/chart" Target="charts/chart8.xml"/><Relationship Id="rId114" Type="http://schemas.openxmlformats.org/officeDocument/2006/relationships/chart" Target="charts/chart31.xml"/><Relationship Id="rId119"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13.png"/><Relationship Id="rId44" Type="http://schemas.openxmlformats.org/officeDocument/2006/relationships/chart" Target="charts/chart6.xml"/><Relationship Id="rId52" Type="http://schemas.openxmlformats.org/officeDocument/2006/relationships/chart" Target="charts/chart9.xml"/><Relationship Id="rId60" Type="http://schemas.openxmlformats.org/officeDocument/2006/relationships/chart" Target="charts/chart15.xml"/><Relationship Id="rId65" Type="http://schemas.openxmlformats.org/officeDocument/2006/relationships/chart" Target="charts/chart19.xml"/><Relationship Id="rId73" Type="http://schemas.openxmlformats.org/officeDocument/2006/relationships/image" Target="media/image32.png"/><Relationship Id="rId78" Type="http://schemas.openxmlformats.org/officeDocument/2006/relationships/image" Target="media/image37.png"/><Relationship Id="rId81" Type="http://schemas.openxmlformats.org/officeDocument/2006/relationships/image" Target="media/image40.png"/><Relationship Id="rId86" Type="http://schemas.openxmlformats.org/officeDocument/2006/relationships/image" Target="media/image45.png"/><Relationship Id="rId94" Type="http://schemas.openxmlformats.org/officeDocument/2006/relationships/image" Target="media/image53.jpeg"/><Relationship Id="rId99" Type="http://schemas.openxmlformats.org/officeDocument/2006/relationships/image" Target="media/image58.jpeg"/><Relationship Id="rId101" Type="http://schemas.openxmlformats.org/officeDocument/2006/relationships/image" Target="media/image60.jpe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image" Target="media/image19.jpeg"/><Relationship Id="rId109" Type="http://schemas.openxmlformats.org/officeDocument/2006/relationships/image" Target="media/image65.png"/><Relationship Id="rId34" Type="http://schemas.openxmlformats.org/officeDocument/2006/relationships/image" Target="media/image14.png"/><Relationship Id="rId50" Type="http://schemas.openxmlformats.org/officeDocument/2006/relationships/image" Target="media/image24.png"/><Relationship Id="rId55" Type="http://schemas.openxmlformats.org/officeDocument/2006/relationships/chart" Target="charts/chart12.xml"/><Relationship Id="rId76" Type="http://schemas.openxmlformats.org/officeDocument/2006/relationships/image" Target="media/image35.png"/><Relationship Id="rId97" Type="http://schemas.openxmlformats.org/officeDocument/2006/relationships/image" Target="media/image56.jpeg"/><Relationship Id="rId104" Type="http://schemas.openxmlformats.org/officeDocument/2006/relationships/image" Target="media/image63.png"/><Relationship Id="rId120"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30.png"/><Relationship Id="rId92" Type="http://schemas.openxmlformats.org/officeDocument/2006/relationships/image" Target="media/image51.jpe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8.png"/><Relationship Id="rId40" Type="http://schemas.openxmlformats.org/officeDocument/2006/relationships/chart" Target="charts/chart3.xml"/><Relationship Id="rId45" Type="http://schemas.openxmlformats.org/officeDocument/2006/relationships/image" Target="media/image21.png"/><Relationship Id="rId66" Type="http://schemas.openxmlformats.org/officeDocument/2006/relationships/chart" Target="charts/chart20.xml"/><Relationship Id="rId87" Type="http://schemas.openxmlformats.org/officeDocument/2006/relationships/image" Target="media/image46.jpeg"/><Relationship Id="rId110" Type="http://schemas.openxmlformats.org/officeDocument/2006/relationships/chart" Target="charts/chart27.xml"/><Relationship Id="rId115" Type="http://schemas.openxmlformats.org/officeDocument/2006/relationships/image" Target="media/image66.png"/><Relationship Id="rId61" Type="http://schemas.openxmlformats.org/officeDocument/2006/relationships/chart" Target="charts/chart16.xml"/><Relationship Id="rId82" Type="http://schemas.openxmlformats.org/officeDocument/2006/relationships/image" Target="media/image41.png"/><Relationship Id="rId19" Type="http://schemas.openxmlformats.org/officeDocument/2006/relationships/header" Target="header3.xml"/><Relationship Id="rId14" Type="http://schemas.openxmlformats.org/officeDocument/2006/relationships/header" Target="header2.xml"/><Relationship Id="rId30" Type="http://schemas.openxmlformats.org/officeDocument/2006/relationships/image" Target="media/image12.png"/><Relationship Id="rId35" Type="http://schemas.openxmlformats.org/officeDocument/2006/relationships/image" Target="media/image15.png"/><Relationship Id="rId56" Type="http://schemas.openxmlformats.org/officeDocument/2006/relationships/chart" Target="charts/chart13.xml"/><Relationship Id="rId77" Type="http://schemas.openxmlformats.org/officeDocument/2006/relationships/image" Target="media/image36.jpeg"/><Relationship Id="rId100" Type="http://schemas.openxmlformats.org/officeDocument/2006/relationships/image" Target="media/image59.png"/><Relationship Id="rId105" Type="http://schemas.openxmlformats.org/officeDocument/2006/relationships/chart" Target="charts/chart24.xml"/><Relationship Id="rId8" Type="http://schemas.openxmlformats.org/officeDocument/2006/relationships/settings" Target="settings.xml"/><Relationship Id="rId51" Type="http://schemas.openxmlformats.org/officeDocument/2006/relationships/image" Target="media/image25.png"/><Relationship Id="rId72" Type="http://schemas.openxmlformats.org/officeDocument/2006/relationships/image" Target="media/image31.png"/><Relationship Id="rId93" Type="http://schemas.openxmlformats.org/officeDocument/2006/relationships/image" Target="media/image52.jpeg"/><Relationship Id="rId98" Type="http://schemas.openxmlformats.org/officeDocument/2006/relationships/image" Target="media/image57.jpeg"/><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chart" Target="charts/chart7.xml"/><Relationship Id="rId67" Type="http://schemas.openxmlformats.org/officeDocument/2006/relationships/chart" Target="charts/chart21.xml"/><Relationship Id="rId116" Type="http://schemas.openxmlformats.org/officeDocument/2006/relationships/image" Target="media/image67.png"/><Relationship Id="rId20" Type="http://schemas.openxmlformats.org/officeDocument/2006/relationships/footer" Target="footer3.xml"/><Relationship Id="rId41" Type="http://schemas.openxmlformats.org/officeDocument/2006/relationships/image" Target="media/image20.png"/><Relationship Id="rId62" Type="http://schemas.openxmlformats.org/officeDocument/2006/relationships/chart" Target="charts/chart17.xml"/><Relationship Id="rId83" Type="http://schemas.openxmlformats.org/officeDocument/2006/relationships/image" Target="media/image42.png"/><Relationship Id="rId88" Type="http://schemas.openxmlformats.org/officeDocument/2006/relationships/image" Target="media/image47.jpeg"/><Relationship Id="rId111" Type="http://schemas.openxmlformats.org/officeDocument/2006/relationships/chart" Target="charts/chart28.xml"/><Relationship Id="rId15" Type="http://schemas.openxmlformats.org/officeDocument/2006/relationships/footer" Target="footer2.xml"/><Relationship Id="rId36" Type="http://schemas.openxmlformats.org/officeDocument/2006/relationships/image" Target="media/image16.png"/><Relationship Id="rId57" Type="http://schemas.openxmlformats.org/officeDocument/2006/relationships/chart" Target="charts/chart14.xml"/><Relationship Id="rId106" Type="http://schemas.openxmlformats.org/officeDocument/2006/relationships/image" Target="media/image6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https://istecsrl.sharepoint.com/sites/Istec-compartido/Documentos%20compartidos/Arsenico%20-%20Paso%20Severino/4_Trabajo/2.%20Calculos/Nivel%20Paso%20Severino%2020-21.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Hoja_de_c_lculo_de_Microsoft_Excel1.xlsx"/></Relationships>
</file>

<file path=word/charts/_rels/chart12.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11.xml"/><Relationship Id="rId1" Type="http://schemas.microsoft.com/office/2011/relationships/chartStyle" Target="style11.xml"/></Relationships>
</file>

<file path=word/charts/_rels/chart16.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12.xml"/><Relationship Id="rId1" Type="http://schemas.microsoft.com/office/2011/relationships/chartStyle" Target="style12.xml"/></Relationships>
</file>

<file path=word/charts/_rels/chart17.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13.xml"/><Relationship Id="rId1" Type="http://schemas.microsoft.com/office/2011/relationships/chartStyle" Target="style13.xml"/></Relationships>
</file>

<file path=word/charts/_rels/chart18.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14.xml"/><Relationship Id="rId1" Type="http://schemas.microsoft.com/office/2011/relationships/chartStyle" Target="style14.xml"/></Relationships>
</file>

<file path=word/charts/_rels/chart19.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1" Type="http://schemas.openxmlformats.org/officeDocument/2006/relationships/oleObject" Target="https://istecsrl.sharepoint.com/sites/Istec-compartido/Documentos%20compartidos/Arsenico%20-%20Paso%20Severino/4_Trabajo/2.%20Calculos/Nivel%20Paso%20Severino%2020-21.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16.xml"/><Relationship Id="rId1" Type="http://schemas.microsoft.com/office/2011/relationships/chartStyle" Target="style16.xml"/></Relationships>
</file>

<file path=word/charts/_rels/chart21.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17.xml"/><Relationship Id="rId1" Type="http://schemas.microsoft.com/office/2011/relationships/chartStyle" Target="style17.xml"/></Relationships>
</file>

<file path=word/charts/_rels/chart22.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18.xml"/><Relationship Id="rId1" Type="http://schemas.microsoft.com/office/2011/relationships/chartStyle" Target="style18.xml"/></Relationships>
</file>

<file path=word/charts/_rels/chart23.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19.xml"/><Relationship Id="rId1" Type="http://schemas.microsoft.com/office/2011/relationships/chartStyle" Target="style19.xml"/></Relationships>
</file>

<file path=word/charts/_rels/chart24.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8.%20Modelo/Demandas.xlsx" TargetMode="External"/><Relationship Id="rId2" Type="http://schemas.microsoft.com/office/2011/relationships/chartColorStyle" Target="colors20.xml"/><Relationship Id="rId1" Type="http://schemas.microsoft.com/office/2011/relationships/chartStyle" Target="style20.xml"/></Relationships>
</file>

<file path=word/charts/_rels/chart25.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8.%20Modelo/Demandas.xlsx" TargetMode="External"/><Relationship Id="rId2" Type="http://schemas.microsoft.com/office/2011/relationships/chartColorStyle" Target="colors21.xml"/><Relationship Id="rId1" Type="http://schemas.microsoft.com/office/2011/relationships/chartStyle" Target="style21.xml"/></Relationships>
</file>

<file path=word/charts/_rels/chart26.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8.%20Modelo/Demandas.xlsx" TargetMode="External"/><Relationship Id="rId2" Type="http://schemas.microsoft.com/office/2011/relationships/chartColorStyle" Target="colors22.xml"/><Relationship Id="rId1" Type="http://schemas.microsoft.com/office/2011/relationships/chartStyle" Target="style22.xml"/></Relationships>
</file>

<file path=word/charts/_rels/chart27.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an&#225;lisis%20Tanques.xlsx" TargetMode="External"/><Relationship Id="rId2" Type="http://schemas.microsoft.com/office/2011/relationships/chartColorStyle" Target="colors23.xml"/><Relationship Id="rId1" Type="http://schemas.microsoft.com/office/2011/relationships/chartStyle" Target="style23.xml"/></Relationships>
</file>

<file path=word/charts/_rels/chart28.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Segunda%20responsabilidad-%20unificada%20-%20post%20observaciones/an&#225;lisis%20Tanques%20actualizado%202023-10-02.xlsx" TargetMode="External"/><Relationship Id="rId2" Type="http://schemas.microsoft.com/office/2011/relationships/chartColorStyle" Target="colors24.xml"/><Relationship Id="rId1" Type="http://schemas.microsoft.com/office/2011/relationships/chartStyle" Target="style24.xml"/></Relationships>
</file>

<file path=word/charts/_rels/chart29.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Segunda%20responsabilidad-%20unificada%20-%20post%20observaciones/an&#225;lisis%20Tanques%20actualizado%202023-10-02.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30.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Segunda%20responsabilidad-%20unificada%20-%20post%20observaciones/an&#225;lisis%20Tanques%20actualizado%202023-10-02.xlsx" TargetMode="External"/><Relationship Id="rId2" Type="http://schemas.microsoft.com/office/2011/relationships/chartColorStyle" Target="colors26.xml"/><Relationship Id="rId1" Type="http://schemas.microsoft.com/office/2011/relationships/chartStyle" Target="style26.xml"/></Relationships>
</file>

<file path=word/charts/_rels/chart31.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Segunda%20responsabilidad-%20unificada%20-%20post%20observaciones/an&#225;lisis%20Tanques%20actualizado%202023-10-02.xlsx" TargetMode="External"/><Relationship Id="rId2" Type="http://schemas.microsoft.com/office/2011/relationships/chartColorStyle" Target="colors27.xml"/><Relationship Id="rId1" Type="http://schemas.microsoft.com/office/2011/relationships/chartStyle" Target="style27.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3.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4.bin"/></Relationships>
</file>

<file path=word/charts/_rels/chart7.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oleObject" Target="https://istecsrl.sharepoint.com/sites/Istec-compartido/Documentos%20compartidos/Arsenico%20-%20Paso%20Severino/4_Trabajo/3.Memorias/Anteproyecto%20hidr&#225;ulico%20-%20entrega%2023_05_22/Figuras%20epanet.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scatterChart>
        <c:scatterStyle val="smoothMarker"/>
        <c:varyColors val="0"/>
        <c:ser>
          <c:idx val="0"/>
          <c:order val="0"/>
          <c:tx>
            <c:v>Niveles Lago</c:v>
          </c:tx>
          <c:spPr>
            <a:ln w="19050" cap="rnd">
              <a:solidFill>
                <a:schemeClr val="accent1"/>
              </a:solidFill>
              <a:round/>
            </a:ln>
            <a:effectLst/>
          </c:spPr>
          <c:marker>
            <c:symbol val="none"/>
          </c:marker>
          <c:xVal>
            <c:numRef>
              <c:f>'2020'!$I$4:$I$2712</c:f>
              <c:numCache>
                <c:formatCode>m/d/yyyy\ h:mm</c:formatCode>
                <c:ptCount val="2709"/>
                <c:pt idx="0">
                  <c:v>43831.291666666664</c:v>
                </c:pt>
                <c:pt idx="1">
                  <c:v>43831.541666666664</c:v>
                </c:pt>
                <c:pt idx="2">
                  <c:v>43831.708333333336</c:v>
                </c:pt>
                <c:pt idx="3">
                  <c:v>43831.875</c:v>
                </c:pt>
                <c:pt idx="4">
                  <c:v>43832.291666666664</c:v>
                </c:pt>
                <c:pt idx="5">
                  <c:v>43832.541666666664</c:v>
                </c:pt>
                <c:pt idx="6">
                  <c:v>43832.708333333336</c:v>
                </c:pt>
                <c:pt idx="7">
                  <c:v>43832.875</c:v>
                </c:pt>
                <c:pt idx="8">
                  <c:v>43833.291666666664</c:v>
                </c:pt>
                <c:pt idx="9">
                  <c:v>43833.541666666664</c:v>
                </c:pt>
                <c:pt idx="10">
                  <c:v>43833.708333333336</c:v>
                </c:pt>
                <c:pt idx="11">
                  <c:v>43833.875</c:v>
                </c:pt>
                <c:pt idx="12">
                  <c:v>43834.291666666664</c:v>
                </c:pt>
                <c:pt idx="13">
                  <c:v>43834.541666666664</c:v>
                </c:pt>
                <c:pt idx="14">
                  <c:v>43834.708333333336</c:v>
                </c:pt>
                <c:pt idx="15">
                  <c:v>43834.875</c:v>
                </c:pt>
                <c:pt idx="16">
                  <c:v>43835.291666666664</c:v>
                </c:pt>
                <c:pt idx="17">
                  <c:v>43835.541666666664</c:v>
                </c:pt>
                <c:pt idx="18">
                  <c:v>43835.708333333336</c:v>
                </c:pt>
                <c:pt idx="19">
                  <c:v>43835.875</c:v>
                </c:pt>
                <c:pt idx="20">
                  <c:v>43836.291666666664</c:v>
                </c:pt>
                <c:pt idx="21">
                  <c:v>43836.541666666664</c:v>
                </c:pt>
                <c:pt idx="22">
                  <c:v>43836.708333333336</c:v>
                </c:pt>
                <c:pt idx="23">
                  <c:v>43836.875</c:v>
                </c:pt>
                <c:pt idx="24">
                  <c:v>43837.291666666664</c:v>
                </c:pt>
                <c:pt idx="25">
                  <c:v>43837.541666666664</c:v>
                </c:pt>
                <c:pt idx="26">
                  <c:v>43837.708333333336</c:v>
                </c:pt>
                <c:pt idx="27">
                  <c:v>43837.875</c:v>
                </c:pt>
                <c:pt idx="28">
                  <c:v>43838.291666666664</c:v>
                </c:pt>
                <c:pt idx="29">
                  <c:v>43838.541666666664</c:v>
                </c:pt>
                <c:pt idx="30">
                  <c:v>43838.708333333336</c:v>
                </c:pt>
                <c:pt idx="31">
                  <c:v>43838.875</c:v>
                </c:pt>
                <c:pt idx="32">
                  <c:v>43839.291666666664</c:v>
                </c:pt>
                <c:pt idx="33">
                  <c:v>43839.541666666664</c:v>
                </c:pt>
                <c:pt idx="34">
                  <c:v>43839.708333333336</c:v>
                </c:pt>
                <c:pt idx="35">
                  <c:v>43839.875</c:v>
                </c:pt>
                <c:pt idx="36">
                  <c:v>43840.291666666664</c:v>
                </c:pt>
                <c:pt idx="37">
                  <c:v>43840.541666666664</c:v>
                </c:pt>
                <c:pt idx="38">
                  <c:v>43840.708333333336</c:v>
                </c:pt>
                <c:pt idx="39">
                  <c:v>43840.875</c:v>
                </c:pt>
                <c:pt idx="40">
                  <c:v>43841.291666666664</c:v>
                </c:pt>
                <c:pt idx="41">
                  <c:v>43841.541666666664</c:v>
                </c:pt>
                <c:pt idx="42">
                  <c:v>43841.708333333336</c:v>
                </c:pt>
                <c:pt idx="43">
                  <c:v>43841.875</c:v>
                </c:pt>
                <c:pt idx="44">
                  <c:v>43842.291666666664</c:v>
                </c:pt>
                <c:pt idx="45">
                  <c:v>43842.541666666664</c:v>
                </c:pt>
                <c:pt idx="46">
                  <c:v>43842.708333333336</c:v>
                </c:pt>
                <c:pt idx="47">
                  <c:v>43842.875</c:v>
                </c:pt>
                <c:pt idx="48">
                  <c:v>43843.291666666664</c:v>
                </c:pt>
                <c:pt idx="49">
                  <c:v>43843.541666666664</c:v>
                </c:pt>
                <c:pt idx="50">
                  <c:v>43843.708333333336</c:v>
                </c:pt>
                <c:pt idx="51">
                  <c:v>43843.875</c:v>
                </c:pt>
                <c:pt idx="52">
                  <c:v>43844.291666666664</c:v>
                </c:pt>
                <c:pt idx="53">
                  <c:v>43844.541666666664</c:v>
                </c:pt>
                <c:pt idx="54">
                  <c:v>43844.708333333336</c:v>
                </c:pt>
                <c:pt idx="55">
                  <c:v>43844.875</c:v>
                </c:pt>
                <c:pt idx="56">
                  <c:v>43845.291666666664</c:v>
                </c:pt>
                <c:pt idx="57">
                  <c:v>43845.541666666664</c:v>
                </c:pt>
                <c:pt idx="58">
                  <c:v>43845.708333333336</c:v>
                </c:pt>
                <c:pt idx="59">
                  <c:v>43845.875</c:v>
                </c:pt>
                <c:pt idx="60">
                  <c:v>43846.291666666664</c:v>
                </c:pt>
                <c:pt idx="61">
                  <c:v>43846.541666666664</c:v>
                </c:pt>
                <c:pt idx="62">
                  <c:v>43846.708333333336</c:v>
                </c:pt>
                <c:pt idx="63">
                  <c:v>43846.875</c:v>
                </c:pt>
                <c:pt idx="64">
                  <c:v>43847.291666666664</c:v>
                </c:pt>
                <c:pt idx="65">
                  <c:v>43847.541666666664</c:v>
                </c:pt>
                <c:pt idx="66">
                  <c:v>43847.708333333336</c:v>
                </c:pt>
                <c:pt idx="67">
                  <c:v>43847.875</c:v>
                </c:pt>
                <c:pt idx="68">
                  <c:v>43848.291666666664</c:v>
                </c:pt>
                <c:pt idx="69">
                  <c:v>43848.541666666664</c:v>
                </c:pt>
                <c:pt idx="70">
                  <c:v>43848.708333333336</c:v>
                </c:pt>
                <c:pt idx="71">
                  <c:v>43848.875</c:v>
                </c:pt>
                <c:pt idx="72">
                  <c:v>43849.291666666664</c:v>
                </c:pt>
                <c:pt idx="73">
                  <c:v>43849.541666666664</c:v>
                </c:pt>
                <c:pt idx="74">
                  <c:v>43849.708333333336</c:v>
                </c:pt>
                <c:pt idx="75">
                  <c:v>43849.875</c:v>
                </c:pt>
                <c:pt idx="76">
                  <c:v>43850.291666666664</c:v>
                </c:pt>
                <c:pt idx="77">
                  <c:v>43850.541666666664</c:v>
                </c:pt>
                <c:pt idx="78">
                  <c:v>43850.708333333336</c:v>
                </c:pt>
                <c:pt idx="79">
                  <c:v>43850.875</c:v>
                </c:pt>
                <c:pt idx="80">
                  <c:v>43851.291666666664</c:v>
                </c:pt>
                <c:pt idx="81">
                  <c:v>43851.541666666664</c:v>
                </c:pt>
                <c:pt idx="82">
                  <c:v>43851.708333333336</c:v>
                </c:pt>
                <c:pt idx="83">
                  <c:v>43851.875</c:v>
                </c:pt>
                <c:pt idx="84">
                  <c:v>43852.291666666664</c:v>
                </c:pt>
                <c:pt idx="85">
                  <c:v>43852.541666666664</c:v>
                </c:pt>
                <c:pt idx="86">
                  <c:v>43852.708333333336</c:v>
                </c:pt>
                <c:pt idx="87">
                  <c:v>43852.875</c:v>
                </c:pt>
                <c:pt idx="88">
                  <c:v>43853.291666666664</c:v>
                </c:pt>
                <c:pt idx="89">
                  <c:v>43853.541666666664</c:v>
                </c:pt>
                <c:pt idx="90">
                  <c:v>43853.708333333336</c:v>
                </c:pt>
                <c:pt idx="91">
                  <c:v>43853.875</c:v>
                </c:pt>
                <c:pt idx="92">
                  <c:v>43854.291666666664</c:v>
                </c:pt>
                <c:pt idx="93">
                  <c:v>43854.541666666664</c:v>
                </c:pt>
                <c:pt idx="94">
                  <c:v>43854.708333333336</c:v>
                </c:pt>
                <c:pt idx="95">
                  <c:v>43854.875</c:v>
                </c:pt>
                <c:pt idx="96">
                  <c:v>43855.291666666664</c:v>
                </c:pt>
                <c:pt idx="97">
                  <c:v>43855.541666666664</c:v>
                </c:pt>
                <c:pt idx="98">
                  <c:v>43855.708333333336</c:v>
                </c:pt>
                <c:pt idx="99">
                  <c:v>43855.875</c:v>
                </c:pt>
                <c:pt idx="100">
                  <c:v>43856.291666666664</c:v>
                </c:pt>
                <c:pt idx="101">
                  <c:v>43856.541666666664</c:v>
                </c:pt>
                <c:pt idx="102">
                  <c:v>43856.708333333336</c:v>
                </c:pt>
                <c:pt idx="103">
                  <c:v>43856.875</c:v>
                </c:pt>
                <c:pt idx="104">
                  <c:v>43857.291666666664</c:v>
                </c:pt>
                <c:pt idx="105">
                  <c:v>43857.541666666664</c:v>
                </c:pt>
                <c:pt idx="106">
                  <c:v>43857.708333333336</c:v>
                </c:pt>
                <c:pt idx="107">
                  <c:v>43857.875</c:v>
                </c:pt>
                <c:pt idx="108">
                  <c:v>43858.291666666664</c:v>
                </c:pt>
                <c:pt idx="109">
                  <c:v>43858.541666666664</c:v>
                </c:pt>
                <c:pt idx="110">
                  <c:v>43858.708333333336</c:v>
                </c:pt>
                <c:pt idx="111">
                  <c:v>43858.875</c:v>
                </c:pt>
                <c:pt idx="112">
                  <c:v>43859.291666666664</c:v>
                </c:pt>
                <c:pt idx="113">
                  <c:v>43859.541666666664</c:v>
                </c:pt>
                <c:pt idx="114">
                  <c:v>43859.708333333336</c:v>
                </c:pt>
                <c:pt idx="115">
                  <c:v>43859.875</c:v>
                </c:pt>
                <c:pt idx="116">
                  <c:v>43860.291666666664</c:v>
                </c:pt>
                <c:pt idx="117">
                  <c:v>43860.541666666664</c:v>
                </c:pt>
                <c:pt idx="118">
                  <c:v>43860.708333333336</c:v>
                </c:pt>
                <c:pt idx="119">
                  <c:v>43860.875</c:v>
                </c:pt>
                <c:pt idx="120">
                  <c:v>43861.291666666664</c:v>
                </c:pt>
                <c:pt idx="121">
                  <c:v>43861.541666666664</c:v>
                </c:pt>
                <c:pt idx="122">
                  <c:v>43861.708333333336</c:v>
                </c:pt>
                <c:pt idx="123">
                  <c:v>43861.875</c:v>
                </c:pt>
                <c:pt idx="124">
                  <c:v>43862.291666666664</c:v>
                </c:pt>
                <c:pt idx="125">
                  <c:v>43862.541666666664</c:v>
                </c:pt>
                <c:pt idx="126">
                  <c:v>43862.708333333336</c:v>
                </c:pt>
                <c:pt idx="127">
                  <c:v>43862.875</c:v>
                </c:pt>
                <c:pt idx="128">
                  <c:v>43863.291666666664</c:v>
                </c:pt>
                <c:pt idx="129">
                  <c:v>43863.541666666664</c:v>
                </c:pt>
                <c:pt idx="130">
                  <c:v>43863.708333333336</c:v>
                </c:pt>
                <c:pt idx="131">
                  <c:v>43863.875</c:v>
                </c:pt>
                <c:pt idx="132">
                  <c:v>43864.291666666664</c:v>
                </c:pt>
                <c:pt idx="133">
                  <c:v>43864.541666666664</c:v>
                </c:pt>
                <c:pt idx="134">
                  <c:v>43864.708333333336</c:v>
                </c:pt>
                <c:pt idx="135">
                  <c:v>43864.875</c:v>
                </c:pt>
                <c:pt idx="136">
                  <c:v>43865.291666666664</c:v>
                </c:pt>
                <c:pt idx="137">
                  <c:v>43865.541666666664</c:v>
                </c:pt>
                <c:pt idx="138">
                  <c:v>43865.708333333336</c:v>
                </c:pt>
                <c:pt idx="139">
                  <c:v>43865.875</c:v>
                </c:pt>
                <c:pt idx="140">
                  <c:v>43866.291666666664</c:v>
                </c:pt>
                <c:pt idx="141">
                  <c:v>43866.541666666664</c:v>
                </c:pt>
                <c:pt idx="142">
                  <c:v>43866.708333333336</c:v>
                </c:pt>
                <c:pt idx="143">
                  <c:v>43866.875</c:v>
                </c:pt>
                <c:pt idx="144">
                  <c:v>43867.291666666664</c:v>
                </c:pt>
                <c:pt idx="145">
                  <c:v>43867.541666666664</c:v>
                </c:pt>
                <c:pt idx="146">
                  <c:v>43867.708333333336</c:v>
                </c:pt>
                <c:pt idx="147">
                  <c:v>43867.875</c:v>
                </c:pt>
                <c:pt idx="148">
                  <c:v>43868.291666666664</c:v>
                </c:pt>
                <c:pt idx="149">
                  <c:v>43868.541666666664</c:v>
                </c:pt>
                <c:pt idx="150">
                  <c:v>43868.708333333336</c:v>
                </c:pt>
                <c:pt idx="151">
                  <c:v>43868.875</c:v>
                </c:pt>
                <c:pt idx="152">
                  <c:v>43869.291666666664</c:v>
                </c:pt>
                <c:pt idx="153">
                  <c:v>43869.541666666664</c:v>
                </c:pt>
                <c:pt idx="154">
                  <c:v>43869.708333333336</c:v>
                </c:pt>
                <c:pt idx="155">
                  <c:v>43869.875</c:v>
                </c:pt>
                <c:pt idx="156">
                  <c:v>43870.291666666664</c:v>
                </c:pt>
                <c:pt idx="157">
                  <c:v>43870.541666666664</c:v>
                </c:pt>
                <c:pt idx="158">
                  <c:v>43870.708333333336</c:v>
                </c:pt>
                <c:pt idx="159">
                  <c:v>43870.875</c:v>
                </c:pt>
                <c:pt idx="160">
                  <c:v>43871.291666666664</c:v>
                </c:pt>
                <c:pt idx="161">
                  <c:v>43871.541666666664</c:v>
                </c:pt>
                <c:pt idx="162">
                  <c:v>43871.708333333336</c:v>
                </c:pt>
                <c:pt idx="163">
                  <c:v>43871.875</c:v>
                </c:pt>
                <c:pt idx="164">
                  <c:v>43872.291666666664</c:v>
                </c:pt>
                <c:pt idx="165">
                  <c:v>43872.541666666664</c:v>
                </c:pt>
                <c:pt idx="166">
                  <c:v>43872.708333333336</c:v>
                </c:pt>
                <c:pt idx="167">
                  <c:v>43872.875</c:v>
                </c:pt>
                <c:pt idx="168">
                  <c:v>43873.291666666664</c:v>
                </c:pt>
                <c:pt idx="169">
                  <c:v>43873.541666666664</c:v>
                </c:pt>
                <c:pt idx="170">
                  <c:v>43873.708333333336</c:v>
                </c:pt>
                <c:pt idx="171">
                  <c:v>43873.875</c:v>
                </c:pt>
                <c:pt idx="172">
                  <c:v>43874.291666666664</c:v>
                </c:pt>
                <c:pt idx="173">
                  <c:v>43874.541666666664</c:v>
                </c:pt>
                <c:pt idx="174">
                  <c:v>43874.708333333336</c:v>
                </c:pt>
                <c:pt idx="175">
                  <c:v>43874.875</c:v>
                </c:pt>
                <c:pt idx="176">
                  <c:v>43875.291666666664</c:v>
                </c:pt>
                <c:pt idx="177">
                  <c:v>43875.541666666664</c:v>
                </c:pt>
                <c:pt idx="178">
                  <c:v>43875.708333333336</c:v>
                </c:pt>
                <c:pt idx="179">
                  <c:v>43875.875</c:v>
                </c:pt>
                <c:pt idx="180">
                  <c:v>43876.291666666664</c:v>
                </c:pt>
                <c:pt idx="181">
                  <c:v>43876.541666666664</c:v>
                </c:pt>
                <c:pt idx="182">
                  <c:v>43876.708333333336</c:v>
                </c:pt>
                <c:pt idx="183">
                  <c:v>43876.875</c:v>
                </c:pt>
                <c:pt idx="184">
                  <c:v>43877.291666666664</c:v>
                </c:pt>
                <c:pt idx="185">
                  <c:v>43877.541666666664</c:v>
                </c:pt>
                <c:pt idx="186">
                  <c:v>43877.708333333336</c:v>
                </c:pt>
                <c:pt idx="187">
                  <c:v>43877.875</c:v>
                </c:pt>
                <c:pt idx="188">
                  <c:v>43878.291666666664</c:v>
                </c:pt>
                <c:pt idx="189">
                  <c:v>43878.541666666664</c:v>
                </c:pt>
                <c:pt idx="190">
                  <c:v>43878.708333333336</c:v>
                </c:pt>
                <c:pt idx="191">
                  <c:v>43878.875</c:v>
                </c:pt>
                <c:pt idx="192">
                  <c:v>43879.291666666664</c:v>
                </c:pt>
                <c:pt idx="193">
                  <c:v>43879.541666666664</c:v>
                </c:pt>
                <c:pt idx="194">
                  <c:v>43879.708333333336</c:v>
                </c:pt>
                <c:pt idx="195">
                  <c:v>43879.875</c:v>
                </c:pt>
                <c:pt idx="196">
                  <c:v>43880.291666666664</c:v>
                </c:pt>
                <c:pt idx="197">
                  <c:v>43880.541666666664</c:v>
                </c:pt>
                <c:pt idx="198">
                  <c:v>43880.708333333336</c:v>
                </c:pt>
                <c:pt idx="199">
                  <c:v>43880.875</c:v>
                </c:pt>
                <c:pt idx="200">
                  <c:v>43881.291666666664</c:v>
                </c:pt>
                <c:pt idx="201">
                  <c:v>43881.541666666664</c:v>
                </c:pt>
                <c:pt idx="202">
                  <c:v>43881.708333333336</c:v>
                </c:pt>
                <c:pt idx="203">
                  <c:v>43881.875</c:v>
                </c:pt>
                <c:pt idx="204">
                  <c:v>43882.291666666664</c:v>
                </c:pt>
                <c:pt idx="205">
                  <c:v>43882.541666666664</c:v>
                </c:pt>
                <c:pt idx="206">
                  <c:v>43882.708333333336</c:v>
                </c:pt>
                <c:pt idx="207">
                  <c:v>43882.875</c:v>
                </c:pt>
                <c:pt idx="208">
                  <c:v>43883.291666666664</c:v>
                </c:pt>
                <c:pt idx="209">
                  <c:v>43883.541666666664</c:v>
                </c:pt>
                <c:pt idx="210">
                  <c:v>43883.708333333336</c:v>
                </c:pt>
                <c:pt idx="211">
                  <c:v>43883.875</c:v>
                </c:pt>
                <c:pt idx="212">
                  <c:v>43884.291666666664</c:v>
                </c:pt>
                <c:pt idx="213">
                  <c:v>43884.541666666664</c:v>
                </c:pt>
                <c:pt idx="214">
                  <c:v>43884.708333333336</c:v>
                </c:pt>
                <c:pt idx="215">
                  <c:v>43884.875</c:v>
                </c:pt>
                <c:pt idx="216">
                  <c:v>43885.291666666664</c:v>
                </c:pt>
                <c:pt idx="217">
                  <c:v>43885.541666666664</c:v>
                </c:pt>
                <c:pt idx="218">
                  <c:v>43885.708333333336</c:v>
                </c:pt>
                <c:pt idx="219">
                  <c:v>43885.875</c:v>
                </c:pt>
                <c:pt idx="220">
                  <c:v>43886.291666666664</c:v>
                </c:pt>
                <c:pt idx="221">
                  <c:v>43886.541666666664</c:v>
                </c:pt>
                <c:pt idx="222">
                  <c:v>43886.708333333336</c:v>
                </c:pt>
                <c:pt idx="223">
                  <c:v>43886.875</c:v>
                </c:pt>
                <c:pt idx="224">
                  <c:v>43887.291666666664</c:v>
                </c:pt>
                <c:pt idx="225">
                  <c:v>43887.541666666664</c:v>
                </c:pt>
                <c:pt idx="226">
                  <c:v>43887.708333333336</c:v>
                </c:pt>
                <c:pt idx="227">
                  <c:v>43887.875</c:v>
                </c:pt>
                <c:pt idx="228">
                  <c:v>43888.291666666664</c:v>
                </c:pt>
                <c:pt idx="229">
                  <c:v>43888.541666666664</c:v>
                </c:pt>
                <c:pt idx="230">
                  <c:v>43888.708333333336</c:v>
                </c:pt>
                <c:pt idx="231">
                  <c:v>43888.875</c:v>
                </c:pt>
                <c:pt idx="232">
                  <c:v>43889.291666666664</c:v>
                </c:pt>
                <c:pt idx="233">
                  <c:v>43889.541666666664</c:v>
                </c:pt>
                <c:pt idx="234">
                  <c:v>43889.708333333336</c:v>
                </c:pt>
                <c:pt idx="235">
                  <c:v>43889.875</c:v>
                </c:pt>
                <c:pt idx="236">
                  <c:v>43890.291666666664</c:v>
                </c:pt>
                <c:pt idx="237">
                  <c:v>43890.541666666664</c:v>
                </c:pt>
                <c:pt idx="238">
                  <c:v>43890.708333333336</c:v>
                </c:pt>
                <c:pt idx="239">
                  <c:v>43890.875</c:v>
                </c:pt>
                <c:pt idx="240">
                  <c:v>43891.291666666664</c:v>
                </c:pt>
                <c:pt idx="241">
                  <c:v>43891.541666666664</c:v>
                </c:pt>
                <c:pt idx="242">
                  <c:v>43891.708333333336</c:v>
                </c:pt>
                <c:pt idx="243">
                  <c:v>43891.875</c:v>
                </c:pt>
                <c:pt idx="244">
                  <c:v>43892.291666666664</c:v>
                </c:pt>
                <c:pt idx="245">
                  <c:v>43892.541666666664</c:v>
                </c:pt>
                <c:pt idx="246">
                  <c:v>43892.708333333336</c:v>
                </c:pt>
                <c:pt idx="247">
                  <c:v>43892.875</c:v>
                </c:pt>
                <c:pt idx="248">
                  <c:v>43893.291666666664</c:v>
                </c:pt>
                <c:pt idx="249">
                  <c:v>43893.541666666664</c:v>
                </c:pt>
                <c:pt idx="250">
                  <c:v>43893.708333333336</c:v>
                </c:pt>
                <c:pt idx="251">
                  <c:v>43893.875</c:v>
                </c:pt>
                <c:pt idx="252">
                  <c:v>43894.291666666664</c:v>
                </c:pt>
                <c:pt idx="253">
                  <c:v>43894.541666666664</c:v>
                </c:pt>
                <c:pt idx="254">
                  <c:v>43894.708333333336</c:v>
                </c:pt>
                <c:pt idx="255">
                  <c:v>43894.875</c:v>
                </c:pt>
                <c:pt idx="256">
                  <c:v>43895.291666666664</c:v>
                </c:pt>
                <c:pt idx="257">
                  <c:v>43895.541666666664</c:v>
                </c:pt>
                <c:pt idx="258">
                  <c:v>43895.708333333336</c:v>
                </c:pt>
                <c:pt idx="259">
                  <c:v>43895.875</c:v>
                </c:pt>
                <c:pt idx="260">
                  <c:v>43896.291666666664</c:v>
                </c:pt>
                <c:pt idx="261">
                  <c:v>43896.541666666664</c:v>
                </c:pt>
                <c:pt idx="262">
                  <c:v>43896.708333333336</c:v>
                </c:pt>
                <c:pt idx="263">
                  <c:v>43896.875</c:v>
                </c:pt>
                <c:pt idx="264">
                  <c:v>43897.291666666664</c:v>
                </c:pt>
                <c:pt idx="265">
                  <c:v>43897.541666666664</c:v>
                </c:pt>
                <c:pt idx="266">
                  <c:v>43897.708333333336</c:v>
                </c:pt>
                <c:pt idx="267">
                  <c:v>43897.875</c:v>
                </c:pt>
                <c:pt idx="268">
                  <c:v>43898.291666666664</c:v>
                </c:pt>
                <c:pt idx="269">
                  <c:v>43898.541666666664</c:v>
                </c:pt>
                <c:pt idx="270">
                  <c:v>43898.708333333336</c:v>
                </c:pt>
                <c:pt idx="271">
                  <c:v>43898.875</c:v>
                </c:pt>
                <c:pt idx="272">
                  <c:v>43899.291666666664</c:v>
                </c:pt>
                <c:pt idx="273">
                  <c:v>43899.541666666664</c:v>
                </c:pt>
                <c:pt idx="274">
                  <c:v>43899.708333333336</c:v>
                </c:pt>
                <c:pt idx="275">
                  <c:v>43899.875</c:v>
                </c:pt>
                <c:pt idx="276">
                  <c:v>43900.291666666664</c:v>
                </c:pt>
                <c:pt idx="277">
                  <c:v>43900.541666666664</c:v>
                </c:pt>
                <c:pt idx="278">
                  <c:v>43900.708333333336</c:v>
                </c:pt>
                <c:pt idx="279">
                  <c:v>43900.875</c:v>
                </c:pt>
                <c:pt idx="280">
                  <c:v>43901.291666666664</c:v>
                </c:pt>
                <c:pt idx="281">
                  <c:v>43901.541666666664</c:v>
                </c:pt>
                <c:pt idx="282">
                  <c:v>43901.708333333336</c:v>
                </c:pt>
                <c:pt idx="283">
                  <c:v>43901.875</c:v>
                </c:pt>
                <c:pt idx="284">
                  <c:v>43902.291666666664</c:v>
                </c:pt>
                <c:pt idx="285">
                  <c:v>43902.541666666664</c:v>
                </c:pt>
                <c:pt idx="286">
                  <c:v>43902.708333333336</c:v>
                </c:pt>
                <c:pt idx="287">
                  <c:v>43902.875</c:v>
                </c:pt>
                <c:pt idx="288">
                  <c:v>43903.291666666664</c:v>
                </c:pt>
                <c:pt idx="289">
                  <c:v>43903.541666666664</c:v>
                </c:pt>
                <c:pt idx="290">
                  <c:v>43903.708333333336</c:v>
                </c:pt>
                <c:pt idx="291">
                  <c:v>43903.875</c:v>
                </c:pt>
                <c:pt idx="292">
                  <c:v>43904.291666666664</c:v>
                </c:pt>
                <c:pt idx="293">
                  <c:v>43904.541666666664</c:v>
                </c:pt>
                <c:pt idx="294">
                  <c:v>43904.708333333336</c:v>
                </c:pt>
                <c:pt idx="295">
                  <c:v>43904.875</c:v>
                </c:pt>
                <c:pt idx="296">
                  <c:v>43905.291666666664</c:v>
                </c:pt>
                <c:pt idx="297">
                  <c:v>43905.541666666664</c:v>
                </c:pt>
                <c:pt idx="298">
                  <c:v>43905.708333333336</c:v>
                </c:pt>
                <c:pt idx="299">
                  <c:v>43905.875</c:v>
                </c:pt>
                <c:pt idx="300">
                  <c:v>43906.291666666664</c:v>
                </c:pt>
                <c:pt idx="301">
                  <c:v>43906.541666666664</c:v>
                </c:pt>
                <c:pt idx="302">
                  <c:v>43906.708333333336</c:v>
                </c:pt>
                <c:pt idx="303">
                  <c:v>43906.875</c:v>
                </c:pt>
                <c:pt idx="304">
                  <c:v>43907.291666666664</c:v>
                </c:pt>
                <c:pt idx="305">
                  <c:v>43907.541666666664</c:v>
                </c:pt>
                <c:pt idx="306">
                  <c:v>43907.708333333336</c:v>
                </c:pt>
                <c:pt idx="307">
                  <c:v>43907.875</c:v>
                </c:pt>
                <c:pt idx="308">
                  <c:v>43908.291666666664</c:v>
                </c:pt>
                <c:pt idx="309">
                  <c:v>43908.541666666664</c:v>
                </c:pt>
                <c:pt idx="310">
                  <c:v>43908.708333333336</c:v>
                </c:pt>
                <c:pt idx="311">
                  <c:v>43908.875</c:v>
                </c:pt>
                <c:pt idx="312">
                  <c:v>43909.291666666664</c:v>
                </c:pt>
                <c:pt idx="313">
                  <c:v>43909.541666666664</c:v>
                </c:pt>
                <c:pt idx="314">
                  <c:v>43909.708333333336</c:v>
                </c:pt>
                <c:pt idx="315">
                  <c:v>43909.875</c:v>
                </c:pt>
                <c:pt idx="316">
                  <c:v>43910.291666666664</c:v>
                </c:pt>
                <c:pt idx="317">
                  <c:v>43910.541666666664</c:v>
                </c:pt>
                <c:pt idx="318">
                  <c:v>43910.708333333336</c:v>
                </c:pt>
                <c:pt idx="319">
                  <c:v>43910.875</c:v>
                </c:pt>
                <c:pt idx="320">
                  <c:v>43911.291666666664</c:v>
                </c:pt>
                <c:pt idx="321">
                  <c:v>43911.541666666664</c:v>
                </c:pt>
                <c:pt idx="322">
                  <c:v>43911.708333333336</c:v>
                </c:pt>
                <c:pt idx="323">
                  <c:v>43911.875</c:v>
                </c:pt>
                <c:pt idx="324">
                  <c:v>43912.291666666664</c:v>
                </c:pt>
                <c:pt idx="325">
                  <c:v>43912.541666666664</c:v>
                </c:pt>
                <c:pt idx="326">
                  <c:v>43912.708333333336</c:v>
                </c:pt>
                <c:pt idx="327">
                  <c:v>43912.875</c:v>
                </c:pt>
                <c:pt idx="328">
                  <c:v>43913.291666666664</c:v>
                </c:pt>
                <c:pt idx="329">
                  <c:v>43913.541666666664</c:v>
                </c:pt>
                <c:pt idx="330">
                  <c:v>43913.708333333336</c:v>
                </c:pt>
                <c:pt idx="331">
                  <c:v>43913.875</c:v>
                </c:pt>
                <c:pt idx="332">
                  <c:v>43914.291666666664</c:v>
                </c:pt>
                <c:pt idx="333">
                  <c:v>43914.541666666664</c:v>
                </c:pt>
                <c:pt idx="334">
                  <c:v>43914.708333333336</c:v>
                </c:pt>
                <c:pt idx="335">
                  <c:v>43914.875</c:v>
                </c:pt>
                <c:pt idx="336">
                  <c:v>43915.291666666664</c:v>
                </c:pt>
                <c:pt idx="337">
                  <c:v>43915.541666666664</c:v>
                </c:pt>
                <c:pt idx="338">
                  <c:v>43915.708333333336</c:v>
                </c:pt>
                <c:pt idx="339">
                  <c:v>43915.875</c:v>
                </c:pt>
                <c:pt idx="340">
                  <c:v>43916.291666666664</c:v>
                </c:pt>
                <c:pt idx="341">
                  <c:v>43916.541666666664</c:v>
                </c:pt>
                <c:pt idx="342">
                  <c:v>43916.708333333336</c:v>
                </c:pt>
                <c:pt idx="343">
                  <c:v>43916.875</c:v>
                </c:pt>
                <c:pt idx="344">
                  <c:v>43917.291666666664</c:v>
                </c:pt>
                <c:pt idx="345">
                  <c:v>43917.541666666664</c:v>
                </c:pt>
                <c:pt idx="346">
                  <c:v>43917.708333333336</c:v>
                </c:pt>
                <c:pt idx="347">
                  <c:v>43917.875</c:v>
                </c:pt>
                <c:pt idx="348">
                  <c:v>43918.291666666664</c:v>
                </c:pt>
                <c:pt idx="349">
                  <c:v>43918.541666666664</c:v>
                </c:pt>
                <c:pt idx="350">
                  <c:v>43918.708333333336</c:v>
                </c:pt>
                <c:pt idx="351">
                  <c:v>43918.875</c:v>
                </c:pt>
                <c:pt idx="352">
                  <c:v>43919.291666666664</c:v>
                </c:pt>
                <c:pt idx="353">
                  <c:v>43919.541666666664</c:v>
                </c:pt>
                <c:pt idx="354">
                  <c:v>43919.708333333336</c:v>
                </c:pt>
                <c:pt idx="355">
                  <c:v>43919.875</c:v>
                </c:pt>
                <c:pt idx="356">
                  <c:v>43920.291666666664</c:v>
                </c:pt>
                <c:pt idx="357">
                  <c:v>43920.541666666664</c:v>
                </c:pt>
                <c:pt idx="358">
                  <c:v>43920.708333333336</c:v>
                </c:pt>
                <c:pt idx="359">
                  <c:v>43920.875</c:v>
                </c:pt>
                <c:pt idx="360">
                  <c:v>43921.291666666664</c:v>
                </c:pt>
                <c:pt idx="361">
                  <c:v>43921.541666666664</c:v>
                </c:pt>
                <c:pt idx="362">
                  <c:v>43921.708333333336</c:v>
                </c:pt>
                <c:pt idx="363">
                  <c:v>43921.875</c:v>
                </c:pt>
                <c:pt idx="364">
                  <c:v>43922.291666666664</c:v>
                </c:pt>
                <c:pt idx="365">
                  <c:v>43922.541666666664</c:v>
                </c:pt>
                <c:pt idx="366">
                  <c:v>43922.708333333336</c:v>
                </c:pt>
                <c:pt idx="367">
                  <c:v>43922.875</c:v>
                </c:pt>
                <c:pt idx="368">
                  <c:v>43923.291666666664</c:v>
                </c:pt>
                <c:pt idx="369">
                  <c:v>43923.541666666664</c:v>
                </c:pt>
                <c:pt idx="370">
                  <c:v>43923.708333333336</c:v>
                </c:pt>
                <c:pt idx="371">
                  <c:v>43923.875</c:v>
                </c:pt>
                <c:pt idx="372">
                  <c:v>43924.291666666664</c:v>
                </c:pt>
                <c:pt idx="373">
                  <c:v>43924.541666666664</c:v>
                </c:pt>
                <c:pt idx="374">
                  <c:v>43924.708333333336</c:v>
                </c:pt>
                <c:pt idx="375">
                  <c:v>43924.875</c:v>
                </c:pt>
                <c:pt idx="376">
                  <c:v>43925.291666666664</c:v>
                </c:pt>
                <c:pt idx="377">
                  <c:v>43925.541666666664</c:v>
                </c:pt>
                <c:pt idx="378">
                  <c:v>43925.708333333336</c:v>
                </c:pt>
                <c:pt idx="379">
                  <c:v>43925.875</c:v>
                </c:pt>
                <c:pt idx="380">
                  <c:v>43926.291666666664</c:v>
                </c:pt>
                <c:pt idx="381">
                  <c:v>43926.541666666664</c:v>
                </c:pt>
                <c:pt idx="382">
                  <c:v>43926.708333333336</c:v>
                </c:pt>
                <c:pt idx="383">
                  <c:v>43926.875</c:v>
                </c:pt>
                <c:pt idx="384">
                  <c:v>43927.291666666664</c:v>
                </c:pt>
                <c:pt idx="385">
                  <c:v>43927.541666666664</c:v>
                </c:pt>
                <c:pt idx="386">
                  <c:v>43927.708333333336</c:v>
                </c:pt>
                <c:pt idx="387">
                  <c:v>43927.875</c:v>
                </c:pt>
                <c:pt idx="388">
                  <c:v>43928.291666666664</c:v>
                </c:pt>
                <c:pt idx="389">
                  <c:v>43928.541666666664</c:v>
                </c:pt>
                <c:pt idx="390">
                  <c:v>43928.708333333336</c:v>
                </c:pt>
                <c:pt idx="391">
                  <c:v>43928.875</c:v>
                </c:pt>
                <c:pt idx="392">
                  <c:v>43929.291666666664</c:v>
                </c:pt>
                <c:pt idx="393">
                  <c:v>43929.541666666664</c:v>
                </c:pt>
                <c:pt idx="394">
                  <c:v>43929.708333333336</c:v>
                </c:pt>
                <c:pt idx="395">
                  <c:v>43929.875</c:v>
                </c:pt>
                <c:pt idx="396">
                  <c:v>43930.291666666664</c:v>
                </c:pt>
                <c:pt idx="397">
                  <c:v>43930.541666666664</c:v>
                </c:pt>
                <c:pt idx="398">
                  <c:v>43930.708333333336</c:v>
                </c:pt>
                <c:pt idx="399">
                  <c:v>43930.875</c:v>
                </c:pt>
                <c:pt idx="400">
                  <c:v>43931.291666666664</c:v>
                </c:pt>
                <c:pt idx="401">
                  <c:v>43931.541666666664</c:v>
                </c:pt>
                <c:pt idx="402">
                  <c:v>43931.708333333336</c:v>
                </c:pt>
                <c:pt idx="403">
                  <c:v>43931.875</c:v>
                </c:pt>
                <c:pt idx="404">
                  <c:v>43932.291666666664</c:v>
                </c:pt>
                <c:pt idx="405">
                  <c:v>43932.541666666664</c:v>
                </c:pt>
                <c:pt idx="406">
                  <c:v>43932.708333333336</c:v>
                </c:pt>
                <c:pt idx="407">
                  <c:v>43932.875</c:v>
                </c:pt>
                <c:pt idx="408">
                  <c:v>43933.291666666664</c:v>
                </c:pt>
                <c:pt idx="409">
                  <c:v>43933.541666666664</c:v>
                </c:pt>
                <c:pt idx="410">
                  <c:v>43933.708333333336</c:v>
                </c:pt>
                <c:pt idx="411">
                  <c:v>43933.875</c:v>
                </c:pt>
                <c:pt idx="412">
                  <c:v>43934.291666666664</c:v>
                </c:pt>
                <c:pt idx="413">
                  <c:v>43934.541666666664</c:v>
                </c:pt>
                <c:pt idx="414">
                  <c:v>43934.708333333336</c:v>
                </c:pt>
                <c:pt idx="415">
                  <c:v>43934.875</c:v>
                </c:pt>
                <c:pt idx="416">
                  <c:v>43935.291666666664</c:v>
                </c:pt>
                <c:pt idx="417">
                  <c:v>43935.541666666664</c:v>
                </c:pt>
                <c:pt idx="418">
                  <c:v>43935.708333333336</c:v>
                </c:pt>
                <c:pt idx="419">
                  <c:v>43935.875</c:v>
                </c:pt>
                <c:pt idx="420">
                  <c:v>43936.291666666664</c:v>
                </c:pt>
                <c:pt idx="421">
                  <c:v>43936.541666666664</c:v>
                </c:pt>
                <c:pt idx="422">
                  <c:v>43936.708333333336</c:v>
                </c:pt>
                <c:pt idx="423">
                  <c:v>43936.875</c:v>
                </c:pt>
                <c:pt idx="424">
                  <c:v>43937.291666666664</c:v>
                </c:pt>
                <c:pt idx="425">
                  <c:v>43937.541666666664</c:v>
                </c:pt>
                <c:pt idx="426">
                  <c:v>43937.708333333336</c:v>
                </c:pt>
                <c:pt idx="427">
                  <c:v>43937.875</c:v>
                </c:pt>
                <c:pt idx="428">
                  <c:v>43938.291666666664</c:v>
                </c:pt>
                <c:pt idx="429">
                  <c:v>43938.541666666664</c:v>
                </c:pt>
                <c:pt idx="430">
                  <c:v>43938.708333333336</c:v>
                </c:pt>
                <c:pt idx="431">
                  <c:v>43938.875</c:v>
                </c:pt>
                <c:pt idx="432">
                  <c:v>43939.291666666664</c:v>
                </c:pt>
                <c:pt idx="433">
                  <c:v>43939.541666666664</c:v>
                </c:pt>
                <c:pt idx="434">
                  <c:v>43939.708333333336</c:v>
                </c:pt>
                <c:pt idx="435">
                  <c:v>43939.875</c:v>
                </c:pt>
                <c:pt idx="436">
                  <c:v>43940.291666666664</c:v>
                </c:pt>
                <c:pt idx="437">
                  <c:v>43940.541666666664</c:v>
                </c:pt>
                <c:pt idx="438">
                  <c:v>43940.708333333336</c:v>
                </c:pt>
                <c:pt idx="439">
                  <c:v>43940.875</c:v>
                </c:pt>
                <c:pt idx="440">
                  <c:v>43941.291666666664</c:v>
                </c:pt>
                <c:pt idx="441">
                  <c:v>43941.541666666664</c:v>
                </c:pt>
                <c:pt idx="442">
                  <c:v>43941.708333333336</c:v>
                </c:pt>
                <c:pt idx="443">
                  <c:v>43941.875</c:v>
                </c:pt>
                <c:pt idx="444">
                  <c:v>43942.291666666664</c:v>
                </c:pt>
                <c:pt idx="445">
                  <c:v>43942.541666666664</c:v>
                </c:pt>
                <c:pt idx="446">
                  <c:v>43942.708333333336</c:v>
                </c:pt>
                <c:pt idx="447">
                  <c:v>43942.875</c:v>
                </c:pt>
                <c:pt idx="448">
                  <c:v>43943.291666666664</c:v>
                </c:pt>
                <c:pt idx="449">
                  <c:v>43943.541666666664</c:v>
                </c:pt>
                <c:pt idx="450">
                  <c:v>43943.708333333336</c:v>
                </c:pt>
                <c:pt idx="451">
                  <c:v>43943.875</c:v>
                </c:pt>
                <c:pt idx="452">
                  <c:v>43944.291666666664</c:v>
                </c:pt>
                <c:pt idx="453">
                  <c:v>43944.541666666664</c:v>
                </c:pt>
                <c:pt idx="454">
                  <c:v>43944.708333333336</c:v>
                </c:pt>
                <c:pt idx="455">
                  <c:v>43944.875</c:v>
                </c:pt>
                <c:pt idx="456">
                  <c:v>43945.291666666664</c:v>
                </c:pt>
                <c:pt idx="457">
                  <c:v>43945.541666666664</c:v>
                </c:pt>
                <c:pt idx="458">
                  <c:v>43945.708333333336</c:v>
                </c:pt>
                <c:pt idx="459">
                  <c:v>43945.875</c:v>
                </c:pt>
                <c:pt idx="460">
                  <c:v>43946.291666666664</c:v>
                </c:pt>
                <c:pt idx="461">
                  <c:v>43946.541666666664</c:v>
                </c:pt>
                <c:pt idx="462">
                  <c:v>43946.708333333336</c:v>
                </c:pt>
                <c:pt idx="463">
                  <c:v>43946.875</c:v>
                </c:pt>
                <c:pt idx="464">
                  <c:v>43947.291666666664</c:v>
                </c:pt>
                <c:pt idx="465">
                  <c:v>43947.541666666664</c:v>
                </c:pt>
                <c:pt idx="466">
                  <c:v>43947.708333333336</c:v>
                </c:pt>
                <c:pt idx="467">
                  <c:v>43947.875</c:v>
                </c:pt>
                <c:pt idx="468">
                  <c:v>43948.291666666664</c:v>
                </c:pt>
                <c:pt idx="469">
                  <c:v>43948.541666666664</c:v>
                </c:pt>
                <c:pt idx="470">
                  <c:v>43948.708333333336</c:v>
                </c:pt>
                <c:pt idx="471">
                  <c:v>43948.875</c:v>
                </c:pt>
                <c:pt idx="472">
                  <c:v>43949.291666666664</c:v>
                </c:pt>
                <c:pt idx="473">
                  <c:v>43949.541666666664</c:v>
                </c:pt>
                <c:pt idx="474">
                  <c:v>43949.708333333336</c:v>
                </c:pt>
                <c:pt idx="475">
                  <c:v>43949.875</c:v>
                </c:pt>
                <c:pt idx="476">
                  <c:v>43950.291666666664</c:v>
                </c:pt>
                <c:pt idx="477">
                  <c:v>43950.541666666664</c:v>
                </c:pt>
                <c:pt idx="478">
                  <c:v>43950.708333333336</c:v>
                </c:pt>
                <c:pt idx="479">
                  <c:v>43950.875</c:v>
                </c:pt>
                <c:pt idx="480">
                  <c:v>43951.291666666664</c:v>
                </c:pt>
                <c:pt idx="481">
                  <c:v>43951.541666666664</c:v>
                </c:pt>
                <c:pt idx="482">
                  <c:v>43951.708333333336</c:v>
                </c:pt>
                <c:pt idx="483">
                  <c:v>43951.875</c:v>
                </c:pt>
                <c:pt idx="484">
                  <c:v>43952.291666666664</c:v>
                </c:pt>
                <c:pt idx="485">
                  <c:v>43952.541666666664</c:v>
                </c:pt>
                <c:pt idx="486">
                  <c:v>43952.708333333336</c:v>
                </c:pt>
                <c:pt idx="487">
                  <c:v>43952.875</c:v>
                </c:pt>
                <c:pt idx="488">
                  <c:v>43953.291666666664</c:v>
                </c:pt>
                <c:pt idx="489">
                  <c:v>43953.541666666664</c:v>
                </c:pt>
                <c:pt idx="490">
                  <c:v>43953.708333333336</c:v>
                </c:pt>
                <c:pt idx="491">
                  <c:v>43953.875</c:v>
                </c:pt>
                <c:pt idx="492">
                  <c:v>43954.291666666664</c:v>
                </c:pt>
                <c:pt idx="493">
                  <c:v>43954.541666666664</c:v>
                </c:pt>
                <c:pt idx="494">
                  <c:v>43954.708333333336</c:v>
                </c:pt>
                <c:pt idx="495">
                  <c:v>43954.875</c:v>
                </c:pt>
                <c:pt idx="496">
                  <c:v>43955.291666666664</c:v>
                </c:pt>
                <c:pt idx="497">
                  <c:v>43955.541666666664</c:v>
                </c:pt>
                <c:pt idx="498">
                  <c:v>43955.708333333336</c:v>
                </c:pt>
                <c:pt idx="499">
                  <c:v>43955.875</c:v>
                </c:pt>
                <c:pt idx="500">
                  <c:v>43956.291666666664</c:v>
                </c:pt>
                <c:pt idx="501">
                  <c:v>43956.541666666664</c:v>
                </c:pt>
                <c:pt idx="502">
                  <c:v>43956.708333333336</c:v>
                </c:pt>
                <c:pt idx="503">
                  <c:v>43956.875</c:v>
                </c:pt>
                <c:pt idx="504">
                  <c:v>43957.291666666664</c:v>
                </c:pt>
                <c:pt idx="505">
                  <c:v>43957.541666666664</c:v>
                </c:pt>
                <c:pt idx="506">
                  <c:v>43957.708333333336</c:v>
                </c:pt>
                <c:pt idx="507">
                  <c:v>43957.875</c:v>
                </c:pt>
                <c:pt idx="508">
                  <c:v>43958.291666666664</c:v>
                </c:pt>
                <c:pt idx="509">
                  <c:v>43958.541666666664</c:v>
                </c:pt>
                <c:pt idx="510">
                  <c:v>43958.708333333336</c:v>
                </c:pt>
                <c:pt idx="511">
                  <c:v>43958.875</c:v>
                </c:pt>
                <c:pt idx="512">
                  <c:v>43959.291666666664</c:v>
                </c:pt>
                <c:pt idx="513">
                  <c:v>43959.541666666664</c:v>
                </c:pt>
                <c:pt idx="514">
                  <c:v>43959.708333333336</c:v>
                </c:pt>
                <c:pt idx="515">
                  <c:v>43959.875</c:v>
                </c:pt>
                <c:pt idx="516">
                  <c:v>43960.291666666664</c:v>
                </c:pt>
                <c:pt idx="517">
                  <c:v>43960.541666666664</c:v>
                </c:pt>
                <c:pt idx="518">
                  <c:v>43960.708333333336</c:v>
                </c:pt>
                <c:pt idx="519">
                  <c:v>43960.875</c:v>
                </c:pt>
                <c:pt idx="520">
                  <c:v>43961.291666666664</c:v>
                </c:pt>
                <c:pt idx="521">
                  <c:v>43961.541666666664</c:v>
                </c:pt>
                <c:pt idx="522">
                  <c:v>43961.708333333336</c:v>
                </c:pt>
                <c:pt idx="523">
                  <c:v>43961.875</c:v>
                </c:pt>
                <c:pt idx="524">
                  <c:v>43962.291666666664</c:v>
                </c:pt>
                <c:pt idx="525">
                  <c:v>43962.541666666664</c:v>
                </c:pt>
                <c:pt idx="526">
                  <c:v>43962.708333333336</c:v>
                </c:pt>
                <c:pt idx="527">
                  <c:v>43962.875</c:v>
                </c:pt>
                <c:pt idx="528">
                  <c:v>43963.291666666664</c:v>
                </c:pt>
                <c:pt idx="529">
                  <c:v>43963.541666666664</c:v>
                </c:pt>
                <c:pt idx="530">
                  <c:v>43963.708333333336</c:v>
                </c:pt>
                <c:pt idx="531">
                  <c:v>43963.875</c:v>
                </c:pt>
                <c:pt idx="532">
                  <c:v>43964.291666666664</c:v>
                </c:pt>
                <c:pt idx="533">
                  <c:v>43964.541666666664</c:v>
                </c:pt>
                <c:pt idx="534">
                  <c:v>43964.708333333336</c:v>
                </c:pt>
                <c:pt idx="535">
                  <c:v>43964.875</c:v>
                </c:pt>
                <c:pt idx="536">
                  <c:v>43965.291666666664</c:v>
                </c:pt>
                <c:pt idx="537">
                  <c:v>43965.541666666664</c:v>
                </c:pt>
                <c:pt idx="538">
                  <c:v>43965.708333333336</c:v>
                </c:pt>
                <c:pt idx="539">
                  <c:v>43965.875</c:v>
                </c:pt>
                <c:pt idx="540">
                  <c:v>43966.291666666664</c:v>
                </c:pt>
                <c:pt idx="541">
                  <c:v>43966.541666666664</c:v>
                </c:pt>
                <c:pt idx="542">
                  <c:v>43966.708333333336</c:v>
                </c:pt>
                <c:pt idx="543">
                  <c:v>43966.875</c:v>
                </c:pt>
                <c:pt idx="544">
                  <c:v>43967.291666666664</c:v>
                </c:pt>
                <c:pt idx="545">
                  <c:v>43967.541666666664</c:v>
                </c:pt>
                <c:pt idx="546">
                  <c:v>43967.708333333336</c:v>
                </c:pt>
                <c:pt idx="547">
                  <c:v>43967.875</c:v>
                </c:pt>
                <c:pt idx="548">
                  <c:v>43968.291666666664</c:v>
                </c:pt>
                <c:pt idx="549">
                  <c:v>43968.541666666664</c:v>
                </c:pt>
                <c:pt idx="550">
                  <c:v>43968.708333333336</c:v>
                </c:pt>
                <c:pt idx="551">
                  <c:v>43968.875</c:v>
                </c:pt>
                <c:pt idx="552">
                  <c:v>43969.291666666664</c:v>
                </c:pt>
                <c:pt idx="553">
                  <c:v>43969.541666666664</c:v>
                </c:pt>
                <c:pt idx="554">
                  <c:v>43969.708333333336</c:v>
                </c:pt>
                <c:pt idx="555">
                  <c:v>43969.875</c:v>
                </c:pt>
                <c:pt idx="556">
                  <c:v>43970.291666666664</c:v>
                </c:pt>
                <c:pt idx="557">
                  <c:v>43970.541666666664</c:v>
                </c:pt>
                <c:pt idx="558">
                  <c:v>43970.708333333336</c:v>
                </c:pt>
                <c:pt idx="559">
                  <c:v>43970.875</c:v>
                </c:pt>
                <c:pt idx="560">
                  <c:v>43971.291666666664</c:v>
                </c:pt>
                <c:pt idx="561">
                  <c:v>43971.541666666664</c:v>
                </c:pt>
                <c:pt idx="562">
                  <c:v>43971.708333333336</c:v>
                </c:pt>
                <c:pt idx="563">
                  <c:v>43971.875</c:v>
                </c:pt>
                <c:pt idx="564">
                  <c:v>43972.291666666664</c:v>
                </c:pt>
                <c:pt idx="565">
                  <c:v>43972.541666666664</c:v>
                </c:pt>
                <c:pt idx="566">
                  <c:v>43972.708333333336</c:v>
                </c:pt>
                <c:pt idx="567">
                  <c:v>43972.875</c:v>
                </c:pt>
                <c:pt idx="568">
                  <c:v>43973.291666666664</c:v>
                </c:pt>
                <c:pt idx="569">
                  <c:v>43973.541666666664</c:v>
                </c:pt>
                <c:pt idx="570">
                  <c:v>43973.708333333336</c:v>
                </c:pt>
                <c:pt idx="571">
                  <c:v>43973.875</c:v>
                </c:pt>
                <c:pt idx="572">
                  <c:v>43974.291666666664</c:v>
                </c:pt>
                <c:pt idx="573">
                  <c:v>43974.541666666664</c:v>
                </c:pt>
                <c:pt idx="574">
                  <c:v>43974.708333333336</c:v>
                </c:pt>
                <c:pt idx="575">
                  <c:v>43974.875</c:v>
                </c:pt>
                <c:pt idx="576">
                  <c:v>43975.291666666664</c:v>
                </c:pt>
                <c:pt idx="577">
                  <c:v>43975.541666666664</c:v>
                </c:pt>
                <c:pt idx="578">
                  <c:v>43975.708333333336</c:v>
                </c:pt>
                <c:pt idx="579">
                  <c:v>43975.875</c:v>
                </c:pt>
                <c:pt idx="580">
                  <c:v>43976.291666666664</c:v>
                </c:pt>
                <c:pt idx="581">
                  <c:v>43976.541666666664</c:v>
                </c:pt>
                <c:pt idx="582">
                  <c:v>43976.708333333336</c:v>
                </c:pt>
                <c:pt idx="583">
                  <c:v>43976.875</c:v>
                </c:pt>
                <c:pt idx="584">
                  <c:v>43977.291666666664</c:v>
                </c:pt>
                <c:pt idx="585">
                  <c:v>43977.541666666664</c:v>
                </c:pt>
                <c:pt idx="586">
                  <c:v>43977.708333333336</c:v>
                </c:pt>
                <c:pt idx="587">
                  <c:v>43977.875</c:v>
                </c:pt>
                <c:pt idx="588">
                  <c:v>43978.291666666664</c:v>
                </c:pt>
                <c:pt idx="589">
                  <c:v>43978.541666666664</c:v>
                </c:pt>
                <c:pt idx="590">
                  <c:v>43978.708333333336</c:v>
                </c:pt>
                <c:pt idx="591">
                  <c:v>43978.875</c:v>
                </c:pt>
                <c:pt idx="592">
                  <c:v>43979.291666666664</c:v>
                </c:pt>
                <c:pt idx="593">
                  <c:v>43979.541666666664</c:v>
                </c:pt>
                <c:pt idx="594">
                  <c:v>43979.708333333336</c:v>
                </c:pt>
                <c:pt idx="595">
                  <c:v>43979.875</c:v>
                </c:pt>
                <c:pt idx="596">
                  <c:v>43980.291666666664</c:v>
                </c:pt>
                <c:pt idx="597">
                  <c:v>43980.541666666664</c:v>
                </c:pt>
                <c:pt idx="598">
                  <c:v>43980.708333333336</c:v>
                </c:pt>
                <c:pt idx="599">
                  <c:v>43980.875</c:v>
                </c:pt>
                <c:pt idx="600">
                  <c:v>43981.291666666664</c:v>
                </c:pt>
                <c:pt idx="601">
                  <c:v>43981.541666666664</c:v>
                </c:pt>
                <c:pt idx="602">
                  <c:v>43981.708333333336</c:v>
                </c:pt>
                <c:pt idx="603">
                  <c:v>43981.875</c:v>
                </c:pt>
                <c:pt idx="604">
                  <c:v>43982.291666666664</c:v>
                </c:pt>
                <c:pt idx="605">
                  <c:v>43982.541666666664</c:v>
                </c:pt>
                <c:pt idx="606">
                  <c:v>43982.708333333336</c:v>
                </c:pt>
                <c:pt idx="607">
                  <c:v>43982.875</c:v>
                </c:pt>
                <c:pt idx="608">
                  <c:v>43983.291666666664</c:v>
                </c:pt>
                <c:pt idx="609">
                  <c:v>43983.541666666664</c:v>
                </c:pt>
                <c:pt idx="610">
                  <c:v>43983.708333333336</c:v>
                </c:pt>
                <c:pt idx="611">
                  <c:v>43983.875</c:v>
                </c:pt>
                <c:pt idx="612">
                  <c:v>43984.291666666664</c:v>
                </c:pt>
                <c:pt idx="613">
                  <c:v>43984.541666666664</c:v>
                </c:pt>
                <c:pt idx="614">
                  <c:v>43984.708333333336</c:v>
                </c:pt>
                <c:pt idx="615">
                  <c:v>43984.875</c:v>
                </c:pt>
                <c:pt idx="616">
                  <c:v>43985.291666666664</c:v>
                </c:pt>
                <c:pt idx="617">
                  <c:v>43985.541666666664</c:v>
                </c:pt>
                <c:pt idx="618">
                  <c:v>43985.708333333336</c:v>
                </c:pt>
                <c:pt idx="619">
                  <c:v>43985.875</c:v>
                </c:pt>
                <c:pt idx="620">
                  <c:v>43986.291666666664</c:v>
                </c:pt>
                <c:pt idx="621">
                  <c:v>43986.541666666664</c:v>
                </c:pt>
                <c:pt idx="622">
                  <c:v>43986.708333333336</c:v>
                </c:pt>
                <c:pt idx="623">
                  <c:v>43986.875</c:v>
                </c:pt>
                <c:pt idx="624">
                  <c:v>43987.291666666664</c:v>
                </c:pt>
                <c:pt idx="625">
                  <c:v>43987.541666666664</c:v>
                </c:pt>
                <c:pt idx="626">
                  <c:v>43987.708333333336</c:v>
                </c:pt>
                <c:pt idx="627">
                  <c:v>43987.875</c:v>
                </c:pt>
                <c:pt idx="628">
                  <c:v>43988.291666666664</c:v>
                </c:pt>
                <c:pt idx="629">
                  <c:v>43988.541666666664</c:v>
                </c:pt>
                <c:pt idx="630">
                  <c:v>43988.708333333336</c:v>
                </c:pt>
                <c:pt idx="631">
                  <c:v>43988.875</c:v>
                </c:pt>
                <c:pt idx="632">
                  <c:v>43989.291666666664</c:v>
                </c:pt>
                <c:pt idx="633">
                  <c:v>43989.541666666664</c:v>
                </c:pt>
                <c:pt idx="634">
                  <c:v>43989.708333333336</c:v>
                </c:pt>
                <c:pt idx="635">
                  <c:v>43989.875</c:v>
                </c:pt>
                <c:pt idx="636">
                  <c:v>43990.291666666664</c:v>
                </c:pt>
                <c:pt idx="637">
                  <c:v>43990.541666666664</c:v>
                </c:pt>
                <c:pt idx="638">
                  <c:v>43990.708333333336</c:v>
                </c:pt>
                <c:pt idx="639">
                  <c:v>43990.875</c:v>
                </c:pt>
                <c:pt idx="640">
                  <c:v>43991.291666666664</c:v>
                </c:pt>
                <c:pt idx="641">
                  <c:v>43991.541666666664</c:v>
                </c:pt>
                <c:pt idx="642">
                  <c:v>43991.708333333336</c:v>
                </c:pt>
                <c:pt idx="643">
                  <c:v>43991.875</c:v>
                </c:pt>
                <c:pt idx="644">
                  <c:v>43992.291666666664</c:v>
                </c:pt>
                <c:pt idx="645">
                  <c:v>43992.541666666664</c:v>
                </c:pt>
                <c:pt idx="646">
                  <c:v>43992.708333333336</c:v>
                </c:pt>
                <c:pt idx="647">
                  <c:v>43992.875</c:v>
                </c:pt>
                <c:pt idx="648">
                  <c:v>43993.291666666664</c:v>
                </c:pt>
                <c:pt idx="649">
                  <c:v>43993.541666666664</c:v>
                </c:pt>
                <c:pt idx="650">
                  <c:v>43993.708333333336</c:v>
                </c:pt>
                <c:pt idx="651">
                  <c:v>43993.875</c:v>
                </c:pt>
                <c:pt idx="652">
                  <c:v>43994.291666666664</c:v>
                </c:pt>
                <c:pt idx="653">
                  <c:v>43994.541666666664</c:v>
                </c:pt>
                <c:pt idx="654">
                  <c:v>43994.708333333336</c:v>
                </c:pt>
                <c:pt idx="655">
                  <c:v>43994.875</c:v>
                </c:pt>
                <c:pt idx="656">
                  <c:v>43995.291666666664</c:v>
                </c:pt>
                <c:pt idx="657">
                  <c:v>43995.541666666664</c:v>
                </c:pt>
                <c:pt idx="658">
                  <c:v>43995.708333333336</c:v>
                </c:pt>
                <c:pt idx="659">
                  <c:v>43995.875</c:v>
                </c:pt>
                <c:pt idx="660">
                  <c:v>43996.291666666664</c:v>
                </c:pt>
                <c:pt idx="661">
                  <c:v>43996.541666666664</c:v>
                </c:pt>
                <c:pt idx="662">
                  <c:v>43996.708333333336</c:v>
                </c:pt>
                <c:pt idx="663">
                  <c:v>43996.875</c:v>
                </c:pt>
                <c:pt idx="664">
                  <c:v>43997.291666666664</c:v>
                </c:pt>
                <c:pt idx="665">
                  <c:v>43997.541666666664</c:v>
                </c:pt>
                <c:pt idx="666">
                  <c:v>43997.708333333336</c:v>
                </c:pt>
                <c:pt idx="667">
                  <c:v>43997.875</c:v>
                </c:pt>
                <c:pt idx="668">
                  <c:v>43998.291666666664</c:v>
                </c:pt>
                <c:pt idx="669">
                  <c:v>43998.541666666664</c:v>
                </c:pt>
                <c:pt idx="670">
                  <c:v>43998.708333333336</c:v>
                </c:pt>
                <c:pt idx="671">
                  <c:v>43998.875</c:v>
                </c:pt>
                <c:pt idx="672">
                  <c:v>43999.291666666664</c:v>
                </c:pt>
                <c:pt idx="673">
                  <c:v>43999.541666666664</c:v>
                </c:pt>
                <c:pt idx="674">
                  <c:v>43999.708333333336</c:v>
                </c:pt>
                <c:pt idx="675">
                  <c:v>43999.875</c:v>
                </c:pt>
                <c:pt idx="676">
                  <c:v>44000.291666666664</c:v>
                </c:pt>
                <c:pt idx="677">
                  <c:v>44000.541666666664</c:v>
                </c:pt>
                <c:pt idx="678">
                  <c:v>44000.708333333336</c:v>
                </c:pt>
                <c:pt idx="679">
                  <c:v>44000.875</c:v>
                </c:pt>
                <c:pt idx="680">
                  <c:v>44001.291666666664</c:v>
                </c:pt>
                <c:pt idx="681">
                  <c:v>44001.541666666664</c:v>
                </c:pt>
                <c:pt idx="682">
                  <c:v>44001.708333333336</c:v>
                </c:pt>
                <c:pt idx="683">
                  <c:v>44001.875</c:v>
                </c:pt>
                <c:pt idx="684">
                  <c:v>44002.291666666664</c:v>
                </c:pt>
                <c:pt idx="685">
                  <c:v>44002.541666666664</c:v>
                </c:pt>
                <c:pt idx="686">
                  <c:v>44002.708333333336</c:v>
                </c:pt>
                <c:pt idx="687">
                  <c:v>44002.875</c:v>
                </c:pt>
                <c:pt idx="688">
                  <c:v>44003.291666666664</c:v>
                </c:pt>
                <c:pt idx="689">
                  <c:v>44003.541666666664</c:v>
                </c:pt>
                <c:pt idx="690">
                  <c:v>44003.708333333336</c:v>
                </c:pt>
                <c:pt idx="691">
                  <c:v>44003.875</c:v>
                </c:pt>
                <c:pt idx="692">
                  <c:v>44004.291666666664</c:v>
                </c:pt>
                <c:pt idx="693">
                  <c:v>44004.541666666664</c:v>
                </c:pt>
                <c:pt idx="694">
                  <c:v>44004.708333333336</c:v>
                </c:pt>
                <c:pt idx="695">
                  <c:v>44004.875</c:v>
                </c:pt>
                <c:pt idx="696">
                  <c:v>44005.291666666664</c:v>
                </c:pt>
                <c:pt idx="697">
                  <c:v>44005.541666666664</c:v>
                </c:pt>
                <c:pt idx="698">
                  <c:v>44005.708333333336</c:v>
                </c:pt>
                <c:pt idx="699">
                  <c:v>44005.875</c:v>
                </c:pt>
                <c:pt idx="700">
                  <c:v>44006.291666666664</c:v>
                </c:pt>
                <c:pt idx="701">
                  <c:v>44006.541666666664</c:v>
                </c:pt>
                <c:pt idx="702">
                  <c:v>44006.708333333336</c:v>
                </c:pt>
                <c:pt idx="703">
                  <c:v>44006.875</c:v>
                </c:pt>
                <c:pt idx="704">
                  <c:v>44007.291666666664</c:v>
                </c:pt>
                <c:pt idx="705">
                  <c:v>44007.541666666664</c:v>
                </c:pt>
                <c:pt idx="706">
                  <c:v>44007.708333333336</c:v>
                </c:pt>
                <c:pt idx="707">
                  <c:v>44007.875</c:v>
                </c:pt>
                <c:pt idx="708">
                  <c:v>44008.291666666664</c:v>
                </c:pt>
                <c:pt idx="709">
                  <c:v>44008.541666666664</c:v>
                </c:pt>
                <c:pt idx="710">
                  <c:v>44008.708333333336</c:v>
                </c:pt>
                <c:pt idx="711">
                  <c:v>44008.875</c:v>
                </c:pt>
                <c:pt idx="712">
                  <c:v>44009.291666666664</c:v>
                </c:pt>
                <c:pt idx="713">
                  <c:v>44009.541666666664</c:v>
                </c:pt>
                <c:pt idx="714">
                  <c:v>44009.708333333336</c:v>
                </c:pt>
                <c:pt idx="715">
                  <c:v>44009.875</c:v>
                </c:pt>
                <c:pt idx="716">
                  <c:v>44010.291666666664</c:v>
                </c:pt>
                <c:pt idx="717">
                  <c:v>44010.541666666664</c:v>
                </c:pt>
                <c:pt idx="718">
                  <c:v>44010.708333333336</c:v>
                </c:pt>
                <c:pt idx="719">
                  <c:v>44010.875</c:v>
                </c:pt>
                <c:pt idx="720">
                  <c:v>44011.291666666664</c:v>
                </c:pt>
                <c:pt idx="721">
                  <c:v>44011.541666666664</c:v>
                </c:pt>
                <c:pt idx="722">
                  <c:v>44011.708333333336</c:v>
                </c:pt>
                <c:pt idx="723">
                  <c:v>44011.875</c:v>
                </c:pt>
                <c:pt idx="724">
                  <c:v>44012.291666666664</c:v>
                </c:pt>
                <c:pt idx="725">
                  <c:v>44012.541666666664</c:v>
                </c:pt>
                <c:pt idx="726">
                  <c:v>44012.708333333336</c:v>
                </c:pt>
                <c:pt idx="727">
                  <c:v>44012.875</c:v>
                </c:pt>
                <c:pt idx="728">
                  <c:v>44013.291666666664</c:v>
                </c:pt>
                <c:pt idx="729">
                  <c:v>44013.541666666664</c:v>
                </c:pt>
                <c:pt idx="730">
                  <c:v>44013.708333333336</c:v>
                </c:pt>
                <c:pt idx="731">
                  <c:v>44013.875</c:v>
                </c:pt>
                <c:pt idx="732">
                  <c:v>44014.291666666664</c:v>
                </c:pt>
                <c:pt idx="733">
                  <c:v>44014.541666666664</c:v>
                </c:pt>
                <c:pt idx="734">
                  <c:v>44014.708333333336</c:v>
                </c:pt>
                <c:pt idx="735">
                  <c:v>44014.875</c:v>
                </c:pt>
                <c:pt idx="736">
                  <c:v>44015.291666666664</c:v>
                </c:pt>
                <c:pt idx="737">
                  <c:v>44015.541666666664</c:v>
                </c:pt>
                <c:pt idx="738">
                  <c:v>44015.708333333336</c:v>
                </c:pt>
                <c:pt idx="739">
                  <c:v>44015.875</c:v>
                </c:pt>
                <c:pt idx="740">
                  <c:v>44016.291666666664</c:v>
                </c:pt>
                <c:pt idx="741">
                  <c:v>44016.541666666664</c:v>
                </c:pt>
                <c:pt idx="742">
                  <c:v>44016.708333333336</c:v>
                </c:pt>
                <c:pt idx="743">
                  <c:v>44016.875</c:v>
                </c:pt>
                <c:pt idx="744">
                  <c:v>44017.291666666664</c:v>
                </c:pt>
                <c:pt idx="745">
                  <c:v>44017.541666666664</c:v>
                </c:pt>
                <c:pt idx="746">
                  <c:v>44017.708333333336</c:v>
                </c:pt>
                <c:pt idx="747">
                  <c:v>44017.875</c:v>
                </c:pt>
                <c:pt idx="748">
                  <c:v>44018.291666666664</c:v>
                </c:pt>
                <c:pt idx="749">
                  <c:v>44018.541666666664</c:v>
                </c:pt>
                <c:pt idx="750">
                  <c:v>44018.708333333336</c:v>
                </c:pt>
                <c:pt idx="751">
                  <c:v>44018.875</c:v>
                </c:pt>
                <c:pt idx="752">
                  <c:v>44019.291666666664</c:v>
                </c:pt>
                <c:pt idx="753">
                  <c:v>44019.541666666664</c:v>
                </c:pt>
                <c:pt idx="754">
                  <c:v>44019.708333333336</c:v>
                </c:pt>
                <c:pt idx="755">
                  <c:v>44019.875</c:v>
                </c:pt>
                <c:pt idx="756">
                  <c:v>44020.291666666664</c:v>
                </c:pt>
                <c:pt idx="757">
                  <c:v>44020.541666666664</c:v>
                </c:pt>
                <c:pt idx="758">
                  <c:v>44020.708333333336</c:v>
                </c:pt>
                <c:pt idx="759">
                  <c:v>44020.875</c:v>
                </c:pt>
                <c:pt idx="760">
                  <c:v>44021.291666666664</c:v>
                </c:pt>
                <c:pt idx="761">
                  <c:v>44021.541666666664</c:v>
                </c:pt>
                <c:pt idx="762">
                  <c:v>44021.708333333336</c:v>
                </c:pt>
                <c:pt idx="763">
                  <c:v>44021.875</c:v>
                </c:pt>
                <c:pt idx="764">
                  <c:v>44022.291666666664</c:v>
                </c:pt>
                <c:pt idx="765">
                  <c:v>44022.541666666664</c:v>
                </c:pt>
                <c:pt idx="766">
                  <c:v>44022.708333333336</c:v>
                </c:pt>
                <c:pt idx="767">
                  <c:v>44022.875</c:v>
                </c:pt>
                <c:pt idx="768">
                  <c:v>44023.291666666664</c:v>
                </c:pt>
                <c:pt idx="769">
                  <c:v>44023.541666666664</c:v>
                </c:pt>
                <c:pt idx="770">
                  <c:v>44023.708333333336</c:v>
                </c:pt>
                <c:pt idx="771">
                  <c:v>44023.875</c:v>
                </c:pt>
                <c:pt idx="772">
                  <c:v>44024.291666666664</c:v>
                </c:pt>
                <c:pt idx="773">
                  <c:v>44024.541666666664</c:v>
                </c:pt>
                <c:pt idx="774">
                  <c:v>44024.708333333336</c:v>
                </c:pt>
                <c:pt idx="775">
                  <c:v>44024.875</c:v>
                </c:pt>
                <c:pt idx="776">
                  <c:v>44025.291666666664</c:v>
                </c:pt>
                <c:pt idx="777">
                  <c:v>44025.541666666664</c:v>
                </c:pt>
                <c:pt idx="778">
                  <c:v>44025.708333333336</c:v>
                </c:pt>
                <c:pt idx="779">
                  <c:v>44025.875</c:v>
                </c:pt>
                <c:pt idx="780">
                  <c:v>44026.291666666664</c:v>
                </c:pt>
                <c:pt idx="781">
                  <c:v>44026.541666666664</c:v>
                </c:pt>
                <c:pt idx="782">
                  <c:v>44026.708333333336</c:v>
                </c:pt>
                <c:pt idx="783">
                  <c:v>44026.875</c:v>
                </c:pt>
                <c:pt idx="784">
                  <c:v>44027.291666666664</c:v>
                </c:pt>
                <c:pt idx="785">
                  <c:v>44027.541666666664</c:v>
                </c:pt>
                <c:pt idx="786">
                  <c:v>44027.708333333336</c:v>
                </c:pt>
                <c:pt idx="787">
                  <c:v>44027.875</c:v>
                </c:pt>
                <c:pt idx="788">
                  <c:v>44028.291666666664</c:v>
                </c:pt>
                <c:pt idx="789">
                  <c:v>44028.541666666664</c:v>
                </c:pt>
                <c:pt idx="790">
                  <c:v>44028.708333333336</c:v>
                </c:pt>
                <c:pt idx="791">
                  <c:v>44028.875</c:v>
                </c:pt>
                <c:pt idx="792">
                  <c:v>44029.291666666664</c:v>
                </c:pt>
                <c:pt idx="793">
                  <c:v>44029.541666666664</c:v>
                </c:pt>
                <c:pt idx="794">
                  <c:v>44029.708333333336</c:v>
                </c:pt>
                <c:pt idx="795">
                  <c:v>44029.875</c:v>
                </c:pt>
                <c:pt idx="796">
                  <c:v>44030.291666666664</c:v>
                </c:pt>
                <c:pt idx="797">
                  <c:v>44030.541666666664</c:v>
                </c:pt>
                <c:pt idx="798">
                  <c:v>44030.708333333336</c:v>
                </c:pt>
                <c:pt idx="799">
                  <c:v>44030.875</c:v>
                </c:pt>
                <c:pt idx="800">
                  <c:v>44031.291666666664</c:v>
                </c:pt>
                <c:pt idx="801">
                  <c:v>44031.541666666664</c:v>
                </c:pt>
                <c:pt idx="802">
                  <c:v>44031.708333333336</c:v>
                </c:pt>
                <c:pt idx="803">
                  <c:v>44031.875</c:v>
                </c:pt>
                <c:pt idx="804">
                  <c:v>44032.291666666664</c:v>
                </c:pt>
                <c:pt idx="805">
                  <c:v>44032.541666666664</c:v>
                </c:pt>
                <c:pt idx="806">
                  <c:v>44032.708333333336</c:v>
                </c:pt>
                <c:pt idx="807">
                  <c:v>44032.875</c:v>
                </c:pt>
                <c:pt idx="808">
                  <c:v>44033.291666666664</c:v>
                </c:pt>
                <c:pt idx="809">
                  <c:v>44033.541666666664</c:v>
                </c:pt>
                <c:pt idx="810">
                  <c:v>44033.708333333336</c:v>
                </c:pt>
                <c:pt idx="811">
                  <c:v>44033.875</c:v>
                </c:pt>
                <c:pt idx="812">
                  <c:v>44034.291666666664</c:v>
                </c:pt>
                <c:pt idx="813">
                  <c:v>44034.541666666664</c:v>
                </c:pt>
                <c:pt idx="814">
                  <c:v>44034.708333333336</c:v>
                </c:pt>
                <c:pt idx="815">
                  <c:v>44034.875</c:v>
                </c:pt>
                <c:pt idx="816">
                  <c:v>44035.291666666664</c:v>
                </c:pt>
                <c:pt idx="817">
                  <c:v>44035.541666666664</c:v>
                </c:pt>
                <c:pt idx="818">
                  <c:v>44035.708333333336</c:v>
                </c:pt>
                <c:pt idx="819">
                  <c:v>44035.875</c:v>
                </c:pt>
                <c:pt idx="820">
                  <c:v>44036.291666666664</c:v>
                </c:pt>
                <c:pt idx="821">
                  <c:v>44036.541666666664</c:v>
                </c:pt>
                <c:pt idx="822">
                  <c:v>44036.708333333336</c:v>
                </c:pt>
                <c:pt idx="823">
                  <c:v>44036.875</c:v>
                </c:pt>
                <c:pt idx="824">
                  <c:v>44037.291666666664</c:v>
                </c:pt>
                <c:pt idx="825">
                  <c:v>44037.541666666664</c:v>
                </c:pt>
                <c:pt idx="826">
                  <c:v>44037.708333333336</c:v>
                </c:pt>
                <c:pt idx="827">
                  <c:v>44037.875</c:v>
                </c:pt>
                <c:pt idx="828">
                  <c:v>44038.291666666664</c:v>
                </c:pt>
                <c:pt idx="829">
                  <c:v>44038.541666666664</c:v>
                </c:pt>
                <c:pt idx="830">
                  <c:v>44038.708333333336</c:v>
                </c:pt>
                <c:pt idx="831">
                  <c:v>44038.875</c:v>
                </c:pt>
                <c:pt idx="832">
                  <c:v>44039.291666666664</c:v>
                </c:pt>
                <c:pt idx="833">
                  <c:v>44039.541666666664</c:v>
                </c:pt>
                <c:pt idx="834">
                  <c:v>44039.708333333336</c:v>
                </c:pt>
                <c:pt idx="835">
                  <c:v>44039.875</c:v>
                </c:pt>
                <c:pt idx="836">
                  <c:v>44040.291666666664</c:v>
                </c:pt>
                <c:pt idx="837">
                  <c:v>44040.541666666664</c:v>
                </c:pt>
                <c:pt idx="838">
                  <c:v>44040.708333333336</c:v>
                </c:pt>
                <c:pt idx="839">
                  <c:v>44040.875</c:v>
                </c:pt>
                <c:pt idx="840">
                  <c:v>44041.291666666664</c:v>
                </c:pt>
                <c:pt idx="841">
                  <c:v>44041.541666666664</c:v>
                </c:pt>
                <c:pt idx="842">
                  <c:v>44041.708333333336</c:v>
                </c:pt>
                <c:pt idx="843">
                  <c:v>44041.875</c:v>
                </c:pt>
                <c:pt idx="844">
                  <c:v>44042.291666666664</c:v>
                </c:pt>
                <c:pt idx="845">
                  <c:v>44042.541666666664</c:v>
                </c:pt>
                <c:pt idx="846">
                  <c:v>44042.708333333336</c:v>
                </c:pt>
                <c:pt idx="847">
                  <c:v>44042.875</c:v>
                </c:pt>
                <c:pt idx="848">
                  <c:v>44043.291666666664</c:v>
                </c:pt>
                <c:pt idx="849">
                  <c:v>44043.541666666664</c:v>
                </c:pt>
                <c:pt idx="850">
                  <c:v>44043.708333333336</c:v>
                </c:pt>
                <c:pt idx="851">
                  <c:v>44043.875</c:v>
                </c:pt>
                <c:pt idx="852">
                  <c:v>44044.291666666664</c:v>
                </c:pt>
                <c:pt idx="853">
                  <c:v>44044.541666666664</c:v>
                </c:pt>
                <c:pt idx="854">
                  <c:v>44044.708333333336</c:v>
                </c:pt>
                <c:pt idx="855">
                  <c:v>44044.875</c:v>
                </c:pt>
                <c:pt idx="856">
                  <c:v>44045.291666666664</c:v>
                </c:pt>
                <c:pt idx="857">
                  <c:v>44045.541666666664</c:v>
                </c:pt>
                <c:pt idx="858">
                  <c:v>44045.708333333336</c:v>
                </c:pt>
                <c:pt idx="859">
                  <c:v>44045.875</c:v>
                </c:pt>
                <c:pt idx="860">
                  <c:v>44046.291666666664</c:v>
                </c:pt>
                <c:pt idx="861">
                  <c:v>44046.541666666664</c:v>
                </c:pt>
                <c:pt idx="862">
                  <c:v>44046.708333333336</c:v>
                </c:pt>
                <c:pt idx="863">
                  <c:v>44046.875</c:v>
                </c:pt>
                <c:pt idx="864">
                  <c:v>44047.291666666664</c:v>
                </c:pt>
                <c:pt idx="865">
                  <c:v>44047.541666666664</c:v>
                </c:pt>
                <c:pt idx="866">
                  <c:v>44047.708333333336</c:v>
                </c:pt>
                <c:pt idx="867">
                  <c:v>44047.875</c:v>
                </c:pt>
                <c:pt idx="868">
                  <c:v>44048.291666666664</c:v>
                </c:pt>
                <c:pt idx="869">
                  <c:v>44048.541666666664</c:v>
                </c:pt>
                <c:pt idx="870">
                  <c:v>44048.708333333336</c:v>
                </c:pt>
                <c:pt idx="871">
                  <c:v>44048.875</c:v>
                </c:pt>
                <c:pt idx="872">
                  <c:v>44049.291666666664</c:v>
                </c:pt>
                <c:pt idx="873">
                  <c:v>44049.541666666664</c:v>
                </c:pt>
                <c:pt idx="874">
                  <c:v>44049.708333333336</c:v>
                </c:pt>
                <c:pt idx="875">
                  <c:v>44049.875</c:v>
                </c:pt>
                <c:pt idx="876">
                  <c:v>44050.291666666664</c:v>
                </c:pt>
                <c:pt idx="877">
                  <c:v>44050.541666666664</c:v>
                </c:pt>
                <c:pt idx="878">
                  <c:v>44050.708333333336</c:v>
                </c:pt>
                <c:pt idx="879">
                  <c:v>44050.875</c:v>
                </c:pt>
                <c:pt idx="880">
                  <c:v>44051.291666666664</c:v>
                </c:pt>
                <c:pt idx="881">
                  <c:v>44051.541666666664</c:v>
                </c:pt>
                <c:pt idx="882">
                  <c:v>44051.708333333336</c:v>
                </c:pt>
                <c:pt idx="883">
                  <c:v>44051.875</c:v>
                </c:pt>
                <c:pt idx="884">
                  <c:v>44052.291666666664</c:v>
                </c:pt>
                <c:pt idx="885">
                  <c:v>44052.541666666664</c:v>
                </c:pt>
                <c:pt idx="886">
                  <c:v>44052.708333333336</c:v>
                </c:pt>
                <c:pt idx="887">
                  <c:v>44052.875</c:v>
                </c:pt>
                <c:pt idx="888">
                  <c:v>44053.291666666664</c:v>
                </c:pt>
                <c:pt idx="889">
                  <c:v>44053.541666666664</c:v>
                </c:pt>
                <c:pt idx="890">
                  <c:v>44053.708333333336</c:v>
                </c:pt>
                <c:pt idx="891">
                  <c:v>44053.875</c:v>
                </c:pt>
                <c:pt idx="892">
                  <c:v>44054.291666666664</c:v>
                </c:pt>
                <c:pt idx="893">
                  <c:v>44054.541666666664</c:v>
                </c:pt>
                <c:pt idx="894">
                  <c:v>44054.708333333336</c:v>
                </c:pt>
                <c:pt idx="895">
                  <c:v>44054.875</c:v>
                </c:pt>
                <c:pt idx="896">
                  <c:v>44055.291666666664</c:v>
                </c:pt>
                <c:pt idx="897">
                  <c:v>44055.541666666664</c:v>
                </c:pt>
                <c:pt idx="898">
                  <c:v>44055.708333333336</c:v>
                </c:pt>
                <c:pt idx="899">
                  <c:v>44055.875</c:v>
                </c:pt>
                <c:pt idx="900">
                  <c:v>44056.291666666664</c:v>
                </c:pt>
                <c:pt idx="901">
                  <c:v>44056.541666666664</c:v>
                </c:pt>
                <c:pt idx="902">
                  <c:v>44056.708333333336</c:v>
                </c:pt>
                <c:pt idx="903">
                  <c:v>44056.875</c:v>
                </c:pt>
                <c:pt idx="904">
                  <c:v>44057.291666666664</c:v>
                </c:pt>
                <c:pt idx="905">
                  <c:v>44057.541666666664</c:v>
                </c:pt>
                <c:pt idx="906">
                  <c:v>44057.708333333336</c:v>
                </c:pt>
                <c:pt idx="907">
                  <c:v>44057.875</c:v>
                </c:pt>
                <c:pt idx="908">
                  <c:v>44058.291666666664</c:v>
                </c:pt>
                <c:pt idx="909">
                  <c:v>44058.541666666664</c:v>
                </c:pt>
                <c:pt idx="910">
                  <c:v>44058.708333333336</c:v>
                </c:pt>
                <c:pt idx="911">
                  <c:v>44058.875</c:v>
                </c:pt>
                <c:pt idx="912">
                  <c:v>44059.291666666664</c:v>
                </c:pt>
                <c:pt idx="913">
                  <c:v>44059.541666666664</c:v>
                </c:pt>
                <c:pt idx="914">
                  <c:v>44059.708333333336</c:v>
                </c:pt>
                <c:pt idx="915">
                  <c:v>44059.875</c:v>
                </c:pt>
                <c:pt idx="916">
                  <c:v>44060.291666666664</c:v>
                </c:pt>
                <c:pt idx="917">
                  <c:v>44060.541666666664</c:v>
                </c:pt>
                <c:pt idx="918">
                  <c:v>44060.708333333336</c:v>
                </c:pt>
                <c:pt idx="919">
                  <c:v>44060.875</c:v>
                </c:pt>
                <c:pt idx="920">
                  <c:v>44061.291666666664</c:v>
                </c:pt>
                <c:pt idx="921">
                  <c:v>44061.541666666664</c:v>
                </c:pt>
                <c:pt idx="922">
                  <c:v>44061.708333333336</c:v>
                </c:pt>
                <c:pt idx="923">
                  <c:v>44061.875</c:v>
                </c:pt>
                <c:pt idx="924">
                  <c:v>44062.291666666664</c:v>
                </c:pt>
                <c:pt idx="925">
                  <c:v>44062.541666666664</c:v>
                </c:pt>
                <c:pt idx="926">
                  <c:v>44062.708333333336</c:v>
                </c:pt>
                <c:pt idx="927">
                  <c:v>44062.875</c:v>
                </c:pt>
                <c:pt idx="928">
                  <c:v>44063.291666666664</c:v>
                </c:pt>
                <c:pt idx="929">
                  <c:v>44063.541666666664</c:v>
                </c:pt>
                <c:pt idx="930">
                  <c:v>44063.708333333336</c:v>
                </c:pt>
                <c:pt idx="931">
                  <c:v>44063.875</c:v>
                </c:pt>
                <c:pt idx="932">
                  <c:v>44064.291666666664</c:v>
                </c:pt>
                <c:pt idx="933">
                  <c:v>44064.541666666664</c:v>
                </c:pt>
                <c:pt idx="934">
                  <c:v>44064.708333333336</c:v>
                </c:pt>
                <c:pt idx="935">
                  <c:v>44064.875</c:v>
                </c:pt>
                <c:pt idx="936">
                  <c:v>44065.291666666664</c:v>
                </c:pt>
                <c:pt idx="937">
                  <c:v>44065.541666666664</c:v>
                </c:pt>
                <c:pt idx="938">
                  <c:v>44065.708333333336</c:v>
                </c:pt>
                <c:pt idx="939">
                  <c:v>44065.875</c:v>
                </c:pt>
                <c:pt idx="940">
                  <c:v>44066.291666666664</c:v>
                </c:pt>
                <c:pt idx="941">
                  <c:v>44066.541666666664</c:v>
                </c:pt>
                <c:pt idx="942">
                  <c:v>44066.708333333336</c:v>
                </c:pt>
                <c:pt idx="943">
                  <c:v>44066.875</c:v>
                </c:pt>
                <c:pt idx="944">
                  <c:v>44067.291666666664</c:v>
                </c:pt>
                <c:pt idx="945">
                  <c:v>44067.541666666664</c:v>
                </c:pt>
                <c:pt idx="946">
                  <c:v>44067.708333333336</c:v>
                </c:pt>
                <c:pt idx="947">
                  <c:v>44067.875</c:v>
                </c:pt>
                <c:pt idx="948">
                  <c:v>44068.291666666664</c:v>
                </c:pt>
                <c:pt idx="949">
                  <c:v>44068.541666666664</c:v>
                </c:pt>
                <c:pt idx="950">
                  <c:v>44068.708333333336</c:v>
                </c:pt>
                <c:pt idx="951">
                  <c:v>44068.875</c:v>
                </c:pt>
                <c:pt idx="952">
                  <c:v>44069.291666666664</c:v>
                </c:pt>
                <c:pt idx="953">
                  <c:v>44069.541666666664</c:v>
                </c:pt>
                <c:pt idx="954">
                  <c:v>44069.708333333336</c:v>
                </c:pt>
                <c:pt idx="955">
                  <c:v>44069.875</c:v>
                </c:pt>
                <c:pt idx="956">
                  <c:v>44070.291666666664</c:v>
                </c:pt>
                <c:pt idx="957">
                  <c:v>44070.541666666664</c:v>
                </c:pt>
                <c:pt idx="958">
                  <c:v>44070.708333333336</c:v>
                </c:pt>
                <c:pt idx="959">
                  <c:v>44070.875</c:v>
                </c:pt>
                <c:pt idx="960">
                  <c:v>44071.291666666664</c:v>
                </c:pt>
                <c:pt idx="961">
                  <c:v>44071.541666666664</c:v>
                </c:pt>
                <c:pt idx="962">
                  <c:v>44071.708333333336</c:v>
                </c:pt>
                <c:pt idx="963">
                  <c:v>44071.875</c:v>
                </c:pt>
                <c:pt idx="964">
                  <c:v>44072.291666666664</c:v>
                </c:pt>
                <c:pt idx="965">
                  <c:v>44072.541666666664</c:v>
                </c:pt>
                <c:pt idx="966">
                  <c:v>44072.708333333336</c:v>
                </c:pt>
                <c:pt idx="967">
                  <c:v>44072.875</c:v>
                </c:pt>
                <c:pt idx="968">
                  <c:v>44073.291666666664</c:v>
                </c:pt>
                <c:pt idx="969">
                  <c:v>44073.541666666664</c:v>
                </c:pt>
                <c:pt idx="970">
                  <c:v>44073.708333333336</c:v>
                </c:pt>
                <c:pt idx="971">
                  <c:v>44073.875</c:v>
                </c:pt>
                <c:pt idx="972">
                  <c:v>44074.291666666664</c:v>
                </c:pt>
                <c:pt idx="973">
                  <c:v>44074.541666666664</c:v>
                </c:pt>
                <c:pt idx="974">
                  <c:v>44074.708333333336</c:v>
                </c:pt>
                <c:pt idx="975">
                  <c:v>44074.875</c:v>
                </c:pt>
                <c:pt idx="976">
                  <c:v>44075.291666666664</c:v>
                </c:pt>
                <c:pt idx="977">
                  <c:v>44075.541666666664</c:v>
                </c:pt>
                <c:pt idx="978">
                  <c:v>44075.708333333336</c:v>
                </c:pt>
                <c:pt idx="979">
                  <c:v>44075.875</c:v>
                </c:pt>
                <c:pt idx="980">
                  <c:v>44076.291666666664</c:v>
                </c:pt>
                <c:pt idx="981">
                  <c:v>44076.541666666664</c:v>
                </c:pt>
                <c:pt idx="982">
                  <c:v>44076.708333333336</c:v>
                </c:pt>
                <c:pt idx="983">
                  <c:v>44076.875</c:v>
                </c:pt>
                <c:pt idx="984">
                  <c:v>44077.291666666664</c:v>
                </c:pt>
                <c:pt idx="985">
                  <c:v>44077.541666666664</c:v>
                </c:pt>
                <c:pt idx="986">
                  <c:v>44077.708333333336</c:v>
                </c:pt>
                <c:pt idx="987">
                  <c:v>44077.875</c:v>
                </c:pt>
                <c:pt idx="988">
                  <c:v>44078.291666666664</c:v>
                </c:pt>
                <c:pt idx="989">
                  <c:v>44078.541666666664</c:v>
                </c:pt>
                <c:pt idx="990">
                  <c:v>44078.708333333336</c:v>
                </c:pt>
                <c:pt idx="991">
                  <c:v>44078.875</c:v>
                </c:pt>
                <c:pt idx="992">
                  <c:v>44079.291666666664</c:v>
                </c:pt>
                <c:pt idx="993">
                  <c:v>44079.541666666664</c:v>
                </c:pt>
                <c:pt idx="994">
                  <c:v>44079.708333333336</c:v>
                </c:pt>
                <c:pt idx="995">
                  <c:v>44079.875</c:v>
                </c:pt>
                <c:pt idx="996">
                  <c:v>44080.291666666664</c:v>
                </c:pt>
                <c:pt idx="997">
                  <c:v>44080.541666666664</c:v>
                </c:pt>
                <c:pt idx="998">
                  <c:v>44080.708333333336</c:v>
                </c:pt>
                <c:pt idx="999">
                  <c:v>44080.875</c:v>
                </c:pt>
                <c:pt idx="1000">
                  <c:v>44081.291666666664</c:v>
                </c:pt>
                <c:pt idx="1001">
                  <c:v>44081.541666666664</c:v>
                </c:pt>
                <c:pt idx="1002">
                  <c:v>44081.708333333336</c:v>
                </c:pt>
                <c:pt idx="1003">
                  <c:v>44081.875</c:v>
                </c:pt>
                <c:pt idx="1004">
                  <c:v>44082.291666666664</c:v>
                </c:pt>
                <c:pt idx="1005">
                  <c:v>44082.541666666664</c:v>
                </c:pt>
                <c:pt idx="1006">
                  <c:v>44082.708333333336</c:v>
                </c:pt>
                <c:pt idx="1007">
                  <c:v>44082.875</c:v>
                </c:pt>
                <c:pt idx="1008">
                  <c:v>44083.291666666664</c:v>
                </c:pt>
                <c:pt idx="1009">
                  <c:v>44083.541666666664</c:v>
                </c:pt>
                <c:pt idx="1010">
                  <c:v>44083.708333333336</c:v>
                </c:pt>
                <c:pt idx="1011">
                  <c:v>44083.875</c:v>
                </c:pt>
                <c:pt idx="1012">
                  <c:v>44084.291666666664</c:v>
                </c:pt>
                <c:pt idx="1013">
                  <c:v>44084.541666666664</c:v>
                </c:pt>
                <c:pt idx="1014">
                  <c:v>44084.708333333336</c:v>
                </c:pt>
                <c:pt idx="1015">
                  <c:v>44084.875</c:v>
                </c:pt>
                <c:pt idx="1016">
                  <c:v>44085.291666666664</c:v>
                </c:pt>
                <c:pt idx="1017">
                  <c:v>44085.541666666664</c:v>
                </c:pt>
                <c:pt idx="1018">
                  <c:v>44085.708333333336</c:v>
                </c:pt>
                <c:pt idx="1019">
                  <c:v>44085.875</c:v>
                </c:pt>
                <c:pt idx="1020">
                  <c:v>44086.291666666664</c:v>
                </c:pt>
                <c:pt idx="1021">
                  <c:v>44086.541666666664</c:v>
                </c:pt>
                <c:pt idx="1022">
                  <c:v>44086.708333333336</c:v>
                </c:pt>
                <c:pt idx="1023">
                  <c:v>44086.875</c:v>
                </c:pt>
                <c:pt idx="1024">
                  <c:v>44087.291666666664</c:v>
                </c:pt>
                <c:pt idx="1025">
                  <c:v>44087.541666666664</c:v>
                </c:pt>
                <c:pt idx="1026">
                  <c:v>44087.708333333336</c:v>
                </c:pt>
                <c:pt idx="1027">
                  <c:v>44087.875</c:v>
                </c:pt>
                <c:pt idx="1028">
                  <c:v>44088.291666666664</c:v>
                </c:pt>
                <c:pt idx="1029">
                  <c:v>44088.541666666664</c:v>
                </c:pt>
                <c:pt idx="1030">
                  <c:v>44088.708333333336</c:v>
                </c:pt>
                <c:pt idx="1031">
                  <c:v>44088.875</c:v>
                </c:pt>
                <c:pt idx="1032">
                  <c:v>44089.291666666664</c:v>
                </c:pt>
                <c:pt idx="1033">
                  <c:v>44089.541666666664</c:v>
                </c:pt>
                <c:pt idx="1034">
                  <c:v>44089.708333333336</c:v>
                </c:pt>
                <c:pt idx="1035">
                  <c:v>44089.875</c:v>
                </c:pt>
                <c:pt idx="1036">
                  <c:v>44090.291666666664</c:v>
                </c:pt>
                <c:pt idx="1037">
                  <c:v>44090.541666666664</c:v>
                </c:pt>
                <c:pt idx="1038">
                  <c:v>44090.708333333336</c:v>
                </c:pt>
                <c:pt idx="1039">
                  <c:v>44090.875</c:v>
                </c:pt>
                <c:pt idx="1040">
                  <c:v>44091.291666666664</c:v>
                </c:pt>
                <c:pt idx="1041">
                  <c:v>44091.541666666664</c:v>
                </c:pt>
                <c:pt idx="1042">
                  <c:v>44091.708333333336</c:v>
                </c:pt>
                <c:pt idx="1043">
                  <c:v>44091.875</c:v>
                </c:pt>
                <c:pt idx="1044">
                  <c:v>44092.291666666664</c:v>
                </c:pt>
                <c:pt idx="1045">
                  <c:v>44092.541666666664</c:v>
                </c:pt>
                <c:pt idx="1046">
                  <c:v>44092.708333333336</c:v>
                </c:pt>
                <c:pt idx="1047">
                  <c:v>44092.875</c:v>
                </c:pt>
                <c:pt idx="1048">
                  <c:v>44093.291666666664</c:v>
                </c:pt>
                <c:pt idx="1049">
                  <c:v>44093.541666666664</c:v>
                </c:pt>
                <c:pt idx="1050">
                  <c:v>44093.708333333336</c:v>
                </c:pt>
                <c:pt idx="1051">
                  <c:v>44093.875</c:v>
                </c:pt>
                <c:pt idx="1052">
                  <c:v>44094.291666666664</c:v>
                </c:pt>
                <c:pt idx="1053">
                  <c:v>44094.541666666664</c:v>
                </c:pt>
                <c:pt idx="1054">
                  <c:v>44094.708333333336</c:v>
                </c:pt>
                <c:pt idx="1055">
                  <c:v>44094.875</c:v>
                </c:pt>
                <c:pt idx="1056">
                  <c:v>44095.291666666664</c:v>
                </c:pt>
                <c:pt idx="1057">
                  <c:v>44095.541666666664</c:v>
                </c:pt>
                <c:pt idx="1058">
                  <c:v>44095.708333333336</c:v>
                </c:pt>
                <c:pt idx="1059">
                  <c:v>44095.875</c:v>
                </c:pt>
                <c:pt idx="1060">
                  <c:v>44096.291666666664</c:v>
                </c:pt>
                <c:pt idx="1061">
                  <c:v>44096.541666666664</c:v>
                </c:pt>
                <c:pt idx="1062">
                  <c:v>44096.708333333336</c:v>
                </c:pt>
                <c:pt idx="1063">
                  <c:v>44096.875</c:v>
                </c:pt>
                <c:pt idx="1064">
                  <c:v>44097.291666666664</c:v>
                </c:pt>
                <c:pt idx="1065">
                  <c:v>44097.541666666664</c:v>
                </c:pt>
                <c:pt idx="1066">
                  <c:v>44097.708333333336</c:v>
                </c:pt>
                <c:pt idx="1067">
                  <c:v>44097.875</c:v>
                </c:pt>
                <c:pt idx="1068">
                  <c:v>44098.291666666664</c:v>
                </c:pt>
                <c:pt idx="1069">
                  <c:v>44098.541666666664</c:v>
                </c:pt>
                <c:pt idx="1070">
                  <c:v>44098.708333333336</c:v>
                </c:pt>
                <c:pt idx="1071">
                  <c:v>44098.875</c:v>
                </c:pt>
                <c:pt idx="1072">
                  <c:v>44099.291666666664</c:v>
                </c:pt>
                <c:pt idx="1073">
                  <c:v>44099.541666666664</c:v>
                </c:pt>
                <c:pt idx="1074">
                  <c:v>44099.708333333336</c:v>
                </c:pt>
                <c:pt idx="1075">
                  <c:v>44099.875</c:v>
                </c:pt>
                <c:pt idx="1076">
                  <c:v>44100.291666666664</c:v>
                </c:pt>
                <c:pt idx="1077">
                  <c:v>44100.541666666664</c:v>
                </c:pt>
                <c:pt idx="1078">
                  <c:v>44100.708333333336</c:v>
                </c:pt>
                <c:pt idx="1079">
                  <c:v>44100.875</c:v>
                </c:pt>
                <c:pt idx="1080">
                  <c:v>44101.291666666664</c:v>
                </c:pt>
                <c:pt idx="1081">
                  <c:v>44101.541666666664</c:v>
                </c:pt>
                <c:pt idx="1082">
                  <c:v>44101.708333333336</c:v>
                </c:pt>
                <c:pt idx="1083">
                  <c:v>44101.875</c:v>
                </c:pt>
                <c:pt idx="1084">
                  <c:v>44102.291666666664</c:v>
                </c:pt>
                <c:pt idx="1085">
                  <c:v>44102.541666666664</c:v>
                </c:pt>
                <c:pt idx="1086">
                  <c:v>44102.708333333336</c:v>
                </c:pt>
                <c:pt idx="1087">
                  <c:v>44102.875</c:v>
                </c:pt>
                <c:pt idx="1088">
                  <c:v>44103.291666666664</c:v>
                </c:pt>
                <c:pt idx="1089">
                  <c:v>44103.541666666664</c:v>
                </c:pt>
                <c:pt idx="1090">
                  <c:v>44103.708333333336</c:v>
                </c:pt>
                <c:pt idx="1091">
                  <c:v>44103.875</c:v>
                </c:pt>
                <c:pt idx="1092">
                  <c:v>44104.291666666664</c:v>
                </c:pt>
                <c:pt idx="1093">
                  <c:v>44104.541666666664</c:v>
                </c:pt>
                <c:pt idx="1094">
                  <c:v>44104.708333333336</c:v>
                </c:pt>
                <c:pt idx="1095">
                  <c:v>44104.875</c:v>
                </c:pt>
                <c:pt idx="1096">
                  <c:v>44105.291666666664</c:v>
                </c:pt>
                <c:pt idx="1097">
                  <c:v>44105.541666666664</c:v>
                </c:pt>
                <c:pt idx="1098">
                  <c:v>44105.708333333336</c:v>
                </c:pt>
                <c:pt idx="1099">
                  <c:v>44105.875</c:v>
                </c:pt>
                <c:pt idx="1100">
                  <c:v>44106.291666666664</c:v>
                </c:pt>
                <c:pt idx="1101">
                  <c:v>44106.541666666664</c:v>
                </c:pt>
                <c:pt idx="1102">
                  <c:v>44106.708333333336</c:v>
                </c:pt>
                <c:pt idx="1103">
                  <c:v>44106.875</c:v>
                </c:pt>
                <c:pt idx="1104">
                  <c:v>44107.291666666664</c:v>
                </c:pt>
                <c:pt idx="1105">
                  <c:v>44107.541666666664</c:v>
                </c:pt>
                <c:pt idx="1106">
                  <c:v>44107.708333333336</c:v>
                </c:pt>
                <c:pt idx="1107">
                  <c:v>44107.875</c:v>
                </c:pt>
                <c:pt idx="1108">
                  <c:v>44108.291666666664</c:v>
                </c:pt>
                <c:pt idx="1109">
                  <c:v>44108.541666666664</c:v>
                </c:pt>
                <c:pt idx="1110">
                  <c:v>44108.708333333336</c:v>
                </c:pt>
                <c:pt idx="1111">
                  <c:v>44108.875</c:v>
                </c:pt>
                <c:pt idx="1112">
                  <c:v>44109.291666666664</c:v>
                </c:pt>
                <c:pt idx="1113">
                  <c:v>44109.541666666664</c:v>
                </c:pt>
                <c:pt idx="1114">
                  <c:v>44109.708333333336</c:v>
                </c:pt>
                <c:pt idx="1115">
                  <c:v>44109.875</c:v>
                </c:pt>
                <c:pt idx="1116">
                  <c:v>44110.291666666664</c:v>
                </c:pt>
                <c:pt idx="1117">
                  <c:v>44110.541666666664</c:v>
                </c:pt>
                <c:pt idx="1118">
                  <c:v>44110.708333333336</c:v>
                </c:pt>
                <c:pt idx="1119">
                  <c:v>44110.875</c:v>
                </c:pt>
                <c:pt idx="1120">
                  <c:v>44111.291666666664</c:v>
                </c:pt>
                <c:pt idx="1121">
                  <c:v>44111.541666666664</c:v>
                </c:pt>
                <c:pt idx="1122">
                  <c:v>44111.708333333336</c:v>
                </c:pt>
                <c:pt idx="1123">
                  <c:v>44111.875</c:v>
                </c:pt>
                <c:pt idx="1124">
                  <c:v>44112.291666666664</c:v>
                </c:pt>
                <c:pt idx="1125">
                  <c:v>44112.541666666664</c:v>
                </c:pt>
                <c:pt idx="1126">
                  <c:v>44112.708333333336</c:v>
                </c:pt>
                <c:pt idx="1127">
                  <c:v>44112.875</c:v>
                </c:pt>
                <c:pt idx="1128">
                  <c:v>44113.291666666664</c:v>
                </c:pt>
                <c:pt idx="1129">
                  <c:v>44113.541666666664</c:v>
                </c:pt>
                <c:pt idx="1130">
                  <c:v>44113.708333333336</c:v>
                </c:pt>
                <c:pt idx="1131">
                  <c:v>44113.875</c:v>
                </c:pt>
                <c:pt idx="1132">
                  <c:v>44114.291666666664</c:v>
                </c:pt>
                <c:pt idx="1133">
                  <c:v>44114.541666666664</c:v>
                </c:pt>
                <c:pt idx="1134">
                  <c:v>44114.708333333336</c:v>
                </c:pt>
                <c:pt idx="1135">
                  <c:v>44114.875</c:v>
                </c:pt>
                <c:pt idx="1136">
                  <c:v>44115.291666666664</c:v>
                </c:pt>
                <c:pt idx="1137">
                  <c:v>44115.541666666664</c:v>
                </c:pt>
                <c:pt idx="1138">
                  <c:v>44115.708333333336</c:v>
                </c:pt>
                <c:pt idx="1139">
                  <c:v>44115.875</c:v>
                </c:pt>
                <c:pt idx="1140">
                  <c:v>44116.291666666664</c:v>
                </c:pt>
                <c:pt idx="1141">
                  <c:v>44116.541666666664</c:v>
                </c:pt>
                <c:pt idx="1142">
                  <c:v>44116.708333333336</c:v>
                </c:pt>
                <c:pt idx="1143">
                  <c:v>44116.875</c:v>
                </c:pt>
                <c:pt idx="1144">
                  <c:v>44117.291666666664</c:v>
                </c:pt>
                <c:pt idx="1145">
                  <c:v>44117.541666666664</c:v>
                </c:pt>
                <c:pt idx="1146">
                  <c:v>44117.708333333336</c:v>
                </c:pt>
                <c:pt idx="1147">
                  <c:v>44117.875</c:v>
                </c:pt>
                <c:pt idx="1148">
                  <c:v>44118.291666666664</c:v>
                </c:pt>
                <c:pt idx="1149">
                  <c:v>44118.541666666664</c:v>
                </c:pt>
                <c:pt idx="1150">
                  <c:v>44118.708333333336</c:v>
                </c:pt>
                <c:pt idx="1151">
                  <c:v>44118.875</c:v>
                </c:pt>
                <c:pt idx="1152">
                  <c:v>44119.291666666664</c:v>
                </c:pt>
                <c:pt idx="1153">
                  <c:v>44119.541666666664</c:v>
                </c:pt>
                <c:pt idx="1154">
                  <c:v>44119.708333333336</c:v>
                </c:pt>
                <c:pt idx="1155">
                  <c:v>44119.875</c:v>
                </c:pt>
                <c:pt idx="1156">
                  <c:v>44120.291666666664</c:v>
                </c:pt>
                <c:pt idx="1157">
                  <c:v>44120.541666666664</c:v>
                </c:pt>
                <c:pt idx="1158">
                  <c:v>44120.708333333336</c:v>
                </c:pt>
                <c:pt idx="1159">
                  <c:v>44120.875</c:v>
                </c:pt>
                <c:pt idx="1160">
                  <c:v>44121.291666666664</c:v>
                </c:pt>
                <c:pt idx="1161">
                  <c:v>44121.541666666664</c:v>
                </c:pt>
                <c:pt idx="1162">
                  <c:v>44121.708333333336</c:v>
                </c:pt>
                <c:pt idx="1163">
                  <c:v>44121.875</c:v>
                </c:pt>
                <c:pt idx="1164">
                  <c:v>44122.291666666664</c:v>
                </c:pt>
                <c:pt idx="1165">
                  <c:v>44122.541666666664</c:v>
                </c:pt>
                <c:pt idx="1166">
                  <c:v>44122.708333333336</c:v>
                </c:pt>
                <c:pt idx="1167">
                  <c:v>44122.875</c:v>
                </c:pt>
                <c:pt idx="1168">
                  <c:v>44123.291666666664</c:v>
                </c:pt>
                <c:pt idx="1169">
                  <c:v>44123.541666666664</c:v>
                </c:pt>
                <c:pt idx="1170">
                  <c:v>44123.708333333336</c:v>
                </c:pt>
                <c:pt idx="1171">
                  <c:v>44123.875</c:v>
                </c:pt>
                <c:pt idx="1172">
                  <c:v>44124.291666666664</c:v>
                </c:pt>
                <c:pt idx="1173">
                  <c:v>44124.541666666664</c:v>
                </c:pt>
                <c:pt idx="1174">
                  <c:v>44124.708333333336</c:v>
                </c:pt>
                <c:pt idx="1175">
                  <c:v>44124.875</c:v>
                </c:pt>
                <c:pt idx="1176">
                  <c:v>44125.291666666664</c:v>
                </c:pt>
                <c:pt idx="1177">
                  <c:v>44125.541666666664</c:v>
                </c:pt>
                <c:pt idx="1178">
                  <c:v>44125.708333333336</c:v>
                </c:pt>
                <c:pt idx="1179">
                  <c:v>44125.875</c:v>
                </c:pt>
                <c:pt idx="1180">
                  <c:v>44126.291666666664</c:v>
                </c:pt>
                <c:pt idx="1181">
                  <c:v>44126.541666666664</c:v>
                </c:pt>
                <c:pt idx="1182">
                  <c:v>44126.708333333336</c:v>
                </c:pt>
                <c:pt idx="1183">
                  <c:v>44126.875</c:v>
                </c:pt>
                <c:pt idx="1184">
                  <c:v>44127.291666666664</c:v>
                </c:pt>
                <c:pt idx="1185">
                  <c:v>44127.541666666664</c:v>
                </c:pt>
                <c:pt idx="1186">
                  <c:v>44127.708333333336</c:v>
                </c:pt>
                <c:pt idx="1187">
                  <c:v>44127.875</c:v>
                </c:pt>
                <c:pt idx="1188">
                  <c:v>44128.291666666664</c:v>
                </c:pt>
                <c:pt idx="1189">
                  <c:v>44128.541666666664</c:v>
                </c:pt>
                <c:pt idx="1190">
                  <c:v>44128.708333333336</c:v>
                </c:pt>
                <c:pt idx="1191">
                  <c:v>44128.875</c:v>
                </c:pt>
                <c:pt idx="1192">
                  <c:v>44129.291666666664</c:v>
                </c:pt>
                <c:pt idx="1193">
                  <c:v>44129.541666666664</c:v>
                </c:pt>
                <c:pt idx="1194">
                  <c:v>44129.708333333336</c:v>
                </c:pt>
                <c:pt idx="1195">
                  <c:v>44129.875</c:v>
                </c:pt>
                <c:pt idx="1196">
                  <c:v>44130.291666666664</c:v>
                </c:pt>
                <c:pt idx="1197">
                  <c:v>44130.541666666664</c:v>
                </c:pt>
                <c:pt idx="1198">
                  <c:v>44130.708333333336</c:v>
                </c:pt>
                <c:pt idx="1199">
                  <c:v>44130.875</c:v>
                </c:pt>
                <c:pt idx="1200">
                  <c:v>44131.291666666664</c:v>
                </c:pt>
                <c:pt idx="1201">
                  <c:v>44131.541666666664</c:v>
                </c:pt>
                <c:pt idx="1202">
                  <c:v>44131.708333333336</c:v>
                </c:pt>
                <c:pt idx="1203">
                  <c:v>44131.875</c:v>
                </c:pt>
                <c:pt idx="1204">
                  <c:v>44132.291666666664</c:v>
                </c:pt>
                <c:pt idx="1205">
                  <c:v>44132.541666666664</c:v>
                </c:pt>
                <c:pt idx="1206">
                  <c:v>44132.708333333336</c:v>
                </c:pt>
                <c:pt idx="1207">
                  <c:v>44132.875</c:v>
                </c:pt>
                <c:pt idx="1208">
                  <c:v>44133.291666666664</c:v>
                </c:pt>
                <c:pt idx="1209">
                  <c:v>44133.541666666664</c:v>
                </c:pt>
                <c:pt idx="1210">
                  <c:v>44133.708333333336</c:v>
                </c:pt>
                <c:pt idx="1211">
                  <c:v>44133.875</c:v>
                </c:pt>
                <c:pt idx="1212">
                  <c:v>44134.291666666664</c:v>
                </c:pt>
                <c:pt idx="1213">
                  <c:v>44134.541666666664</c:v>
                </c:pt>
                <c:pt idx="1214">
                  <c:v>44134.708333333336</c:v>
                </c:pt>
                <c:pt idx="1215">
                  <c:v>44134.875</c:v>
                </c:pt>
                <c:pt idx="1216">
                  <c:v>44135.291666666664</c:v>
                </c:pt>
                <c:pt idx="1217">
                  <c:v>44135.541666666664</c:v>
                </c:pt>
                <c:pt idx="1218">
                  <c:v>44135.708333333336</c:v>
                </c:pt>
                <c:pt idx="1219">
                  <c:v>44135.875</c:v>
                </c:pt>
                <c:pt idx="1220">
                  <c:v>44136.291666666664</c:v>
                </c:pt>
                <c:pt idx="1221">
                  <c:v>44136.541666666664</c:v>
                </c:pt>
                <c:pt idx="1222">
                  <c:v>44136.708333333336</c:v>
                </c:pt>
                <c:pt idx="1223">
                  <c:v>44136.875</c:v>
                </c:pt>
                <c:pt idx="1224">
                  <c:v>44137.291666666664</c:v>
                </c:pt>
                <c:pt idx="1225">
                  <c:v>44137.541666666664</c:v>
                </c:pt>
                <c:pt idx="1226">
                  <c:v>44137.708333333336</c:v>
                </c:pt>
                <c:pt idx="1227">
                  <c:v>44137.875</c:v>
                </c:pt>
                <c:pt idx="1228">
                  <c:v>44138.291666666664</c:v>
                </c:pt>
                <c:pt idx="1229">
                  <c:v>44138.541666666664</c:v>
                </c:pt>
                <c:pt idx="1230">
                  <c:v>44138.708333333336</c:v>
                </c:pt>
                <c:pt idx="1231">
                  <c:v>44138.875</c:v>
                </c:pt>
                <c:pt idx="1232">
                  <c:v>44139.291666666664</c:v>
                </c:pt>
                <c:pt idx="1233">
                  <c:v>44139.541666666664</c:v>
                </c:pt>
                <c:pt idx="1234">
                  <c:v>44139.708333333336</c:v>
                </c:pt>
                <c:pt idx="1235">
                  <c:v>44139.875</c:v>
                </c:pt>
                <c:pt idx="1236">
                  <c:v>44140.291666666664</c:v>
                </c:pt>
                <c:pt idx="1237">
                  <c:v>44140.541666666664</c:v>
                </c:pt>
                <c:pt idx="1238">
                  <c:v>44140.708333333336</c:v>
                </c:pt>
                <c:pt idx="1239">
                  <c:v>44140.875</c:v>
                </c:pt>
                <c:pt idx="1240">
                  <c:v>44141.291666666664</c:v>
                </c:pt>
                <c:pt idx="1241">
                  <c:v>44141.541666666664</c:v>
                </c:pt>
                <c:pt idx="1242">
                  <c:v>44141.708333333336</c:v>
                </c:pt>
                <c:pt idx="1243">
                  <c:v>44141.875</c:v>
                </c:pt>
                <c:pt idx="1244">
                  <c:v>44142.291666666664</c:v>
                </c:pt>
                <c:pt idx="1245">
                  <c:v>44142.541666666664</c:v>
                </c:pt>
                <c:pt idx="1246">
                  <c:v>44142.708333333336</c:v>
                </c:pt>
                <c:pt idx="1247">
                  <c:v>44142.875</c:v>
                </c:pt>
                <c:pt idx="1248">
                  <c:v>44143.291666666664</c:v>
                </c:pt>
                <c:pt idx="1249">
                  <c:v>44143.541666666664</c:v>
                </c:pt>
                <c:pt idx="1250">
                  <c:v>44143.708333333336</c:v>
                </c:pt>
                <c:pt idx="1251">
                  <c:v>44143.875</c:v>
                </c:pt>
                <c:pt idx="1252">
                  <c:v>44144.291666666664</c:v>
                </c:pt>
                <c:pt idx="1253">
                  <c:v>44144.541666666664</c:v>
                </c:pt>
                <c:pt idx="1254">
                  <c:v>44144.708333333336</c:v>
                </c:pt>
                <c:pt idx="1255">
                  <c:v>44144.875</c:v>
                </c:pt>
                <c:pt idx="1256">
                  <c:v>44145.291666666664</c:v>
                </c:pt>
                <c:pt idx="1257">
                  <c:v>44145.541666666664</c:v>
                </c:pt>
                <c:pt idx="1258">
                  <c:v>44145.708333333336</c:v>
                </c:pt>
                <c:pt idx="1259">
                  <c:v>44145.875</c:v>
                </c:pt>
                <c:pt idx="1260">
                  <c:v>44146.291666666664</c:v>
                </c:pt>
                <c:pt idx="1261">
                  <c:v>44146.541666666664</c:v>
                </c:pt>
                <c:pt idx="1262">
                  <c:v>44146.708333333336</c:v>
                </c:pt>
                <c:pt idx="1263">
                  <c:v>44146.875</c:v>
                </c:pt>
                <c:pt idx="1264">
                  <c:v>44147.291666666664</c:v>
                </c:pt>
                <c:pt idx="1265">
                  <c:v>44147.541666666664</c:v>
                </c:pt>
                <c:pt idx="1266">
                  <c:v>44147.708333333336</c:v>
                </c:pt>
                <c:pt idx="1267">
                  <c:v>44147.875</c:v>
                </c:pt>
                <c:pt idx="1268">
                  <c:v>44148.291666666664</c:v>
                </c:pt>
                <c:pt idx="1269">
                  <c:v>44148.541666666664</c:v>
                </c:pt>
                <c:pt idx="1270">
                  <c:v>44148.708333333336</c:v>
                </c:pt>
                <c:pt idx="1271">
                  <c:v>44148.875</c:v>
                </c:pt>
                <c:pt idx="1272">
                  <c:v>44149.291666666664</c:v>
                </c:pt>
                <c:pt idx="1273">
                  <c:v>44149.541666666664</c:v>
                </c:pt>
                <c:pt idx="1274">
                  <c:v>44149.708333333336</c:v>
                </c:pt>
                <c:pt idx="1275">
                  <c:v>44149.875</c:v>
                </c:pt>
                <c:pt idx="1276">
                  <c:v>44150.291666666664</c:v>
                </c:pt>
                <c:pt idx="1277">
                  <c:v>44150.541666666664</c:v>
                </c:pt>
                <c:pt idx="1278">
                  <c:v>44150.708333333336</c:v>
                </c:pt>
                <c:pt idx="1279">
                  <c:v>44150.875</c:v>
                </c:pt>
                <c:pt idx="1280">
                  <c:v>44151.291666666664</c:v>
                </c:pt>
                <c:pt idx="1281">
                  <c:v>44151.541666666664</c:v>
                </c:pt>
                <c:pt idx="1282">
                  <c:v>44151.708333333336</c:v>
                </c:pt>
                <c:pt idx="1283">
                  <c:v>44151.875</c:v>
                </c:pt>
                <c:pt idx="1284">
                  <c:v>44152.291666666664</c:v>
                </c:pt>
                <c:pt idx="1285">
                  <c:v>44152.541666666664</c:v>
                </c:pt>
                <c:pt idx="1286">
                  <c:v>44152.708333333336</c:v>
                </c:pt>
                <c:pt idx="1287">
                  <c:v>44152.875</c:v>
                </c:pt>
                <c:pt idx="1288">
                  <c:v>44153.291666666664</c:v>
                </c:pt>
                <c:pt idx="1289">
                  <c:v>44153.541666666664</c:v>
                </c:pt>
                <c:pt idx="1290">
                  <c:v>44153.708333333336</c:v>
                </c:pt>
                <c:pt idx="1291">
                  <c:v>44153.875</c:v>
                </c:pt>
                <c:pt idx="1292">
                  <c:v>44154.291666666664</c:v>
                </c:pt>
                <c:pt idx="1293">
                  <c:v>44154.541666666664</c:v>
                </c:pt>
                <c:pt idx="1294">
                  <c:v>44154.708333333336</c:v>
                </c:pt>
                <c:pt idx="1295">
                  <c:v>44154.875</c:v>
                </c:pt>
                <c:pt idx="1296">
                  <c:v>44155.291666666664</c:v>
                </c:pt>
                <c:pt idx="1297">
                  <c:v>44155.541666666664</c:v>
                </c:pt>
                <c:pt idx="1298">
                  <c:v>44155.708333333336</c:v>
                </c:pt>
                <c:pt idx="1299">
                  <c:v>44155.875</c:v>
                </c:pt>
                <c:pt idx="1300">
                  <c:v>44156.291666666664</c:v>
                </c:pt>
                <c:pt idx="1301">
                  <c:v>44156.541666666664</c:v>
                </c:pt>
                <c:pt idx="1302">
                  <c:v>44156.708333333336</c:v>
                </c:pt>
                <c:pt idx="1303">
                  <c:v>44156.875</c:v>
                </c:pt>
                <c:pt idx="1304">
                  <c:v>44157.291666666664</c:v>
                </c:pt>
                <c:pt idx="1305">
                  <c:v>44157.541666666664</c:v>
                </c:pt>
                <c:pt idx="1306">
                  <c:v>44157.708333333336</c:v>
                </c:pt>
                <c:pt idx="1307">
                  <c:v>44157.875</c:v>
                </c:pt>
                <c:pt idx="1308">
                  <c:v>44158.291666666664</c:v>
                </c:pt>
                <c:pt idx="1309">
                  <c:v>44158.541666666664</c:v>
                </c:pt>
                <c:pt idx="1310">
                  <c:v>44158.708333333336</c:v>
                </c:pt>
                <c:pt idx="1311">
                  <c:v>44158.875</c:v>
                </c:pt>
                <c:pt idx="1312">
                  <c:v>44159.291666666664</c:v>
                </c:pt>
                <c:pt idx="1313">
                  <c:v>44159.541666666664</c:v>
                </c:pt>
                <c:pt idx="1314">
                  <c:v>44159.708333333336</c:v>
                </c:pt>
                <c:pt idx="1315">
                  <c:v>44159.875</c:v>
                </c:pt>
                <c:pt idx="1316">
                  <c:v>44160.291666666664</c:v>
                </c:pt>
                <c:pt idx="1317">
                  <c:v>44160.541666666664</c:v>
                </c:pt>
                <c:pt idx="1318">
                  <c:v>44160.708333333336</c:v>
                </c:pt>
                <c:pt idx="1319">
                  <c:v>44160.875</c:v>
                </c:pt>
                <c:pt idx="1320">
                  <c:v>44161.291666666664</c:v>
                </c:pt>
                <c:pt idx="1321">
                  <c:v>44161.541666666664</c:v>
                </c:pt>
                <c:pt idx="1322">
                  <c:v>44161.708333333336</c:v>
                </c:pt>
                <c:pt idx="1323">
                  <c:v>44161.875</c:v>
                </c:pt>
                <c:pt idx="1324">
                  <c:v>44162.291666666664</c:v>
                </c:pt>
                <c:pt idx="1325">
                  <c:v>44162.541666666664</c:v>
                </c:pt>
                <c:pt idx="1326">
                  <c:v>44162.708333333336</c:v>
                </c:pt>
                <c:pt idx="1327">
                  <c:v>44162.875</c:v>
                </c:pt>
                <c:pt idx="1328">
                  <c:v>44163.291666666664</c:v>
                </c:pt>
                <c:pt idx="1329">
                  <c:v>44163.541666666664</c:v>
                </c:pt>
                <c:pt idx="1330">
                  <c:v>44163.708333333336</c:v>
                </c:pt>
                <c:pt idx="1331">
                  <c:v>44163.875</c:v>
                </c:pt>
                <c:pt idx="1332">
                  <c:v>44164.291666666664</c:v>
                </c:pt>
                <c:pt idx="1333">
                  <c:v>44164.541666666664</c:v>
                </c:pt>
                <c:pt idx="1334">
                  <c:v>44164.708333333336</c:v>
                </c:pt>
                <c:pt idx="1335">
                  <c:v>44164.875</c:v>
                </c:pt>
                <c:pt idx="1336">
                  <c:v>44165.291666666664</c:v>
                </c:pt>
                <c:pt idx="1337">
                  <c:v>44165.541666666664</c:v>
                </c:pt>
                <c:pt idx="1338">
                  <c:v>44165.708333333336</c:v>
                </c:pt>
                <c:pt idx="1339">
                  <c:v>44165.875</c:v>
                </c:pt>
                <c:pt idx="1340">
                  <c:v>44166.291666666664</c:v>
                </c:pt>
                <c:pt idx="1341">
                  <c:v>44166.541666666664</c:v>
                </c:pt>
                <c:pt idx="1342">
                  <c:v>44166.708333333336</c:v>
                </c:pt>
                <c:pt idx="1343">
                  <c:v>44166.875</c:v>
                </c:pt>
                <c:pt idx="1344">
                  <c:v>44167.291666666664</c:v>
                </c:pt>
                <c:pt idx="1345">
                  <c:v>44167.541666666664</c:v>
                </c:pt>
                <c:pt idx="1346">
                  <c:v>44167.708333333336</c:v>
                </c:pt>
                <c:pt idx="1347">
                  <c:v>44167.875</c:v>
                </c:pt>
                <c:pt idx="1348">
                  <c:v>44168.291666666664</c:v>
                </c:pt>
                <c:pt idx="1349">
                  <c:v>44168.541666666664</c:v>
                </c:pt>
                <c:pt idx="1350">
                  <c:v>44168.708333333336</c:v>
                </c:pt>
                <c:pt idx="1351">
                  <c:v>44168.875</c:v>
                </c:pt>
                <c:pt idx="1352">
                  <c:v>44169.291666666664</c:v>
                </c:pt>
                <c:pt idx="1353">
                  <c:v>44169.541666666664</c:v>
                </c:pt>
                <c:pt idx="1354">
                  <c:v>44169.708333333336</c:v>
                </c:pt>
                <c:pt idx="1355">
                  <c:v>44169.875</c:v>
                </c:pt>
                <c:pt idx="1356">
                  <c:v>44170.291666666664</c:v>
                </c:pt>
                <c:pt idx="1357">
                  <c:v>44170.541666666664</c:v>
                </c:pt>
                <c:pt idx="1358">
                  <c:v>44170.708333333336</c:v>
                </c:pt>
                <c:pt idx="1359">
                  <c:v>44170.875</c:v>
                </c:pt>
                <c:pt idx="1360">
                  <c:v>44171.291666666664</c:v>
                </c:pt>
                <c:pt idx="1361">
                  <c:v>44171.541666666664</c:v>
                </c:pt>
                <c:pt idx="1362">
                  <c:v>44171.708333333336</c:v>
                </c:pt>
                <c:pt idx="1363">
                  <c:v>44171.875</c:v>
                </c:pt>
                <c:pt idx="1364">
                  <c:v>44172.291666666664</c:v>
                </c:pt>
                <c:pt idx="1365">
                  <c:v>44172.541666666664</c:v>
                </c:pt>
                <c:pt idx="1366">
                  <c:v>44172.708333333336</c:v>
                </c:pt>
                <c:pt idx="1367">
                  <c:v>44172.875</c:v>
                </c:pt>
                <c:pt idx="1368">
                  <c:v>44173.291666666664</c:v>
                </c:pt>
                <c:pt idx="1369">
                  <c:v>44173.541666666664</c:v>
                </c:pt>
                <c:pt idx="1370">
                  <c:v>44173.708333333336</c:v>
                </c:pt>
                <c:pt idx="1371">
                  <c:v>44173.875</c:v>
                </c:pt>
                <c:pt idx="1372">
                  <c:v>44174.291666666664</c:v>
                </c:pt>
                <c:pt idx="1373">
                  <c:v>44174.541666666664</c:v>
                </c:pt>
                <c:pt idx="1374">
                  <c:v>44174.708333333336</c:v>
                </c:pt>
                <c:pt idx="1375">
                  <c:v>44174.875</c:v>
                </c:pt>
                <c:pt idx="1376">
                  <c:v>44175.291666666664</c:v>
                </c:pt>
                <c:pt idx="1377">
                  <c:v>44175.541666666664</c:v>
                </c:pt>
                <c:pt idx="1378">
                  <c:v>44175.708333333336</c:v>
                </c:pt>
                <c:pt idx="1379">
                  <c:v>44175.875</c:v>
                </c:pt>
                <c:pt idx="1380">
                  <c:v>44176.291666666664</c:v>
                </c:pt>
                <c:pt idx="1381">
                  <c:v>44176.541666666664</c:v>
                </c:pt>
                <c:pt idx="1382">
                  <c:v>44176.708333333336</c:v>
                </c:pt>
                <c:pt idx="1383">
                  <c:v>44176.875</c:v>
                </c:pt>
                <c:pt idx="1384">
                  <c:v>44177.291666666664</c:v>
                </c:pt>
                <c:pt idx="1385">
                  <c:v>44177.541666666664</c:v>
                </c:pt>
                <c:pt idx="1386">
                  <c:v>44177.708333333336</c:v>
                </c:pt>
                <c:pt idx="1387">
                  <c:v>44177.875</c:v>
                </c:pt>
                <c:pt idx="1388">
                  <c:v>44178.291666666664</c:v>
                </c:pt>
                <c:pt idx="1389">
                  <c:v>44178.541666666664</c:v>
                </c:pt>
                <c:pt idx="1390">
                  <c:v>44178.708333333336</c:v>
                </c:pt>
                <c:pt idx="1391">
                  <c:v>44178.875</c:v>
                </c:pt>
                <c:pt idx="1392">
                  <c:v>44179.291666666664</c:v>
                </c:pt>
                <c:pt idx="1393">
                  <c:v>44179.541666666664</c:v>
                </c:pt>
                <c:pt idx="1394">
                  <c:v>44179.708333333336</c:v>
                </c:pt>
                <c:pt idx="1395">
                  <c:v>44179.875</c:v>
                </c:pt>
                <c:pt idx="1396">
                  <c:v>44180.291666666664</c:v>
                </c:pt>
                <c:pt idx="1397">
                  <c:v>44180.541666666664</c:v>
                </c:pt>
                <c:pt idx="1398">
                  <c:v>44180.708333333336</c:v>
                </c:pt>
                <c:pt idx="1399">
                  <c:v>44180.875</c:v>
                </c:pt>
                <c:pt idx="1400">
                  <c:v>44181.291666666664</c:v>
                </c:pt>
                <c:pt idx="1401">
                  <c:v>44181.541666666664</c:v>
                </c:pt>
                <c:pt idx="1402">
                  <c:v>44181.708333333336</c:v>
                </c:pt>
                <c:pt idx="1403">
                  <c:v>44181.875</c:v>
                </c:pt>
                <c:pt idx="1404">
                  <c:v>44182.291666666664</c:v>
                </c:pt>
                <c:pt idx="1405">
                  <c:v>44182.541666666664</c:v>
                </c:pt>
                <c:pt idx="1406">
                  <c:v>44182.708333333336</c:v>
                </c:pt>
                <c:pt idx="1407">
                  <c:v>44182.875</c:v>
                </c:pt>
                <c:pt idx="1408">
                  <c:v>44183.291666666664</c:v>
                </c:pt>
                <c:pt idx="1409">
                  <c:v>44183.541666666664</c:v>
                </c:pt>
                <c:pt idx="1410">
                  <c:v>44183.708333333336</c:v>
                </c:pt>
                <c:pt idx="1411">
                  <c:v>44183.875</c:v>
                </c:pt>
                <c:pt idx="1412">
                  <c:v>44184.291666666664</c:v>
                </c:pt>
                <c:pt idx="1413">
                  <c:v>44184.541666666664</c:v>
                </c:pt>
                <c:pt idx="1414">
                  <c:v>44184.708333333336</c:v>
                </c:pt>
                <c:pt idx="1415">
                  <c:v>44184.875</c:v>
                </c:pt>
                <c:pt idx="1416">
                  <c:v>44185.291666666664</c:v>
                </c:pt>
                <c:pt idx="1417">
                  <c:v>44185.541666666664</c:v>
                </c:pt>
                <c:pt idx="1418">
                  <c:v>44185.708333333336</c:v>
                </c:pt>
                <c:pt idx="1419">
                  <c:v>44185.875</c:v>
                </c:pt>
                <c:pt idx="1420">
                  <c:v>44186.291666666664</c:v>
                </c:pt>
                <c:pt idx="1421">
                  <c:v>44186.541666666664</c:v>
                </c:pt>
                <c:pt idx="1422">
                  <c:v>44186.708333333336</c:v>
                </c:pt>
                <c:pt idx="1423">
                  <c:v>44186.875</c:v>
                </c:pt>
                <c:pt idx="1424">
                  <c:v>44187.291666666664</c:v>
                </c:pt>
                <c:pt idx="1425">
                  <c:v>44187.541666666664</c:v>
                </c:pt>
                <c:pt idx="1426">
                  <c:v>44187.708333333336</c:v>
                </c:pt>
                <c:pt idx="1427">
                  <c:v>44187.875</c:v>
                </c:pt>
                <c:pt idx="1428">
                  <c:v>44188.291666666664</c:v>
                </c:pt>
                <c:pt idx="1429">
                  <c:v>44188.541666666664</c:v>
                </c:pt>
                <c:pt idx="1430">
                  <c:v>44188.708333333336</c:v>
                </c:pt>
                <c:pt idx="1431">
                  <c:v>44188.875</c:v>
                </c:pt>
                <c:pt idx="1432">
                  <c:v>44189.291666666664</c:v>
                </c:pt>
                <c:pt idx="1433">
                  <c:v>44189.541666666664</c:v>
                </c:pt>
                <c:pt idx="1434">
                  <c:v>44189.708333333336</c:v>
                </c:pt>
                <c:pt idx="1435">
                  <c:v>44189.875</c:v>
                </c:pt>
                <c:pt idx="1436">
                  <c:v>44190.291666666664</c:v>
                </c:pt>
                <c:pt idx="1437">
                  <c:v>44190.541666666664</c:v>
                </c:pt>
                <c:pt idx="1438">
                  <c:v>44190.708333333336</c:v>
                </c:pt>
                <c:pt idx="1439">
                  <c:v>44190.875</c:v>
                </c:pt>
                <c:pt idx="1440">
                  <c:v>44191.291666666664</c:v>
                </c:pt>
                <c:pt idx="1441">
                  <c:v>44191.541666666664</c:v>
                </c:pt>
                <c:pt idx="1442">
                  <c:v>44191.708333333336</c:v>
                </c:pt>
                <c:pt idx="1443">
                  <c:v>44191.875</c:v>
                </c:pt>
                <c:pt idx="1444">
                  <c:v>44192.291666666664</c:v>
                </c:pt>
                <c:pt idx="1445">
                  <c:v>44192.541666666664</c:v>
                </c:pt>
                <c:pt idx="1446">
                  <c:v>44192.708333333336</c:v>
                </c:pt>
                <c:pt idx="1447">
                  <c:v>44192.875</c:v>
                </c:pt>
                <c:pt idx="1448">
                  <c:v>44193.291666666664</c:v>
                </c:pt>
                <c:pt idx="1449">
                  <c:v>44193.541666666664</c:v>
                </c:pt>
                <c:pt idx="1450">
                  <c:v>44193.708333333336</c:v>
                </c:pt>
                <c:pt idx="1451">
                  <c:v>44193.875</c:v>
                </c:pt>
                <c:pt idx="1452">
                  <c:v>44194.291666666664</c:v>
                </c:pt>
                <c:pt idx="1453">
                  <c:v>44194.541666666664</c:v>
                </c:pt>
                <c:pt idx="1454">
                  <c:v>44194.708333333336</c:v>
                </c:pt>
                <c:pt idx="1455">
                  <c:v>44194.875</c:v>
                </c:pt>
                <c:pt idx="1456">
                  <c:v>44195.291666666664</c:v>
                </c:pt>
                <c:pt idx="1457">
                  <c:v>44195.541666666664</c:v>
                </c:pt>
                <c:pt idx="1458">
                  <c:v>44195.708333333336</c:v>
                </c:pt>
                <c:pt idx="1459">
                  <c:v>44195.875</c:v>
                </c:pt>
                <c:pt idx="1460">
                  <c:v>44196.291666666664</c:v>
                </c:pt>
                <c:pt idx="1461">
                  <c:v>44196.541666666664</c:v>
                </c:pt>
                <c:pt idx="1462">
                  <c:v>44196.708333333336</c:v>
                </c:pt>
                <c:pt idx="1463">
                  <c:v>44196.875</c:v>
                </c:pt>
                <c:pt idx="1464">
                  <c:v>44197.291666666664</c:v>
                </c:pt>
                <c:pt idx="1465">
                  <c:v>44197.541666666664</c:v>
                </c:pt>
                <c:pt idx="1466">
                  <c:v>44197.708333333336</c:v>
                </c:pt>
                <c:pt idx="1467">
                  <c:v>44197.875</c:v>
                </c:pt>
                <c:pt idx="1468">
                  <c:v>44198.291666666664</c:v>
                </c:pt>
                <c:pt idx="1469">
                  <c:v>44198.541666666664</c:v>
                </c:pt>
                <c:pt idx="1470">
                  <c:v>44198.708333333336</c:v>
                </c:pt>
                <c:pt idx="1471">
                  <c:v>44198.875</c:v>
                </c:pt>
                <c:pt idx="1472">
                  <c:v>44199.291666666664</c:v>
                </c:pt>
                <c:pt idx="1473">
                  <c:v>44199.541666666664</c:v>
                </c:pt>
                <c:pt idx="1474">
                  <c:v>44199.708333333336</c:v>
                </c:pt>
                <c:pt idx="1475">
                  <c:v>44199.875</c:v>
                </c:pt>
                <c:pt idx="1476">
                  <c:v>44200.291666666664</c:v>
                </c:pt>
                <c:pt idx="1477">
                  <c:v>44200.541666666664</c:v>
                </c:pt>
                <c:pt idx="1478">
                  <c:v>44200.708333333336</c:v>
                </c:pt>
                <c:pt idx="1479">
                  <c:v>44200.875</c:v>
                </c:pt>
                <c:pt idx="1480">
                  <c:v>44201.291666666664</c:v>
                </c:pt>
                <c:pt idx="1481">
                  <c:v>44201.541666666664</c:v>
                </c:pt>
                <c:pt idx="1482">
                  <c:v>44201.708333333336</c:v>
                </c:pt>
                <c:pt idx="1483">
                  <c:v>44201.875</c:v>
                </c:pt>
                <c:pt idx="1484">
                  <c:v>44202.291666666664</c:v>
                </c:pt>
                <c:pt idx="1485">
                  <c:v>44202.541666666664</c:v>
                </c:pt>
                <c:pt idx="1486">
                  <c:v>44202.708333333336</c:v>
                </c:pt>
                <c:pt idx="1487">
                  <c:v>44202.875</c:v>
                </c:pt>
                <c:pt idx="1488">
                  <c:v>44203.291666666664</c:v>
                </c:pt>
                <c:pt idx="1489">
                  <c:v>44203.541666666664</c:v>
                </c:pt>
                <c:pt idx="1490">
                  <c:v>44203.708333333336</c:v>
                </c:pt>
                <c:pt idx="1491">
                  <c:v>44203.875</c:v>
                </c:pt>
                <c:pt idx="1492">
                  <c:v>44204.291666666664</c:v>
                </c:pt>
                <c:pt idx="1493">
                  <c:v>44204.541666666664</c:v>
                </c:pt>
                <c:pt idx="1494">
                  <c:v>44204.708333333336</c:v>
                </c:pt>
                <c:pt idx="1495">
                  <c:v>44204.875</c:v>
                </c:pt>
                <c:pt idx="1496">
                  <c:v>44205.291666666664</c:v>
                </c:pt>
                <c:pt idx="1497">
                  <c:v>44205.541666666664</c:v>
                </c:pt>
                <c:pt idx="1498">
                  <c:v>44205.708333333336</c:v>
                </c:pt>
                <c:pt idx="1499">
                  <c:v>44205.875</c:v>
                </c:pt>
                <c:pt idx="1500">
                  <c:v>44206.291666666664</c:v>
                </c:pt>
                <c:pt idx="1501">
                  <c:v>44206.541666666664</c:v>
                </c:pt>
                <c:pt idx="1502">
                  <c:v>44206.708333333336</c:v>
                </c:pt>
                <c:pt idx="1503">
                  <c:v>44206.875</c:v>
                </c:pt>
                <c:pt idx="1504">
                  <c:v>44207.291666666664</c:v>
                </c:pt>
                <c:pt idx="1505">
                  <c:v>44207.541666666664</c:v>
                </c:pt>
                <c:pt idx="1506">
                  <c:v>44207.708333333336</c:v>
                </c:pt>
                <c:pt idx="1507">
                  <c:v>44207.875</c:v>
                </c:pt>
                <c:pt idx="1508">
                  <c:v>44208.291666666664</c:v>
                </c:pt>
                <c:pt idx="1509">
                  <c:v>44208.541666666664</c:v>
                </c:pt>
                <c:pt idx="1510">
                  <c:v>44208.708333333336</c:v>
                </c:pt>
                <c:pt idx="1511">
                  <c:v>44208.875</c:v>
                </c:pt>
                <c:pt idx="1512">
                  <c:v>44209.291666666664</c:v>
                </c:pt>
                <c:pt idx="1513">
                  <c:v>44209.541666666664</c:v>
                </c:pt>
                <c:pt idx="1514">
                  <c:v>44209.708333333336</c:v>
                </c:pt>
                <c:pt idx="1515">
                  <c:v>44209.875</c:v>
                </c:pt>
                <c:pt idx="1516">
                  <c:v>44210.291666666664</c:v>
                </c:pt>
                <c:pt idx="1517">
                  <c:v>44210.541666666664</c:v>
                </c:pt>
                <c:pt idx="1518">
                  <c:v>44210.708333333336</c:v>
                </c:pt>
                <c:pt idx="1519">
                  <c:v>44210.875</c:v>
                </c:pt>
                <c:pt idx="1520">
                  <c:v>44211.291666666664</c:v>
                </c:pt>
                <c:pt idx="1521">
                  <c:v>44211.541666666664</c:v>
                </c:pt>
                <c:pt idx="1522">
                  <c:v>44211.708333333336</c:v>
                </c:pt>
                <c:pt idx="1523">
                  <c:v>44211.875</c:v>
                </c:pt>
                <c:pt idx="1524">
                  <c:v>44212.291666666664</c:v>
                </c:pt>
                <c:pt idx="1525">
                  <c:v>44212.541666666664</c:v>
                </c:pt>
                <c:pt idx="1526">
                  <c:v>44212.708333333336</c:v>
                </c:pt>
                <c:pt idx="1527">
                  <c:v>44212.875</c:v>
                </c:pt>
                <c:pt idx="1528">
                  <c:v>44213.291666666664</c:v>
                </c:pt>
                <c:pt idx="1529">
                  <c:v>44213.541666666664</c:v>
                </c:pt>
                <c:pt idx="1530">
                  <c:v>44213.708333333336</c:v>
                </c:pt>
                <c:pt idx="1531">
                  <c:v>44213.875</c:v>
                </c:pt>
                <c:pt idx="1532">
                  <c:v>44214.291666666664</c:v>
                </c:pt>
                <c:pt idx="1533">
                  <c:v>44214.541666666664</c:v>
                </c:pt>
                <c:pt idx="1534">
                  <c:v>44214.708333333336</c:v>
                </c:pt>
                <c:pt idx="1535">
                  <c:v>44214.875</c:v>
                </c:pt>
                <c:pt idx="1536">
                  <c:v>44215.291666666664</c:v>
                </c:pt>
                <c:pt idx="1537">
                  <c:v>44215.541666666664</c:v>
                </c:pt>
                <c:pt idx="1538">
                  <c:v>44215.708333333336</c:v>
                </c:pt>
                <c:pt idx="1539">
                  <c:v>44215.875</c:v>
                </c:pt>
                <c:pt idx="1540">
                  <c:v>44216.291666666664</c:v>
                </c:pt>
                <c:pt idx="1541">
                  <c:v>44216.541666666664</c:v>
                </c:pt>
                <c:pt idx="1542">
                  <c:v>44216.708333333336</c:v>
                </c:pt>
                <c:pt idx="1543">
                  <c:v>44216.875</c:v>
                </c:pt>
                <c:pt idx="1544">
                  <c:v>44217.291666666664</c:v>
                </c:pt>
                <c:pt idx="1545">
                  <c:v>44217.541666666664</c:v>
                </c:pt>
                <c:pt idx="1546">
                  <c:v>44217.708333333336</c:v>
                </c:pt>
                <c:pt idx="1547">
                  <c:v>44217.875</c:v>
                </c:pt>
                <c:pt idx="1548">
                  <c:v>44218.291666666664</c:v>
                </c:pt>
                <c:pt idx="1549">
                  <c:v>44218.541666666664</c:v>
                </c:pt>
                <c:pt idx="1550">
                  <c:v>44218.708333333336</c:v>
                </c:pt>
                <c:pt idx="1551">
                  <c:v>44218.875</c:v>
                </c:pt>
                <c:pt idx="1552">
                  <c:v>44219.291666666664</c:v>
                </c:pt>
                <c:pt idx="1553">
                  <c:v>44219.541666666664</c:v>
                </c:pt>
                <c:pt idx="1554">
                  <c:v>44219.708333333336</c:v>
                </c:pt>
                <c:pt idx="1555">
                  <c:v>44219.875</c:v>
                </c:pt>
                <c:pt idx="1556">
                  <c:v>44220.291666666664</c:v>
                </c:pt>
                <c:pt idx="1557">
                  <c:v>44220.541666666664</c:v>
                </c:pt>
                <c:pt idx="1558">
                  <c:v>44220.708333333336</c:v>
                </c:pt>
                <c:pt idx="1559">
                  <c:v>44220.875</c:v>
                </c:pt>
                <c:pt idx="1560">
                  <c:v>44221.291666666664</c:v>
                </c:pt>
                <c:pt idx="1561">
                  <c:v>44221.541666666664</c:v>
                </c:pt>
                <c:pt idx="1562">
                  <c:v>44221.708333333336</c:v>
                </c:pt>
                <c:pt idx="1563">
                  <c:v>44221.875</c:v>
                </c:pt>
                <c:pt idx="1564">
                  <c:v>44222.291666666664</c:v>
                </c:pt>
                <c:pt idx="1565">
                  <c:v>44222.541666666664</c:v>
                </c:pt>
                <c:pt idx="1566">
                  <c:v>44222.708333333336</c:v>
                </c:pt>
                <c:pt idx="1567">
                  <c:v>44222.875</c:v>
                </c:pt>
                <c:pt idx="1568">
                  <c:v>44223.291666666664</c:v>
                </c:pt>
                <c:pt idx="1569">
                  <c:v>44223.541666666664</c:v>
                </c:pt>
                <c:pt idx="1570">
                  <c:v>44223.708333333336</c:v>
                </c:pt>
                <c:pt idx="1571">
                  <c:v>44223.875</c:v>
                </c:pt>
                <c:pt idx="1572">
                  <c:v>44224.291666666664</c:v>
                </c:pt>
                <c:pt idx="1573">
                  <c:v>44224.541666666664</c:v>
                </c:pt>
                <c:pt idx="1574">
                  <c:v>44224.708333333336</c:v>
                </c:pt>
                <c:pt idx="1575">
                  <c:v>44224.875</c:v>
                </c:pt>
                <c:pt idx="1576">
                  <c:v>44225.291666666664</c:v>
                </c:pt>
                <c:pt idx="1577">
                  <c:v>44225.541666666664</c:v>
                </c:pt>
                <c:pt idx="1578">
                  <c:v>44225.708333333336</c:v>
                </c:pt>
                <c:pt idx="1579">
                  <c:v>44225.875</c:v>
                </c:pt>
                <c:pt idx="1580">
                  <c:v>44226.291666666664</c:v>
                </c:pt>
                <c:pt idx="1581">
                  <c:v>44226.541666666664</c:v>
                </c:pt>
                <c:pt idx="1582">
                  <c:v>44226.708333333336</c:v>
                </c:pt>
                <c:pt idx="1583">
                  <c:v>44226.875</c:v>
                </c:pt>
                <c:pt idx="1584">
                  <c:v>44227.291666666664</c:v>
                </c:pt>
                <c:pt idx="1585">
                  <c:v>44227.541666666664</c:v>
                </c:pt>
                <c:pt idx="1586">
                  <c:v>44227.708333333336</c:v>
                </c:pt>
                <c:pt idx="1587">
                  <c:v>44227.875</c:v>
                </c:pt>
                <c:pt idx="1588">
                  <c:v>44228.291666666664</c:v>
                </c:pt>
                <c:pt idx="1589">
                  <c:v>44228.541666666664</c:v>
                </c:pt>
                <c:pt idx="1590">
                  <c:v>44228.708333333336</c:v>
                </c:pt>
                <c:pt idx="1591">
                  <c:v>44228.875</c:v>
                </c:pt>
                <c:pt idx="1592">
                  <c:v>44229.291666666664</c:v>
                </c:pt>
                <c:pt idx="1593">
                  <c:v>44229.541666666664</c:v>
                </c:pt>
                <c:pt idx="1594">
                  <c:v>44229.708333333336</c:v>
                </c:pt>
                <c:pt idx="1595">
                  <c:v>44229.875</c:v>
                </c:pt>
                <c:pt idx="1596">
                  <c:v>44230.291666666664</c:v>
                </c:pt>
                <c:pt idx="1597">
                  <c:v>44230.541666666664</c:v>
                </c:pt>
                <c:pt idx="1598">
                  <c:v>44230.708333333336</c:v>
                </c:pt>
                <c:pt idx="1599">
                  <c:v>44230.875</c:v>
                </c:pt>
                <c:pt idx="1600">
                  <c:v>44231.291666666664</c:v>
                </c:pt>
                <c:pt idx="1601">
                  <c:v>44231.541666666664</c:v>
                </c:pt>
                <c:pt idx="1602">
                  <c:v>44231.708333333336</c:v>
                </c:pt>
                <c:pt idx="1603">
                  <c:v>44231.875</c:v>
                </c:pt>
                <c:pt idx="1604">
                  <c:v>44232.291666666664</c:v>
                </c:pt>
                <c:pt idx="1605">
                  <c:v>44232.541666666664</c:v>
                </c:pt>
                <c:pt idx="1606">
                  <c:v>44232.708333333336</c:v>
                </c:pt>
                <c:pt idx="1607">
                  <c:v>44232.875</c:v>
                </c:pt>
                <c:pt idx="1608">
                  <c:v>44233.291666666664</c:v>
                </c:pt>
                <c:pt idx="1609">
                  <c:v>44233.541666666664</c:v>
                </c:pt>
                <c:pt idx="1610">
                  <c:v>44233.708333333336</c:v>
                </c:pt>
                <c:pt idx="1611">
                  <c:v>44233.875</c:v>
                </c:pt>
                <c:pt idx="1612">
                  <c:v>44234.291666666664</c:v>
                </c:pt>
                <c:pt idx="1613">
                  <c:v>44234.541666666664</c:v>
                </c:pt>
                <c:pt idx="1614">
                  <c:v>44234.708333333336</c:v>
                </c:pt>
                <c:pt idx="1615">
                  <c:v>44234.875</c:v>
                </c:pt>
                <c:pt idx="1616">
                  <c:v>44235.291666666664</c:v>
                </c:pt>
                <c:pt idx="1617">
                  <c:v>44235.541666666664</c:v>
                </c:pt>
                <c:pt idx="1618">
                  <c:v>44235.708333333336</c:v>
                </c:pt>
                <c:pt idx="1619">
                  <c:v>44235.875</c:v>
                </c:pt>
                <c:pt idx="1620">
                  <c:v>44236.291666666664</c:v>
                </c:pt>
                <c:pt idx="1621">
                  <c:v>44236.541666666664</c:v>
                </c:pt>
                <c:pt idx="1622">
                  <c:v>44236.708333333336</c:v>
                </c:pt>
                <c:pt idx="1623">
                  <c:v>44236.875</c:v>
                </c:pt>
                <c:pt idx="1624">
                  <c:v>44237.291666666664</c:v>
                </c:pt>
                <c:pt idx="1625">
                  <c:v>44237.541666666664</c:v>
                </c:pt>
                <c:pt idx="1626">
                  <c:v>44237.708333333336</c:v>
                </c:pt>
                <c:pt idx="1627">
                  <c:v>44237.875</c:v>
                </c:pt>
                <c:pt idx="1628">
                  <c:v>44238.291666666664</c:v>
                </c:pt>
                <c:pt idx="1629">
                  <c:v>44238.541666666664</c:v>
                </c:pt>
                <c:pt idx="1630">
                  <c:v>44238.708333333336</c:v>
                </c:pt>
                <c:pt idx="1631">
                  <c:v>44238.875</c:v>
                </c:pt>
                <c:pt idx="1632">
                  <c:v>44239.291666666664</c:v>
                </c:pt>
                <c:pt idx="1633">
                  <c:v>44239.541666666664</c:v>
                </c:pt>
                <c:pt idx="1634">
                  <c:v>44239.708333333336</c:v>
                </c:pt>
                <c:pt idx="1635">
                  <c:v>44239.875</c:v>
                </c:pt>
                <c:pt idx="1636">
                  <c:v>44240.291666666664</c:v>
                </c:pt>
                <c:pt idx="1637">
                  <c:v>44240.541666666664</c:v>
                </c:pt>
                <c:pt idx="1638">
                  <c:v>44240.708333333336</c:v>
                </c:pt>
                <c:pt idx="1639">
                  <c:v>44240.875</c:v>
                </c:pt>
                <c:pt idx="1640">
                  <c:v>44241.291666666664</c:v>
                </c:pt>
                <c:pt idx="1641">
                  <c:v>44241.541666666664</c:v>
                </c:pt>
                <c:pt idx="1642">
                  <c:v>44241.708333333336</c:v>
                </c:pt>
                <c:pt idx="1643">
                  <c:v>44241.875</c:v>
                </c:pt>
                <c:pt idx="1644">
                  <c:v>44242.291666666664</c:v>
                </c:pt>
                <c:pt idx="1645">
                  <c:v>44242.541666666664</c:v>
                </c:pt>
                <c:pt idx="1646">
                  <c:v>44242.708333333336</c:v>
                </c:pt>
                <c:pt idx="1647">
                  <c:v>44242.875</c:v>
                </c:pt>
                <c:pt idx="1648">
                  <c:v>44243.291666666664</c:v>
                </c:pt>
                <c:pt idx="1649">
                  <c:v>44243.541666666664</c:v>
                </c:pt>
                <c:pt idx="1650">
                  <c:v>44243.708333333336</c:v>
                </c:pt>
                <c:pt idx="1651">
                  <c:v>44243.875</c:v>
                </c:pt>
                <c:pt idx="1652">
                  <c:v>44244.291666666664</c:v>
                </c:pt>
                <c:pt idx="1653">
                  <c:v>44244.541666666664</c:v>
                </c:pt>
                <c:pt idx="1654">
                  <c:v>44244.708333333336</c:v>
                </c:pt>
                <c:pt idx="1655">
                  <c:v>44244.875</c:v>
                </c:pt>
                <c:pt idx="1656">
                  <c:v>44245.291666666664</c:v>
                </c:pt>
                <c:pt idx="1657">
                  <c:v>44245.541666666664</c:v>
                </c:pt>
                <c:pt idx="1658">
                  <c:v>44245.708333333336</c:v>
                </c:pt>
                <c:pt idx="1659">
                  <c:v>44245.875</c:v>
                </c:pt>
                <c:pt idx="1660">
                  <c:v>44246.291666666664</c:v>
                </c:pt>
                <c:pt idx="1661">
                  <c:v>44246.541666666664</c:v>
                </c:pt>
                <c:pt idx="1662">
                  <c:v>44246.708333333336</c:v>
                </c:pt>
                <c:pt idx="1663">
                  <c:v>44246.875</c:v>
                </c:pt>
                <c:pt idx="1664">
                  <c:v>44247.291666666664</c:v>
                </c:pt>
                <c:pt idx="1665">
                  <c:v>44247.541666666664</c:v>
                </c:pt>
                <c:pt idx="1666">
                  <c:v>44247.708333333336</c:v>
                </c:pt>
                <c:pt idx="1667">
                  <c:v>44247.875</c:v>
                </c:pt>
                <c:pt idx="1668">
                  <c:v>44248.291666666664</c:v>
                </c:pt>
                <c:pt idx="1669">
                  <c:v>44248.541666666664</c:v>
                </c:pt>
                <c:pt idx="1670">
                  <c:v>44248.708333333336</c:v>
                </c:pt>
                <c:pt idx="1671">
                  <c:v>44248.875</c:v>
                </c:pt>
                <c:pt idx="1672">
                  <c:v>44249.291666666664</c:v>
                </c:pt>
                <c:pt idx="1673">
                  <c:v>44249.541666666664</c:v>
                </c:pt>
                <c:pt idx="1674">
                  <c:v>44249.708333333336</c:v>
                </c:pt>
                <c:pt idx="1675">
                  <c:v>44249.875</c:v>
                </c:pt>
                <c:pt idx="1676">
                  <c:v>44250.291666666664</c:v>
                </c:pt>
                <c:pt idx="1677">
                  <c:v>44250.541666666664</c:v>
                </c:pt>
                <c:pt idx="1678">
                  <c:v>44250.708333333336</c:v>
                </c:pt>
                <c:pt idx="1679">
                  <c:v>44250.875</c:v>
                </c:pt>
                <c:pt idx="1680">
                  <c:v>44251.291666666664</c:v>
                </c:pt>
                <c:pt idx="1681">
                  <c:v>44251.541666666664</c:v>
                </c:pt>
                <c:pt idx="1682">
                  <c:v>44251.708333333336</c:v>
                </c:pt>
                <c:pt idx="1683">
                  <c:v>44251.875</c:v>
                </c:pt>
                <c:pt idx="1684">
                  <c:v>44252.291666666664</c:v>
                </c:pt>
                <c:pt idx="1685">
                  <c:v>44252.541666666664</c:v>
                </c:pt>
                <c:pt idx="1686">
                  <c:v>44252.708333333336</c:v>
                </c:pt>
                <c:pt idx="1687">
                  <c:v>44252.875</c:v>
                </c:pt>
                <c:pt idx="1688">
                  <c:v>44253.291666666664</c:v>
                </c:pt>
                <c:pt idx="1689">
                  <c:v>44253.541666666664</c:v>
                </c:pt>
                <c:pt idx="1690">
                  <c:v>44253.708333333336</c:v>
                </c:pt>
                <c:pt idx="1691">
                  <c:v>44253.875</c:v>
                </c:pt>
                <c:pt idx="1692">
                  <c:v>44254.291666666664</c:v>
                </c:pt>
                <c:pt idx="1693">
                  <c:v>44254.541666666664</c:v>
                </c:pt>
                <c:pt idx="1694">
                  <c:v>44254.708333333336</c:v>
                </c:pt>
                <c:pt idx="1695">
                  <c:v>44254.875</c:v>
                </c:pt>
                <c:pt idx="1696">
                  <c:v>44255.291666666664</c:v>
                </c:pt>
                <c:pt idx="1697">
                  <c:v>44255.541666666664</c:v>
                </c:pt>
                <c:pt idx="1698">
                  <c:v>44255.708333333336</c:v>
                </c:pt>
                <c:pt idx="1699">
                  <c:v>44255.875</c:v>
                </c:pt>
                <c:pt idx="1700">
                  <c:v>44256.291666666664</c:v>
                </c:pt>
                <c:pt idx="1701">
                  <c:v>44256.541666666664</c:v>
                </c:pt>
                <c:pt idx="1702">
                  <c:v>44256.708333333336</c:v>
                </c:pt>
                <c:pt idx="1703">
                  <c:v>44256.875</c:v>
                </c:pt>
                <c:pt idx="1704">
                  <c:v>44257.291666666664</c:v>
                </c:pt>
                <c:pt idx="1705">
                  <c:v>44257.541666666664</c:v>
                </c:pt>
                <c:pt idx="1706">
                  <c:v>44257.708333333336</c:v>
                </c:pt>
                <c:pt idx="1707">
                  <c:v>44257.875</c:v>
                </c:pt>
                <c:pt idx="1708">
                  <c:v>44258.291666666664</c:v>
                </c:pt>
                <c:pt idx="1709">
                  <c:v>44258.541666666664</c:v>
                </c:pt>
                <c:pt idx="1710">
                  <c:v>44258.708333333336</c:v>
                </c:pt>
                <c:pt idx="1711">
                  <c:v>44258.875</c:v>
                </c:pt>
                <c:pt idx="1712">
                  <c:v>44259.291666666664</c:v>
                </c:pt>
                <c:pt idx="1713">
                  <c:v>44259.541666666664</c:v>
                </c:pt>
                <c:pt idx="1714">
                  <c:v>44259.708333333336</c:v>
                </c:pt>
                <c:pt idx="1715">
                  <c:v>44259.875</c:v>
                </c:pt>
                <c:pt idx="1716">
                  <c:v>44260.291666666664</c:v>
                </c:pt>
                <c:pt idx="1717">
                  <c:v>44260.541666666664</c:v>
                </c:pt>
                <c:pt idx="1718">
                  <c:v>44260.708333333336</c:v>
                </c:pt>
                <c:pt idx="1719">
                  <c:v>44260.875</c:v>
                </c:pt>
                <c:pt idx="1720">
                  <c:v>44261.291666666664</c:v>
                </c:pt>
                <c:pt idx="1721">
                  <c:v>44261.541666666664</c:v>
                </c:pt>
                <c:pt idx="1722">
                  <c:v>44261.708333333336</c:v>
                </c:pt>
                <c:pt idx="1723">
                  <c:v>44261.875</c:v>
                </c:pt>
                <c:pt idx="1724">
                  <c:v>44262.291666666664</c:v>
                </c:pt>
                <c:pt idx="1725">
                  <c:v>44262.541666666664</c:v>
                </c:pt>
                <c:pt idx="1726">
                  <c:v>44262.708333333336</c:v>
                </c:pt>
                <c:pt idx="1727">
                  <c:v>44262.875</c:v>
                </c:pt>
                <c:pt idx="1728">
                  <c:v>44263.291666666664</c:v>
                </c:pt>
                <c:pt idx="1729">
                  <c:v>44263.541666666664</c:v>
                </c:pt>
                <c:pt idx="1730">
                  <c:v>44263.708333333336</c:v>
                </c:pt>
                <c:pt idx="1731">
                  <c:v>44263.875</c:v>
                </c:pt>
                <c:pt idx="1732">
                  <c:v>44264.291666666664</c:v>
                </c:pt>
                <c:pt idx="1733">
                  <c:v>44264.541666666664</c:v>
                </c:pt>
                <c:pt idx="1734">
                  <c:v>44264.708333333336</c:v>
                </c:pt>
                <c:pt idx="1735">
                  <c:v>44264.875</c:v>
                </c:pt>
                <c:pt idx="1736">
                  <c:v>44265.291666666664</c:v>
                </c:pt>
                <c:pt idx="1737">
                  <c:v>44265.541666666664</c:v>
                </c:pt>
                <c:pt idx="1738">
                  <c:v>44265.708333333336</c:v>
                </c:pt>
                <c:pt idx="1739">
                  <c:v>44265.875</c:v>
                </c:pt>
                <c:pt idx="1740">
                  <c:v>44266.291666666664</c:v>
                </c:pt>
                <c:pt idx="1741">
                  <c:v>44266.541666666664</c:v>
                </c:pt>
                <c:pt idx="1742">
                  <c:v>44266.708333333336</c:v>
                </c:pt>
                <c:pt idx="1743">
                  <c:v>44266.875</c:v>
                </c:pt>
                <c:pt idx="1744">
                  <c:v>44267.291666666664</c:v>
                </c:pt>
                <c:pt idx="1745">
                  <c:v>44267.541666666664</c:v>
                </c:pt>
                <c:pt idx="1746">
                  <c:v>44267.708333333336</c:v>
                </c:pt>
                <c:pt idx="1747">
                  <c:v>44267.875</c:v>
                </c:pt>
                <c:pt idx="1748">
                  <c:v>44268.291666666664</c:v>
                </c:pt>
                <c:pt idx="1749">
                  <c:v>44268.541666666664</c:v>
                </c:pt>
                <c:pt idx="1750">
                  <c:v>44268.708333333336</c:v>
                </c:pt>
                <c:pt idx="1751">
                  <c:v>44268.875</c:v>
                </c:pt>
                <c:pt idx="1752">
                  <c:v>44269.291666666664</c:v>
                </c:pt>
                <c:pt idx="1753">
                  <c:v>44269.541666666664</c:v>
                </c:pt>
                <c:pt idx="1754">
                  <c:v>44269.708333333336</c:v>
                </c:pt>
                <c:pt idx="1755">
                  <c:v>44269.875</c:v>
                </c:pt>
                <c:pt idx="1756">
                  <c:v>44270.291666666664</c:v>
                </c:pt>
                <c:pt idx="1757">
                  <c:v>44270.541666666664</c:v>
                </c:pt>
                <c:pt idx="1758">
                  <c:v>44270.708333333336</c:v>
                </c:pt>
                <c:pt idx="1759">
                  <c:v>44270.875</c:v>
                </c:pt>
                <c:pt idx="1760">
                  <c:v>44271.291666666664</c:v>
                </c:pt>
                <c:pt idx="1761">
                  <c:v>44271.541666666664</c:v>
                </c:pt>
                <c:pt idx="1762">
                  <c:v>44271.708333333336</c:v>
                </c:pt>
                <c:pt idx="1763">
                  <c:v>44271.875</c:v>
                </c:pt>
                <c:pt idx="1764">
                  <c:v>44272.291666666664</c:v>
                </c:pt>
                <c:pt idx="1765">
                  <c:v>44272.541666666664</c:v>
                </c:pt>
                <c:pt idx="1766">
                  <c:v>44272.708333333336</c:v>
                </c:pt>
                <c:pt idx="1767">
                  <c:v>44272.875</c:v>
                </c:pt>
                <c:pt idx="1768">
                  <c:v>44273.291666666664</c:v>
                </c:pt>
                <c:pt idx="1769">
                  <c:v>44273.541666666664</c:v>
                </c:pt>
                <c:pt idx="1770">
                  <c:v>44273.708333333336</c:v>
                </c:pt>
                <c:pt idx="1771">
                  <c:v>44273.875</c:v>
                </c:pt>
                <c:pt idx="1772">
                  <c:v>44274.291666666664</c:v>
                </c:pt>
                <c:pt idx="1773">
                  <c:v>44274.541666666664</c:v>
                </c:pt>
                <c:pt idx="1774">
                  <c:v>44274.708333333336</c:v>
                </c:pt>
                <c:pt idx="1775">
                  <c:v>44274.875</c:v>
                </c:pt>
                <c:pt idx="1776">
                  <c:v>44275.291666666664</c:v>
                </c:pt>
                <c:pt idx="1777">
                  <c:v>44275.541666666664</c:v>
                </c:pt>
                <c:pt idx="1778">
                  <c:v>44275.708333333336</c:v>
                </c:pt>
                <c:pt idx="1779">
                  <c:v>44275.875</c:v>
                </c:pt>
                <c:pt idx="1780">
                  <c:v>44276.291666666664</c:v>
                </c:pt>
                <c:pt idx="1781">
                  <c:v>44276.541666666664</c:v>
                </c:pt>
                <c:pt idx="1782">
                  <c:v>44276.708333333336</c:v>
                </c:pt>
                <c:pt idx="1783">
                  <c:v>44276.875</c:v>
                </c:pt>
                <c:pt idx="1784">
                  <c:v>44277.291666666664</c:v>
                </c:pt>
                <c:pt idx="1785">
                  <c:v>44277.541666666664</c:v>
                </c:pt>
                <c:pt idx="1786">
                  <c:v>44277.708333333336</c:v>
                </c:pt>
                <c:pt idx="1787">
                  <c:v>44277.875</c:v>
                </c:pt>
                <c:pt idx="1788">
                  <c:v>44278.291666666664</c:v>
                </c:pt>
                <c:pt idx="1789">
                  <c:v>44278.541666666664</c:v>
                </c:pt>
                <c:pt idx="1790">
                  <c:v>44278.708333333336</c:v>
                </c:pt>
                <c:pt idx="1791">
                  <c:v>44278.875</c:v>
                </c:pt>
                <c:pt idx="1792">
                  <c:v>44279.291666666664</c:v>
                </c:pt>
                <c:pt idx="1793">
                  <c:v>44279.541666666664</c:v>
                </c:pt>
                <c:pt idx="1794">
                  <c:v>44279.708333333336</c:v>
                </c:pt>
                <c:pt idx="1795">
                  <c:v>44279.875</c:v>
                </c:pt>
                <c:pt idx="1796">
                  <c:v>44280.291666666664</c:v>
                </c:pt>
                <c:pt idx="1797">
                  <c:v>44280.541666666664</c:v>
                </c:pt>
                <c:pt idx="1798">
                  <c:v>44280.708333333336</c:v>
                </c:pt>
                <c:pt idx="1799">
                  <c:v>44280.875</c:v>
                </c:pt>
                <c:pt idx="1800">
                  <c:v>44281.291666666664</c:v>
                </c:pt>
                <c:pt idx="1801">
                  <c:v>44281.541666666664</c:v>
                </c:pt>
                <c:pt idx="1802">
                  <c:v>44281.708333333336</c:v>
                </c:pt>
                <c:pt idx="1803">
                  <c:v>44281.875</c:v>
                </c:pt>
                <c:pt idx="1804">
                  <c:v>44282.291666666664</c:v>
                </c:pt>
                <c:pt idx="1805">
                  <c:v>44282.541666666664</c:v>
                </c:pt>
                <c:pt idx="1806">
                  <c:v>44282.708333333336</c:v>
                </c:pt>
                <c:pt idx="1807">
                  <c:v>44282.875</c:v>
                </c:pt>
                <c:pt idx="1808">
                  <c:v>44283.291666666664</c:v>
                </c:pt>
                <c:pt idx="1809">
                  <c:v>44283.541666666664</c:v>
                </c:pt>
                <c:pt idx="1810">
                  <c:v>44283.708333333336</c:v>
                </c:pt>
                <c:pt idx="1811">
                  <c:v>44283.875</c:v>
                </c:pt>
                <c:pt idx="1812">
                  <c:v>44284.291666666664</c:v>
                </c:pt>
                <c:pt idx="1813">
                  <c:v>44284.541666666664</c:v>
                </c:pt>
                <c:pt idx="1814">
                  <c:v>44284.708333333336</c:v>
                </c:pt>
                <c:pt idx="1815">
                  <c:v>44284.875</c:v>
                </c:pt>
                <c:pt idx="1816">
                  <c:v>44285.291666666664</c:v>
                </c:pt>
                <c:pt idx="1817">
                  <c:v>44285.541666666664</c:v>
                </c:pt>
                <c:pt idx="1818">
                  <c:v>44285.708333333336</c:v>
                </c:pt>
                <c:pt idx="1819">
                  <c:v>44285.875</c:v>
                </c:pt>
                <c:pt idx="1820">
                  <c:v>44286.291666666664</c:v>
                </c:pt>
                <c:pt idx="1821">
                  <c:v>44286.541666666664</c:v>
                </c:pt>
                <c:pt idx="1822">
                  <c:v>44286.708333333336</c:v>
                </c:pt>
                <c:pt idx="1823">
                  <c:v>44286.875</c:v>
                </c:pt>
                <c:pt idx="1824">
                  <c:v>44287.291666666664</c:v>
                </c:pt>
                <c:pt idx="1825">
                  <c:v>44287.541666666664</c:v>
                </c:pt>
                <c:pt idx="1826">
                  <c:v>44287.708333333336</c:v>
                </c:pt>
                <c:pt idx="1827">
                  <c:v>44287.875</c:v>
                </c:pt>
                <c:pt idx="1828">
                  <c:v>44288.291666666664</c:v>
                </c:pt>
                <c:pt idx="1829">
                  <c:v>44288.541666666664</c:v>
                </c:pt>
                <c:pt idx="1830">
                  <c:v>44288.708333333336</c:v>
                </c:pt>
                <c:pt idx="1831">
                  <c:v>44288.875</c:v>
                </c:pt>
                <c:pt idx="1832">
                  <c:v>44289.291666666664</c:v>
                </c:pt>
                <c:pt idx="1833">
                  <c:v>44289.541666666664</c:v>
                </c:pt>
                <c:pt idx="1834">
                  <c:v>44289.708333333336</c:v>
                </c:pt>
                <c:pt idx="1835">
                  <c:v>44289.875</c:v>
                </c:pt>
                <c:pt idx="1836">
                  <c:v>44290.291666666664</c:v>
                </c:pt>
                <c:pt idx="1837">
                  <c:v>44290.541666666664</c:v>
                </c:pt>
                <c:pt idx="1838">
                  <c:v>44290.708333333336</c:v>
                </c:pt>
                <c:pt idx="1839">
                  <c:v>44290.875</c:v>
                </c:pt>
                <c:pt idx="1840">
                  <c:v>44291.291666666664</c:v>
                </c:pt>
                <c:pt idx="1841">
                  <c:v>44291.541666666664</c:v>
                </c:pt>
                <c:pt idx="1842">
                  <c:v>44291.708333333336</c:v>
                </c:pt>
                <c:pt idx="1843">
                  <c:v>44291.875</c:v>
                </c:pt>
                <c:pt idx="1844">
                  <c:v>44292.291666666664</c:v>
                </c:pt>
                <c:pt idx="1845">
                  <c:v>44292.541666666664</c:v>
                </c:pt>
                <c:pt idx="1846">
                  <c:v>44292.708333333336</c:v>
                </c:pt>
                <c:pt idx="1847">
                  <c:v>44292.875</c:v>
                </c:pt>
                <c:pt idx="1848">
                  <c:v>44293.291666666664</c:v>
                </c:pt>
                <c:pt idx="1849">
                  <c:v>44293.541666666664</c:v>
                </c:pt>
                <c:pt idx="1850">
                  <c:v>44293.708333333336</c:v>
                </c:pt>
                <c:pt idx="1851">
                  <c:v>44293.875</c:v>
                </c:pt>
                <c:pt idx="1852">
                  <c:v>44294.291666666664</c:v>
                </c:pt>
                <c:pt idx="1853">
                  <c:v>44294.541666666664</c:v>
                </c:pt>
                <c:pt idx="1854">
                  <c:v>44294.708333333336</c:v>
                </c:pt>
                <c:pt idx="1855">
                  <c:v>44294.875</c:v>
                </c:pt>
                <c:pt idx="1856">
                  <c:v>44295.291666666664</c:v>
                </c:pt>
                <c:pt idx="1857">
                  <c:v>44295.541666666664</c:v>
                </c:pt>
                <c:pt idx="1858">
                  <c:v>44295.708333333336</c:v>
                </c:pt>
                <c:pt idx="1859">
                  <c:v>44295.875</c:v>
                </c:pt>
                <c:pt idx="1860">
                  <c:v>44296.291666666664</c:v>
                </c:pt>
                <c:pt idx="1861">
                  <c:v>44296.541666666664</c:v>
                </c:pt>
                <c:pt idx="1862">
                  <c:v>44296.708333333336</c:v>
                </c:pt>
                <c:pt idx="1863">
                  <c:v>44296.875</c:v>
                </c:pt>
                <c:pt idx="1864">
                  <c:v>44297.291666666664</c:v>
                </c:pt>
                <c:pt idx="1865">
                  <c:v>44297.541666666664</c:v>
                </c:pt>
                <c:pt idx="1866">
                  <c:v>44297.708333333336</c:v>
                </c:pt>
                <c:pt idx="1867">
                  <c:v>44297.875</c:v>
                </c:pt>
                <c:pt idx="1868">
                  <c:v>44298.291666666664</c:v>
                </c:pt>
                <c:pt idx="1869">
                  <c:v>44298.541666666664</c:v>
                </c:pt>
                <c:pt idx="1870">
                  <c:v>44298.708333333336</c:v>
                </c:pt>
                <c:pt idx="1871">
                  <c:v>44298.875</c:v>
                </c:pt>
                <c:pt idx="1872">
                  <c:v>44299.291666666664</c:v>
                </c:pt>
                <c:pt idx="1873">
                  <c:v>44299.541666666664</c:v>
                </c:pt>
                <c:pt idx="1874">
                  <c:v>44299.708333333336</c:v>
                </c:pt>
                <c:pt idx="1875">
                  <c:v>44299.875</c:v>
                </c:pt>
                <c:pt idx="1876">
                  <c:v>44300.291666666664</c:v>
                </c:pt>
                <c:pt idx="1877">
                  <c:v>44300.541666666664</c:v>
                </c:pt>
                <c:pt idx="1878">
                  <c:v>44300.708333333336</c:v>
                </c:pt>
                <c:pt idx="1879">
                  <c:v>44300.875</c:v>
                </c:pt>
                <c:pt idx="1880">
                  <c:v>44301.291666666664</c:v>
                </c:pt>
                <c:pt idx="1881">
                  <c:v>44301.541666666664</c:v>
                </c:pt>
                <c:pt idx="1882">
                  <c:v>44301.708333333336</c:v>
                </c:pt>
                <c:pt idx="1883">
                  <c:v>44301.875</c:v>
                </c:pt>
                <c:pt idx="1884">
                  <c:v>44302.291666666664</c:v>
                </c:pt>
                <c:pt idx="1885">
                  <c:v>44302.541666666664</c:v>
                </c:pt>
                <c:pt idx="1886">
                  <c:v>44302.708333333336</c:v>
                </c:pt>
                <c:pt idx="1887">
                  <c:v>44302.875</c:v>
                </c:pt>
                <c:pt idx="1888">
                  <c:v>44303.291666666664</c:v>
                </c:pt>
                <c:pt idx="1889">
                  <c:v>44303.541666666664</c:v>
                </c:pt>
                <c:pt idx="1890">
                  <c:v>44303.708333333336</c:v>
                </c:pt>
                <c:pt idx="1891">
                  <c:v>44303.875</c:v>
                </c:pt>
                <c:pt idx="1892">
                  <c:v>44304.291666666664</c:v>
                </c:pt>
                <c:pt idx="1893">
                  <c:v>44304.541666666664</c:v>
                </c:pt>
                <c:pt idx="1894">
                  <c:v>44304.708333333336</c:v>
                </c:pt>
                <c:pt idx="1895">
                  <c:v>44304.875</c:v>
                </c:pt>
                <c:pt idx="1896">
                  <c:v>44305.291666666664</c:v>
                </c:pt>
                <c:pt idx="1897">
                  <c:v>44305.541666666664</c:v>
                </c:pt>
                <c:pt idx="1898">
                  <c:v>44305.708333333336</c:v>
                </c:pt>
                <c:pt idx="1899">
                  <c:v>44305.875</c:v>
                </c:pt>
                <c:pt idx="1900">
                  <c:v>44306.291666666664</c:v>
                </c:pt>
                <c:pt idx="1901">
                  <c:v>44306.541666666664</c:v>
                </c:pt>
                <c:pt idx="1902">
                  <c:v>44306.708333333336</c:v>
                </c:pt>
                <c:pt idx="1903">
                  <c:v>44306.875</c:v>
                </c:pt>
                <c:pt idx="1904">
                  <c:v>44307.291666666664</c:v>
                </c:pt>
                <c:pt idx="1905">
                  <c:v>44307.541666666664</c:v>
                </c:pt>
                <c:pt idx="1906">
                  <c:v>44307.708333333336</c:v>
                </c:pt>
                <c:pt idx="1907">
                  <c:v>44307.875</c:v>
                </c:pt>
                <c:pt idx="1908">
                  <c:v>44308.291666666664</c:v>
                </c:pt>
                <c:pt idx="1909">
                  <c:v>44308.541666666664</c:v>
                </c:pt>
                <c:pt idx="1910">
                  <c:v>44308.708333333336</c:v>
                </c:pt>
                <c:pt idx="1911">
                  <c:v>44308.875</c:v>
                </c:pt>
                <c:pt idx="1912">
                  <c:v>44309.291666666664</c:v>
                </c:pt>
                <c:pt idx="1913">
                  <c:v>44309.541666666664</c:v>
                </c:pt>
                <c:pt idx="1914">
                  <c:v>44309.708333333336</c:v>
                </c:pt>
                <c:pt idx="1915">
                  <c:v>44309.875</c:v>
                </c:pt>
                <c:pt idx="1916">
                  <c:v>44310.291666666664</c:v>
                </c:pt>
                <c:pt idx="1917">
                  <c:v>44310.541666666664</c:v>
                </c:pt>
                <c:pt idx="1918">
                  <c:v>44310.708333333336</c:v>
                </c:pt>
                <c:pt idx="1919">
                  <c:v>44310.875</c:v>
                </c:pt>
                <c:pt idx="1920">
                  <c:v>44311.291666666664</c:v>
                </c:pt>
                <c:pt idx="1921">
                  <c:v>44311.541666666664</c:v>
                </c:pt>
                <c:pt idx="1922">
                  <c:v>44311.708333333336</c:v>
                </c:pt>
                <c:pt idx="1923">
                  <c:v>44311.875</c:v>
                </c:pt>
                <c:pt idx="1924">
                  <c:v>44312.291666666664</c:v>
                </c:pt>
                <c:pt idx="1925">
                  <c:v>44312.541666666664</c:v>
                </c:pt>
                <c:pt idx="1926">
                  <c:v>44312.708333333336</c:v>
                </c:pt>
                <c:pt idx="1927">
                  <c:v>44312.875</c:v>
                </c:pt>
                <c:pt idx="1928">
                  <c:v>44313.291666666664</c:v>
                </c:pt>
                <c:pt idx="1929">
                  <c:v>44313.541666666664</c:v>
                </c:pt>
                <c:pt idx="1930">
                  <c:v>44313.708333333336</c:v>
                </c:pt>
                <c:pt idx="1931">
                  <c:v>44313.875</c:v>
                </c:pt>
                <c:pt idx="1932">
                  <c:v>44314.291666666664</c:v>
                </c:pt>
                <c:pt idx="1933">
                  <c:v>44314.541666666664</c:v>
                </c:pt>
                <c:pt idx="1934">
                  <c:v>44314.708333333336</c:v>
                </c:pt>
                <c:pt idx="1935">
                  <c:v>44314.875</c:v>
                </c:pt>
                <c:pt idx="1936">
                  <c:v>44315.291666666664</c:v>
                </c:pt>
                <c:pt idx="1937">
                  <c:v>44315.541666666664</c:v>
                </c:pt>
                <c:pt idx="1938">
                  <c:v>44315.708333333336</c:v>
                </c:pt>
                <c:pt idx="1939">
                  <c:v>44315.875</c:v>
                </c:pt>
                <c:pt idx="1940">
                  <c:v>44316.291666666664</c:v>
                </c:pt>
                <c:pt idx="1941">
                  <c:v>44316.541666666664</c:v>
                </c:pt>
                <c:pt idx="1942">
                  <c:v>44316.708333333336</c:v>
                </c:pt>
                <c:pt idx="1943">
                  <c:v>44316.875</c:v>
                </c:pt>
                <c:pt idx="1944">
                  <c:v>44317.291666666664</c:v>
                </c:pt>
                <c:pt idx="1945">
                  <c:v>44317.541666666664</c:v>
                </c:pt>
                <c:pt idx="1946">
                  <c:v>44317.708333333336</c:v>
                </c:pt>
                <c:pt idx="1947">
                  <c:v>44317.875</c:v>
                </c:pt>
                <c:pt idx="1948">
                  <c:v>44318.291666666664</c:v>
                </c:pt>
                <c:pt idx="1949">
                  <c:v>44318.541666666664</c:v>
                </c:pt>
                <c:pt idx="1950">
                  <c:v>44318.708333333336</c:v>
                </c:pt>
                <c:pt idx="1951">
                  <c:v>44318.875</c:v>
                </c:pt>
                <c:pt idx="1952">
                  <c:v>44319.291666666664</c:v>
                </c:pt>
                <c:pt idx="1953">
                  <c:v>44319.541666666664</c:v>
                </c:pt>
                <c:pt idx="1954">
                  <c:v>44319.708333333336</c:v>
                </c:pt>
                <c:pt idx="1955">
                  <c:v>44319.875</c:v>
                </c:pt>
                <c:pt idx="1956">
                  <c:v>44320.291666666664</c:v>
                </c:pt>
                <c:pt idx="1957">
                  <c:v>44320.541666666664</c:v>
                </c:pt>
                <c:pt idx="1958">
                  <c:v>44320.708333333336</c:v>
                </c:pt>
                <c:pt idx="1959">
                  <c:v>44320.875</c:v>
                </c:pt>
                <c:pt idx="1960">
                  <c:v>44321.291666666664</c:v>
                </c:pt>
                <c:pt idx="1961">
                  <c:v>44321.541666666664</c:v>
                </c:pt>
                <c:pt idx="1962">
                  <c:v>44321.708333333336</c:v>
                </c:pt>
                <c:pt idx="1963">
                  <c:v>44321.875</c:v>
                </c:pt>
                <c:pt idx="1964">
                  <c:v>44322.291666666664</c:v>
                </c:pt>
                <c:pt idx="1965">
                  <c:v>44322.541666666664</c:v>
                </c:pt>
                <c:pt idx="1966">
                  <c:v>44322.708333333336</c:v>
                </c:pt>
                <c:pt idx="1967">
                  <c:v>44322.875</c:v>
                </c:pt>
                <c:pt idx="1968">
                  <c:v>44323.291666666664</c:v>
                </c:pt>
                <c:pt idx="1969">
                  <c:v>44323.541666666664</c:v>
                </c:pt>
                <c:pt idx="1970">
                  <c:v>44323.708333333336</c:v>
                </c:pt>
                <c:pt idx="1971">
                  <c:v>44323.875</c:v>
                </c:pt>
                <c:pt idx="1972">
                  <c:v>44324.291666666664</c:v>
                </c:pt>
                <c:pt idx="1973">
                  <c:v>44324.541666666664</c:v>
                </c:pt>
                <c:pt idx="1974">
                  <c:v>44324.708333333336</c:v>
                </c:pt>
                <c:pt idx="1975">
                  <c:v>44324.875</c:v>
                </c:pt>
                <c:pt idx="1976">
                  <c:v>44325.291666666664</c:v>
                </c:pt>
                <c:pt idx="1977">
                  <c:v>44325.541666666664</c:v>
                </c:pt>
                <c:pt idx="1978">
                  <c:v>44325.708333333336</c:v>
                </c:pt>
                <c:pt idx="1979">
                  <c:v>44325.875</c:v>
                </c:pt>
                <c:pt idx="1980">
                  <c:v>44326.291666666664</c:v>
                </c:pt>
                <c:pt idx="1981">
                  <c:v>44326.541666666664</c:v>
                </c:pt>
                <c:pt idx="1982">
                  <c:v>44326.708333333336</c:v>
                </c:pt>
                <c:pt idx="1983">
                  <c:v>44326.875</c:v>
                </c:pt>
                <c:pt idx="1984">
                  <c:v>44327.291666666664</c:v>
                </c:pt>
                <c:pt idx="1985">
                  <c:v>44327.541666666664</c:v>
                </c:pt>
                <c:pt idx="1986">
                  <c:v>44327.708333333336</c:v>
                </c:pt>
                <c:pt idx="1987">
                  <c:v>44327.875</c:v>
                </c:pt>
                <c:pt idx="1988">
                  <c:v>44328.291666666664</c:v>
                </c:pt>
                <c:pt idx="1989">
                  <c:v>44328.541666666664</c:v>
                </c:pt>
                <c:pt idx="1990">
                  <c:v>44328.708333333336</c:v>
                </c:pt>
                <c:pt idx="1991">
                  <c:v>44328.875</c:v>
                </c:pt>
                <c:pt idx="1992">
                  <c:v>44329.291666666664</c:v>
                </c:pt>
                <c:pt idx="1993">
                  <c:v>44329.541666666664</c:v>
                </c:pt>
                <c:pt idx="1994">
                  <c:v>44329.708333333336</c:v>
                </c:pt>
                <c:pt idx="1995">
                  <c:v>44329.875</c:v>
                </c:pt>
                <c:pt idx="1996">
                  <c:v>44330.291666666664</c:v>
                </c:pt>
                <c:pt idx="1997">
                  <c:v>44330.541666666664</c:v>
                </c:pt>
                <c:pt idx="1998">
                  <c:v>44330.708333333336</c:v>
                </c:pt>
                <c:pt idx="1999">
                  <c:v>44330.875</c:v>
                </c:pt>
                <c:pt idx="2000">
                  <c:v>44331.291666666664</c:v>
                </c:pt>
                <c:pt idx="2001">
                  <c:v>44331.541666666664</c:v>
                </c:pt>
                <c:pt idx="2002">
                  <c:v>44331.708333333336</c:v>
                </c:pt>
                <c:pt idx="2003">
                  <c:v>44331.875</c:v>
                </c:pt>
                <c:pt idx="2004">
                  <c:v>44332.291666666664</c:v>
                </c:pt>
                <c:pt idx="2005">
                  <c:v>44332.541666666664</c:v>
                </c:pt>
                <c:pt idx="2006">
                  <c:v>44332.708333333336</c:v>
                </c:pt>
                <c:pt idx="2007">
                  <c:v>44332.875</c:v>
                </c:pt>
                <c:pt idx="2008">
                  <c:v>44333.291666666664</c:v>
                </c:pt>
                <c:pt idx="2009">
                  <c:v>44333.541666666664</c:v>
                </c:pt>
                <c:pt idx="2010">
                  <c:v>44333.708333333336</c:v>
                </c:pt>
                <c:pt idx="2011">
                  <c:v>44333.875</c:v>
                </c:pt>
                <c:pt idx="2012">
                  <c:v>44334.291666666664</c:v>
                </c:pt>
                <c:pt idx="2013">
                  <c:v>44334.541666666664</c:v>
                </c:pt>
                <c:pt idx="2014">
                  <c:v>44334.708333333336</c:v>
                </c:pt>
                <c:pt idx="2015">
                  <c:v>44334.875</c:v>
                </c:pt>
                <c:pt idx="2016">
                  <c:v>44335.291666666664</c:v>
                </c:pt>
                <c:pt idx="2017">
                  <c:v>44335.541666666664</c:v>
                </c:pt>
                <c:pt idx="2018">
                  <c:v>44335.708333333336</c:v>
                </c:pt>
                <c:pt idx="2019">
                  <c:v>44335.875</c:v>
                </c:pt>
                <c:pt idx="2020">
                  <c:v>44336.291666666664</c:v>
                </c:pt>
                <c:pt idx="2021">
                  <c:v>44336.541666666664</c:v>
                </c:pt>
                <c:pt idx="2022">
                  <c:v>44336.708333333336</c:v>
                </c:pt>
                <c:pt idx="2023">
                  <c:v>44336.875</c:v>
                </c:pt>
                <c:pt idx="2024">
                  <c:v>44337.291666666664</c:v>
                </c:pt>
                <c:pt idx="2025">
                  <c:v>44337.541666666664</c:v>
                </c:pt>
                <c:pt idx="2026">
                  <c:v>44337.708333333336</c:v>
                </c:pt>
                <c:pt idx="2027">
                  <c:v>44337.875</c:v>
                </c:pt>
                <c:pt idx="2028">
                  <c:v>44338.291666666664</c:v>
                </c:pt>
                <c:pt idx="2029">
                  <c:v>44338.541666666664</c:v>
                </c:pt>
                <c:pt idx="2030">
                  <c:v>44338.708333333336</c:v>
                </c:pt>
                <c:pt idx="2031">
                  <c:v>44338.875</c:v>
                </c:pt>
                <c:pt idx="2032">
                  <c:v>44339.291666666664</c:v>
                </c:pt>
                <c:pt idx="2033">
                  <c:v>44339.541666666664</c:v>
                </c:pt>
                <c:pt idx="2034">
                  <c:v>44339.708333333336</c:v>
                </c:pt>
                <c:pt idx="2035">
                  <c:v>44339.875</c:v>
                </c:pt>
                <c:pt idx="2036">
                  <c:v>44340.291666666664</c:v>
                </c:pt>
                <c:pt idx="2037">
                  <c:v>44340.541666666664</c:v>
                </c:pt>
                <c:pt idx="2038">
                  <c:v>44340.708333333336</c:v>
                </c:pt>
                <c:pt idx="2039">
                  <c:v>44340.875</c:v>
                </c:pt>
                <c:pt idx="2040">
                  <c:v>44341.291666666664</c:v>
                </c:pt>
                <c:pt idx="2041">
                  <c:v>44341.541666666664</c:v>
                </c:pt>
                <c:pt idx="2042">
                  <c:v>44341.708333333336</c:v>
                </c:pt>
                <c:pt idx="2043">
                  <c:v>44341.875</c:v>
                </c:pt>
                <c:pt idx="2044">
                  <c:v>44342.291666666664</c:v>
                </c:pt>
                <c:pt idx="2045">
                  <c:v>44342.541666666664</c:v>
                </c:pt>
                <c:pt idx="2046">
                  <c:v>44342.708333333336</c:v>
                </c:pt>
                <c:pt idx="2047">
                  <c:v>44342.875</c:v>
                </c:pt>
                <c:pt idx="2048">
                  <c:v>44343.291666666664</c:v>
                </c:pt>
                <c:pt idx="2049">
                  <c:v>44343.541666666664</c:v>
                </c:pt>
                <c:pt idx="2050">
                  <c:v>44343.708333333336</c:v>
                </c:pt>
                <c:pt idx="2051">
                  <c:v>44343.875</c:v>
                </c:pt>
                <c:pt idx="2052">
                  <c:v>44344.291666666664</c:v>
                </c:pt>
                <c:pt idx="2053">
                  <c:v>44344.541666666664</c:v>
                </c:pt>
                <c:pt idx="2054">
                  <c:v>44344.708333333336</c:v>
                </c:pt>
                <c:pt idx="2055">
                  <c:v>44344.875</c:v>
                </c:pt>
                <c:pt idx="2056">
                  <c:v>44345.291666666664</c:v>
                </c:pt>
                <c:pt idx="2057">
                  <c:v>44345.541666666664</c:v>
                </c:pt>
                <c:pt idx="2058">
                  <c:v>44345.708333333336</c:v>
                </c:pt>
                <c:pt idx="2059">
                  <c:v>44345.875</c:v>
                </c:pt>
                <c:pt idx="2060">
                  <c:v>44346.291666666664</c:v>
                </c:pt>
                <c:pt idx="2061">
                  <c:v>44346.541666666664</c:v>
                </c:pt>
                <c:pt idx="2062">
                  <c:v>44346.708333333336</c:v>
                </c:pt>
                <c:pt idx="2063">
                  <c:v>44346.875</c:v>
                </c:pt>
                <c:pt idx="2064">
                  <c:v>44347.291666666664</c:v>
                </c:pt>
                <c:pt idx="2065">
                  <c:v>44347.541666666664</c:v>
                </c:pt>
                <c:pt idx="2066">
                  <c:v>44347.708333333336</c:v>
                </c:pt>
                <c:pt idx="2067">
                  <c:v>44347.875</c:v>
                </c:pt>
                <c:pt idx="2068">
                  <c:v>44348.291666666664</c:v>
                </c:pt>
                <c:pt idx="2069">
                  <c:v>44348.541666666664</c:v>
                </c:pt>
                <c:pt idx="2070">
                  <c:v>44348.708333333336</c:v>
                </c:pt>
                <c:pt idx="2071">
                  <c:v>44348.875</c:v>
                </c:pt>
                <c:pt idx="2072">
                  <c:v>44349.291666666664</c:v>
                </c:pt>
                <c:pt idx="2073">
                  <c:v>44349.541666666664</c:v>
                </c:pt>
                <c:pt idx="2074">
                  <c:v>44349.708333333336</c:v>
                </c:pt>
                <c:pt idx="2075">
                  <c:v>44349.875</c:v>
                </c:pt>
                <c:pt idx="2076">
                  <c:v>44350.291666666664</c:v>
                </c:pt>
                <c:pt idx="2077">
                  <c:v>44350.541666666664</c:v>
                </c:pt>
                <c:pt idx="2078">
                  <c:v>44350.708333333336</c:v>
                </c:pt>
                <c:pt idx="2079">
                  <c:v>44350.875</c:v>
                </c:pt>
                <c:pt idx="2080">
                  <c:v>44351.291666666664</c:v>
                </c:pt>
                <c:pt idx="2081">
                  <c:v>44351.541666666664</c:v>
                </c:pt>
                <c:pt idx="2082">
                  <c:v>44351.708333333336</c:v>
                </c:pt>
                <c:pt idx="2083">
                  <c:v>44351.875</c:v>
                </c:pt>
                <c:pt idx="2084">
                  <c:v>44352.291666666664</c:v>
                </c:pt>
                <c:pt idx="2085">
                  <c:v>44352.541666666664</c:v>
                </c:pt>
                <c:pt idx="2086">
                  <c:v>44352.708333333336</c:v>
                </c:pt>
                <c:pt idx="2087">
                  <c:v>44352.875</c:v>
                </c:pt>
                <c:pt idx="2088">
                  <c:v>44353.291666666664</c:v>
                </c:pt>
                <c:pt idx="2089">
                  <c:v>44353.541666666664</c:v>
                </c:pt>
                <c:pt idx="2090">
                  <c:v>44353.708333333336</c:v>
                </c:pt>
                <c:pt idx="2091">
                  <c:v>44353.875</c:v>
                </c:pt>
                <c:pt idx="2092">
                  <c:v>44354.291666666664</c:v>
                </c:pt>
                <c:pt idx="2093">
                  <c:v>44354.541666666664</c:v>
                </c:pt>
                <c:pt idx="2094">
                  <c:v>44354.708333333336</c:v>
                </c:pt>
                <c:pt idx="2095">
                  <c:v>44354.875</c:v>
                </c:pt>
                <c:pt idx="2096">
                  <c:v>44355.291666666664</c:v>
                </c:pt>
                <c:pt idx="2097">
                  <c:v>44355.541666666664</c:v>
                </c:pt>
                <c:pt idx="2098">
                  <c:v>44355.708333333336</c:v>
                </c:pt>
                <c:pt idx="2099">
                  <c:v>44355.875</c:v>
                </c:pt>
                <c:pt idx="2100">
                  <c:v>44356.291666666664</c:v>
                </c:pt>
                <c:pt idx="2101">
                  <c:v>44356.541666666664</c:v>
                </c:pt>
                <c:pt idx="2102">
                  <c:v>44356.708333333336</c:v>
                </c:pt>
                <c:pt idx="2103">
                  <c:v>44356.875</c:v>
                </c:pt>
                <c:pt idx="2104">
                  <c:v>44357.291666666664</c:v>
                </c:pt>
                <c:pt idx="2105">
                  <c:v>44357.541666666664</c:v>
                </c:pt>
                <c:pt idx="2106">
                  <c:v>44357.708333333336</c:v>
                </c:pt>
                <c:pt idx="2107">
                  <c:v>44357.875</c:v>
                </c:pt>
                <c:pt idx="2108">
                  <c:v>44358.291666666664</c:v>
                </c:pt>
                <c:pt idx="2109">
                  <c:v>44358.541666666664</c:v>
                </c:pt>
                <c:pt idx="2110">
                  <c:v>44358.708333333336</c:v>
                </c:pt>
                <c:pt idx="2111">
                  <c:v>44358.875</c:v>
                </c:pt>
                <c:pt idx="2112">
                  <c:v>44359.291666666664</c:v>
                </c:pt>
                <c:pt idx="2113">
                  <c:v>44359.541666666664</c:v>
                </c:pt>
                <c:pt idx="2114">
                  <c:v>44359.708333333336</c:v>
                </c:pt>
                <c:pt idx="2115">
                  <c:v>44359.875</c:v>
                </c:pt>
                <c:pt idx="2116">
                  <c:v>44360.291666666664</c:v>
                </c:pt>
                <c:pt idx="2117">
                  <c:v>44360.541666666664</c:v>
                </c:pt>
                <c:pt idx="2118">
                  <c:v>44360.708333333336</c:v>
                </c:pt>
                <c:pt idx="2119">
                  <c:v>44360.875</c:v>
                </c:pt>
                <c:pt idx="2120">
                  <c:v>44361.291666666664</c:v>
                </c:pt>
                <c:pt idx="2121">
                  <c:v>44361.541666666664</c:v>
                </c:pt>
                <c:pt idx="2122">
                  <c:v>44361.708333333336</c:v>
                </c:pt>
                <c:pt idx="2123">
                  <c:v>44361.875</c:v>
                </c:pt>
                <c:pt idx="2124">
                  <c:v>44362.291666666664</c:v>
                </c:pt>
                <c:pt idx="2125">
                  <c:v>44362.541666666664</c:v>
                </c:pt>
                <c:pt idx="2126">
                  <c:v>44362.708333333336</c:v>
                </c:pt>
                <c:pt idx="2127">
                  <c:v>44362.875</c:v>
                </c:pt>
                <c:pt idx="2128">
                  <c:v>44363.291666666664</c:v>
                </c:pt>
                <c:pt idx="2129">
                  <c:v>44363.541666666664</c:v>
                </c:pt>
                <c:pt idx="2130">
                  <c:v>44363.708333333336</c:v>
                </c:pt>
                <c:pt idx="2131">
                  <c:v>44363.875</c:v>
                </c:pt>
                <c:pt idx="2132">
                  <c:v>44364.291666666664</c:v>
                </c:pt>
                <c:pt idx="2133">
                  <c:v>44364.541666666664</c:v>
                </c:pt>
                <c:pt idx="2134">
                  <c:v>44364.708333333336</c:v>
                </c:pt>
                <c:pt idx="2135">
                  <c:v>44364.875</c:v>
                </c:pt>
                <c:pt idx="2136">
                  <c:v>44365.291666666664</c:v>
                </c:pt>
                <c:pt idx="2137">
                  <c:v>44365.541666666664</c:v>
                </c:pt>
                <c:pt idx="2138">
                  <c:v>44365.708333333336</c:v>
                </c:pt>
                <c:pt idx="2139">
                  <c:v>44365.875</c:v>
                </c:pt>
                <c:pt idx="2140">
                  <c:v>44366.291666666664</c:v>
                </c:pt>
                <c:pt idx="2141">
                  <c:v>44366.541666666664</c:v>
                </c:pt>
                <c:pt idx="2142">
                  <c:v>44366.708333333336</c:v>
                </c:pt>
                <c:pt idx="2143">
                  <c:v>44366.875</c:v>
                </c:pt>
                <c:pt idx="2144">
                  <c:v>44367.291666666664</c:v>
                </c:pt>
                <c:pt idx="2145">
                  <c:v>44367.541666666664</c:v>
                </c:pt>
                <c:pt idx="2146">
                  <c:v>44367.708333333336</c:v>
                </c:pt>
                <c:pt idx="2147">
                  <c:v>44367.875</c:v>
                </c:pt>
                <c:pt idx="2148">
                  <c:v>44368.291666666664</c:v>
                </c:pt>
                <c:pt idx="2149">
                  <c:v>44368.541666666664</c:v>
                </c:pt>
                <c:pt idx="2150">
                  <c:v>44368.708333333336</c:v>
                </c:pt>
                <c:pt idx="2151">
                  <c:v>44368.875</c:v>
                </c:pt>
                <c:pt idx="2152">
                  <c:v>44369.291666666664</c:v>
                </c:pt>
                <c:pt idx="2153">
                  <c:v>44369.541666666664</c:v>
                </c:pt>
                <c:pt idx="2154">
                  <c:v>44369.708333333336</c:v>
                </c:pt>
                <c:pt idx="2155">
                  <c:v>44369.875</c:v>
                </c:pt>
                <c:pt idx="2156">
                  <c:v>44370.291666666664</c:v>
                </c:pt>
                <c:pt idx="2157">
                  <c:v>44370.541666666664</c:v>
                </c:pt>
                <c:pt idx="2158">
                  <c:v>44370.708333333336</c:v>
                </c:pt>
                <c:pt idx="2159">
                  <c:v>44370.875</c:v>
                </c:pt>
                <c:pt idx="2160">
                  <c:v>44371.291666666664</c:v>
                </c:pt>
                <c:pt idx="2161">
                  <c:v>44371.541666666664</c:v>
                </c:pt>
                <c:pt idx="2162">
                  <c:v>44371.708333333336</c:v>
                </c:pt>
                <c:pt idx="2163">
                  <c:v>44371.875</c:v>
                </c:pt>
                <c:pt idx="2164">
                  <c:v>44372.291666666664</c:v>
                </c:pt>
                <c:pt idx="2165">
                  <c:v>44372.541666666664</c:v>
                </c:pt>
                <c:pt idx="2166">
                  <c:v>44372.708333333336</c:v>
                </c:pt>
                <c:pt idx="2167">
                  <c:v>44372.875</c:v>
                </c:pt>
                <c:pt idx="2168">
                  <c:v>44373.291666666664</c:v>
                </c:pt>
                <c:pt idx="2169">
                  <c:v>44373.541666666664</c:v>
                </c:pt>
                <c:pt idx="2170">
                  <c:v>44373.708333333336</c:v>
                </c:pt>
                <c:pt idx="2171">
                  <c:v>44373.875</c:v>
                </c:pt>
                <c:pt idx="2172">
                  <c:v>44374.291666666664</c:v>
                </c:pt>
                <c:pt idx="2173">
                  <c:v>44374.541666666664</c:v>
                </c:pt>
                <c:pt idx="2174">
                  <c:v>44374.708333333336</c:v>
                </c:pt>
                <c:pt idx="2175">
                  <c:v>44374.875</c:v>
                </c:pt>
                <c:pt idx="2176">
                  <c:v>44375.291666666664</c:v>
                </c:pt>
                <c:pt idx="2177">
                  <c:v>44375.541666666664</c:v>
                </c:pt>
                <c:pt idx="2178">
                  <c:v>44375.708333333336</c:v>
                </c:pt>
                <c:pt idx="2179">
                  <c:v>44375.875</c:v>
                </c:pt>
                <c:pt idx="2180">
                  <c:v>44376.291666666664</c:v>
                </c:pt>
                <c:pt idx="2181">
                  <c:v>44376.541666666664</c:v>
                </c:pt>
                <c:pt idx="2182">
                  <c:v>44376.708333333336</c:v>
                </c:pt>
                <c:pt idx="2183">
                  <c:v>44376.875</c:v>
                </c:pt>
                <c:pt idx="2184">
                  <c:v>44377.291666666664</c:v>
                </c:pt>
                <c:pt idx="2185">
                  <c:v>44377.541666666664</c:v>
                </c:pt>
                <c:pt idx="2186">
                  <c:v>44377.708333333336</c:v>
                </c:pt>
                <c:pt idx="2187">
                  <c:v>44377.875</c:v>
                </c:pt>
                <c:pt idx="2188">
                  <c:v>44378.291666666664</c:v>
                </c:pt>
                <c:pt idx="2189">
                  <c:v>44378.541666666664</c:v>
                </c:pt>
                <c:pt idx="2190">
                  <c:v>44378.708333333336</c:v>
                </c:pt>
                <c:pt idx="2191">
                  <c:v>44378.875</c:v>
                </c:pt>
                <c:pt idx="2192">
                  <c:v>44379.291666666664</c:v>
                </c:pt>
                <c:pt idx="2193">
                  <c:v>44379.541666666664</c:v>
                </c:pt>
                <c:pt idx="2194">
                  <c:v>44379.708333333336</c:v>
                </c:pt>
                <c:pt idx="2195">
                  <c:v>44379.875</c:v>
                </c:pt>
                <c:pt idx="2196">
                  <c:v>44380.291666666664</c:v>
                </c:pt>
                <c:pt idx="2197">
                  <c:v>44380.541666666664</c:v>
                </c:pt>
                <c:pt idx="2198">
                  <c:v>44380.708333333336</c:v>
                </c:pt>
                <c:pt idx="2199">
                  <c:v>44380.875</c:v>
                </c:pt>
                <c:pt idx="2200">
                  <c:v>44381.291666666664</c:v>
                </c:pt>
                <c:pt idx="2201">
                  <c:v>44381.541666666664</c:v>
                </c:pt>
                <c:pt idx="2202">
                  <c:v>44381.708333333336</c:v>
                </c:pt>
                <c:pt idx="2203">
                  <c:v>44381.875</c:v>
                </c:pt>
                <c:pt idx="2204">
                  <c:v>44382.291666666664</c:v>
                </c:pt>
                <c:pt idx="2205">
                  <c:v>44382.541666666664</c:v>
                </c:pt>
                <c:pt idx="2206">
                  <c:v>44382.708333333336</c:v>
                </c:pt>
                <c:pt idx="2207">
                  <c:v>44382.875</c:v>
                </c:pt>
                <c:pt idx="2208">
                  <c:v>44383.291666666664</c:v>
                </c:pt>
                <c:pt idx="2209">
                  <c:v>44383.541666666664</c:v>
                </c:pt>
                <c:pt idx="2210">
                  <c:v>44383.708333333336</c:v>
                </c:pt>
                <c:pt idx="2211">
                  <c:v>44383.875</c:v>
                </c:pt>
                <c:pt idx="2212">
                  <c:v>44384.291666666664</c:v>
                </c:pt>
                <c:pt idx="2213">
                  <c:v>44384.541666666664</c:v>
                </c:pt>
                <c:pt idx="2214">
                  <c:v>44384.708333333336</c:v>
                </c:pt>
                <c:pt idx="2215">
                  <c:v>44384.875</c:v>
                </c:pt>
                <c:pt idx="2216">
                  <c:v>44385.291666666664</c:v>
                </c:pt>
                <c:pt idx="2217">
                  <c:v>44385.541666666664</c:v>
                </c:pt>
                <c:pt idx="2218">
                  <c:v>44385.708333333336</c:v>
                </c:pt>
                <c:pt idx="2219">
                  <c:v>44385.875</c:v>
                </c:pt>
                <c:pt idx="2220">
                  <c:v>44386.291666666664</c:v>
                </c:pt>
                <c:pt idx="2221">
                  <c:v>44386.541666666664</c:v>
                </c:pt>
                <c:pt idx="2222">
                  <c:v>44386.708333333336</c:v>
                </c:pt>
                <c:pt idx="2223">
                  <c:v>44386.875</c:v>
                </c:pt>
                <c:pt idx="2224">
                  <c:v>44387.291666666664</c:v>
                </c:pt>
                <c:pt idx="2225">
                  <c:v>44387.541666666664</c:v>
                </c:pt>
                <c:pt idx="2226">
                  <c:v>44387.708333333336</c:v>
                </c:pt>
                <c:pt idx="2227">
                  <c:v>44387.875</c:v>
                </c:pt>
                <c:pt idx="2228">
                  <c:v>44388.291666666664</c:v>
                </c:pt>
                <c:pt idx="2229">
                  <c:v>44388.541666666664</c:v>
                </c:pt>
                <c:pt idx="2230">
                  <c:v>44388.708333333336</c:v>
                </c:pt>
                <c:pt idx="2231">
                  <c:v>44388.875</c:v>
                </c:pt>
                <c:pt idx="2232">
                  <c:v>44389.291666666664</c:v>
                </c:pt>
                <c:pt idx="2233">
                  <c:v>44389.541666666664</c:v>
                </c:pt>
                <c:pt idx="2234">
                  <c:v>44389.708333333336</c:v>
                </c:pt>
                <c:pt idx="2235">
                  <c:v>44389.875</c:v>
                </c:pt>
                <c:pt idx="2236">
                  <c:v>44390.291666666664</c:v>
                </c:pt>
                <c:pt idx="2237">
                  <c:v>44390.541666666664</c:v>
                </c:pt>
                <c:pt idx="2238">
                  <c:v>44390.708333333336</c:v>
                </c:pt>
                <c:pt idx="2239">
                  <c:v>44390.875</c:v>
                </c:pt>
                <c:pt idx="2240">
                  <c:v>44391.291666666664</c:v>
                </c:pt>
                <c:pt idx="2241">
                  <c:v>44391.541666666664</c:v>
                </c:pt>
                <c:pt idx="2242">
                  <c:v>44391.708333333336</c:v>
                </c:pt>
                <c:pt idx="2243">
                  <c:v>44391.875</c:v>
                </c:pt>
                <c:pt idx="2244">
                  <c:v>44392.291666666664</c:v>
                </c:pt>
                <c:pt idx="2245">
                  <c:v>44392.541666666664</c:v>
                </c:pt>
                <c:pt idx="2246">
                  <c:v>44392.708333333336</c:v>
                </c:pt>
                <c:pt idx="2247">
                  <c:v>44392.875</c:v>
                </c:pt>
                <c:pt idx="2248">
                  <c:v>44393.291666666664</c:v>
                </c:pt>
                <c:pt idx="2249">
                  <c:v>44393.541666666664</c:v>
                </c:pt>
                <c:pt idx="2250">
                  <c:v>44393.708333333336</c:v>
                </c:pt>
                <c:pt idx="2251">
                  <c:v>44393.875</c:v>
                </c:pt>
                <c:pt idx="2252">
                  <c:v>44394.291666666664</c:v>
                </c:pt>
                <c:pt idx="2253">
                  <c:v>44394.541666666664</c:v>
                </c:pt>
                <c:pt idx="2254">
                  <c:v>44394.708333333336</c:v>
                </c:pt>
                <c:pt idx="2255">
                  <c:v>44394.875</c:v>
                </c:pt>
                <c:pt idx="2256">
                  <c:v>44395.291666666664</c:v>
                </c:pt>
                <c:pt idx="2257">
                  <c:v>44395.541666666664</c:v>
                </c:pt>
                <c:pt idx="2258">
                  <c:v>44395.708333333336</c:v>
                </c:pt>
                <c:pt idx="2259">
                  <c:v>44395.875</c:v>
                </c:pt>
                <c:pt idx="2260">
                  <c:v>44396.291666666664</c:v>
                </c:pt>
                <c:pt idx="2261">
                  <c:v>44396.541666666664</c:v>
                </c:pt>
                <c:pt idx="2262">
                  <c:v>44396.708333333336</c:v>
                </c:pt>
                <c:pt idx="2263">
                  <c:v>44396.875</c:v>
                </c:pt>
                <c:pt idx="2264">
                  <c:v>44397.291666666664</c:v>
                </c:pt>
                <c:pt idx="2265">
                  <c:v>44397.541666666664</c:v>
                </c:pt>
                <c:pt idx="2266">
                  <c:v>44397.708333333336</c:v>
                </c:pt>
                <c:pt idx="2267">
                  <c:v>44397.875</c:v>
                </c:pt>
                <c:pt idx="2268">
                  <c:v>44398.291666666664</c:v>
                </c:pt>
                <c:pt idx="2269">
                  <c:v>44398.541666666664</c:v>
                </c:pt>
                <c:pt idx="2270">
                  <c:v>44398.708333333336</c:v>
                </c:pt>
                <c:pt idx="2271">
                  <c:v>44398.875</c:v>
                </c:pt>
                <c:pt idx="2272">
                  <c:v>44399.291666666664</c:v>
                </c:pt>
                <c:pt idx="2273">
                  <c:v>44399.541666666664</c:v>
                </c:pt>
                <c:pt idx="2274">
                  <c:v>44399.708333333336</c:v>
                </c:pt>
                <c:pt idx="2275">
                  <c:v>44399.875</c:v>
                </c:pt>
                <c:pt idx="2276">
                  <c:v>44400.291666666664</c:v>
                </c:pt>
                <c:pt idx="2277">
                  <c:v>44400.541666666664</c:v>
                </c:pt>
                <c:pt idx="2278">
                  <c:v>44400.708333333336</c:v>
                </c:pt>
                <c:pt idx="2279">
                  <c:v>44400.875</c:v>
                </c:pt>
                <c:pt idx="2280">
                  <c:v>44401.291666666664</c:v>
                </c:pt>
                <c:pt idx="2281">
                  <c:v>44401.541666666664</c:v>
                </c:pt>
                <c:pt idx="2282">
                  <c:v>44401.708333333336</c:v>
                </c:pt>
                <c:pt idx="2283">
                  <c:v>44401.875</c:v>
                </c:pt>
                <c:pt idx="2284">
                  <c:v>44402.291666666664</c:v>
                </c:pt>
                <c:pt idx="2285">
                  <c:v>44402.541666666664</c:v>
                </c:pt>
                <c:pt idx="2286">
                  <c:v>44402.708333333336</c:v>
                </c:pt>
                <c:pt idx="2287">
                  <c:v>44402.875</c:v>
                </c:pt>
                <c:pt idx="2288">
                  <c:v>44403.291666666664</c:v>
                </c:pt>
                <c:pt idx="2289">
                  <c:v>44403.541666666664</c:v>
                </c:pt>
                <c:pt idx="2290">
                  <c:v>44403.708333333336</c:v>
                </c:pt>
                <c:pt idx="2291">
                  <c:v>44403.875</c:v>
                </c:pt>
                <c:pt idx="2292">
                  <c:v>44404.291666666664</c:v>
                </c:pt>
                <c:pt idx="2293">
                  <c:v>44404.541666666664</c:v>
                </c:pt>
                <c:pt idx="2294">
                  <c:v>44404.708333333336</c:v>
                </c:pt>
                <c:pt idx="2295">
                  <c:v>44404.875</c:v>
                </c:pt>
                <c:pt idx="2296">
                  <c:v>44405.291666666664</c:v>
                </c:pt>
                <c:pt idx="2297">
                  <c:v>44405.541666666664</c:v>
                </c:pt>
                <c:pt idx="2298">
                  <c:v>44405.708333333336</c:v>
                </c:pt>
                <c:pt idx="2299">
                  <c:v>44405.875</c:v>
                </c:pt>
                <c:pt idx="2300">
                  <c:v>44406.291666666664</c:v>
                </c:pt>
                <c:pt idx="2301">
                  <c:v>44406.541666666664</c:v>
                </c:pt>
                <c:pt idx="2302">
                  <c:v>44406.708333333336</c:v>
                </c:pt>
                <c:pt idx="2303">
                  <c:v>44406.875</c:v>
                </c:pt>
                <c:pt idx="2304">
                  <c:v>44407.291666666664</c:v>
                </c:pt>
                <c:pt idx="2305">
                  <c:v>44407.541666666664</c:v>
                </c:pt>
                <c:pt idx="2306">
                  <c:v>44407.708333333336</c:v>
                </c:pt>
                <c:pt idx="2307">
                  <c:v>44407.875</c:v>
                </c:pt>
                <c:pt idx="2308">
                  <c:v>44408.291666666664</c:v>
                </c:pt>
                <c:pt idx="2309">
                  <c:v>44408.541666666664</c:v>
                </c:pt>
                <c:pt idx="2310">
                  <c:v>44408.708333333336</c:v>
                </c:pt>
                <c:pt idx="2311">
                  <c:v>44408.875</c:v>
                </c:pt>
                <c:pt idx="2312">
                  <c:v>44409.291666666664</c:v>
                </c:pt>
                <c:pt idx="2313">
                  <c:v>44409.541666666664</c:v>
                </c:pt>
                <c:pt idx="2314">
                  <c:v>44409.708333333336</c:v>
                </c:pt>
                <c:pt idx="2315">
                  <c:v>44409.875</c:v>
                </c:pt>
                <c:pt idx="2316">
                  <c:v>44410.291666666664</c:v>
                </c:pt>
                <c:pt idx="2317">
                  <c:v>44410.541666666664</c:v>
                </c:pt>
                <c:pt idx="2318">
                  <c:v>44410.708333333336</c:v>
                </c:pt>
                <c:pt idx="2319">
                  <c:v>44410.875</c:v>
                </c:pt>
                <c:pt idx="2320">
                  <c:v>44411.291666666664</c:v>
                </c:pt>
                <c:pt idx="2321">
                  <c:v>44411.541666666664</c:v>
                </c:pt>
                <c:pt idx="2322">
                  <c:v>44411.708333333336</c:v>
                </c:pt>
                <c:pt idx="2323">
                  <c:v>44411.875</c:v>
                </c:pt>
                <c:pt idx="2324">
                  <c:v>44412.291666666664</c:v>
                </c:pt>
                <c:pt idx="2325">
                  <c:v>44412.541666666664</c:v>
                </c:pt>
                <c:pt idx="2326">
                  <c:v>44412.708333333336</c:v>
                </c:pt>
                <c:pt idx="2327">
                  <c:v>44412.875</c:v>
                </c:pt>
                <c:pt idx="2328">
                  <c:v>44413.291666666664</c:v>
                </c:pt>
                <c:pt idx="2329">
                  <c:v>44413.541666666664</c:v>
                </c:pt>
                <c:pt idx="2330">
                  <c:v>44413.708333333336</c:v>
                </c:pt>
                <c:pt idx="2331">
                  <c:v>44413.875</c:v>
                </c:pt>
                <c:pt idx="2332">
                  <c:v>44414.291666666664</c:v>
                </c:pt>
                <c:pt idx="2333">
                  <c:v>44414.541666666664</c:v>
                </c:pt>
                <c:pt idx="2334">
                  <c:v>44414.708333333336</c:v>
                </c:pt>
                <c:pt idx="2335">
                  <c:v>44414.875</c:v>
                </c:pt>
                <c:pt idx="2336">
                  <c:v>44415.291666666664</c:v>
                </c:pt>
                <c:pt idx="2337">
                  <c:v>44415.541666666664</c:v>
                </c:pt>
                <c:pt idx="2338">
                  <c:v>44415.708333333336</c:v>
                </c:pt>
                <c:pt idx="2339">
                  <c:v>44415.875</c:v>
                </c:pt>
                <c:pt idx="2340">
                  <c:v>44416.291666666664</c:v>
                </c:pt>
                <c:pt idx="2341">
                  <c:v>44416.541666666664</c:v>
                </c:pt>
                <c:pt idx="2342">
                  <c:v>44416.708333333336</c:v>
                </c:pt>
                <c:pt idx="2343">
                  <c:v>44416.875</c:v>
                </c:pt>
                <c:pt idx="2344">
                  <c:v>44417.291666666664</c:v>
                </c:pt>
                <c:pt idx="2345">
                  <c:v>44417.541666666664</c:v>
                </c:pt>
                <c:pt idx="2346">
                  <c:v>44417.708333333336</c:v>
                </c:pt>
                <c:pt idx="2347">
                  <c:v>44417.875</c:v>
                </c:pt>
                <c:pt idx="2348">
                  <c:v>44418.291666666664</c:v>
                </c:pt>
                <c:pt idx="2349">
                  <c:v>44418.541666666664</c:v>
                </c:pt>
                <c:pt idx="2350">
                  <c:v>44418.708333333336</c:v>
                </c:pt>
                <c:pt idx="2351">
                  <c:v>44418.875</c:v>
                </c:pt>
                <c:pt idx="2352">
                  <c:v>44419.291666666664</c:v>
                </c:pt>
                <c:pt idx="2353">
                  <c:v>44419.541666666664</c:v>
                </c:pt>
                <c:pt idx="2354">
                  <c:v>44419.708333333336</c:v>
                </c:pt>
                <c:pt idx="2355">
                  <c:v>44419.875</c:v>
                </c:pt>
                <c:pt idx="2356">
                  <c:v>44420.291666666664</c:v>
                </c:pt>
                <c:pt idx="2357">
                  <c:v>44420.541666666664</c:v>
                </c:pt>
                <c:pt idx="2358">
                  <c:v>44420.708333333336</c:v>
                </c:pt>
                <c:pt idx="2359">
                  <c:v>44420.875</c:v>
                </c:pt>
                <c:pt idx="2360">
                  <c:v>44421.291666666664</c:v>
                </c:pt>
                <c:pt idx="2361">
                  <c:v>44421.541666666664</c:v>
                </c:pt>
                <c:pt idx="2362">
                  <c:v>44421.708333333336</c:v>
                </c:pt>
                <c:pt idx="2363">
                  <c:v>44421.875</c:v>
                </c:pt>
                <c:pt idx="2364">
                  <c:v>44422.291666666664</c:v>
                </c:pt>
                <c:pt idx="2365">
                  <c:v>44422.541666666664</c:v>
                </c:pt>
                <c:pt idx="2366">
                  <c:v>44422.708333333336</c:v>
                </c:pt>
                <c:pt idx="2367">
                  <c:v>44422.875</c:v>
                </c:pt>
                <c:pt idx="2368">
                  <c:v>44423.291666666664</c:v>
                </c:pt>
                <c:pt idx="2369">
                  <c:v>44423.541666666664</c:v>
                </c:pt>
                <c:pt idx="2370">
                  <c:v>44423.708333333336</c:v>
                </c:pt>
                <c:pt idx="2371">
                  <c:v>44423.875</c:v>
                </c:pt>
                <c:pt idx="2372">
                  <c:v>44424.291666666664</c:v>
                </c:pt>
                <c:pt idx="2373">
                  <c:v>44424.541666666664</c:v>
                </c:pt>
                <c:pt idx="2374">
                  <c:v>44424.708333333336</c:v>
                </c:pt>
                <c:pt idx="2375">
                  <c:v>44424.875</c:v>
                </c:pt>
                <c:pt idx="2376">
                  <c:v>44425.291666666664</c:v>
                </c:pt>
                <c:pt idx="2377">
                  <c:v>44425.541666666664</c:v>
                </c:pt>
                <c:pt idx="2378">
                  <c:v>44425.708333333336</c:v>
                </c:pt>
                <c:pt idx="2379">
                  <c:v>44425.875</c:v>
                </c:pt>
                <c:pt idx="2380">
                  <c:v>44426.291666666664</c:v>
                </c:pt>
                <c:pt idx="2381">
                  <c:v>44426.541666666664</c:v>
                </c:pt>
                <c:pt idx="2382">
                  <c:v>44426.708333333336</c:v>
                </c:pt>
                <c:pt idx="2383">
                  <c:v>44426.875</c:v>
                </c:pt>
                <c:pt idx="2384">
                  <c:v>44427.291666666664</c:v>
                </c:pt>
                <c:pt idx="2385">
                  <c:v>44427.541666666664</c:v>
                </c:pt>
                <c:pt idx="2386">
                  <c:v>44427.708333333336</c:v>
                </c:pt>
                <c:pt idx="2387">
                  <c:v>44427.875</c:v>
                </c:pt>
                <c:pt idx="2388">
                  <c:v>44428.291666666664</c:v>
                </c:pt>
                <c:pt idx="2389">
                  <c:v>44428.541666666664</c:v>
                </c:pt>
                <c:pt idx="2390">
                  <c:v>44428.708333333336</c:v>
                </c:pt>
                <c:pt idx="2391">
                  <c:v>44428.875</c:v>
                </c:pt>
                <c:pt idx="2392">
                  <c:v>44429.291666666664</c:v>
                </c:pt>
                <c:pt idx="2393">
                  <c:v>44429.541666666664</c:v>
                </c:pt>
                <c:pt idx="2394">
                  <c:v>44429.708333333336</c:v>
                </c:pt>
                <c:pt idx="2395">
                  <c:v>44429.875</c:v>
                </c:pt>
                <c:pt idx="2396">
                  <c:v>44430.291666666664</c:v>
                </c:pt>
                <c:pt idx="2397">
                  <c:v>44430.541666666664</c:v>
                </c:pt>
                <c:pt idx="2398">
                  <c:v>44430.708333333336</c:v>
                </c:pt>
                <c:pt idx="2399">
                  <c:v>44430.875</c:v>
                </c:pt>
                <c:pt idx="2400">
                  <c:v>44431.291666666664</c:v>
                </c:pt>
                <c:pt idx="2401">
                  <c:v>44431.541666666664</c:v>
                </c:pt>
                <c:pt idx="2402">
                  <c:v>44431.708333333336</c:v>
                </c:pt>
                <c:pt idx="2403">
                  <c:v>44431.875</c:v>
                </c:pt>
                <c:pt idx="2404">
                  <c:v>44432.291666666664</c:v>
                </c:pt>
                <c:pt idx="2405">
                  <c:v>44432.541666666664</c:v>
                </c:pt>
                <c:pt idx="2406">
                  <c:v>44432.708333333336</c:v>
                </c:pt>
                <c:pt idx="2407">
                  <c:v>44432.875</c:v>
                </c:pt>
                <c:pt idx="2408">
                  <c:v>44433.291666666664</c:v>
                </c:pt>
                <c:pt idx="2409">
                  <c:v>44433.541666666664</c:v>
                </c:pt>
                <c:pt idx="2410">
                  <c:v>44433.708333333336</c:v>
                </c:pt>
                <c:pt idx="2411">
                  <c:v>44433.875</c:v>
                </c:pt>
                <c:pt idx="2412">
                  <c:v>44434.291666666664</c:v>
                </c:pt>
                <c:pt idx="2413">
                  <c:v>44434.541666666664</c:v>
                </c:pt>
                <c:pt idx="2414">
                  <c:v>44434.708333333336</c:v>
                </c:pt>
                <c:pt idx="2415">
                  <c:v>44434.875</c:v>
                </c:pt>
                <c:pt idx="2416">
                  <c:v>44435.291666666664</c:v>
                </c:pt>
                <c:pt idx="2417">
                  <c:v>44435.541666666664</c:v>
                </c:pt>
                <c:pt idx="2418">
                  <c:v>44435.708333333336</c:v>
                </c:pt>
                <c:pt idx="2419">
                  <c:v>44435.875</c:v>
                </c:pt>
                <c:pt idx="2420">
                  <c:v>44436.291666666664</c:v>
                </c:pt>
                <c:pt idx="2421">
                  <c:v>44436.541666666664</c:v>
                </c:pt>
                <c:pt idx="2422">
                  <c:v>44436.708333333336</c:v>
                </c:pt>
                <c:pt idx="2423">
                  <c:v>44436.875</c:v>
                </c:pt>
                <c:pt idx="2424">
                  <c:v>44437.291666666664</c:v>
                </c:pt>
                <c:pt idx="2425">
                  <c:v>44437.541666666664</c:v>
                </c:pt>
                <c:pt idx="2426">
                  <c:v>44437.708333333336</c:v>
                </c:pt>
                <c:pt idx="2427">
                  <c:v>44437.875</c:v>
                </c:pt>
                <c:pt idx="2428">
                  <c:v>44438.291666666664</c:v>
                </c:pt>
                <c:pt idx="2429">
                  <c:v>44438.541666666664</c:v>
                </c:pt>
                <c:pt idx="2430">
                  <c:v>44438.708333333336</c:v>
                </c:pt>
                <c:pt idx="2431">
                  <c:v>44438.875</c:v>
                </c:pt>
                <c:pt idx="2432">
                  <c:v>44439.291666666664</c:v>
                </c:pt>
                <c:pt idx="2433">
                  <c:v>44439.541666666664</c:v>
                </c:pt>
                <c:pt idx="2434">
                  <c:v>44439.708333333336</c:v>
                </c:pt>
                <c:pt idx="2435">
                  <c:v>44439.875</c:v>
                </c:pt>
                <c:pt idx="2436">
                  <c:v>44440.291666666664</c:v>
                </c:pt>
                <c:pt idx="2437">
                  <c:v>44440.541666666664</c:v>
                </c:pt>
                <c:pt idx="2438">
                  <c:v>44440.708333333336</c:v>
                </c:pt>
                <c:pt idx="2439">
                  <c:v>44440.875</c:v>
                </c:pt>
                <c:pt idx="2440">
                  <c:v>44441.291666666664</c:v>
                </c:pt>
                <c:pt idx="2441">
                  <c:v>44441.541666666664</c:v>
                </c:pt>
                <c:pt idx="2442">
                  <c:v>44441.708333333336</c:v>
                </c:pt>
                <c:pt idx="2443">
                  <c:v>44441.875</c:v>
                </c:pt>
                <c:pt idx="2444">
                  <c:v>44442.291666666664</c:v>
                </c:pt>
                <c:pt idx="2445">
                  <c:v>44442.541666666664</c:v>
                </c:pt>
                <c:pt idx="2446">
                  <c:v>44442.708333333336</c:v>
                </c:pt>
                <c:pt idx="2447">
                  <c:v>44442.875</c:v>
                </c:pt>
                <c:pt idx="2448">
                  <c:v>44443.291666666664</c:v>
                </c:pt>
                <c:pt idx="2449">
                  <c:v>44443.541666666664</c:v>
                </c:pt>
                <c:pt idx="2450">
                  <c:v>44443.708333333336</c:v>
                </c:pt>
                <c:pt idx="2451">
                  <c:v>44443.875</c:v>
                </c:pt>
                <c:pt idx="2452">
                  <c:v>44444.291666666664</c:v>
                </c:pt>
                <c:pt idx="2453">
                  <c:v>44444.541666666664</c:v>
                </c:pt>
                <c:pt idx="2454">
                  <c:v>44444.708333333336</c:v>
                </c:pt>
                <c:pt idx="2455">
                  <c:v>44444.875</c:v>
                </c:pt>
                <c:pt idx="2456">
                  <c:v>44445.291666666664</c:v>
                </c:pt>
                <c:pt idx="2457">
                  <c:v>44445.541666666664</c:v>
                </c:pt>
                <c:pt idx="2458">
                  <c:v>44445.708333333336</c:v>
                </c:pt>
                <c:pt idx="2459">
                  <c:v>44445.875</c:v>
                </c:pt>
                <c:pt idx="2460">
                  <c:v>44446.291666666664</c:v>
                </c:pt>
                <c:pt idx="2461">
                  <c:v>44446.541666666664</c:v>
                </c:pt>
                <c:pt idx="2462">
                  <c:v>44446.708333333336</c:v>
                </c:pt>
                <c:pt idx="2463">
                  <c:v>44446.875</c:v>
                </c:pt>
                <c:pt idx="2464">
                  <c:v>44447.291666666664</c:v>
                </c:pt>
                <c:pt idx="2465">
                  <c:v>44447.541666666664</c:v>
                </c:pt>
                <c:pt idx="2466">
                  <c:v>44447.708333333336</c:v>
                </c:pt>
                <c:pt idx="2467">
                  <c:v>44447.875</c:v>
                </c:pt>
                <c:pt idx="2468">
                  <c:v>44448.291666666664</c:v>
                </c:pt>
                <c:pt idx="2469">
                  <c:v>44448.541666666664</c:v>
                </c:pt>
                <c:pt idx="2470">
                  <c:v>44448.708333333336</c:v>
                </c:pt>
                <c:pt idx="2471">
                  <c:v>44448.875</c:v>
                </c:pt>
                <c:pt idx="2472">
                  <c:v>44449.291666666664</c:v>
                </c:pt>
                <c:pt idx="2473">
                  <c:v>44449.541666666664</c:v>
                </c:pt>
                <c:pt idx="2474">
                  <c:v>44449.708333333336</c:v>
                </c:pt>
                <c:pt idx="2475">
                  <c:v>44449.875</c:v>
                </c:pt>
                <c:pt idx="2476">
                  <c:v>44450.291666666664</c:v>
                </c:pt>
                <c:pt idx="2477">
                  <c:v>44450.541666666664</c:v>
                </c:pt>
                <c:pt idx="2478">
                  <c:v>44450.708333333336</c:v>
                </c:pt>
                <c:pt idx="2479">
                  <c:v>44450.875</c:v>
                </c:pt>
                <c:pt idx="2480">
                  <c:v>44451.291666666664</c:v>
                </c:pt>
                <c:pt idx="2481">
                  <c:v>44451.541666666664</c:v>
                </c:pt>
                <c:pt idx="2482">
                  <c:v>44451.708333333336</c:v>
                </c:pt>
                <c:pt idx="2483">
                  <c:v>44451.875</c:v>
                </c:pt>
                <c:pt idx="2484">
                  <c:v>44452.291666666664</c:v>
                </c:pt>
                <c:pt idx="2485">
                  <c:v>44452.541666666664</c:v>
                </c:pt>
                <c:pt idx="2486">
                  <c:v>44452.708333333336</c:v>
                </c:pt>
                <c:pt idx="2487">
                  <c:v>44452.875</c:v>
                </c:pt>
                <c:pt idx="2488">
                  <c:v>44453.291666666664</c:v>
                </c:pt>
                <c:pt idx="2489">
                  <c:v>44453.541666666664</c:v>
                </c:pt>
                <c:pt idx="2490">
                  <c:v>44453.708333333336</c:v>
                </c:pt>
                <c:pt idx="2491">
                  <c:v>44453.875</c:v>
                </c:pt>
                <c:pt idx="2492">
                  <c:v>44454.291666666664</c:v>
                </c:pt>
                <c:pt idx="2493">
                  <c:v>44454.541666666664</c:v>
                </c:pt>
                <c:pt idx="2494">
                  <c:v>44454.708333333336</c:v>
                </c:pt>
                <c:pt idx="2495">
                  <c:v>44454.875</c:v>
                </c:pt>
                <c:pt idx="2496">
                  <c:v>44455.291666666664</c:v>
                </c:pt>
                <c:pt idx="2497">
                  <c:v>44455.541666666664</c:v>
                </c:pt>
                <c:pt idx="2498">
                  <c:v>44455.708333333336</c:v>
                </c:pt>
                <c:pt idx="2499">
                  <c:v>44455.875</c:v>
                </c:pt>
                <c:pt idx="2500">
                  <c:v>44456.291666666664</c:v>
                </c:pt>
                <c:pt idx="2501">
                  <c:v>44456.541666666664</c:v>
                </c:pt>
                <c:pt idx="2502">
                  <c:v>44456.708333333336</c:v>
                </c:pt>
                <c:pt idx="2503">
                  <c:v>44456.875</c:v>
                </c:pt>
                <c:pt idx="2504">
                  <c:v>44457.291666666664</c:v>
                </c:pt>
                <c:pt idx="2505">
                  <c:v>44457.541666666664</c:v>
                </c:pt>
                <c:pt idx="2506">
                  <c:v>44457.708333333336</c:v>
                </c:pt>
                <c:pt idx="2507">
                  <c:v>44457.875</c:v>
                </c:pt>
                <c:pt idx="2508">
                  <c:v>44458.291666666664</c:v>
                </c:pt>
                <c:pt idx="2509">
                  <c:v>44458.541666666664</c:v>
                </c:pt>
                <c:pt idx="2510">
                  <c:v>44458.708333333336</c:v>
                </c:pt>
                <c:pt idx="2511">
                  <c:v>44458.875</c:v>
                </c:pt>
                <c:pt idx="2512">
                  <c:v>44459.291666666664</c:v>
                </c:pt>
                <c:pt idx="2513">
                  <c:v>44459.541666666664</c:v>
                </c:pt>
                <c:pt idx="2514">
                  <c:v>44459.708333333336</c:v>
                </c:pt>
                <c:pt idx="2515">
                  <c:v>44459.875</c:v>
                </c:pt>
                <c:pt idx="2516">
                  <c:v>44460.291666666664</c:v>
                </c:pt>
                <c:pt idx="2517">
                  <c:v>44460.541666666664</c:v>
                </c:pt>
                <c:pt idx="2518">
                  <c:v>44460.708333333336</c:v>
                </c:pt>
                <c:pt idx="2519">
                  <c:v>44460.875</c:v>
                </c:pt>
                <c:pt idx="2520">
                  <c:v>44461.291666666664</c:v>
                </c:pt>
                <c:pt idx="2521">
                  <c:v>44461.541666666664</c:v>
                </c:pt>
                <c:pt idx="2522">
                  <c:v>44461.708333333336</c:v>
                </c:pt>
                <c:pt idx="2523">
                  <c:v>44461.875</c:v>
                </c:pt>
                <c:pt idx="2524">
                  <c:v>44462.291666666664</c:v>
                </c:pt>
                <c:pt idx="2525">
                  <c:v>44462.541666666664</c:v>
                </c:pt>
                <c:pt idx="2526">
                  <c:v>44462.708333333336</c:v>
                </c:pt>
                <c:pt idx="2527">
                  <c:v>44462.875</c:v>
                </c:pt>
                <c:pt idx="2528">
                  <c:v>44463.291666666664</c:v>
                </c:pt>
                <c:pt idx="2529">
                  <c:v>44463.541666666664</c:v>
                </c:pt>
                <c:pt idx="2530">
                  <c:v>44463.708333333336</c:v>
                </c:pt>
                <c:pt idx="2531">
                  <c:v>44463.875</c:v>
                </c:pt>
                <c:pt idx="2532">
                  <c:v>44464.291666666664</c:v>
                </c:pt>
                <c:pt idx="2533">
                  <c:v>44464.541666666664</c:v>
                </c:pt>
                <c:pt idx="2534">
                  <c:v>44464.708333333336</c:v>
                </c:pt>
                <c:pt idx="2535">
                  <c:v>44464.875</c:v>
                </c:pt>
                <c:pt idx="2536">
                  <c:v>44465.291666666664</c:v>
                </c:pt>
                <c:pt idx="2537">
                  <c:v>44465.541666666664</c:v>
                </c:pt>
                <c:pt idx="2538">
                  <c:v>44465.708333333336</c:v>
                </c:pt>
                <c:pt idx="2539">
                  <c:v>44465.875</c:v>
                </c:pt>
                <c:pt idx="2540">
                  <c:v>44466.291666666664</c:v>
                </c:pt>
                <c:pt idx="2541">
                  <c:v>44466.541666666664</c:v>
                </c:pt>
                <c:pt idx="2542">
                  <c:v>44466.708333333336</c:v>
                </c:pt>
                <c:pt idx="2543">
                  <c:v>44466.875</c:v>
                </c:pt>
                <c:pt idx="2544">
                  <c:v>44467.291666666664</c:v>
                </c:pt>
                <c:pt idx="2545">
                  <c:v>44467.541666666664</c:v>
                </c:pt>
                <c:pt idx="2546">
                  <c:v>44467.708333333336</c:v>
                </c:pt>
                <c:pt idx="2547">
                  <c:v>44467.875</c:v>
                </c:pt>
                <c:pt idx="2548">
                  <c:v>44468.291666666664</c:v>
                </c:pt>
                <c:pt idx="2549">
                  <c:v>44468.541666666664</c:v>
                </c:pt>
                <c:pt idx="2550">
                  <c:v>44468.708333333336</c:v>
                </c:pt>
                <c:pt idx="2551">
                  <c:v>44468.875</c:v>
                </c:pt>
                <c:pt idx="2552">
                  <c:v>44469.291666666664</c:v>
                </c:pt>
                <c:pt idx="2553">
                  <c:v>44469.541666666664</c:v>
                </c:pt>
                <c:pt idx="2554">
                  <c:v>44469.708333333336</c:v>
                </c:pt>
                <c:pt idx="2555">
                  <c:v>44469.875</c:v>
                </c:pt>
                <c:pt idx="2556">
                  <c:v>44470.291666666664</c:v>
                </c:pt>
                <c:pt idx="2557">
                  <c:v>44470.541666666664</c:v>
                </c:pt>
                <c:pt idx="2558">
                  <c:v>44470.708333333336</c:v>
                </c:pt>
                <c:pt idx="2559">
                  <c:v>44470.875</c:v>
                </c:pt>
                <c:pt idx="2560">
                  <c:v>44471.291666666664</c:v>
                </c:pt>
                <c:pt idx="2561">
                  <c:v>44471.541666666664</c:v>
                </c:pt>
                <c:pt idx="2562">
                  <c:v>44471.708333333336</c:v>
                </c:pt>
                <c:pt idx="2563">
                  <c:v>44471.875</c:v>
                </c:pt>
                <c:pt idx="2564">
                  <c:v>44472.291666666664</c:v>
                </c:pt>
                <c:pt idx="2565">
                  <c:v>44472.541666666664</c:v>
                </c:pt>
                <c:pt idx="2566">
                  <c:v>44472.708333333336</c:v>
                </c:pt>
                <c:pt idx="2567">
                  <c:v>44472.875</c:v>
                </c:pt>
                <c:pt idx="2568">
                  <c:v>44473.291666666664</c:v>
                </c:pt>
                <c:pt idx="2569">
                  <c:v>44473.541666666664</c:v>
                </c:pt>
                <c:pt idx="2570">
                  <c:v>44473.708333333336</c:v>
                </c:pt>
                <c:pt idx="2571">
                  <c:v>44473.875</c:v>
                </c:pt>
                <c:pt idx="2572">
                  <c:v>44474.291666666664</c:v>
                </c:pt>
                <c:pt idx="2573">
                  <c:v>44474.541666666664</c:v>
                </c:pt>
                <c:pt idx="2574">
                  <c:v>44474.708333333336</c:v>
                </c:pt>
                <c:pt idx="2575">
                  <c:v>44474.875</c:v>
                </c:pt>
                <c:pt idx="2576">
                  <c:v>44475.291666666664</c:v>
                </c:pt>
                <c:pt idx="2577">
                  <c:v>44475.541666666664</c:v>
                </c:pt>
                <c:pt idx="2578">
                  <c:v>44475.708333333336</c:v>
                </c:pt>
                <c:pt idx="2579">
                  <c:v>44475.875</c:v>
                </c:pt>
                <c:pt idx="2580">
                  <c:v>44476.291666666664</c:v>
                </c:pt>
                <c:pt idx="2581">
                  <c:v>44476.541666666664</c:v>
                </c:pt>
                <c:pt idx="2582">
                  <c:v>44476.708333333336</c:v>
                </c:pt>
                <c:pt idx="2583">
                  <c:v>44476.875</c:v>
                </c:pt>
                <c:pt idx="2584">
                  <c:v>44477.291666666664</c:v>
                </c:pt>
                <c:pt idx="2585">
                  <c:v>44477.541666666664</c:v>
                </c:pt>
                <c:pt idx="2586">
                  <c:v>44477.708333333336</c:v>
                </c:pt>
                <c:pt idx="2587">
                  <c:v>44477.875</c:v>
                </c:pt>
                <c:pt idx="2588">
                  <c:v>44478.291666666664</c:v>
                </c:pt>
                <c:pt idx="2589">
                  <c:v>44478.541666666664</c:v>
                </c:pt>
                <c:pt idx="2590">
                  <c:v>44478.708333333336</c:v>
                </c:pt>
                <c:pt idx="2591">
                  <c:v>44478.875</c:v>
                </c:pt>
                <c:pt idx="2592">
                  <c:v>44479.291666666664</c:v>
                </c:pt>
                <c:pt idx="2593">
                  <c:v>44479.541666666664</c:v>
                </c:pt>
                <c:pt idx="2594">
                  <c:v>44479.708333333336</c:v>
                </c:pt>
                <c:pt idx="2595">
                  <c:v>44479.875</c:v>
                </c:pt>
                <c:pt idx="2596">
                  <c:v>44480.291666666664</c:v>
                </c:pt>
                <c:pt idx="2597">
                  <c:v>44480.541666666664</c:v>
                </c:pt>
                <c:pt idx="2598">
                  <c:v>44480.708333333336</c:v>
                </c:pt>
                <c:pt idx="2599">
                  <c:v>44480.875</c:v>
                </c:pt>
                <c:pt idx="2600">
                  <c:v>44481.291666666664</c:v>
                </c:pt>
                <c:pt idx="2601">
                  <c:v>44481.541666666664</c:v>
                </c:pt>
                <c:pt idx="2602">
                  <c:v>44481.708333333336</c:v>
                </c:pt>
                <c:pt idx="2603">
                  <c:v>44481.875</c:v>
                </c:pt>
                <c:pt idx="2604">
                  <c:v>44482.291666666664</c:v>
                </c:pt>
                <c:pt idx="2605">
                  <c:v>44482.541666666664</c:v>
                </c:pt>
                <c:pt idx="2606">
                  <c:v>44482.708333333336</c:v>
                </c:pt>
                <c:pt idx="2607">
                  <c:v>44482.875</c:v>
                </c:pt>
                <c:pt idx="2608">
                  <c:v>44483.291666666664</c:v>
                </c:pt>
                <c:pt idx="2609">
                  <c:v>44483.541666666664</c:v>
                </c:pt>
                <c:pt idx="2610">
                  <c:v>44483.708333333336</c:v>
                </c:pt>
                <c:pt idx="2611">
                  <c:v>44483.875</c:v>
                </c:pt>
                <c:pt idx="2612">
                  <c:v>44484.291666666664</c:v>
                </c:pt>
                <c:pt idx="2613">
                  <c:v>44484.541666666664</c:v>
                </c:pt>
                <c:pt idx="2614">
                  <c:v>44484.708333333336</c:v>
                </c:pt>
                <c:pt idx="2615">
                  <c:v>44484.875</c:v>
                </c:pt>
                <c:pt idx="2616">
                  <c:v>44485.291666666664</c:v>
                </c:pt>
                <c:pt idx="2617">
                  <c:v>44485.541666666664</c:v>
                </c:pt>
                <c:pt idx="2618">
                  <c:v>44485.708333333336</c:v>
                </c:pt>
                <c:pt idx="2619">
                  <c:v>44485.875</c:v>
                </c:pt>
                <c:pt idx="2620">
                  <c:v>44486.291666666664</c:v>
                </c:pt>
                <c:pt idx="2621">
                  <c:v>44486.541666666664</c:v>
                </c:pt>
                <c:pt idx="2622">
                  <c:v>44486.708333333336</c:v>
                </c:pt>
                <c:pt idx="2623">
                  <c:v>44486.875</c:v>
                </c:pt>
                <c:pt idx="2624">
                  <c:v>44487.291666666664</c:v>
                </c:pt>
                <c:pt idx="2625">
                  <c:v>44487.541666666664</c:v>
                </c:pt>
                <c:pt idx="2626">
                  <c:v>44487.708333333336</c:v>
                </c:pt>
                <c:pt idx="2627">
                  <c:v>44487.875</c:v>
                </c:pt>
                <c:pt idx="2628">
                  <c:v>44488.291666666664</c:v>
                </c:pt>
                <c:pt idx="2629">
                  <c:v>44488.541666666664</c:v>
                </c:pt>
                <c:pt idx="2630">
                  <c:v>44488.708333333336</c:v>
                </c:pt>
                <c:pt idx="2631">
                  <c:v>44488.875</c:v>
                </c:pt>
                <c:pt idx="2632">
                  <c:v>44489.291666666664</c:v>
                </c:pt>
                <c:pt idx="2633">
                  <c:v>44489.541666666664</c:v>
                </c:pt>
                <c:pt idx="2634">
                  <c:v>44489.708333333336</c:v>
                </c:pt>
                <c:pt idx="2635">
                  <c:v>44489.875</c:v>
                </c:pt>
                <c:pt idx="2636">
                  <c:v>44490.291666666664</c:v>
                </c:pt>
                <c:pt idx="2637">
                  <c:v>44490.541666666664</c:v>
                </c:pt>
                <c:pt idx="2638">
                  <c:v>44490.708333333336</c:v>
                </c:pt>
                <c:pt idx="2639">
                  <c:v>44490.875</c:v>
                </c:pt>
                <c:pt idx="2640">
                  <c:v>44491.291666666664</c:v>
                </c:pt>
                <c:pt idx="2641">
                  <c:v>44491.541666666664</c:v>
                </c:pt>
                <c:pt idx="2642">
                  <c:v>44491.708333333336</c:v>
                </c:pt>
                <c:pt idx="2643">
                  <c:v>44491.875</c:v>
                </c:pt>
                <c:pt idx="2644">
                  <c:v>44492.291666666664</c:v>
                </c:pt>
                <c:pt idx="2645">
                  <c:v>44492.541666666664</c:v>
                </c:pt>
                <c:pt idx="2646">
                  <c:v>44492.708333333336</c:v>
                </c:pt>
                <c:pt idx="2647">
                  <c:v>44492.875</c:v>
                </c:pt>
                <c:pt idx="2648">
                  <c:v>44493.291666666664</c:v>
                </c:pt>
                <c:pt idx="2649">
                  <c:v>44493.541666666664</c:v>
                </c:pt>
                <c:pt idx="2650">
                  <c:v>44493.708333333336</c:v>
                </c:pt>
                <c:pt idx="2651">
                  <c:v>44493.875</c:v>
                </c:pt>
                <c:pt idx="2652">
                  <c:v>44494.291666666664</c:v>
                </c:pt>
                <c:pt idx="2653">
                  <c:v>44494.541666666664</c:v>
                </c:pt>
                <c:pt idx="2654">
                  <c:v>44494.708333333336</c:v>
                </c:pt>
                <c:pt idx="2655">
                  <c:v>44494.875</c:v>
                </c:pt>
                <c:pt idx="2656">
                  <c:v>44495.291666666664</c:v>
                </c:pt>
                <c:pt idx="2657">
                  <c:v>44495.541666666664</c:v>
                </c:pt>
                <c:pt idx="2658">
                  <c:v>44495.708333333336</c:v>
                </c:pt>
                <c:pt idx="2659">
                  <c:v>44495.875</c:v>
                </c:pt>
                <c:pt idx="2660">
                  <c:v>44496.291666666664</c:v>
                </c:pt>
                <c:pt idx="2661">
                  <c:v>44496.541666666664</c:v>
                </c:pt>
                <c:pt idx="2662">
                  <c:v>44496.708333333336</c:v>
                </c:pt>
                <c:pt idx="2663">
                  <c:v>44496.875</c:v>
                </c:pt>
                <c:pt idx="2664">
                  <c:v>44497.291666666664</c:v>
                </c:pt>
                <c:pt idx="2665">
                  <c:v>44497.541666666664</c:v>
                </c:pt>
                <c:pt idx="2666">
                  <c:v>44497.708333333336</c:v>
                </c:pt>
                <c:pt idx="2667">
                  <c:v>44497.875</c:v>
                </c:pt>
                <c:pt idx="2668">
                  <c:v>44498.291666666664</c:v>
                </c:pt>
                <c:pt idx="2669">
                  <c:v>44498.541666666664</c:v>
                </c:pt>
                <c:pt idx="2670">
                  <c:v>44498.708333333336</c:v>
                </c:pt>
                <c:pt idx="2671">
                  <c:v>44498.875</c:v>
                </c:pt>
                <c:pt idx="2672">
                  <c:v>44499.291666666664</c:v>
                </c:pt>
                <c:pt idx="2673">
                  <c:v>44499.541666666664</c:v>
                </c:pt>
                <c:pt idx="2674">
                  <c:v>44499.708333333336</c:v>
                </c:pt>
                <c:pt idx="2675">
                  <c:v>44499.875</c:v>
                </c:pt>
                <c:pt idx="2676">
                  <c:v>44500.291666666664</c:v>
                </c:pt>
                <c:pt idx="2677">
                  <c:v>44500.541666666664</c:v>
                </c:pt>
                <c:pt idx="2678">
                  <c:v>44500.708333333336</c:v>
                </c:pt>
                <c:pt idx="2679">
                  <c:v>44500.875</c:v>
                </c:pt>
                <c:pt idx="2680">
                  <c:v>44501.291666666664</c:v>
                </c:pt>
                <c:pt idx="2681">
                  <c:v>44501.541666666664</c:v>
                </c:pt>
                <c:pt idx="2682">
                  <c:v>44501.708333333336</c:v>
                </c:pt>
                <c:pt idx="2683">
                  <c:v>44501.875</c:v>
                </c:pt>
                <c:pt idx="2684">
                  <c:v>44502.291666666664</c:v>
                </c:pt>
                <c:pt idx="2685">
                  <c:v>44502.541666666664</c:v>
                </c:pt>
                <c:pt idx="2686">
                  <c:v>44502.708333333336</c:v>
                </c:pt>
                <c:pt idx="2687">
                  <c:v>44502.875</c:v>
                </c:pt>
                <c:pt idx="2688">
                  <c:v>44503.291666666664</c:v>
                </c:pt>
                <c:pt idx="2689">
                  <c:v>44503.541666666664</c:v>
                </c:pt>
                <c:pt idx="2690">
                  <c:v>44503.708333333336</c:v>
                </c:pt>
                <c:pt idx="2691">
                  <c:v>44503.875</c:v>
                </c:pt>
                <c:pt idx="2692">
                  <c:v>44504.291666666664</c:v>
                </c:pt>
                <c:pt idx="2693">
                  <c:v>44504.541666666664</c:v>
                </c:pt>
                <c:pt idx="2694">
                  <c:v>44504.708333333336</c:v>
                </c:pt>
                <c:pt idx="2695">
                  <c:v>44504.875</c:v>
                </c:pt>
                <c:pt idx="2696">
                  <c:v>44505.291666666664</c:v>
                </c:pt>
                <c:pt idx="2697">
                  <c:v>44505.541666666664</c:v>
                </c:pt>
                <c:pt idx="2698">
                  <c:v>44505.708333333336</c:v>
                </c:pt>
                <c:pt idx="2699">
                  <c:v>44505.875</c:v>
                </c:pt>
                <c:pt idx="2700">
                  <c:v>44506.291666666664</c:v>
                </c:pt>
                <c:pt idx="2701">
                  <c:v>44506.541666666664</c:v>
                </c:pt>
                <c:pt idx="2702">
                  <c:v>44506.708333333336</c:v>
                </c:pt>
                <c:pt idx="2703">
                  <c:v>44506.875</c:v>
                </c:pt>
                <c:pt idx="2704">
                  <c:v>44507.291666666664</c:v>
                </c:pt>
                <c:pt idx="2705">
                  <c:v>44507.541666666664</c:v>
                </c:pt>
                <c:pt idx="2706">
                  <c:v>44507.708333333336</c:v>
                </c:pt>
                <c:pt idx="2707">
                  <c:v>44507.875</c:v>
                </c:pt>
                <c:pt idx="2708">
                  <c:v>44508.291666666664</c:v>
                </c:pt>
              </c:numCache>
            </c:numRef>
          </c:xVal>
          <c:yVal>
            <c:numRef>
              <c:f>'2020'!$J$4:$J$2712</c:f>
              <c:numCache>
                <c:formatCode>0.00</c:formatCode>
                <c:ptCount val="2709"/>
                <c:pt idx="0">
                  <c:v>35.380000000000003</c:v>
                </c:pt>
                <c:pt idx="1">
                  <c:v>35.369999999999997</c:v>
                </c:pt>
                <c:pt idx="2">
                  <c:v>35.369999999999997</c:v>
                </c:pt>
                <c:pt idx="3">
                  <c:v>35.369999999999997</c:v>
                </c:pt>
                <c:pt idx="4">
                  <c:v>35.36</c:v>
                </c:pt>
                <c:pt idx="5">
                  <c:v>35.36</c:v>
                </c:pt>
                <c:pt idx="6">
                  <c:v>35.36</c:v>
                </c:pt>
                <c:pt idx="7">
                  <c:v>35.36</c:v>
                </c:pt>
                <c:pt idx="8">
                  <c:v>35.340000000000003</c:v>
                </c:pt>
                <c:pt idx="9">
                  <c:v>35.340000000000003</c:v>
                </c:pt>
                <c:pt idx="10">
                  <c:v>35.340000000000003</c:v>
                </c:pt>
                <c:pt idx="11">
                  <c:v>35.340000000000003</c:v>
                </c:pt>
                <c:pt idx="12">
                  <c:v>35.340000000000003</c:v>
                </c:pt>
                <c:pt idx="13">
                  <c:v>35.340000000000003</c:v>
                </c:pt>
                <c:pt idx="14">
                  <c:v>35.340000000000003</c:v>
                </c:pt>
                <c:pt idx="15">
                  <c:v>35.340000000000003</c:v>
                </c:pt>
                <c:pt idx="16">
                  <c:v>35.340000000000003</c:v>
                </c:pt>
                <c:pt idx="17">
                  <c:v>35.340000000000003</c:v>
                </c:pt>
                <c:pt idx="18">
                  <c:v>35.340000000000003</c:v>
                </c:pt>
                <c:pt idx="19">
                  <c:v>35.340000000000003</c:v>
                </c:pt>
                <c:pt idx="20">
                  <c:v>35.340000000000003</c:v>
                </c:pt>
                <c:pt idx="21">
                  <c:v>35.340000000000003</c:v>
                </c:pt>
                <c:pt idx="22">
                  <c:v>35.340000000000003</c:v>
                </c:pt>
                <c:pt idx="23">
                  <c:v>35.340000000000003</c:v>
                </c:pt>
                <c:pt idx="24">
                  <c:v>35.33</c:v>
                </c:pt>
                <c:pt idx="25">
                  <c:v>35.32</c:v>
                </c:pt>
                <c:pt idx="26">
                  <c:v>35.32</c:v>
                </c:pt>
                <c:pt idx="27">
                  <c:v>35.32</c:v>
                </c:pt>
                <c:pt idx="28">
                  <c:v>35.32</c:v>
                </c:pt>
                <c:pt idx="29">
                  <c:v>35.31</c:v>
                </c:pt>
                <c:pt idx="30">
                  <c:v>35.299999999999997</c:v>
                </c:pt>
                <c:pt idx="31">
                  <c:v>35.299999999999997</c:v>
                </c:pt>
                <c:pt idx="32">
                  <c:v>35.299999999999997</c:v>
                </c:pt>
                <c:pt idx="33">
                  <c:v>35.29</c:v>
                </c:pt>
                <c:pt idx="34">
                  <c:v>35.28</c:v>
                </c:pt>
                <c:pt idx="35">
                  <c:v>35.28</c:v>
                </c:pt>
                <c:pt idx="36">
                  <c:v>35.28</c:v>
                </c:pt>
                <c:pt idx="37">
                  <c:v>35.26</c:v>
                </c:pt>
                <c:pt idx="38">
                  <c:v>35.26</c:v>
                </c:pt>
                <c:pt idx="39">
                  <c:v>35.25</c:v>
                </c:pt>
                <c:pt idx="40">
                  <c:v>35.25</c:v>
                </c:pt>
                <c:pt idx="41">
                  <c:v>35.25</c:v>
                </c:pt>
                <c:pt idx="42">
                  <c:v>35.25</c:v>
                </c:pt>
                <c:pt idx="43">
                  <c:v>35.25</c:v>
                </c:pt>
                <c:pt idx="44">
                  <c:v>35.24</c:v>
                </c:pt>
                <c:pt idx="45">
                  <c:v>35.229999999999997</c:v>
                </c:pt>
                <c:pt idx="46">
                  <c:v>35.229999999999997</c:v>
                </c:pt>
                <c:pt idx="47">
                  <c:v>35.229999999999997</c:v>
                </c:pt>
                <c:pt idx="48">
                  <c:v>35.22</c:v>
                </c:pt>
                <c:pt idx="49">
                  <c:v>35.22</c:v>
                </c:pt>
                <c:pt idx="50">
                  <c:v>35.200000000000003</c:v>
                </c:pt>
                <c:pt idx="51">
                  <c:v>35.200000000000003</c:v>
                </c:pt>
                <c:pt idx="52">
                  <c:v>35.200000000000003</c:v>
                </c:pt>
                <c:pt idx="53">
                  <c:v>35.19</c:v>
                </c:pt>
                <c:pt idx="54">
                  <c:v>35.19</c:v>
                </c:pt>
                <c:pt idx="55">
                  <c:v>35.18</c:v>
                </c:pt>
                <c:pt idx="56">
                  <c:v>35.18</c:v>
                </c:pt>
                <c:pt idx="57">
                  <c:v>35.18</c:v>
                </c:pt>
                <c:pt idx="58">
                  <c:v>35.17</c:v>
                </c:pt>
                <c:pt idx="59">
                  <c:v>35.159999999999997</c:v>
                </c:pt>
                <c:pt idx="60">
                  <c:v>35.15</c:v>
                </c:pt>
                <c:pt idx="61">
                  <c:v>35.22</c:v>
                </c:pt>
                <c:pt idx="62">
                  <c:v>35.229999999999997</c:v>
                </c:pt>
                <c:pt idx="63">
                  <c:v>35.24</c:v>
                </c:pt>
                <c:pt idx="64">
                  <c:v>35.25</c:v>
                </c:pt>
                <c:pt idx="65">
                  <c:v>35.25</c:v>
                </c:pt>
                <c:pt idx="66">
                  <c:v>35.24</c:v>
                </c:pt>
                <c:pt idx="67">
                  <c:v>35.24</c:v>
                </c:pt>
                <c:pt idx="68">
                  <c:v>35.24</c:v>
                </c:pt>
                <c:pt idx="69">
                  <c:v>35.25</c:v>
                </c:pt>
                <c:pt idx="70">
                  <c:v>35.25</c:v>
                </c:pt>
                <c:pt idx="71">
                  <c:v>35.26</c:v>
                </c:pt>
                <c:pt idx="72">
                  <c:v>35.28</c:v>
                </c:pt>
                <c:pt idx="73">
                  <c:v>35.29</c:v>
                </c:pt>
                <c:pt idx="74">
                  <c:v>35.29</c:v>
                </c:pt>
                <c:pt idx="75">
                  <c:v>35.29</c:v>
                </c:pt>
                <c:pt idx="76">
                  <c:v>35.31</c:v>
                </c:pt>
                <c:pt idx="77">
                  <c:v>35.31</c:v>
                </c:pt>
                <c:pt idx="78">
                  <c:v>35.31</c:v>
                </c:pt>
                <c:pt idx="79">
                  <c:v>35.32</c:v>
                </c:pt>
                <c:pt idx="80">
                  <c:v>35.32</c:v>
                </c:pt>
                <c:pt idx="81">
                  <c:v>35.33</c:v>
                </c:pt>
                <c:pt idx="82">
                  <c:v>35.33</c:v>
                </c:pt>
                <c:pt idx="83">
                  <c:v>35.33</c:v>
                </c:pt>
                <c:pt idx="84">
                  <c:v>35.33</c:v>
                </c:pt>
                <c:pt idx="85">
                  <c:v>35.33</c:v>
                </c:pt>
                <c:pt idx="86">
                  <c:v>35.33</c:v>
                </c:pt>
                <c:pt idx="87">
                  <c:v>35.33</c:v>
                </c:pt>
                <c:pt idx="88">
                  <c:v>35.35</c:v>
                </c:pt>
                <c:pt idx="89">
                  <c:v>35.35</c:v>
                </c:pt>
                <c:pt idx="90">
                  <c:v>35.35</c:v>
                </c:pt>
                <c:pt idx="91">
                  <c:v>35.35</c:v>
                </c:pt>
                <c:pt idx="92">
                  <c:v>35.340000000000003</c:v>
                </c:pt>
                <c:pt idx="93">
                  <c:v>35.340000000000003</c:v>
                </c:pt>
                <c:pt idx="94">
                  <c:v>35.340000000000003</c:v>
                </c:pt>
                <c:pt idx="95">
                  <c:v>35.340000000000003</c:v>
                </c:pt>
                <c:pt idx="96">
                  <c:v>35.340000000000003</c:v>
                </c:pt>
                <c:pt idx="97">
                  <c:v>35.340000000000003</c:v>
                </c:pt>
                <c:pt idx="98">
                  <c:v>35.33</c:v>
                </c:pt>
                <c:pt idx="99">
                  <c:v>35.32</c:v>
                </c:pt>
                <c:pt idx="100">
                  <c:v>35.32</c:v>
                </c:pt>
                <c:pt idx="101">
                  <c:v>35.32</c:v>
                </c:pt>
                <c:pt idx="102">
                  <c:v>35.32</c:v>
                </c:pt>
                <c:pt idx="103">
                  <c:v>35.31</c:v>
                </c:pt>
                <c:pt idx="104">
                  <c:v>35.31</c:v>
                </c:pt>
                <c:pt idx="105">
                  <c:v>35.31</c:v>
                </c:pt>
                <c:pt idx="106">
                  <c:v>35.299999999999997</c:v>
                </c:pt>
                <c:pt idx="107">
                  <c:v>35.299999999999997</c:v>
                </c:pt>
                <c:pt idx="108">
                  <c:v>35.29</c:v>
                </c:pt>
                <c:pt idx="109">
                  <c:v>35.28</c:v>
                </c:pt>
                <c:pt idx="110">
                  <c:v>35.270000000000003</c:v>
                </c:pt>
                <c:pt idx="111">
                  <c:v>35.270000000000003</c:v>
                </c:pt>
                <c:pt idx="112">
                  <c:v>35.270000000000003</c:v>
                </c:pt>
                <c:pt idx="113">
                  <c:v>35.270000000000003</c:v>
                </c:pt>
                <c:pt idx="114">
                  <c:v>35.270000000000003</c:v>
                </c:pt>
                <c:pt idx="115">
                  <c:v>35.26</c:v>
                </c:pt>
                <c:pt idx="116">
                  <c:v>35.25</c:v>
                </c:pt>
                <c:pt idx="117">
                  <c:v>35.24</c:v>
                </c:pt>
                <c:pt idx="118">
                  <c:v>35.24</c:v>
                </c:pt>
                <c:pt idx="119">
                  <c:v>35.229999999999997</c:v>
                </c:pt>
                <c:pt idx="120">
                  <c:v>35.229999999999997</c:v>
                </c:pt>
                <c:pt idx="121">
                  <c:v>35.22</c:v>
                </c:pt>
                <c:pt idx="122">
                  <c:v>35.22</c:v>
                </c:pt>
                <c:pt idx="123">
                  <c:v>35.21</c:v>
                </c:pt>
                <c:pt idx="124">
                  <c:v>35.18</c:v>
                </c:pt>
                <c:pt idx="125">
                  <c:v>35.17</c:v>
                </c:pt>
                <c:pt idx="126">
                  <c:v>35.17</c:v>
                </c:pt>
                <c:pt idx="127">
                  <c:v>35.159999999999997</c:v>
                </c:pt>
                <c:pt idx="128">
                  <c:v>35.15</c:v>
                </c:pt>
                <c:pt idx="129">
                  <c:v>35.14</c:v>
                </c:pt>
                <c:pt idx="130">
                  <c:v>35.14</c:v>
                </c:pt>
                <c:pt idx="131">
                  <c:v>35.130000000000003</c:v>
                </c:pt>
                <c:pt idx="132">
                  <c:v>35.130000000000003</c:v>
                </c:pt>
                <c:pt idx="133">
                  <c:v>35.119999999999997</c:v>
                </c:pt>
                <c:pt idx="134">
                  <c:v>35.119999999999997</c:v>
                </c:pt>
                <c:pt idx="135">
                  <c:v>35.11</c:v>
                </c:pt>
                <c:pt idx="136">
                  <c:v>35.11</c:v>
                </c:pt>
                <c:pt idx="137">
                  <c:v>35.11</c:v>
                </c:pt>
                <c:pt idx="138">
                  <c:v>35.1</c:v>
                </c:pt>
                <c:pt idx="139">
                  <c:v>35.1</c:v>
                </c:pt>
                <c:pt idx="140">
                  <c:v>35.08</c:v>
                </c:pt>
                <c:pt idx="141">
                  <c:v>35.07</c:v>
                </c:pt>
                <c:pt idx="142">
                  <c:v>35.06</c:v>
                </c:pt>
                <c:pt idx="143">
                  <c:v>35.049999999999997</c:v>
                </c:pt>
                <c:pt idx="144">
                  <c:v>35.04</c:v>
                </c:pt>
                <c:pt idx="145">
                  <c:v>35.04</c:v>
                </c:pt>
                <c:pt idx="146">
                  <c:v>35.03</c:v>
                </c:pt>
                <c:pt idx="147">
                  <c:v>35.020000000000003</c:v>
                </c:pt>
                <c:pt idx="148">
                  <c:v>35</c:v>
                </c:pt>
                <c:pt idx="149">
                  <c:v>34.99</c:v>
                </c:pt>
                <c:pt idx="150">
                  <c:v>34.99</c:v>
                </c:pt>
                <c:pt idx="151">
                  <c:v>34.979999999999997</c:v>
                </c:pt>
                <c:pt idx="152">
                  <c:v>34.979999999999997</c:v>
                </c:pt>
                <c:pt idx="153">
                  <c:v>34.97</c:v>
                </c:pt>
                <c:pt idx="154">
                  <c:v>34.97</c:v>
                </c:pt>
                <c:pt idx="155">
                  <c:v>34.96</c:v>
                </c:pt>
                <c:pt idx="156">
                  <c:v>34.950000000000003</c:v>
                </c:pt>
                <c:pt idx="157">
                  <c:v>34.94</c:v>
                </c:pt>
                <c:pt idx="158">
                  <c:v>34.93</c:v>
                </c:pt>
                <c:pt idx="159">
                  <c:v>34.93</c:v>
                </c:pt>
                <c:pt idx="160">
                  <c:v>34.93</c:v>
                </c:pt>
                <c:pt idx="161">
                  <c:v>34.92</c:v>
                </c:pt>
                <c:pt idx="162">
                  <c:v>34.92</c:v>
                </c:pt>
                <c:pt idx="163">
                  <c:v>34.909999999999997</c:v>
                </c:pt>
                <c:pt idx="164">
                  <c:v>34.9</c:v>
                </c:pt>
                <c:pt idx="165">
                  <c:v>34.9</c:v>
                </c:pt>
                <c:pt idx="166">
                  <c:v>34.89</c:v>
                </c:pt>
                <c:pt idx="167">
                  <c:v>34.880000000000003</c:v>
                </c:pt>
                <c:pt idx="168">
                  <c:v>34.869999999999997</c:v>
                </c:pt>
                <c:pt idx="169">
                  <c:v>34.869999999999997</c:v>
                </c:pt>
                <c:pt idx="170">
                  <c:v>34.86</c:v>
                </c:pt>
                <c:pt idx="171">
                  <c:v>34.85</c:v>
                </c:pt>
                <c:pt idx="172">
                  <c:v>34.83</c:v>
                </c:pt>
                <c:pt idx="173">
                  <c:v>34.83</c:v>
                </c:pt>
                <c:pt idx="174">
                  <c:v>34.83</c:v>
                </c:pt>
                <c:pt idx="175">
                  <c:v>34.82</c:v>
                </c:pt>
                <c:pt idx="176">
                  <c:v>34.81</c:v>
                </c:pt>
                <c:pt idx="177">
                  <c:v>34.799999999999997</c:v>
                </c:pt>
                <c:pt idx="178">
                  <c:v>34.799999999999997</c:v>
                </c:pt>
                <c:pt idx="179">
                  <c:v>34.79</c:v>
                </c:pt>
                <c:pt idx="180">
                  <c:v>34.78</c:v>
                </c:pt>
                <c:pt idx="181">
                  <c:v>34.770000000000003</c:v>
                </c:pt>
                <c:pt idx="182">
                  <c:v>34.770000000000003</c:v>
                </c:pt>
                <c:pt idx="183">
                  <c:v>34.76</c:v>
                </c:pt>
                <c:pt idx="184">
                  <c:v>34.75</c:v>
                </c:pt>
                <c:pt idx="185">
                  <c:v>34.74</c:v>
                </c:pt>
                <c:pt idx="186">
                  <c:v>34.729999999999997</c:v>
                </c:pt>
                <c:pt idx="187">
                  <c:v>34.729999999999997</c:v>
                </c:pt>
                <c:pt idx="188">
                  <c:v>34.72</c:v>
                </c:pt>
                <c:pt idx="189">
                  <c:v>34.71</c:v>
                </c:pt>
                <c:pt idx="190">
                  <c:v>34.71</c:v>
                </c:pt>
                <c:pt idx="191">
                  <c:v>34.700000000000003</c:v>
                </c:pt>
                <c:pt idx="192">
                  <c:v>34.700000000000003</c:v>
                </c:pt>
                <c:pt idx="193">
                  <c:v>34.68</c:v>
                </c:pt>
                <c:pt idx="194">
                  <c:v>34.67</c:v>
                </c:pt>
                <c:pt idx="195">
                  <c:v>34.659999999999997</c:v>
                </c:pt>
                <c:pt idx="196">
                  <c:v>34.659999999999997</c:v>
                </c:pt>
                <c:pt idx="197">
                  <c:v>34.65</c:v>
                </c:pt>
                <c:pt idx="198">
                  <c:v>34.65</c:v>
                </c:pt>
                <c:pt idx="199">
                  <c:v>34.64</c:v>
                </c:pt>
                <c:pt idx="200">
                  <c:v>34.630000000000003</c:v>
                </c:pt>
                <c:pt idx="201">
                  <c:v>34.61</c:v>
                </c:pt>
                <c:pt idx="202">
                  <c:v>34.6</c:v>
                </c:pt>
                <c:pt idx="203">
                  <c:v>34.6</c:v>
                </c:pt>
                <c:pt idx="204">
                  <c:v>34.590000000000003</c:v>
                </c:pt>
                <c:pt idx="205">
                  <c:v>34.58</c:v>
                </c:pt>
                <c:pt idx="206">
                  <c:v>34.56</c:v>
                </c:pt>
                <c:pt idx="207">
                  <c:v>34.56</c:v>
                </c:pt>
                <c:pt idx="208">
                  <c:v>34.56</c:v>
                </c:pt>
                <c:pt idx="209">
                  <c:v>34.56</c:v>
                </c:pt>
                <c:pt idx="210">
                  <c:v>34.56</c:v>
                </c:pt>
                <c:pt idx="211">
                  <c:v>34.56</c:v>
                </c:pt>
                <c:pt idx="212">
                  <c:v>34.56</c:v>
                </c:pt>
                <c:pt idx="213">
                  <c:v>34.549999999999997</c:v>
                </c:pt>
                <c:pt idx="214">
                  <c:v>34.549999999999997</c:v>
                </c:pt>
                <c:pt idx="215">
                  <c:v>34.549999999999997</c:v>
                </c:pt>
                <c:pt idx="216">
                  <c:v>34.54</c:v>
                </c:pt>
                <c:pt idx="217">
                  <c:v>34.53</c:v>
                </c:pt>
                <c:pt idx="218">
                  <c:v>34.53</c:v>
                </c:pt>
                <c:pt idx="219">
                  <c:v>34.53</c:v>
                </c:pt>
                <c:pt idx="220">
                  <c:v>34.51</c:v>
                </c:pt>
                <c:pt idx="221">
                  <c:v>34.5</c:v>
                </c:pt>
                <c:pt idx="222">
                  <c:v>34.5</c:v>
                </c:pt>
                <c:pt idx="223">
                  <c:v>34.5</c:v>
                </c:pt>
                <c:pt idx="224">
                  <c:v>34.49</c:v>
                </c:pt>
                <c:pt idx="225">
                  <c:v>34.479999999999997</c:v>
                </c:pt>
                <c:pt idx="226">
                  <c:v>34.47</c:v>
                </c:pt>
                <c:pt idx="227">
                  <c:v>34.46</c:v>
                </c:pt>
                <c:pt idx="228">
                  <c:v>34.46</c:v>
                </c:pt>
                <c:pt idx="229">
                  <c:v>34.46</c:v>
                </c:pt>
                <c:pt idx="230">
                  <c:v>34.450000000000003</c:v>
                </c:pt>
                <c:pt idx="231">
                  <c:v>34.450000000000003</c:v>
                </c:pt>
                <c:pt idx="232">
                  <c:v>34.44</c:v>
                </c:pt>
                <c:pt idx="233">
                  <c:v>34.43</c:v>
                </c:pt>
                <c:pt idx="234">
                  <c:v>34.43</c:v>
                </c:pt>
                <c:pt idx="235">
                  <c:v>34.42</c:v>
                </c:pt>
                <c:pt idx="236">
                  <c:v>34.409999999999997</c:v>
                </c:pt>
                <c:pt idx="237">
                  <c:v>34.4</c:v>
                </c:pt>
                <c:pt idx="238">
                  <c:v>34.4</c:v>
                </c:pt>
                <c:pt idx="239">
                  <c:v>34.39</c:v>
                </c:pt>
                <c:pt idx="240">
                  <c:v>34.380000000000003</c:v>
                </c:pt>
                <c:pt idx="241">
                  <c:v>34.369999999999997</c:v>
                </c:pt>
                <c:pt idx="242">
                  <c:v>34.369999999999997</c:v>
                </c:pt>
                <c:pt idx="243">
                  <c:v>34.36</c:v>
                </c:pt>
                <c:pt idx="244">
                  <c:v>34.35</c:v>
                </c:pt>
                <c:pt idx="245">
                  <c:v>34.35</c:v>
                </c:pt>
                <c:pt idx="246">
                  <c:v>34.340000000000003</c:v>
                </c:pt>
                <c:pt idx="247">
                  <c:v>34.340000000000003</c:v>
                </c:pt>
                <c:pt idx="248">
                  <c:v>34.32</c:v>
                </c:pt>
                <c:pt idx="249">
                  <c:v>34.32</c:v>
                </c:pt>
                <c:pt idx="250">
                  <c:v>34.31</c:v>
                </c:pt>
                <c:pt idx="251">
                  <c:v>34.299999999999997</c:v>
                </c:pt>
                <c:pt idx="252">
                  <c:v>34.29</c:v>
                </c:pt>
                <c:pt idx="253">
                  <c:v>34.28</c:v>
                </c:pt>
                <c:pt idx="254">
                  <c:v>34.28</c:v>
                </c:pt>
                <c:pt idx="255">
                  <c:v>34.270000000000003</c:v>
                </c:pt>
                <c:pt idx="256">
                  <c:v>34.26</c:v>
                </c:pt>
                <c:pt idx="257">
                  <c:v>34.25</c:v>
                </c:pt>
                <c:pt idx="258">
                  <c:v>34.24</c:v>
                </c:pt>
                <c:pt idx="259">
                  <c:v>34.229999999999997</c:v>
                </c:pt>
                <c:pt idx="260">
                  <c:v>34.22</c:v>
                </c:pt>
                <c:pt idx="261">
                  <c:v>34.21</c:v>
                </c:pt>
                <c:pt idx="262">
                  <c:v>34.200000000000003</c:v>
                </c:pt>
                <c:pt idx="263">
                  <c:v>34.200000000000003</c:v>
                </c:pt>
                <c:pt idx="264">
                  <c:v>34.19</c:v>
                </c:pt>
                <c:pt idx="265">
                  <c:v>34.18</c:v>
                </c:pt>
                <c:pt idx="266">
                  <c:v>34.17</c:v>
                </c:pt>
                <c:pt idx="267">
                  <c:v>34.159999999999997</c:v>
                </c:pt>
                <c:pt idx="268">
                  <c:v>34.14</c:v>
                </c:pt>
                <c:pt idx="269">
                  <c:v>34.130000000000003</c:v>
                </c:pt>
                <c:pt idx="270">
                  <c:v>34.130000000000003</c:v>
                </c:pt>
                <c:pt idx="271">
                  <c:v>34.119999999999997</c:v>
                </c:pt>
                <c:pt idx="272">
                  <c:v>34.1</c:v>
                </c:pt>
                <c:pt idx="273">
                  <c:v>34.090000000000003</c:v>
                </c:pt>
                <c:pt idx="274">
                  <c:v>34.07</c:v>
                </c:pt>
                <c:pt idx="275">
                  <c:v>34.07</c:v>
                </c:pt>
                <c:pt idx="276">
                  <c:v>34.06</c:v>
                </c:pt>
                <c:pt idx="277">
                  <c:v>34.049999999999997</c:v>
                </c:pt>
                <c:pt idx="278">
                  <c:v>34.04</c:v>
                </c:pt>
                <c:pt idx="279">
                  <c:v>34.04</c:v>
                </c:pt>
                <c:pt idx="280">
                  <c:v>34.03</c:v>
                </c:pt>
                <c:pt idx="281">
                  <c:v>34.020000000000003</c:v>
                </c:pt>
                <c:pt idx="282">
                  <c:v>34.01</c:v>
                </c:pt>
                <c:pt idx="283">
                  <c:v>34</c:v>
                </c:pt>
                <c:pt idx="284">
                  <c:v>34</c:v>
                </c:pt>
                <c:pt idx="285">
                  <c:v>33.99</c:v>
                </c:pt>
                <c:pt idx="286">
                  <c:v>33.99</c:v>
                </c:pt>
                <c:pt idx="287">
                  <c:v>33.979999999999997</c:v>
                </c:pt>
                <c:pt idx="288">
                  <c:v>33.979999999999997</c:v>
                </c:pt>
                <c:pt idx="289">
                  <c:v>33.97</c:v>
                </c:pt>
                <c:pt idx="290">
                  <c:v>33.96</c:v>
                </c:pt>
                <c:pt idx="291">
                  <c:v>33.950000000000003</c:v>
                </c:pt>
                <c:pt idx="292">
                  <c:v>33.94</c:v>
                </c:pt>
                <c:pt idx="293">
                  <c:v>33.94</c:v>
                </c:pt>
                <c:pt idx="294">
                  <c:v>33.94</c:v>
                </c:pt>
                <c:pt idx="295">
                  <c:v>33.94</c:v>
                </c:pt>
                <c:pt idx="296">
                  <c:v>33.93</c:v>
                </c:pt>
                <c:pt idx="297">
                  <c:v>33.92</c:v>
                </c:pt>
                <c:pt idx="298">
                  <c:v>33.909999999999997</c:v>
                </c:pt>
                <c:pt idx="299">
                  <c:v>33.909999999999997</c:v>
                </c:pt>
                <c:pt idx="300">
                  <c:v>33.9</c:v>
                </c:pt>
                <c:pt idx="301">
                  <c:v>33.89</c:v>
                </c:pt>
                <c:pt idx="302">
                  <c:v>33.89</c:v>
                </c:pt>
                <c:pt idx="303">
                  <c:v>33.92</c:v>
                </c:pt>
                <c:pt idx="304">
                  <c:v>33.869999999999997</c:v>
                </c:pt>
                <c:pt idx="305">
                  <c:v>33.869999999999997</c:v>
                </c:pt>
                <c:pt idx="306">
                  <c:v>33.86</c:v>
                </c:pt>
                <c:pt idx="307">
                  <c:v>33.85</c:v>
                </c:pt>
                <c:pt idx="308">
                  <c:v>33.85</c:v>
                </c:pt>
                <c:pt idx="309">
                  <c:v>33.85</c:v>
                </c:pt>
                <c:pt idx="310">
                  <c:v>33.840000000000003</c:v>
                </c:pt>
                <c:pt idx="311">
                  <c:v>33.840000000000003</c:v>
                </c:pt>
                <c:pt idx="312">
                  <c:v>33.83</c:v>
                </c:pt>
                <c:pt idx="313">
                  <c:v>33.82</c:v>
                </c:pt>
                <c:pt idx="314">
                  <c:v>33.82</c:v>
                </c:pt>
                <c:pt idx="315">
                  <c:v>33.82</c:v>
                </c:pt>
                <c:pt idx="316">
                  <c:v>33.81</c:v>
                </c:pt>
                <c:pt idx="317">
                  <c:v>33.799999999999997</c:v>
                </c:pt>
                <c:pt idx="318">
                  <c:v>33.799999999999997</c:v>
                </c:pt>
                <c:pt idx="319">
                  <c:v>33.799999999999997</c:v>
                </c:pt>
                <c:pt idx="320">
                  <c:v>33.79</c:v>
                </c:pt>
                <c:pt idx="321">
                  <c:v>33.78</c:v>
                </c:pt>
                <c:pt idx="322">
                  <c:v>33.78</c:v>
                </c:pt>
                <c:pt idx="323">
                  <c:v>33.78</c:v>
                </c:pt>
                <c:pt idx="324">
                  <c:v>33.770000000000003</c:v>
                </c:pt>
                <c:pt idx="325">
                  <c:v>33.770000000000003</c:v>
                </c:pt>
                <c:pt idx="326">
                  <c:v>33.76</c:v>
                </c:pt>
                <c:pt idx="327">
                  <c:v>33.76</c:v>
                </c:pt>
                <c:pt idx="328">
                  <c:v>33.76</c:v>
                </c:pt>
                <c:pt idx="329">
                  <c:v>33.75</c:v>
                </c:pt>
                <c:pt idx="330">
                  <c:v>33.75</c:v>
                </c:pt>
                <c:pt idx="331">
                  <c:v>33.75</c:v>
                </c:pt>
                <c:pt idx="332">
                  <c:v>33.74</c:v>
                </c:pt>
                <c:pt idx="333">
                  <c:v>33.729999999999997</c:v>
                </c:pt>
                <c:pt idx="334">
                  <c:v>33.729999999999997</c:v>
                </c:pt>
                <c:pt idx="335">
                  <c:v>33.72</c:v>
                </c:pt>
                <c:pt idx="336">
                  <c:v>33.71</c:v>
                </c:pt>
                <c:pt idx="337">
                  <c:v>33.700000000000003</c:v>
                </c:pt>
                <c:pt idx="338">
                  <c:v>33.69</c:v>
                </c:pt>
                <c:pt idx="339">
                  <c:v>33.69</c:v>
                </c:pt>
                <c:pt idx="340">
                  <c:v>33.68</c:v>
                </c:pt>
                <c:pt idx="341">
                  <c:v>33.68</c:v>
                </c:pt>
                <c:pt idx="342">
                  <c:v>33.67</c:v>
                </c:pt>
                <c:pt idx="343">
                  <c:v>33.67</c:v>
                </c:pt>
                <c:pt idx="344">
                  <c:v>33.659999999999997</c:v>
                </c:pt>
                <c:pt idx="345">
                  <c:v>33.65</c:v>
                </c:pt>
                <c:pt idx="346">
                  <c:v>33.64</c:v>
                </c:pt>
                <c:pt idx="347">
                  <c:v>33.64</c:v>
                </c:pt>
                <c:pt idx="348">
                  <c:v>33.630000000000003</c:v>
                </c:pt>
                <c:pt idx="349">
                  <c:v>33.619999999999997</c:v>
                </c:pt>
                <c:pt idx="350">
                  <c:v>33.61</c:v>
                </c:pt>
                <c:pt idx="351">
                  <c:v>33.630000000000003</c:v>
                </c:pt>
                <c:pt idx="352">
                  <c:v>33.61</c:v>
                </c:pt>
                <c:pt idx="353">
                  <c:v>33.61</c:v>
                </c:pt>
                <c:pt idx="354">
                  <c:v>33.61</c:v>
                </c:pt>
                <c:pt idx="355">
                  <c:v>33.6</c:v>
                </c:pt>
                <c:pt idx="356">
                  <c:v>33.6</c:v>
                </c:pt>
                <c:pt idx="357">
                  <c:v>33.590000000000003</c:v>
                </c:pt>
                <c:pt idx="358">
                  <c:v>33.590000000000003</c:v>
                </c:pt>
                <c:pt idx="359">
                  <c:v>33.590000000000003</c:v>
                </c:pt>
                <c:pt idx="360">
                  <c:v>33.58</c:v>
                </c:pt>
                <c:pt idx="361">
                  <c:v>33.58</c:v>
                </c:pt>
                <c:pt idx="362">
                  <c:v>33.57</c:v>
                </c:pt>
                <c:pt idx="363">
                  <c:v>33.57</c:v>
                </c:pt>
                <c:pt idx="364">
                  <c:v>33.549999999999997</c:v>
                </c:pt>
                <c:pt idx="365">
                  <c:v>33.549999999999997</c:v>
                </c:pt>
                <c:pt idx="366">
                  <c:v>33.549999999999997</c:v>
                </c:pt>
                <c:pt idx="367">
                  <c:v>33.549999999999997</c:v>
                </c:pt>
                <c:pt idx="368">
                  <c:v>33.549999999999997</c:v>
                </c:pt>
                <c:pt idx="369">
                  <c:v>33.53</c:v>
                </c:pt>
                <c:pt idx="370">
                  <c:v>33.53</c:v>
                </c:pt>
                <c:pt idx="371">
                  <c:v>33.53</c:v>
                </c:pt>
                <c:pt idx="372">
                  <c:v>33.54</c:v>
                </c:pt>
                <c:pt idx="373">
                  <c:v>33.54</c:v>
                </c:pt>
                <c:pt idx="374">
                  <c:v>33.54</c:v>
                </c:pt>
                <c:pt idx="375">
                  <c:v>33.54</c:v>
                </c:pt>
                <c:pt idx="376">
                  <c:v>33.54</c:v>
                </c:pt>
                <c:pt idx="377">
                  <c:v>33.54</c:v>
                </c:pt>
                <c:pt idx="378">
                  <c:v>33.53</c:v>
                </c:pt>
                <c:pt idx="379">
                  <c:v>33.53</c:v>
                </c:pt>
                <c:pt idx="380">
                  <c:v>33.53</c:v>
                </c:pt>
                <c:pt idx="381">
                  <c:v>33.520000000000003</c:v>
                </c:pt>
                <c:pt idx="382">
                  <c:v>33.51</c:v>
                </c:pt>
                <c:pt idx="383">
                  <c:v>33.51</c:v>
                </c:pt>
                <c:pt idx="384">
                  <c:v>33.5</c:v>
                </c:pt>
                <c:pt idx="385">
                  <c:v>33.49</c:v>
                </c:pt>
                <c:pt idx="386">
                  <c:v>33.49</c:v>
                </c:pt>
                <c:pt idx="387">
                  <c:v>33.49</c:v>
                </c:pt>
                <c:pt idx="388">
                  <c:v>33.479999999999997</c:v>
                </c:pt>
                <c:pt idx="389">
                  <c:v>33.46</c:v>
                </c:pt>
                <c:pt idx="390">
                  <c:v>33.46</c:v>
                </c:pt>
                <c:pt idx="391">
                  <c:v>33.46</c:v>
                </c:pt>
                <c:pt idx="392">
                  <c:v>33.46</c:v>
                </c:pt>
                <c:pt idx="393">
                  <c:v>33.450000000000003</c:v>
                </c:pt>
                <c:pt idx="394">
                  <c:v>33.44</c:v>
                </c:pt>
                <c:pt idx="395">
                  <c:v>33.44</c:v>
                </c:pt>
                <c:pt idx="396">
                  <c:v>33.44</c:v>
                </c:pt>
                <c:pt idx="397">
                  <c:v>33.43</c:v>
                </c:pt>
                <c:pt idx="398">
                  <c:v>33.42</c:v>
                </c:pt>
                <c:pt idx="399">
                  <c:v>33.42</c:v>
                </c:pt>
                <c:pt idx="400">
                  <c:v>33.42</c:v>
                </c:pt>
                <c:pt idx="401">
                  <c:v>33.409999999999997</c:v>
                </c:pt>
                <c:pt idx="402">
                  <c:v>33.409999999999997</c:v>
                </c:pt>
                <c:pt idx="403">
                  <c:v>33.4</c:v>
                </c:pt>
                <c:pt idx="404">
                  <c:v>33.4</c:v>
                </c:pt>
                <c:pt idx="405">
                  <c:v>33.39</c:v>
                </c:pt>
                <c:pt idx="406">
                  <c:v>33.380000000000003</c:v>
                </c:pt>
                <c:pt idx="407">
                  <c:v>33.380000000000003</c:v>
                </c:pt>
                <c:pt idx="408">
                  <c:v>33.369999999999997</c:v>
                </c:pt>
                <c:pt idx="409">
                  <c:v>33.36</c:v>
                </c:pt>
                <c:pt idx="410">
                  <c:v>33.35</c:v>
                </c:pt>
                <c:pt idx="411">
                  <c:v>33.35</c:v>
                </c:pt>
                <c:pt idx="412">
                  <c:v>33.33</c:v>
                </c:pt>
                <c:pt idx="413">
                  <c:v>33.32</c:v>
                </c:pt>
                <c:pt idx="414">
                  <c:v>33.32</c:v>
                </c:pt>
                <c:pt idx="415">
                  <c:v>33.32</c:v>
                </c:pt>
                <c:pt idx="416">
                  <c:v>33.32</c:v>
                </c:pt>
                <c:pt idx="417">
                  <c:v>33.31</c:v>
                </c:pt>
                <c:pt idx="418">
                  <c:v>33.31</c:v>
                </c:pt>
                <c:pt idx="419">
                  <c:v>33.31</c:v>
                </c:pt>
                <c:pt idx="420">
                  <c:v>33.299999999999997</c:v>
                </c:pt>
                <c:pt idx="421">
                  <c:v>33.299999999999997</c:v>
                </c:pt>
                <c:pt idx="422">
                  <c:v>33.29</c:v>
                </c:pt>
                <c:pt idx="423">
                  <c:v>33.29</c:v>
                </c:pt>
                <c:pt idx="424">
                  <c:v>33.28</c:v>
                </c:pt>
                <c:pt idx="425">
                  <c:v>33.28</c:v>
                </c:pt>
                <c:pt idx="426">
                  <c:v>33.28</c:v>
                </c:pt>
                <c:pt idx="427">
                  <c:v>33.270000000000003</c:v>
                </c:pt>
                <c:pt idx="428">
                  <c:v>33.26</c:v>
                </c:pt>
                <c:pt idx="429">
                  <c:v>33.25</c:v>
                </c:pt>
                <c:pt idx="430">
                  <c:v>33.25</c:v>
                </c:pt>
                <c:pt idx="431">
                  <c:v>33.25</c:v>
                </c:pt>
                <c:pt idx="432">
                  <c:v>33.24</c:v>
                </c:pt>
                <c:pt idx="433">
                  <c:v>33.229999999999997</c:v>
                </c:pt>
                <c:pt idx="434">
                  <c:v>33.22</c:v>
                </c:pt>
                <c:pt idx="435">
                  <c:v>33.22</c:v>
                </c:pt>
                <c:pt idx="436">
                  <c:v>33.21</c:v>
                </c:pt>
                <c:pt idx="437">
                  <c:v>33.200000000000003</c:v>
                </c:pt>
                <c:pt idx="438">
                  <c:v>33.19</c:v>
                </c:pt>
                <c:pt idx="439">
                  <c:v>33.19</c:v>
                </c:pt>
                <c:pt idx="440">
                  <c:v>33.17</c:v>
                </c:pt>
                <c:pt idx="441">
                  <c:v>33.159999999999997</c:v>
                </c:pt>
                <c:pt idx="442">
                  <c:v>33.159999999999997</c:v>
                </c:pt>
                <c:pt idx="443">
                  <c:v>33.159999999999997</c:v>
                </c:pt>
                <c:pt idx="444">
                  <c:v>33.15</c:v>
                </c:pt>
                <c:pt idx="445">
                  <c:v>33.14</c:v>
                </c:pt>
                <c:pt idx="446">
                  <c:v>33.130000000000003</c:v>
                </c:pt>
                <c:pt idx="447">
                  <c:v>33.130000000000003</c:v>
                </c:pt>
                <c:pt idx="448">
                  <c:v>33.119999999999997</c:v>
                </c:pt>
                <c:pt idx="449">
                  <c:v>33.11</c:v>
                </c:pt>
                <c:pt idx="450">
                  <c:v>33.11</c:v>
                </c:pt>
                <c:pt idx="451">
                  <c:v>33.11</c:v>
                </c:pt>
                <c:pt idx="452">
                  <c:v>33.1</c:v>
                </c:pt>
                <c:pt idx="453">
                  <c:v>33.1</c:v>
                </c:pt>
                <c:pt idx="454">
                  <c:v>33.1</c:v>
                </c:pt>
                <c:pt idx="455">
                  <c:v>33.1</c:v>
                </c:pt>
                <c:pt idx="456">
                  <c:v>33.090000000000003</c:v>
                </c:pt>
                <c:pt idx="457">
                  <c:v>33.090000000000003</c:v>
                </c:pt>
                <c:pt idx="458">
                  <c:v>33.08</c:v>
                </c:pt>
                <c:pt idx="459">
                  <c:v>33.08</c:v>
                </c:pt>
                <c:pt idx="460">
                  <c:v>33.07</c:v>
                </c:pt>
                <c:pt idx="461">
                  <c:v>33.06</c:v>
                </c:pt>
                <c:pt idx="462">
                  <c:v>33.06</c:v>
                </c:pt>
                <c:pt idx="463">
                  <c:v>33.06</c:v>
                </c:pt>
                <c:pt idx="464">
                  <c:v>33.06</c:v>
                </c:pt>
                <c:pt idx="465">
                  <c:v>33.06</c:v>
                </c:pt>
                <c:pt idx="466">
                  <c:v>33.06</c:v>
                </c:pt>
                <c:pt idx="467">
                  <c:v>33.06</c:v>
                </c:pt>
                <c:pt idx="468">
                  <c:v>33.04</c:v>
                </c:pt>
                <c:pt idx="469">
                  <c:v>33.04</c:v>
                </c:pt>
                <c:pt idx="470">
                  <c:v>33.03</c:v>
                </c:pt>
                <c:pt idx="471">
                  <c:v>33.020000000000003</c:v>
                </c:pt>
                <c:pt idx="472">
                  <c:v>33.04</c:v>
                </c:pt>
                <c:pt idx="473">
                  <c:v>33.049999999999997</c:v>
                </c:pt>
                <c:pt idx="474">
                  <c:v>33.06</c:v>
                </c:pt>
                <c:pt idx="475">
                  <c:v>33.06</c:v>
                </c:pt>
                <c:pt idx="476">
                  <c:v>33.06</c:v>
                </c:pt>
                <c:pt idx="477">
                  <c:v>33.049999999999997</c:v>
                </c:pt>
                <c:pt idx="478">
                  <c:v>33.049999999999997</c:v>
                </c:pt>
                <c:pt idx="479">
                  <c:v>33.049999999999997</c:v>
                </c:pt>
                <c:pt idx="480">
                  <c:v>33.049999999999997</c:v>
                </c:pt>
                <c:pt idx="481">
                  <c:v>33.049999999999997</c:v>
                </c:pt>
                <c:pt idx="482">
                  <c:v>33.049999999999997</c:v>
                </c:pt>
                <c:pt idx="483">
                  <c:v>33.06</c:v>
                </c:pt>
                <c:pt idx="484">
                  <c:v>33.08</c:v>
                </c:pt>
                <c:pt idx="485">
                  <c:v>33.090000000000003</c:v>
                </c:pt>
                <c:pt idx="486">
                  <c:v>33.1</c:v>
                </c:pt>
                <c:pt idx="487">
                  <c:v>33.11</c:v>
                </c:pt>
                <c:pt idx="488">
                  <c:v>33.14</c:v>
                </c:pt>
                <c:pt idx="489">
                  <c:v>33.15</c:v>
                </c:pt>
                <c:pt idx="490">
                  <c:v>33.15</c:v>
                </c:pt>
                <c:pt idx="491">
                  <c:v>33.159999999999997</c:v>
                </c:pt>
                <c:pt idx="492">
                  <c:v>33.18</c:v>
                </c:pt>
                <c:pt idx="493">
                  <c:v>33.19</c:v>
                </c:pt>
                <c:pt idx="494">
                  <c:v>33.19</c:v>
                </c:pt>
                <c:pt idx="495">
                  <c:v>33.19</c:v>
                </c:pt>
                <c:pt idx="496">
                  <c:v>33.200000000000003</c:v>
                </c:pt>
                <c:pt idx="497">
                  <c:v>33.200000000000003</c:v>
                </c:pt>
                <c:pt idx="498">
                  <c:v>33.200000000000003</c:v>
                </c:pt>
                <c:pt idx="499">
                  <c:v>33.200000000000003</c:v>
                </c:pt>
                <c:pt idx="500">
                  <c:v>33.21</c:v>
                </c:pt>
                <c:pt idx="501">
                  <c:v>33.21</c:v>
                </c:pt>
                <c:pt idx="502">
                  <c:v>33.21</c:v>
                </c:pt>
                <c:pt idx="503">
                  <c:v>33.21</c:v>
                </c:pt>
                <c:pt idx="504">
                  <c:v>33.21</c:v>
                </c:pt>
                <c:pt idx="505">
                  <c:v>33.21</c:v>
                </c:pt>
                <c:pt idx="506">
                  <c:v>33.21</c:v>
                </c:pt>
                <c:pt idx="507">
                  <c:v>33.21</c:v>
                </c:pt>
                <c:pt idx="508">
                  <c:v>33.21</c:v>
                </c:pt>
                <c:pt idx="509">
                  <c:v>33.21</c:v>
                </c:pt>
                <c:pt idx="510">
                  <c:v>33.21</c:v>
                </c:pt>
                <c:pt idx="511">
                  <c:v>33.21</c:v>
                </c:pt>
                <c:pt idx="512">
                  <c:v>33.22</c:v>
                </c:pt>
                <c:pt idx="513">
                  <c:v>33.22</c:v>
                </c:pt>
                <c:pt idx="514">
                  <c:v>33.22</c:v>
                </c:pt>
                <c:pt idx="515">
                  <c:v>33.22</c:v>
                </c:pt>
                <c:pt idx="516">
                  <c:v>33.22</c:v>
                </c:pt>
                <c:pt idx="517">
                  <c:v>33.22</c:v>
                </c:pt>
                <c:pt idx="518">
                  <c:v>33.22</c:v>
                </c:pt>
                <c:pt idx="519">
                  <c:v>33.22</c:v>
                </c:pt>
                <c:pt idx="520">
                  <c:v>33.22</c:v>
                </c:pt>
                <c:pt idx="521">
                  <c:v>33.22</c:v>
                </c:pt>
                <c:pt idx="522">
                  <c:v>33.22</c:v>
                </c:pt>
                <c:pt idx="523">
                  <c:v>33.22</c:v>
                </c:pt>
                <c:pt idx="524">
                  <c:v>33.22</c:v>
                </c:pt>
                <c:pt idx="525">
                  <c:v>33.22</c:v>
                </c:pt>
                <c:pt idx="526">
                  <c:v>33.22</c:v>
                </c:pt>
                <c:pt idx="527">
                  <c:v>33.22</c:v>
                </c:pt>
                <c:pt idx="528">
                  <c:v>33.229999999999997</c:v>
                </c:pt>
                <c:pt idx="529">
                  <c:v>33.229999999999997</c:v>
                </c:pt>
                <c:pt idx="530">
                  <c:v>33.22</c:v>
                </c:pt>
                <c:pt idx="531">
                  <c:v>33.22</c:v>
                </c:pt>
                <c:pt idx="532">
                  <c:v>33.22</c:v>
                </c:pt>
                <c:pt idx="533">
                  <c:v>33.22</c:v>
                </c:pt>
                <c:pt idx="534">
                  <c:v>33.22</c:v>
                </c:pt>
                <c:pt idx="535">
                  <c:v>33.22</c:v>
                </c:pt>
                <c:pt idx="536">
                  <c:v>33.21</c:v>
                </c:pt>
                <c:pt idx="537">
                  <c:v>33.21</c:v>
                </c:pt>
                <c:pt idx="538">
                  <c:v>33.21</c:v>
                </c:pt>
                <c:pt idx="539">
                  <c:v>33.21</c:v>
                </c:pt>
                <c:pt idx="540">
                  <c:v>33.21</c:v>
                </c:pt>
                <c:pt idx="541">
                  <c:v>33.21</c:v>
                </c:pt>
                <c:pt idx="542">
                  <c:v>33.200000000000003</c:v>
                </c:pt>
                <c:pt idx="543">
                  <c:v>33.200000000000003</c:v>
                </c:pt>
                <c:pt idx="544">
                  <c:v>33.19</c:v>
                </c:pt>
                <c:pt idx="545">
                  <c:v>33.18</c:v>
                </c:pt>
                <c:pt idx="546">
                  <c:v>33.18</c:v>
                </c:pt>
                <c:pt idx="547">
                  <c:v>33.18</c:v>
                </c:pt>
                <c:pt idx="548">
                  <c:v>33.17</c:v>
                </c:pt>
                <c:pt idx="549">
                  <c:v>33.159999999999997</c:v>
                </c:pt>
                <c:pt idx="550">
                  <c:v>33.159999999999997</c:v>
                </c:pt>
                <c:pt idx="551">
                  <c:v>33.159999999999997</c:v>
                </c:pt>
                <c:pt idx="552">
                  <c:v>33.15</c:v>
                </c:pt>
                <c:pt idx="553">
                  <c:v>33.15</c:v>
                </c:pt>
                <c:pt idx="554">
                  <c:v>33.15</c:v>
                </c:pt>
                <c:pt idx="555">
                  <c:v>33.15</c:v>
                </c:pt>
                <c:pt idx="556">
                  <c:v>33.14</c:v>
                </c:pt>
                <c:pt idx="557">
                  <c:v>33.130000000000003</c:v>
                </c:pt>
                <c:pt idx="558">
                  <c:v>33.130000000000003</c:v>
                </c:pt>
                <c:pt idx="559">
                  <c:v>33.119999999999997</c:v>
                </c:pt>
                <c:pt idx="560">
                  <c:v>33.11</c:v>
                </c:pt>
                <c:pt idx="561">
                  <c:v>33.11</c:v>
                </c:pt>
                <c:pt idx="562">
                  <c:v>33.11</c:v>
                </c:pt>
                <c:pt idx="563">
                  <c:v>33.1</c:v>
                </c:pt>
                <c:pt idx="564">
                  <c:v>33.11</c:v>
                </c:pt>
                <c:pt idx="565">
                  <c:v>33.11</c:v>
                </c:pt>
                <c:pt idx="566">
                  <c:v>33.119999999999997</c:v>
                </c:pt>
                <c:pt idx="567">
                  <c:v>33.119999999999997</c:v>
                </c:pt>
                <c:pt idx="568">
                  <c:v>33.119999999999997</c:v>
                </c:pt>
                <c:pt idx="569">
                  <c:v>33.11</c:v>
                </c:pt>
                <c:pt idx="570">
                  <c:v>33.11</c:v>
                </c:pt>
                <c:pt idx="571">
                  <c:v>33.11</c:v>
                </c:pt>
                <c:pt idx="572">
                  <c:v>33.119999999999997</c:v>
                </c:pt>
                <c:pt idx="573">
                  <c:v>33.11</c:v>
                </c:pt>
                <c:pt idx="574">
                  <c:v>33.11</c:v>
                </c:pt>
                <c:pt idx="575">
                  <c:v>33.11</c:v>
                </c:pt>
                <c:pt idx="576">
                  <c:v>33.11</c:v>
                </c:pt>
                <c:pt idx="577">
                  <c:v>33.11</c:v>
                </c:pt>
                <c:pt idx="578">
                  <c:v>33.11</c:v>
                </c:pt>
                <c:pt idx="579">
                  <c:v>33.11</c:v>
                </c:pt>
                <c:pt idx="580">
                  <c:v>33.1</c:v>
                </c:pt>
                <c:pt idx="581">
                  <c:v>33.1</c:v>
                </c:pt>
                <c:pt idx="582">
                  <c:v>33.090000000000003</c:v>
                </c:pt>
                <c:pt idx="583">
                  <c:v>33.090000000000003</c:v>
                </c:pt>
                <c:pt idx="584">
                  <c:v>33.090000000000003</c:v>
                </c:pt>
                <c:pt idx="585">
                  <c:v>33.090000000000003</c:v>
                </c:pt>
                <c:pt idx="586">
                  <c:v>33.090000000000003</c:v>
                </c:pt>
                <c:pt idx="587">
                  <c:v>33.090000000000003</c:v>
                </c:pt>
                <c:pt idx="588">
                  <c:v>33.090000000000003</c:v>
                </c:pt>
                <c:pt idx="589">
                  <c:v>33.090000000000003</c:v>
                </c:pt>
                <c:pt idx="590">
                  <c:v>33.090000000000003</c:v>
                </c:pt>
                <c:pt idx="591">
                  <c:v>33.090000000000003</c:v>
                </c:pt>
                <c:pt idx="592">
                  <c:v>33.07</c:v>
                </c:pt>
                <c:pt idx="593">
                  <c:v>33.07</c:v>
                </c:pt>
                <c:pt idx="594">
                  <c:v>33.07</c:v>
                </c:pt>
                <c:pt idx="595">
                  <c:v>33.07</c:v>
                </c:pt>
                <c:pt idx="596">
                  <c:v>33.06</c:v>
                </c:pt>
                <c:pt idx="597">
                  <c:v>33.06</c:v>
                </c:pt>
                <c:pt idx="598">
                  <c:v>33.049999999999997</c:v>
                </c:pt>
                <c:pt idx="599">
                  <c:v>33.049999999999997</c:v>
                </c:pt>
                <c:pt idx="600">
                  <c:v>33.049999999999997</c:v>
                </c:pt>
                <c:pt idx="601">
                  <c:v>33.049999999999997</c:v>
                </c:pt>
                <c:pt idx="602">
                  <c:v>33.04</c:v>
                </c:pt>
                <c:pt idx="603">
                  <c:v>33.04</c:v>
                </c:pt>
                <c:pt idx="604">
                  <c:v>33.04</c:v>
                </c:pt>
                <c:pt idx="605">
                  <c:v>33.04</c:v>
                </c:pt>
                <c:pt idx="606">
                  <c:v>33.03</c:v>
                </c:pt>
                <c:pt idx="607">
                  <c:v>33.03</c:v>
                </c:pt>
                <c:pt idx="608">
                  <c:v>33.020000000000003</c:v>
                </c:pt>
                <c:pt idx="609">
                  <c:v>33.020000000000003</c:v>
                </c:pt>
                <c:pt idx="610">
                  <c:v>33.020000000000003</c:v>
                </c:pt>
                <c:pt idx="611">
                  <c:v>33.020000000000003</c:v>
                </c:pt>
                <c:pt idx="612">
                  <c:v>33.020000000000003</c:v>
                </c:pt>
                <c:pt idx="613">
                  <c:v>33.01</c:v>
                </c:pt>
                <c:pt idx="614">
                  <c:v>33.01</c:v>
                </c:pt>
                <c:pt idx="615">
                  <c:v>33.01</c:v>
                </c:pt>
                <c:pt idx="616">
                  <c:v>33</c:v>
                </c:pt>
                <c:pt idx="617">
                  <c:v>33</c:v>
                </c:pt>
                <c:pt idx="618">
                  <c:v>33</c:v>
                </c:pt>
                <c:pt idx="619">
                  <c:v>33</c:v>
                </c:pt>
                <c:pt idx="620">
                  <c:v>33</c:v>
                </c:pt>
                <c:pt idx="621">
                  <c:v>32.99</c:v>
                </c:pt>
                <c:pt idx="622">
                  <c:v>32.99</c:v>
                </c:pt>
                <c:pt idx="623">
                  <c:v>32.979999999999997</c:v>
                </c:pt>
                <c:pt idx="624">
                  <c:v>32.979999999999997</c:v>
                </c:pt>
                <c:pt idx="625">
                  <c:v>32.979999999999997</c:v>
                </c:pt>
                <c:pt idx="626">
                  <c:v>32.97</c:v>
                </c:pt>
                <c:pt idx="627">
                  <c:v>32.97</c:v>
                </c:pt>
                <c:pt idx="628">
                  <c:v>32.97</c:v>
                </c:pt>
                <c:pt idx="629">
                  <c:v>32.97</c:v>
                </c:pt>
                <c:pt idx="630">
                  <c:v>32.97</c:v>
                </c:pt>
                <c:pt idx="631">
                  <c:v>32.97</c:v>
                </c:pt>
                <c:pt idx="632">
                  <c:v>32.97</c:v>
                </c:pt>
                <c:pt idx="633">
                  <c:v>32.97</c:v>
                </c:pt>
                <c:pt idx="634">
                  <c:v>32.96</c:v>
                </c:pt>
                <c:pt idx="635">
                  <c:v>32.96</c:v>
                </c:pt>
                <c:pt idx="636">
                  <c:v>32.96</c:v>
                </c:pt>
                <c:pt idx="637">
                  <c:v>32.96</c:v>
                </c:pt>
                <c:pt idx="638">
                  <c:v>32.96</c:v>
                </c:pt>
                <c:pt idx="639">
                  <c:v>32.96</c:v>
                </c:pt>
                <c:pt idx="640">
                  <c:v>32.950000000000003</c:v>
                </c:pt>
                <c:pt idx="641">
                  <c:v>32.950000000000003</c:v>
                </c:pt>
                <c:pt idx="642">
                  <c:v>32.94</c:v>
                </c:pt>
                <c:pt idx="643">
                  <c:v>32.94</c:v>
                </c:pt>
                <c:pt idx="644">
                  <c:v>32.94</c:v>
                </c:pt>
                <c:pt idx="645">
                  <c:v>32.94</c:v>
                </c:pt>
                <c:pt idx="646">
                  <c:v>32.94</c:v>
                </c:pt>
                <c:pt idx="647">
                  <c:v>32.93</c:v>
                </c:pt>
                <c:pt idx="648">
                  <c:v>32.93</c:v>
                </c:pt>
                <c:pt idx="649">
                  <c:v>32.93</c:v>
                </c:pt>
                <c:pt idx="650">
                  <c:v>32.93</c:v>
                </c:pt>
                <c:pt idx="651">
                  <c:v>32.93</c:v>
                </c:pt>
                <c:pt idx="652">
                  <c:v>32.93</c:v>
                </c:pt>
                <c:pt idx="653">
                  <c:v>32.93</c:v>
                </c:pt>
                <c:pt idx="654">
                  <c:v>32.93</c:v>
                </c:pt>
                <c:pt idx="655">
                  <c:v>32.93</c:v>
                </c:pt>
                <c:pt idx="656">
                  <c:v>32.93</c:v>
                </c:pt>
                <c:pt idx="657">
                  <c:v>32.92</c:v>
                </c:pt>
                <c:pt idx="658">
                  <c:v>32.92</c:v>
                </c:pt>
                <c:pt idx="659">
                  <c:v>32.92</c:v>
                </c:pt>
                <c:pt idx="660">
                  <c:v>32.92</c:v>
                </c:pt>
                <c:pt idx="661">
                  <c:v>32.92</c:v>
                </c:pt>
                <c:pt idx="662">
                  <c:v>32.92</c:v>
                </c:pt>
                <c:pt idx="663">
                  <c:v>32.909999999999997</c:v>
                </c:pt>
                <c:pt idx="664">
                  <c:v>32.909999999999997</c:v>
                </c:pt>
                <c:pt idx="665">
                  <c:v>32.909999999999997</c:v>
                </c:pt>
                <c:pt idx="666">
                  <c:v>32.909999999999997</c:v>
                </c:pt>
                <c:pt idx="667">
                  <c:v>32.909999999999997</c:v>
                </c:pt>
                <c:pt idx="668">
                  <c:v>32.9</c:v>
                </c:pt>
                <c:pt idx="669">
                  <c:v>32.9</c:v>
                </c:pt>
                <c:pt idx="670">
                  <c:v>32.9</c:v>
                </c:pt>
                <c:pt idx="671">
                  <c:v>32.9</c:v>
                </c:pt>
                <c:pt idx="672">
                  <c:v>32.9</c:v>
                </c:pt>
                <c:pt idx="673">
                  <c:v>32.9</c:v>
                </c:pt>
                <c:pt idx="674">
                  <c:v>32.89</c:v>
                </c:pt>
                <c:pt idx="675">
                  <c:v>32.89</c:v>
                </c:pt>
                <c:pt idx="676">
                  <c:v>32.92</c:v>
                </c:pt>
                <c:pt idx="677">
                  <c:v>32.92</c:v>
                </c:pt>
                <c:pt idx="678">
                  <c:v>32.93</c:v>
                </c:pt>
                <c:pt idx="679">
                  <c:v>32.94</c:v>
                </c:pt>
                <c:pt idx="680">
                  <c:v>32.979999999999997</c:v>
                </c:pt>
                <c:pt idx="681">
                  <c:v>32.979999999999997</c:v>
                </c:pt>
                <c:pt idx="682">
                  <c:v>32.979999999999997</c:v>
                </c:pt>
                <c:pt idx="683">
                  <c:v>32.99</c:v>
                </c:pt>
                <c:pt idx="684">
                  <c:v>33.020000000000003</c:v>
                </c:pt>
                <c:pt idx="685">
                  <c:v>33.04</c:v>
                </c:pt>
                <c:pt idx="686">
                  <c:v>33.06</c:v>
                </c:pt>
                <c:pt idx="687">
                  <c:v>33.07</c:v>
                </c:pt>
                <c:pt idx="688">
                  <c:v>33.159999999999997</c:v>
                </c:pt>
                <c:pt idx="689">
                  <c:v>33.22</c:v>
                </c:pt>
                <c:pt idx="690">
                  <c:v>33.26</c:v>
                </c:pt>
                <c:pt idx="691">
                  <c:v>33.32</c:v>
                </c:pt>
                <c:pt idx="692">
                  <c:v>33.53</c:v>
                </c:pt>
                <c:pt idx="693">
                  <c:v>33.729999999999997</c:v>
                </c:pt>
                <c:pt idx="694">
                  <c:v>33.92</c:v>
                </c:pt>
                <c:pt idx="695">
                  <c:v>34.090000000000003</c:v>
                </c:pt>
                <c:pt idx="696">
                  <c:v>34.47</c:v>
                </c:pt>
                <c:pt idx="697">
                  <c:v>34.68</c:v>
                </c:pt>
                <c:pt idx="698">
                  <c:v>34.83</c:v>
                </c:pt>
                <c:pt idx="699">
                  <c:v>34.92</c:v>
                </c:pt>
                <c:pt idx="700">
                  <c:v>35.28</c:v>
                </c:pt>
                <c:pt idx="701">
                  <c:v>35.68</c:v>
                </c:pt>
                <c:pt idx="702">
                  <c:v>36.29</c:v>
                </c:pt>
                <c:pt idx="703">
                  <c:v>36.729999999999997</c:v>
                </c:pt>
                <c:pt idx="704">
                  <c:v>37.770000000000003</c:v>
                </c:pt>
                <c:pt idx="705">
                  <c:v>38.18</c:v>
                </c:pt>
                <c:pt idx="706">
                  <c:v>38.39</c:v>
                </c:pt>
                <c:pt idx="707">
                  <c:v>38.5</c:v>
                </c:pt>
                <c:pt idx="708">
                  <c:v>38.479999999999997</c:v>
                </c:pt>
                <c:pt idx="709">
                  <c:v>38.299999999999997</c:v>
                </c:pt>
                <c:pt idx="710">
                  <c:v>38.15</c:v>
                </c:pt>
                <c:pt idx="711">
                  <c:v>38</c:v>
                </c:pt>
                <c:pt idx="712">
                  <c:v>37.6</c:v>
                </c:pt>
                <c:pt idx="713">
                  <c:v>37.39</c:v>
                </c:pt>
                <c:pt idx="714">
                  <c:v>37.28</c:v>
                </c:pt>
                <c:pt idx="715">
                  <c:v>37.19</c:v>
                </c:pt>
                <c:pt idx="716">
                  <c:v>36.97</c:v>
                </c:pt>
                <c:pt idx="717">
                  <c:v>36.869999999999997</c:v>
                </c:pt>
                <c:pt idx="718">
                  <c:v>36.799999999999997</c:v>
                </c:pt>
                <c:pt idx="719">
                  <c:v>36.76</c:v>
                </c:pt>
                <c:pt idx="720">
                  <c:v>36.65</c:v>
                </c:pt>
                <c:pt idx="721">
                  <c:v>36.6</c:v>
                </c:pt>
                <c:pt idx="722">
                  <c:v>36.57</c:v>
                </c:pt>
                <c:pt idx="723">
                  <c:v>36.53</c:v>
                </c:pt>
                <c:pt idx="724">
                  <c:v>36.479999999999997</c:v>
                </c:pt>
                <c:pt idx="725">
                  <c:v>36.450000000000003</c:v>
                </c:pt>
                <c:pt idx="726">
                  <c:v>36.43</c:v>
                </c:pt>
                <c:pt idx="727">
                  <c:v>36.43</c:v>
                </c:pt>
                <c:pt idx="728">
                  <c:v>36.520000000000003</c:v>
                </c:pt>
                <c:pt idx="729">
                  <c:v>36.549999999999997</c:v>
                </c:pt>
                <c:pt idx="730">
                  <c:v>36.590000000000003</c:v>
                </c:pt>
                <c:pt idx="731">
                  <c:v>36.64</c:v>
                </c:pt>
                <c:pt idx="732">
                  <c:v>36.81</c:v>
                </c:pt>
                <c:pt idx="733">
                  <c:v>36.880000000000003</c:v>
                </c:pt>
                <c:pt idx="734">
                  <c:v>36.909999999999997</c:v>
                </c:pt>
                <c:pt idx="735">
                  <c:v>36.909999999999997</c:v>
                </c:pt>
                <c:pt idx="736">
                  <c:v>36.869999999999997</c:v>
                </c:pt>
                <c:pt idx="737">
                  <c:v>36.840000000000003</c:v>
                </c:pt>
                <c:pt idx="738">
                  <c:v>36.82</c:v>
                </c:pt>
                <c:pt idx="739">
                  <c:v>36.78</c:v>
                </c:pt>
                <c:pt idx="740">
                  <c:v>36.700000000000003</c:v>
                </c:pt>
                <c:pt idx="741">
                  <c:v>36.659999999999997</c:v>
                </c:pt>
                <c:pt idx="742">
                  <c:v>36.630000000000003</c:v>
                </c:pt>
                <c:pt idx="743">
                  <c:v>36.6</c:v>
                </c:pt>
                <c:pt idx="744">
                  <c:v>36.56</c:v>
                </c:pt>
                <c:pt idx="745">
                  <c:v>36.5</c:v>
                </c:pt>
                <c:pt idx="746">
                  <c:v>36.479999999999997</c:v>
                </c:pt>
                <c:pt idx="747">
                  <c:v>36.47</c:v>
                </c:pt>
                <c:pt idx="748">
                  <c:v>36.42</c:v>
                </c:pt>
                <c:pt idx="749">
                  <c:v>36.4</c:v>
                </c:pt>
                <c:pt idx="750">
                  <c:v>36.39</c:v>
                </c:pt>
                <c:pt idx="751">
                  <c:v>36.380000000000003</c:v>
                </c:pt>
                <c:pt idx="752">
                  <c:v>36.35</c:v>
                </c:pt>
                <c:pt idx="753">
                  <c:v>36.340000000000003</c:v>
                </c:pt>
                <c:pt idx="754">
                  <c:v>36.33</c:v>
                </c:pt>
                <c:pt idx="755">
                  <c:v>36.32</c:v>
                </c:pt>
                <c:pt idx="756">
                  <c:v>36.299999999999997</c:v>
                </c:pt>
                <c:pt idx="757">
                  <c:v>36.29</c:v>
                </c:pt>
                <c:pt idx="758">
                  <c:v>36.28</c:v>
                </c:pt>
                <c:pt idx="759">
                  <c:v>36.28</c:v>
                </c:pt>
                <c:pt idx="760">
                  <c:v>36.270000000000003</c:v>
                </c:pt>
                <c:pt idx="761">
                  <c:v>36.26</c:v>
                </c:pt>
                <c:pt idx="762">
                  <c:v>36.25</c:v>
                </c:pt>
                <c:pt idx="763">
                  <c:v>36.25</c:v>
                </c:pt>
                <c:pt idx="764">
                  <c:v>36.24</c:v>
                </c:pt>
                <c:pt idx="765">
                  <c:v>36.24</c:v>
                </c:pt>
                <c:pt idx="766">
                  <c:v>36.229999999999997</c:v>
                </c:pt>
                <c:pt idx="767">
                  <c:v>36.229999999999997</c:v>
                </c:pt>
                <c:pt idx="768">
                  <c:v>36.22</c:v>
                </c:pt>
                <c:pt idx="769">
                  <c:v>36.22</c:v>
                </c:pt>
                <c:pt idx="770">
                  <c:v>36.22</c:v>
                </c:pt>
                <c:pt idx="771">
                  <c:v>36.21</c:v>
                </c:pt>
                <c:pt idx="772">
                  <c:v>36.21</c:v>
                </c:pt>
                <c:pt idx="773">
                  <c:v>36.22</c:v>
                </c:pt>
                <c:pt idx="774">
                  <c:v>36.22</c:v>
                </c:pt>
                <c:pt idx="775">
                  <c:v>36.22</c:v>
                </c:pt>
                <c:pt idx="776">
                  <c:v>36.200000000000003</c:v>
                </c:pt>
                <c:pt idx="777">
                  <c:v>36.19</c:v>
                </c:pt>
                <c:pt idx="778">
                  <c:v>36.19</c:v>
                </c:pt>
                <c:pt idx="779">
                  <c:v>36.19</c:v>
                </c:pt>
                <c:pt idx="780">
                  <c:v>36.19</c:v>
                </c:pt>
                <c:pt idx="781">
                  <c:v>36.19</c:v>
                </c:pt>
                <c:pt idx="782">
                  <c:v>36.18</c:v>
                </c:pt>
                <c:pt idx="783">
                  <c:v>36.18</c:v>
                </c:pt>
                <c:pt idx="784">
                  <c:v>36.18</c:v>
                </c:pt>
                <c:pt idx="785">
                  <c:v>36.18</c:v>
                </c:pt>
                <c:pt idx="786">
                  <c:v>36.18</c:v>
                </c:pt>
                <c:pt idx="787">
                  <c:v>36.18</c:v>
                </c:pt>
                <c:pt idx="788">
                  <c:v>36.18</c:v>
                </c:pt>
                <c:pt idx="789">
                  <c:v>36.17</c:v>
                </c:pt>
                <c:pt idx="790">
                  <c:v>36.17</c:v>
                </c:pt>
                <c:pt idx="791">
                  <c:v>36.17</c:v>
                </c:pt>
                <c:pt idx="792">
                  <c:v>36.159999999999997</c:v>
                </c:pt>
                <c:pt idx="793">
                  <c:v>36.159999999999997</c:v>
                </c:pt>
                <c:pt idx="794">
                  <c:v>36.159999999999997</c:v>
                </c:pt>
                <c:pt idx="795">
                  <c:v>36.159999999999997</c:v>
                </c:pt>
                <c:pt idx="796">
                  <c:v>36.159999999999997</c:v>
                </c:pt>
                <c:pt idx="797">
                  <c:v>36.159999999999997</c:v>
                </c:pt>
                <c:pt idx="798">
                  <c:v>36.159999999999997</c:v>
                </c:pt>
                <c:pt idx="799">
                  <c:v>36.159999999999997</c:v>
                </c:pt>
                <c:pt idx="800">
                  <c:v>36.159999999999997</c:v>
                </c:pt>
                <c:pt idx="801">
                  <c:v>36.159999999999997</c:v>
                </c:pt>
                <c:pt idx="802">
                  <c:v>36.159999999999997</c:v>
                </c:pt>
                <c:pt idx="803">
                  <c:v>36.159999999999997</c:v>
                </c:pt>
                <c:pt idx="804">
                  <c:v>36.15</c:v>
                </c:pt>
                <c:pt idx="805">
                  <c:v>36.15</c:v>
                </c:pt>
                <c:pt idx="806">
                  <c:v>36.15</c:v>
                </c:pt>
                <c:pt idx="807">
                  <c:v>36.15</c:v>
                </c:pt>
                <c:pt idx="808">
                  <c:v>36.15</c:v>
                </c:pt>
                <c:pt idx="809">
                  <c:v>36.15</c:v>
                </c:pt>
                <c:pt idx="810">
                  <c:v>36.15</c:v>
                </c:pt>
                <c:pt idx="811">
                  <c:v>36.15</c:v>
                </c:pt>
                <c:pt idx="812">
                  <c:v>36.15</c:v>
                </c:pt>
                <c:pt idx="813">
                  <c:v>36.18</c:v>
                </c:pt>
                <c:pt idx="814">
                  <c:v>36.18</c:v>
                </c:pt>
                <c:pt idx="815">
                  <c:v>36.18</c:v>
                </c:pt>
                <c:pt idx="816">
                  <c:v>36.19</c:v>
                </c:pt>
                <c:pt idx="817">
                  <c:v>36.19</c:v>
                </c:pt>
                <c:pt idx="818">
                  <c:v>36.19</c:v>
                </c:pt>
                <c:pt idx="819">
                  <c:v>36.19</c:v>
                </c:pt>
                <c:pt idx="820">
                  <c:v>36.19</c:v>
                </c:pt>
                <c:pt idx="821">
                  <c:v>36.200000000000003</c:v>
                </c:pt>
                <c:pt idx="822">
                  <c:v>36.200000000000003</c:v>
                </c:pt>
                <c:pt idx="823">
                  <c:v>36.200000000000003</c:v>
                </c:pt>
                <c:pt idx="824">
                  <c:v>36.200000000000003</c:v>
                </c:pt>
                <c:pt idx="825">
                  <c:v>36.200000000000003</c:v>
                </c:pt>
                <c:pt idx="826">
                  <c:v>36.200000000000003</c:v>
                </c:pt>
                <c:pt idx="827">
                  <c:v>36.200000000000003</c:v>
                </c:pt>
                <c:pt idx="828">
                  <c:v>36.19</c:v>
                </c:pt>
                <c:pt idx="829">
                  <c:v>36.19</c:v>
                </c:pt>
                <c:pt idx="830">
                  <c:v>36.19</c:v>
                </c:pt>
                <c:pt idx="831">
                  <c:v>36.19</c:v>
                </c:pt>
                <c:pt idx="832">
                  <c:v>36.19</c:v>
                </c:pt>
                <c:pt idx="833">
                  <c:v>36.18</c:v>
                </c:pt>
                <c:pt idx="834">
                  <c:v>36.18</c:v>
                </c:pt>
                <c:pt idx="835">
                  <c:v>36.18</c:v>
                </c:pt>
                <c:pt idx="836">
                  <c:v>36.18</c:v>
                </c:pt>
                <c:pt idx="837">
                  <c:v>36.159999999999997</c:v>
                </c:pt>
                <c:pt idx="838">
                  <c:v>36.159999999999997</c:v>
                </c:pt>
                <c:pt idx="839">
                  <c:v>36.159999999999997</c:v>
                </c:pt>
                <c:pt idx="840">
                  <c:v>36.18</c:v>
                </c:pt>
                <c:pt idx="841">
                  <c:v>36.18</c:v>
                </c:pt>
                <c:pt idx="842">
                  <c:v>36.18</c:v>
                </c:pt>
                <c:pt idx="843">
                  <c:v>36.17</c:v>
                </c:pt>
                <c:pt idx="844">
                  <c:v>36.17</c:v>
                </c:pt>
                <c:pt idx="845">
                  <c:v>36.17</c:v>
                </c:pt>
                <c:pt idx="846">
                  <c:v>36.159999999999997</c:v>
                </c:pt>
                <c:pt idx="847">
                  <c:v>36.159999999999997</c:v>
                </c:pt>
                <c:pt idx="848">
                  <c:v>36.159999999999997</c:v>
                </c:pt>
                <c:pt idx="849">
                  <c:v>36.15</c:v>
                </c:pt>
                <c:pt idx="850">
                  <c:v>36.15</c:v>
                </c:pt>
                <c:pt idx="851">
                  <c:v>36.15</c:v>
                </c:pt>
                <c:pt idx="852">
                  <c:v>36.15</c:v>
                </c:pt>
                <c:pt idx="853">
                  <c:v>36.15</c:v>
                </c:pt>
                <c:pt idx="854">
                  <c:v>36.15</c:v>
                </c:pt>
                <c:pt idx="855">
                  <c:v>36.15</c:v>
                </c:pt>
                <c:pt idx="856">
                  <c:v>36.15</c:v>
                </c:pt>
                <c:pt idx="857">
                  <c:v>36.15</c:v>
                </c:pt>
                <c:pt idx="858">
                  <c:v>36.15</c:v>
                </c:pt>
                <c:pt idx="859">
                  <c:v>36.15</c:v>
                </c:pt>
                <c:pt idx="860">
                  <c:v>36.14</c:v>
                </c:pt>
                <c:pt idx="861">
                  <c:v>36.130000000000003</c:v>
                </c:pt>
                <c:pt idx="862">
                  <c:v>36.130000000000003</c:v>
                </c:pt>
                <c:pt idx="863">
                  <c:v>36.130000000000003</c:v>
                </c:pt>
                <c:pt idx="864">
                  <c:v>36.130000000000003</c:v>
                </c:pt>
                <c:pt idx="865">
                  <c:v>36.130000000000003</c:v>
                </c:pt>
                <c:pt idx="866">
                  <c:v>36.130000000000003</c:v>
                </c:pt>
                <c:pt idx="867">
                  <c:v>36.130000000000003</c:v>
                </c:pt>
                <c:pt idx="868">
                  <c:v>36.130000000000003</c:v>
                </c:pt>
                <c:pt idx="869">
                  <c:v>36.130000000000003</c:v>
                </c:pt>
                <c:pt idx="870">
                  <c:v>36.130000000000003</c:v>
                </c:pt>
                <c:pt idx="871">
                  <c:v>36.130000000000003</c:v>
                </c:pt>
                <c:pt idx="872">
                  <c:v>36.119999999999997</c:v>
                </c:pt>
                <c:pt idx="873">
                  <c:v>36.119999999999997</c:v>
                </c:pt>
                <c:pt idx="874">
                  <c:v>36.119999999999997</c:v>
                </c:pt>
                <c:pt idx="875">
                  <c:v>36.119999999999997</c:v>
                </c:pt>
                <c:pt idx="876">
                  <c:v>36.130000000000003</c:v>
                </c:pt>
                <c:pt idx="877">
                  <c:v>36.15</c:v>
                </c:pt>
                <c:pt idx="878">
                  <c:v>36.15</c:v>
                </c:pt>
                <c:pt idx="879">
                  <c:v>36.159999999999997</c:v>
                </c:pt>
                <c:pt idx="880">
                  <c:v>36.17</c:v>
                </c:pt>
                <c:pt idx="881">
                  <c:v>36.159999999999997</c:v>
                </c:pt>
                <c:pt idx="882">
                  <c:v>36.159999999999997</c:v>
                </c:pt>
                <c:pt idx="883">
                  <c:v>36.159999999999997</c:v>
                </c:pt>
                <c:pt idx="884">
                  <c:v>36.159999999999997</c:v>
                </c:pt>
                <c:pt idx="885">
                  <c:v>36.159999999999997</c:v>
                </c:pt>
                <c:pt idx="886">
                  <c:v>36.159999999999997</c:v>
                </c:pt>
                <c:pt idx="887">
                  <c:v>36.159999999999997</c:v>
                </c:pt>
                <c:pt idx="888">
                  <c:v>36.159999999999997</c:v>
                </c:pt>
                <c:pt idx="889">
                  <c:v>36.15</c:v>
                </c:pt>
                <c:pt idx="890">
                  <c:v>36.15</c:v>
                </c:pt>
                <c:pt idx="891">
                  <c:v>36.15</c:v>
                </c:pt>
                <c:pt idx="892">
                  <c:v>36.15</c:v>
                </c:pt>
                <c:pt idx="893">
                  <c:v>36.15</c:v>
                </c:pt>
                <c:pt idx="894">
                  <c:v>36.15</c:v>
                </c:pt>
                <c:pt idx="895">
                  <c:v>36.15</c:v>
                </c:pt>
                <c:pt idx="896">
                  <c:v>36.15</c:v>
                </c:pt>
                <c:pt idx="897">
                  <c:v>36.15</c:v>
                </c:pt>
                <c:pt idx="898">
                  <c:v>36.14</c:v>
                </c:pt>
                <c:pt idx="899">
                  <c:v>36.14</c:v>
                </c:pt>
                <c:pt idx="900">
                  <c:v>36.14</c:v>
                </c:pt>
                <c:pt idx="901">
                  <c:v>36.14</c:v>
                </c:pt>
                <c:pt idx="902">
                  <c:v>36.14</c:v>
                </c:pt>
                <c:pt idx="903">
                  <c:v>36.14</c:v>
                </c:pt>
                <c:pt idx="904">
                  <c:v>36.130000000000003</c:v>
                </c:pt>
                <c:pt idx="905">
                  <c:v>36.130000000000003</c:v>
                </c:pt>
                <c:pt idx="906">
                  <c:v>36.130000000000003</c:v>
                </c:pt>
                <c:pt idx="907">
                  <c:v>36.130000000000003</c:v>
                </c:pt>
                <c:pt idx="908">
                  <c:v>36.130000000000003</c:v>
                </c:pt>
                <c:pt idx="909">
                  <c:v>36.130000000000003</c:v>
                </c:pt>
                <c:pt idx="910">
                  <c:v>36.130000000000003</c:v>
                </c:pt>
                <c:pt idx="911">
                  <c:v>36.130000000000003</c:v>
                </c:pt>
                <c:pt idx="912">
                  <c:v>36.119999999999997</c:v>
                </c:pt>
                <c:pt idx="913">
                  <c:v>36.119999999999997</c:v>
                </c:pt>
                <c:pt idx="914">
                  <c:v>36.119999999999997</c:v>
                </c:pt>
                <c:pt idx="915">
                  <c:v>36.119999999999997</c:v>
                </c:pt>
                <c:pt idx="916">
                  <c:v>36.119999999999997</c:v>
                </c:pt>
                <c:pt idx="917">
                  <c:v>36.119999999999997</c:v>
                </c:pt>
                <c:pt idx="918">
                  <c:v>36.11</c:v>
                </c:pt>
                <c:pt idx="919">
                  <c:v>36.11</c:v>
                </c:pt>
                <c:pt idx="920">
                  <c:v>36.11</c:v>
                </c:pt>
                <c:pt idx="921">
                  <c:v>36.1</c:v>
                </c:pt>
                <c:pt idx="922">
                  <c:v>36.1</c:v>
                </c:pt>
                <c:pt idx="923">
                  <c:v>36.1</c:v>
                </c:pt>
                <c:pt idx="924">
                  <c:v>36.1</c:v>
                </c:pt>
                <c:pt idx="925">
                  <c:v>36.1</c:v>
                </c:pt>
                <c:pt idx="926">
                  <c:v>36.1</c:v>
                </c:pt>
                <c:pt idx="927">
                  <c:v>36.1</c:v>
                </c:pt>
                <c:pt idx="928">
                  <c:v>36.1</c:v>
                </c:pt>
                <c:pt idx="929">
                  <c:v>36.1</c:v>
                </c:pt>
                <c:pt idx="930">
                  <c:v>36.1</c:v>
                </c:pt>
                <c:pt idx="931">
                  <c:v>36.1</c:v>
                </c:pt>
                <c:pt idx="932">
                  <c:v>36.1</c:v>
                </c:pt>
                <c:pt idx="933">
                  <c:v>36.1</c:v>
                </c:pt>
                <c:pt idx="934">
                  <c:v>36.1</c:v>
                </c:pt>
                <c:pt idx="935">
                  <c:v>36.1</c:v>
                </c:pt>
                <c:pt idx="936">
                  <c:v>36.1</c:v>
                </c:pt>
                <c:pt idx="937">
                  <c:v>36.1</c:v>
                </c:pt>
                <c:pt idx="938">
                  <c:v>36.1</c:v>
                </c:pt>
                <c:pt idx="939">
                  <c:v>36.1</c:v>
                </c:pt>
                <c:pt idx="940">
                  <c:v>36.1</c:v>
                </c:pt>
                <c:pt idx="941">
                  <c:v>36.1</c:v>
                </c:pt>
                <c:pt idx="942">
                  <c:v>36.1</c:v>
                </c:pt>
                <c:pt idx="943">
                  <c:v>36.090000000000003</c:v>
                </c:pt>
                <c:pt idx="944">
                  <c:v>36.090000000000003</c:v>
                </c:pt>
                <c:pt idx="945">
                  <c:v>36.1</c:v>
                </c:pt>
                <c:pt idx="946">
                  <c:v>36.1</c:v>
                </c:pt>
                <c:pt idx="947">
                  <c:v>36.1</c:v>
                </c:pt>
                <c:pt idx="948">
                  <c:v>36.1</c:v>
                </c:pt>
                <c:pt idx="949">
                  <c:v>36.1</c:v>
                </c:pt>
                <c:pt idx="950">
                  <c:v>36.11</c:v>
                </c:pt>
                <c:pt idx="951">
                  <c:v>36.14</c:v>
                </c:pt>
                <c:pt idx="952">
                  <c:v>36.17</c:v>
                </c:pt>
                <c:pt idx="953">
                  <c:v>36.17</c:v>
                </c:pt>
                <c:pt idx="954">
                  <c:v>36.19</c:v>
                </c:pt>
                <c:pt idx="955">
                  <c:v>36.19</c:v>
                </c:pt>
                <c:pt idx="956">
                  <c:v>36.270000000000003</c:v>
                </c:pt>
                <c:pt idx="957">
                  <c:v>36.39</c:v>
                </c:pt>
                <c:pt idx="958">
                  <c:v>36.5</c:v>
                </c:pt>
                <c:pt idx="959">
                  <c:v>36.6</c:v>
                </c:pt>
                <c:pt idx="960">
                  <c:v>36.83</c:v>
                </c:pt>
                <c:pt idx="961">
                  <c:v>36.869999999999997</c:v>
                </c:pt>
                <c:pt idx="962">
                  <c:v>36.89</c:v>
                </c:pt>
                <c:pt idx="963">
                  <c:v>36.880000000000003</c:v>
                </c:pt>
                <c:pt idx="964">
                  <c:v>36.82</c:v>
                </c:pt>
                <c:pt idx="965">
                  <c:v>36.770000000000003</c:v>
                </c:pt>
                <c:pt idx="966">
                  <c:v>36.770000000000003</c:v>
                </c:pt>
                <c:pt idx="967">
                  <c:v>36.72</c:v>
                </c:pt>
                <c:pt idx="968">
                  <c:v>36.630000000000003</c:v>
                </c:pt>
                <c:pt idx="969">
                  <c:v>36.58</c:v>
                </c:pt>
                <c:pt idx="970">
                  <c:v>36.549999999999997</c:v>
                </c:pt>
                <c:pt idx="971">
                  <c:v>36.53</c:v>
                </c:pt>
                <c:pt idx="972">
                  <c:v>36.47</c:v>
                </c:pt>
                <c:pt idx="973">
                  <c:v>36.44</c:v>
                </c:pt>
                <c:pt idx="974">
                  <c:v>36.42</c:v>
                </c:pt>
                <c:pt idx="975">
                  <c:v>36.409999999999997</c:v>
                </c:pt>
                <c:pt idx="976">
                  <c:v>36.39</c:v>
                </c:pt>
                <c:pt idx="977">
                  <c:v>36.42</c:v>
                </c:pt>
                <c:pt idx="978">
                  <c:v>36.53</c:v>
                </c:pt>
                <c:pt idx="979">
                  <c:v>36.69</c:v>
                </c:pt>
                <c:pt idx="980">
                  <c:v>36.82</c:v>
                </c:pt>
                <c:pt idx="981">
                  <c:v>37.049999999999997</c:v>
                </c:pt>
                <c:pt idx="982">
                  <c:v>37.229999999999997</c:v>
                </c:pt>
                <c:pt idx="983">
                  <c:v>37.4</c:v>
                </c:pt>
                <c:pt idx="984">
                  <c:v>37.76</c:v>
                </c:pt>
                <c:pt idx="985">
                  <c:v>37.81</c:v>
                </c:pt>
                <c:pt idx="986">
                  <c:v>37.78</c:v>
                </c:pt>
                <c:pt idx="987">
                  <c:v>37.729999999999997</c:v>
                </c:pt>
                <c:pt idx="988">
                  <c:v>37.47</c:v>
                </c:pt>
                <c:pt idx="989">
                  <c:v>37.32</c:v>
                </c:pt>
                <c:pt idx="990">
                  <c:v>37.229999999999997</c:v>
                </c:pt>
                <c:pt idx="991">
                  <c:v>37.17</c:v>
                </c:pt>
                <c:pt idx="992">
                  <c:v>36.96</c:v>
                </c:pt>
                <c:pt idx="993">
                  <c:v>36.869999999999997</c:v>
                </c:pt>
                <c:pt idx="994">
                  <c:v>36.81</c:v>
                </c:pt>
                <c:pt idx="995">
                  <c:v>36.770000000000003</c:v>
                </c:pt>
                <c:pt idx="996">
                  <c:v>36.659999999999997</c:v>
                </c:pt>
                <c:pt idx="997">
                  <c:v>36.6</c:v>
                </c:pt>
                <c:pt idx="998">
                  <c:v>36.58</c:v>
                </c:pt>
                <c:pt idx="999">
                  <c:v>36.56</c:v>
                </c:pt>
                <c:pt idx="1000">
                  <c:v>36.49</c:v>
                </c:pt>
                <c:pt idx="1001">
                  <c:v>36.46</c:v>
                </c:pt>
                <c:pt idx="1002">
                  <c:v>36.450000000000003</c:v>
                </c:pt>
                <c:pt idx="1003">
                  <c:v>36.42</c:v>
                </c:pt>
                <c:pt idx="1004">
                  <c:v>36.39</c:v>
                </c:pt>
                <c:pt idx="1005">
                  <c:v>36.369999999999997</c:v>
                </c:pt>
                <c:pt idx="1006">
                  <c:v>36.35</c:v>
                </c:pt>
                <c:pt idx="1007">
                  <c:v>36.35</c:v>
                </c:pt>
                <c:pt idx="1008">
                  <c:v>36.32</c:v>
                </c:pt>
                <c:pt idx="1009">
                  <c:v>36.31</c:v>
                </c:pt>
                <c:pt idx="1010">
                  <c:v>36.299999999999997</c:v>
                </c:pt>
                <c:pt idx="1011">
                  <c:v>36.299999999999997</c:v>
                </c:pt>
                <c:pt idx="1012">
                  <c:v>36.28</c:v>
                </c:pt>
                <c:pt idx="1013">
                  <c:v>36.270000000000003</c:v>
                </c:pt>
                <c:pt idx="1014">
                  <c:v>36.26</c:v>
                </c:pt>
                <c:pt idx="1015">
                  <c:v>36.26</c:v>
                </c:pt>
                <c:pt idx="1016">
                  <c:v>36.25</c:v>
                </c:pt>
                <c:pt idx="1017">
                  <c:v>36.24</c:v>
                </c:pt>
                <c:pt idx="1018">
                  <c:v>36.24</c:v>
                </c:pt>
                <c:pt idx="1019">
                  <c:v>36.229999999999997</c:v>
                </c:pt>
                <c:pt idx="1020">
                  <c:v>36.229999999999997</c:v>
                </c:pt>
                <c:pt idx="1021">
                  <c:v>36.22</c:v>
                </c:pt>
                <c:pt idx="1022">
                  <c:v>36.22</c:v>
                </c:pt>
                <c:pt idx="1023">
                  <c:v>36.21</c:v>
                </c:pt>
                <c:pt idx="1024">
                  <c:v>36.21</c:v>
                </c:pt>
                <c:pt idx="1025">
                  <c:v>36.200000000000003</c:v>
                </c:pt>
                <c:pt idx="1026">
                  <c:v>36.200000000000003</c:v>
                </c:pt>
                <c:pt idx="1027">
                  <c:v>36.200000000000003</c:v>
                </c:pt>
                <c:pt idx="1028">
                  <c:v>36.19</c:v>
                </c:pt>
                <c:pt idx="1029">
                  <c:v>36.19</c:v>
                </c:pt>
                <c:pt idx="1030">
                  <c:v>36.19</c:v>
                </c:pt>
                <c:pt idx="1031">
                  <c:v>36.19</c:v>
                </c:pt>
                <c:pt idx="1032">
                  <c:v>36.18</c:v>
                </c:pt>
                <c:pt idx="1033">
                  <c:v>36.18</c:v>
                </c:pt>
                <c:pt idx="1034">
                  <c:v>36.17</c:v>
                </c:pt>
                <c:pt idx="1035">
                  <c:v>36.17</c:v>
                </c:pt>
                <c:pt idx="1036">
                  <c:v>36.17</c:v>
                </c:pt>
                <c:pt idx="1037">
                  <c:v>36.159999999999997</c:v>
                </c:pt>
                <c:pt idx="1038">
                  <c:v>36.159999999999997</c:v>
                </c:pt>
                <c:pt idx="1039">
                  <c:v>36.159999999999997</c:v>
                </c:pt>
                <c:pt idx="1040">
                  <c:v>36.159999999999997</c:v>
                </c:pt>
                <c:pt idx="1041">
                  <c:v>36.15</c:v>
                </c:pt>
                <c:pt idx="1042">
                  <c:v>36.15</c:v>
                </c:pt>
                <c:pt idx="1043">
                  <c:v>36.15</c:v>
                </c:pt>
                <c:pt idx="1044">
                  <c:v>36.15</c:v>
                </c:pt>
                <c:pt idx="1045">
                  <c:v>36.14</c:v>
                </c:pt>
                <c:pt idx="1046">
                  <c:v>36.14</c:v>
                </c:pt>
                <c:pt idx="1047">
                  <c:v>36.15</c:v>
                </c:pt>
                <c:pt idx="1048">
                  <c:v>36.15</c:v>
                </c:pt>
                <c:pt idx="1049">
                  <c:v>36.15</c:v>
                </c:pt>
                <c:pt idx="1050">
                  <c:v>36.15</c:v>
                </c:pt>
                <c:pt idx="1051">
                  <c:v>36.14</c:v>
                </c:pt>
                <c:pt idx="1052">
                  <c:v>36.14</c:v>
                </c:pt>
                <c:pt idx="1053">
                  <c:v>36.14</c:v>
                </c:pt>
                <c:pt idx="1054">
                  <c:v>36.14</c:v>
                </c:pt>
                <c:pt idx="1055">
                  <c:v>36.14</c:v>
                </c:pt>
                <c:pt idx="1056">
                  <c:v>36.14</c:v>
                </c:pt>
                <c:pt idx="1057">
                  <c:v>36.14</c:v>
                </c:pt>
                <c:pt idx="1058">
                  <c:v>36.130000000000003</c:v>
                </c:pt>
                <c:pt idx="1059">
                  <c:v>36.130000000000003</c:v>
                </c:pt>
                <c:pt idx="1060">
                  <c:v>36.130000000000003</c:v>
                </c:pt>
                <c:pt idx="1061">
                  <c:v>36.130000000000003</c:v>
                </c:pt>
                <c:pt idx="1062">
                  <c:v>36.130000000000003</c:v>
                </c:pt>
                <c:pt idx="1063">
                  <c:v>36.119999999999997</c:v>
                </c:pt>
                <c:pt idx="1064">
                  <c:v>36.130000000000003</c:v>
                </c:pt>
                <c:pt idx="1065">
                  <c:v>36.119999999999997</c:v>
                </c:pt>
                <c:pt idx="1066">
                  <c:v>36.119999999999997</c:v>
                </c:pt>
                <c:pt idx="1067">
                  <c:v>36.119999999999997</c:v>
                </c:pt>
                <c:pt idx="1068">
                  <c:v>36.119999999999997</c:v>
                </c:pt>
                <c:pt idx="1069">
                  <c:v>36.11</c:v>
                </c:pt>
                <c:pt idx="1070">
                  <c:v>36.1</c:v>
                </c:pt>
                <c:pt idx="1071">
                  <c:v>36.1</c:v>
                </c:pt>
                <c:pt idx="1072">
                  <c:v>36.14</c:v>
                </c:pt>
                <c:pt idx="1073">
                  <c:v>36.159999999999997</c:v>
                </c:pt>
                <c:pt idx="1074">
                  <c:v>36.18</c:v>
                </c:pt>
                <c:pt idx="1075">
                  <c:v>36.18</c:v>
                </c:pt>
                <c:pt idx="1076">
                  <c:v>36.200000000000003</c:v>
                </c:pt>
                <c:pt idx="1077">
                  <c:v>36.200000000000003</c:v>
                </c:pt>
                <c:pt idx="1078">
                  <c:v>36.200000000000003</c:v>
                </c:pt>
                <c:pt idx="1079">
                  <c:v>36.200000000000003</c:v>
                </c:pt>
                <c:pt idx="1080">
                  <c:v>36.229999999999997</c:v>
                </c:pt>
                <c:pt idx="1081">
                  <c:v>36.24</c:v>
                </c:pt>
                <c:pt idx="1082">
                  <c:v>36.24</c:v>
                </c:pt>
                <c:pt idx="1083">
                  <c:v>36.25</c:v>
                </c:pt>
                <c:pt idx="1084">
                  <c:v>36.28</c:v>
                </c:pt>
                <c:pt idx="1085">
                  <c:v>36.28</c:v>
                </c:pt>
                <c:pt idx="1086">
                  <c:v>36.28</c:v>
                </c:pt>
                <c:pt idx="1087">
                  <c:v>36.28</c:v>
                </c:pt>
                <c:pt idx="1088">
                  <c:v>36.299999999999997</c:v>
                </c:pt>
                <c:pt idx="1089">
                  <c:v>36.29</c:v>
                </c:pt>
                <c:pt idx="1090">
                  <c:v>36.28</c:v>
                </c:pt>
                <c:pt idx="1091">
                  <c:v>36.270000000000003</c:v>
                </c:pt>
                <c:pt idx="1092">
                  <c:v>36.26</c:v>
                </c:pt>
                <c:pt idx="1093">
                  <c:v>36.26</c:v>
                </c:pt>
                <c:pt idx="1094">
                  <c:v>36.25</c:v>
                </c:pt>
                <c:pt idx="1095">
                  <c:v>36.24</c:v>
                </c:pt>
                <c:pt idx="1096">
                  <c:v>36.229999999999997</c:v>
                </c:pt>
                <c:pt idx="1097">
                  <c:v>36.21</c:v>
                </c:pt>
                <c:pt idx="1098">
                  <c:v>36.21</c:v>
                </c:pt>
                <c:pt idx="1099">
                  <c:v>36.21</c:v>
                </c:pt>
                <c:pt idx="1100">
                  <c:v>36.200000000000003</c:v>
                </c:pt>
                <c:pt idx="1101">
                  <c:v>36.19</c:v>
                </c:pt>
                <c:pt idx="1102">
                  <c:v>36.19</c:v>
                </c:pt>
                <c:pt idx="1103">
                  <c:v>36.19</c:v>
                </c:pt>
                <c:pt idx="1104">
                  <c:v>36.18</c:v>
                </c:pt>
                <c:pt idx="1105">
                  <c:v>36.18</c:v>
                </c:pt>
                <c:pt idx="1106">
                  <c:v>36.18</c:v>
                </c:pt>
                <c:pt idx="1107">
                  <c:v>36.17</c:v>
                </c:pt>
                <c:pt idx="1108">
                  <c:v>36.159999999999997</c:v>
                </c:pt>
                <c:pt idx="1109">
                  <c:v>36.15</c:v>
                </c:pt>
                <c:pt idx="1110">
                  <c:v>36.15</c:v>
                </c:pt>
                <c:pt idx="1111">
                  <c:v>36.15</c:v>
                </c:pt>
                <c:pt idx="1112">
                  <c:v>36.15</c:v>
                </c:pt>
                <c:pt idx="1113">
                  <c:v>36.15</c:v>
                </c:pt>
                <c:pt idx="1114">
                  <c:v>36.15</c:v>
                </c:pt>
                <c:pt idx="1115">
                  <c:v>36.14</c:v>
                </c:pt>
                <c:pt idx="1116">
                  <c:v>36.14</c:v>
                </c:pt>
                <c:pt idx="1117">
                  <c:v>36.14</c:v>
                </c:pt>
                <c:pt idx="1118">
                  <c:v>36.14</c:v>
                </c:pt>
                <c:pt idx="1119">
                  <c:v>36.14</c:v>
                </c:pt>
                <c:pt idx="1120">
                  <c:v>36.130000000000003</c:v>
                </c:pt>
                <c:pt idx="1121">
                  <c:v>36.130000000000003</c:v>
                </c:pt>
                <c:pt idx="1122">
                  <c:v>36.130000000000003</c:v>
                </c:pt>
                <c:pt idx="1123">
                  <c:v>36.130000000000003</c:v>
                </c:pt>
                <c:pt idx="1124">
                  <c:v>36.130000000000003</c:v>
                </c:pt>
                <c:pt idx="1125">
                  <c:v>36.130000000000003</c:v>
                </c:pt>
                <c:pt idx="1126">
                  <c:v>36.119999999999997</c:v>
                </c:pt>
                <c:pt idx="1127">
                  <c:v>36.119999999999997</c:v>
                </c:pt>
                <c:pt idx="1128">
                  <c:v>36.119999999999997</c:v>
                </c:pt>
                <c:pt idx="1129">
                  <c:v>36.119999999999997</c:v>
                </c:pt>
                <c:pt idx="1130">
                  <c:v>36.119999999999997</c:v>
                </c:pt>
                <c:pt idx="1131">
                  <c:v>36.119999999999997</c:v>
                </c:pt>
                <c:pt idx="1132">
                  <c:v>36.11</c:v>
                </c:pt>
                <c:pt idx="1133">
                  <c:v>36.11</c:v>
                </c:pt>
                <c:pt idx="1134">
                  <c:v>36.11</c:v>
                </c:pt>
                <c:pt idx="1135">
                  <c:v>36.11</c:v>
                </c:pt>
                <c:pt idx="1136">
                  <c:v>36.11</c:v>
                </c:pt>
                <c:pt idx="1137">
                  <c:v>36.1</c:v>
                </c:pt>
                <c:pt idx="1138">
                  <c:v>36.1</c:v>
                </c:pt>
                <c:pt idx="1139">
                  <c:v>36.1</c:v>
                </c:pt>
                <c:pt idx="1140">
                  <c:v>36.1</c:v>
                </c:pt>
                <c:pt idx="1141">
                  <c:v>36.1</c:v>
                </c:pt>
                <c:pt idx="1142">
                  <c:v>36.1</c:v>
                </c:pt>
                <c:pt idx="1143">
                  <c:v>36.1</c:v>
                </c:pt>
                <c:pt idx="1144">
                  <c:v>36.1</c:v>
                </c:pt>
                <c:pt idx="1145">
                  <c:v>36.1</c:v>
                </c:pt>
                <c:pt idx="1146">
                  <c:v>36.1</c:v>
                </c:pt>
                <c:pt idx="1147">
                  <c:v>36.1</c:v>
                </c:pt>
                <c:pt idx="1148">
                  <c:v>36.1</c:v>
                </c:pt>
                <c:pt idx="1149">
                  <c:v>36.1</c:v>
                </c:pt>
                <c:pt idx="1150">
                  <c:v>36.1</c:v>
                </c:pt>
                <c:pt idx="1151">
                  <c:v>36.1</c:v>
                </c:pt>
                <c:pt idx="1152">
                  <c:v>36.1</c:v>
                </c:pt>
                <c:pt idx="1153">
                  <c:v>36.090000000000003</c:v>
                </c:pt>
                <c:pt idx="1154">
                  <c:v>36.090000000000003</c:v>
                </c:pt>
                <c:pt idx="1155">
                  <c:v>36.090000000000003</c:v>
                </c:pt>
                <c:pt idx="1156">
                  <c:v>36.090000000000003</c:v>
                </c:pt>
                <c:pt idx="1157">
                  <c:v>36.090000000000003</c:v>
                </c:pt>
                <c:pt idx="1158">
                  <c:v>36.08</c:v>
                </c:pt>
                <c:pt idx="1159">
                  <c:v>36.08</c:v>
                </c:pt>
                <c:pt idx="1160">
                  <c:v>36.1</c:v>
                </c:pt>
                <c:pt idx="1161">
                  <c:v>36.1</c:v>
                </c:pt>
                <c:pt idx="1162">
                  <c:v>36.1</c:v>
                </c:pt>
                <c:pt idx="1163">
                  <c:v>36.090000000000003</c:v>
                </c:pt>
                <c:pt idx="1164">
                  <c:v>36.090000000000003</c:v>
                </c:pt>
                <c:pt idx="1165">
                  <c:v>36.090000000000003</c:v>
                </c:pt>
                <c:pt idx="1166">
                  <c:v>36.08</c:v>
                </c:pt>
                <c:pt idx="1167">
                  <c:v>36.08</c:v>
                </c:pt>
                <c:pt idx="1168">
                  <c:v>36.090000000000003</c:v>
                </c:pt>
                <c:pt idx="1169">
                  <c:v>36.1</c:v>
                </c:pt>
                <c:pt idx="1170">
                  <c:v>36.1</c:v>
                </c:pt>
                <c:pt idx="1171">
                  <c:v>36.1</c:v>
                </c:pt>
                <c:pt idx="1172">
                  <c:v>36.1</c:v>
                </c:pt>
                <c:pt idx="1173">
                  <c:v>36.11</c:v>
                </c:pt>
                <c:pt idx="1174">
                  <c:v>36.11</c:v>
                </c:pt>
                <c:pt idx="1175">
                  <c:v>36.1</c:v>
                </c:pt>
                <c:pt idx="1176">
                  <c:v>36.11</c:v>
                </c:pt>
                <c:pt idx="1177">
                  <c:v>36.15</c:v>
                </c:pt>
                <c:pt idx="1178">
                  <c:v>36.17</c:v>
                </c:pt>
                <c:pt idx="1179">
                  <c:v>36.17</c:v>
                </c:pt>
                <c:pt idx="1180">
                  <c:v>36.200000000000003</c:v>
                </c:pt>
                <c:pt idx="1181">
                  <c:v>36.200000000000003</c:v>
                </c:pt>
                <c:pt idx="1182">
                  <c:v>36.200000000000003</c:v>
                </c:pt>
                <c:pt idx="1183">
                  <c:v>36.200000000000003</c:v>
                </c:pt>
                <c:pt idx="1184">
                  <c:v>36.200000000000003</c:v>
                </c:pt>
                <c:pt idx="1185">
                  <c:v>36.200000000000003</c:v>
                </c:pt>
                <c:pt idx="1186">
                  <c:v>36.19</c:v>
                </c:pt>
                <c:pt idx="1187">
                  <c:v>36.18</c:v>
                </c:pt>
                <c:pt idx="1188">
                  <c:v>36.18</c:v>
                </c:pt>
                <c:pt idx="1189">
                  <c:v>36.18</c:v>
                </c:pt>
                <c:pt idx="1190">
                  <c:v>36.18</c:v>
                </c:pt>
                <c:pt idx="1191">
                  <c:v>36.18</c:v>
                </c:pt>
                <c:pt idx="1192">
                  <c:v>36.200000000000003</c:v>
                </c:pt>
                <c:pt idx="1193">
                  <c:v>36.200000000000003</c:v>
                </c:pt>
                <c:pt idx="1194">
                  <c:v>36.200000000000003</c:v>
                </c:pt>
                <c:pt idx="1195">
                  <c:v>36.200000000000003</c:v>
                </c:pt>
                <c:pt idx="1196">
                  <c:v>36.200000000000003</c:v>
                </c:pt>
                <c:pt idx="1197">
                  <c:v>36.19</c:v>
                </c:pt>
                <c:pt idx="1198">
                  <c:v>36.19</c:v>
                </c:pt>
                <c:pt idx="1199">
                  <c:v>36.19</c:v>
                </c:pt>
                <c:pt idx="1200">
                  <c:v>36.18</c:v>
                </c:pt>
                <c:pt idx="1201">
                  <c:v>36.18</c:v>
                </c:pt>
                <c:pt idx="1202">
                  <c:v>36.18</c:v>
                </c:pt>
                <c:pt idx="1203">
                  <c:v>36.18</c:v>
                </c:pt>
                <c:pt idx="1204">
                  <c:v>36.17</c:v>
                </c:pt>
                <c:pt idx="1205">
                  <c:v>36.159999999999997</c:v>
                </c:pt>
                <c:pt idx="1206">
                  <c:v>36.159999999999997</c:v>
                </c:pt>
                <c:pt idx="1207">
                  <c:v>36.159999999999997</c:v>
                </c:pt>
                <c:pt idx="1208">
                  <c:v>36.15</c:v>
                </c:pt>
                <c:pt idx="1209">
                  <c:v>36.15</c:v>
                </c:pt>
                <c:pt idx="1210">
                  <c:v>36.15</c:v>
                </c:pt>
                <c:pt idx="1211">
                  <c:v>36.14</c:v>
                </c:pt>
                <c:pt idx="1212">
                  <c:v>36.14</c:v>
                </c:pt>
                <c:pt idx="1213">
                  <c:v>36.14</c:v>
                </c:pt>
                <c:pt idx="1214">
                  <c:v>36.14</c:v>
                </c:pt>
                <c:pt idx="1215">
                  <c:v>36.130000000000003</c:v>
                </c:pt>
                <c:pt idx="1216">
                  <c:v>36.130000000000003</c:v>
                </c:pt>
                <c:pt idx="1217">
                  <c:v>36.130000000000003</c:v>
                </c:pt>
                <c:pt idx="1218">
                  <c:v>36.119999999999997</c:v>
                </c:pt>
                <c:pt idx="1219">
                  <c:v>36.119999999999997</c:v>
                </c:pt>
                <c:pt idx="1220">
                  <c:v>36.130000000000003</c:v>
                </c:pt>
                <c:pt idx="1221">
                  <c:v>36.130000000000003</c:v>
                </c:pt>
                <c:pt idx="1222">
                  <c:v>36.119999999999997</c:v>
                </c:pt>
                <c:pt idx="1223">
                  <c:v>36.119999999999997</c:v>
                </c:pt>
                <c:pt idx="1224">
                  <c:v>36.119999999999997</c:v>
                </c:pt>
                <c:pt idx="1225">
                  <c:v>36.11</c:v>
                </c:pt>
                <c:pt idx="1226">
                  <c:v>36.11</c:v>
                </c:pt>
                <c:pt idx="1227">
                  <c:v>36.11</c:v>
                </c:pt>
                <c:pt idx="1228">
                  <c:v>36.11</c:v>
                </c:pt>
                <c:pt idx="1229">
                  <c:v>36.1</c:v>
                </c:pt>
                <c:pt idx="1230">
                  <c:v>36.1</c:v>
                </c:pt>
                <c:pt idx="1231">
                  <c:v>36.1</c:v>
                </c:pt>
                <c:pt idx="1232">
                  <c:v>36.1</c:v>
                </c:pt>
                <c:pt idx="1233">
                  <c:v>36.1</c:v>
                </c:pt>
                <c:pt idx="1234">
                  <c:v>36.090000000000003</c:v>
                </c:pt>
                <c:pt idx="1235">
                  <c:v>36.090000000000003</c:v>
                </c:pt>
                <c:pt idx="1236">
                  <c:v>36.090000000000003</c:v>
                </c:pt>
                <c:pt idx="1237">
                  <c:v>36.08</c:v>
                </c:pt>
                <c:pt idx="1238">
                  <c:v>36.08</c:v>
                </c:pt>
                <c:pt idx="1239">
                  <c:v>36.08</c:v>
                </c:pt>
                <c:pt idx="1240">
                  <c:v>36.08</c:v>
                </c:pt>
                <c:pt idx="1241">
                  <c:v>36.08</c:v>
                </c:pt>
                <c:pt idx="1242">
                  <c:v>36.07</c:v>
                </c:pt>
                <c:pt idx="1243">
                  <c:v>36.07</c:v>
                </c:pt>
                <c:pt idx="1244">
                  <c:v>36.07</c:v>
                </c:pt>
                <c:pt idx="1245">
                  <c:v>36.07</c:v>
                </c:pt>
                <c:pt idx="1246">
                  <c:v>36.07</c:v>
                </c:pt>
                <c:pt idx="1247">
                  <c:v>36.07</c:v>
                </c:pt>
                <c:pt idx="1248">
                  <c:v>36.07</c:v>
                </c:pt>
                <c:pt idx="1249">
                  <c:v>36.06</c:v>
                </c:pt>
                <c:pt idx="1250">
                  <c:v>36.06</c:v>
                </c:pt>
                <c:pt idx="1251">
                  <c:v>36.06</c:v>
                </c:pt>
                <c:pt idx="1252">
                  <c:v>36.06</c:v>
                </c:pt>
                <c:pt idx="1253">
                  <c:v>36.06</c:v>
                </c:pt>
                <c:pt idx="1254">
                  <c:v>36.06</c:v>
                </c:pt>
                <c:pt idx="1255">
                  <c:v>36.06</c:v>
                </c:pt>
                <c:pt idx="1256">
                  <c:v>36.06</c:v>
                </c:pt>
                <c:pt idx="1257">
                  <c:v>36.049999999999997</c:v>
                </c:pt>
                <c:pt idx="1258">
                  <c:v>36.049999999999997</c:v>
                </c:pt>
                <c:pt idx="1259">
                  <c:v>36.049999999999997</c:v>
                </c:pt>
                <c:pt idx="1260">
                  <c:v>36.049999999999997</c:v>
                </c:pt>
                <c:pt idx="1261">
                  <c:v>36.049999999999997</c:v>
                </c:pt>
                <c:pt idx="1262">
                  <c:v>36.049999999999997</c:v>
                </c:pt>
                <c:pt idx="1263">
                  <c:v>36.049999999999997</c:v>
                </c:pt>
                <c:pt idx="1264">
                  <c:v>36.049999999999997</c:v>
                </c:pt>
                <c:pt idx="1265">
                  <c:v>36.049999999999997</c:v>
                </c:pt>
                <c:pt idx="1266">
                  <c:v>36.049999999999997</c:v>
                </c:pt>
                <c:pt idx="1267">
                  <c:v>36.049999999999997</c:v>
                </c:pt>
                <c:pt idx="1268">
                  <c:v>36.04</c:v>
                </c:pt>
                <c:pt idx="1269">
                  <c:v>36.049999999999997</c:v>
                </c:pt>
                <c:pt idx="1270">
                  <c:v>36.049999999999997</c:v>
                </c:pt>
                <c:pt idx="1271">
                  <c:v>36.049999999999997</c:v>
                </c:pt>
                <c:pt idx="1272">
                  <c:v>36.049999999999997</c:v>
                </c:pt>
                <c:pt idx="1273">
                  <c:v>36.049999999999997</c:v>
                </c:pt>
                <c:pt idx="1274">
                  <c:v>36.049999999999997</c:v>
                </c:pt>
                <c:pt idx="1275">
                  <c:v>36.04</c:v>
                </c:pt>
                <c:pt idx="1276">
                  <c:v>36.049999999999997</c:v>
                </c:pt>
                <c:pt idx="1277">
                  <c:v>36.049999999999997</c:v>
                </c:pt>
                <c:pt idx="1278">
                  <c:v>36.04</c:v>
                </c:pt>
                <c:pt idx="1279">
                  <c:v>36.04</c:v>
                </c:pt>
                <c:pt idx="1280">
                  <c:v>36.04</c:v>
                </c:pt>
                <c:pt idx="1281">
                  <c:v>36.04</c:v>
                </c:pt>
                <c:pt idx="1282">
                  <c:v>36.04</c:v>
                </c:pt>
                <c:pt idx="1283">
                  <c:v>36.04</c:v>
                </c:pt>
                <c:pt idx="1284">
                  <c:v>36.04</c:v>
                </c:pt>
                <c:pt idx="1285">
                  <c:v>36.04</c:v>
                </c:pt>
                <c:pt idx="1286">
                  <c:v>36.04</c:v>
                </c:pt>
                <c:pt idx="1287">
                  <c:v>36.04</c:v>
                </c:pt>
                <c:pt idx="1288">
                  <c:v>36.04</c:v>
                </c:pt>
                <c:pt idx="1289">
                  <c:v>36.04</c:v>
                </c:pt>
                <c:pt idx="1290">
                  <c:v>36.03</c:v>
                </c:pt>
                <c:pt idx="1291">
                  <c:v>36.03</c:v>
                </c:pt>
                <c:pt idx="1292">
                  <c:v>36.03</c:v>
                </c:pt>
                <c:pt idx="1293">
                  <c:v>36.03</c:v>
                </c:pt>
                <c:pt idx="1294">
                  <c:v>36.03</c:v>
                </c:pt>
                <c:pt idx="1295">
                  <c:v>36.03</c:v>
                </c:pt>
                <c:pt idx="1296">
                  <c:v>36.03</c:v>
                </c:pt>
                <c:pt idx="1297">
                  <c:v>36.020000000000003</c:v>
                </c:pt>
                <c:pt idx="1298">
                  <c:v>36.020000000000003</c:v>
                </c:pt>
                <c:pt idx="1299">
                  <c:v>36.020000000000003</c:v>
                </c:pt>
                <c:pt idx="1300">
                  <c:v>36.01</c:v>
                </c:pt>
                <c:pt idx="1301">
                  <c:v>36</c:v>
                </c:pt>
                <c:pt idx="1302">
                  <c:v>36</c:v>
                </c:pt>
                <c:pt idx="1303">
                  <c:v>36</c:v>
                </c:pt>
                <c:pt idx="1304">
                  <c:v>36</c:v>
                </c:pt>
                <c:pt idx="1305">
                  <c:v>35.979999999999997</c:v>
                </c:pt>
                <c:pt idx="1306">
                  <c:v>35.97</c:v>
                </c:pt>
                <c:pt idx="1307">
                  <c:v>35.97</c:v>
                </c:pt>
                <c:pt idx="1308">
                  <c:v>35.950000000000003</c:v>
                </c:pt>
                <c:pt idx="1309">
                  <c:v>35.94</c:v>
                </c:pt>
                <c:pt idx="1310">
                  <c:v>35.93</c:v>
                </c:pt>
                <c:pt idx="1311">
                  <c:v>35.92</c:v>
                </c:pt>
                <c:pt idx="1312">
                  <c:v>35.909999999999997</c:v>
                </c:pt>
                <c:pt idx="1313">
                  <c:v>35.9</c:v>
                </c:pt>
                <c:pt idx="1314">
                  <c:v>35.89</c:v>
                </c:pt>
                <c:pt idx="1315">
                  <c:v>35.89</c:v>
                </c:pt>
                <c:pt idx="1316">
                  <c:v>35.89</c:v>
                </c:pt>
                <c:pt idx="1317">
                  <c:v>35.9</c:v>
                </c:pt>
                <c:pt idx="1318">
                  <c:v>35.9</c:v>
                </c:pt>
                <c:pt idx="1319">
                  <c:v>35.9</c:v>
                </c:pt>
                <c:pt idx="1320">
                  <c:v>35.89</c:v>
                </c:pt>
                <c:pt idx="1321">
                  <c:v>35.880000000000003</c:v>
                </c:pt>
                <c:pt idx="1322">
                  <c:v>35.880000000000003</c:v>
                </c:pt>
                <c:pt idx="1323">
                  <c:v>35.880000000000003</c:v>
                </c:pt>
                <c:pt idx="1324">
                  <c:v>35.880000000000003</c:v>
                </c:pt>
                <c:pt idx="1325">
                  <c:v>35.880000000000003</c:v>
                </c:pt>
                <c:pt idx="1326">
                  <c:v>35.869999999999997</c:v>
                </c:pt>
                <c:pt idx="1327">
                  <c:v>35.869999999999997</c:v>
                </c:pt>
                <c:pt idx="1328">
                  <c:v>35.86</c:v>
                </c:pt>
                <c:pt idx="1329">
                  <c:v>35.86</c:v>
                </c:pt>
                <c:pt idx="1330">
                  <c:v>35.86</c:v>
                </c:pt>
                <c:pt idx="1331">
                  <c:v>35.86</c:v>
                </c:pt>
                <c:pt idx="1332">
                  <c:v>35.869999999999997</c:v>
                </c:pt>
                <c:pt idx="1333">
                  <c:v>35.86</c:v>
                </c:pt>
                <c:pt idx="1334">
                  <c:v>35.86</c:v>
                </c:pt>
                <c:pt idx="1335">
                  <c:v>35.85</c:v>
                </c:pt>
                <c:pt idx="1336">
                  <c:v>35.85</c:v>
                </c:pt>
                <c:pt idx="1337">
                  <c:v>35.85</c:v>
                </c:pt>
                <c:pt idx="1338">
                  <c:v>35.840000000000003</c:v>
                </c:pt>
                <c:pt idx="1339">
                  <c:v>35.840000000000003</c:v>
                </c:pt>
                <c:pt idx="1340">
                  <c:v>35.840000000000003</c:v>
                </c:pt>
                <c:pt idx="1341">
                  <c:v>35.840000000000003</c:v>
                </c:pt>
                <c:pt idx="1342">
                  <c:v>35.840000000000003</c:v>
                </c:pt>
                <c:pt idx="1343">
                  <c:v>35.83</c:v>
                </c:pt>
                <c:pt idx="1344">
                  <c:v>35.83</c:v>
                </c:pt>
                <c:pt idx="1345">
                  <c:v>35.82</c:v>
                </c:pt>
                <c:pt idx="1346">
                  <c:v>35.79</c:v>
                </c:pt>
                <c:pt idx="1347">
                  <c:v>35.78</c:v>
                </c:pt>
                <c:pt idx="1348">
                  <c:v>35.78</c:v>
                </c:pt>
                <c:pt idx="1349">
                  <c:v>35.78</c:v>
                </c:pt>
                <c:pt idx="1350">
                  <c:v>35.78</c:v>
                </c:pt>
                <c:pt idx="1351">
                  <c:v>35.78</c:v>
                </c:pt>
                <c:pt idx="1352">
                  <c:v>35.78</c:v>
                </c:pt>
                <c:pt idx="1353">
                  <c:v>35.770000000000003</c:v>
                </c:pt>
                <c:pt idx="1354">
                  <c:v>35.76</c:v>
                </c:pt>
                <c:pt idx="1355">
                  <c:v>35.76</c:v>
                </c:pt>
                <c:pt idx="1356">
                  <c:v>35.76</c:v>
                </c:pt>
                <c:pt idx="1357">
                  <c:v>35.76</c:v>
                </c:pt>
                <c:pt idx="1358">
                  <c:v>35.76</c:v>
                </c:pt>
                <c:pt idx="1359">
                  <c:v>35.76</c:v>
                </c:pt>
                <c:pt idx="1360">
                  <c:v>35.75</c:v>
                </c:pt>
                <c:pt idx="1361">
                  <c:v>35.75</c:v>
                </c:pt>
                <c:pt idx="1362">
                  <c:v>35.75</c:v>
                </c:pt>
                <c:pt idx="1363">
                  <c:v>35.75</c:v>
                </c:pt>
                <c:pt idx="1364">
                  <c:v>35.74</c:v>
                </c:pt>
                <c:pt idx="1365">
                  <c:v>35.729999999999997</c:v>
                </c:pt>
                <c:pt idx="1366">
                  <c:v>35.729999999999997</c:v>
                </c:pt>
                <c:pt idx="1367">
                  <c:v>35.729999999999997</c:v>
                </c:pt>
                <c:pt idx="1368">
                  <c:v>35.72</c:v>
                </c:pt>
                <c:pt idx="1369">
                  <c:v>35.71</c:v>
                </c:pt>
                <c:pt idx="1370">
                  <c:v>35.71</c:v>
                </c:pt>
                <c:pt idx="1371">
                  <c:v>35.700000000000003</c:v>
                </c:pt>
                <c:pt idx="1372">
                  <c:v>35.72</c:v>
                </c:pt>
                <c:pt idx="1373">
                  <c:v>35.71</c:v>
                </c:pt>
                <c:pt idx="1374">
                  <c:v>35.71</c:v>
                </c:pt>
                <c:pt idx="1375">
                  <c:v>35.700000000000003</c:v>
                </c:pt>
                <c:pt idx="1376">
                  <c:v>35.68</c:v>
                </c:pt>
                <c:pt idx="1377">
                  <c:v>35.67</c:v>
                </c:pt>
                <c:pt idx="1378">
                  <c:v>35.67</c:v>
                </c:pt>
                <c:pt idx="1379">
                  <c:v>35.67</c:v>
                </c:pt>
                <c:pt idx="1380">
                  <c:v>35.65</c:v>
                </c:pt>
                <c:pt idx="1381">
                  <c:v>35.630000000000003</c:v>
                </c:pt>
                <c:pt idx="1382">
                  <c:v>35.630000000000003</c:v>
                </c:pt>
                <c:pt idx="1383">
                  <c:v>35.630000000000003</c:v>
                </c:pt>
                <c:pt idx="1384">
                  <c:v>35.630000000000003</c:v>
                </c:pt>
                <c:pt idx="1385">
                  <c:v>35.630000000000003</c:v>
                </c:pt>
                <c:pt idx="1386">
                  <c:v>35.619999999999997</c:v>
                </c:pt>
                <c:pt idx="1387">
                  <c:v>35.61</c:v>
                </c:pt>
                <c:pt idx="1388">
                  <c:v>35.61</c:v>
                </c:pt>
                <c:pt idx="1389">
                  <c:v>35.61</c:v>
                </c:pt>
                <c:pt idx="1390">
                  <c:v>35.61</c:v>
                </c:pt>
                <c:pt idx="1391">
                  <c:v>35.6</c:v>
                </c:pt>
                <c:pt idx="1392">
                  <c:v>35.6</c:v>
                </c:pt>
                <c:pt idx="1393">
                  <c:v>35.590000000000003</c:v>
                </c:pt>
                <c:pt idx="1394">
                  <c:v>35.590000000000003</c:v>
                </c:pt>
                <c:pt idx="1395">
                  <c:v>35.58</c:v>
                </c:pt>
                <c:pt idx="1396">
                  <c:v>35.57</c:v>
                </c:pt>
                <c:pt idx="1397">
                  <c:v>35.56</c:v>
                </c:pt>
                <c:pt idx="1398">
                  <c:v>35.549999999999997</c:v>
                </c:pt>
                <c:pt idx="1399">
                  <c:v>35.549999999999997</c:v>
                </c:pt>
                <c:pt idx="1400">
                  <c:v>35.54</c:v>
                </c:pt>
                <c:pt idx="1401">
                  <c:v>35.54</c:v>
                </c:pt>
                <c:pt idx="1402">
                  <c:v>35.54</c:v>
                </c:pt>
                <c:pt idx="1403">
                  <c:v>35.520000000000003</c:v>
                </c:pt>
                <c:pt idx="1404">
                  <c:v>35.51</c:v>
                </c:pt>
                <c:pt idx="1405">
                  <c:v>35.5</c:v>
                </c:pt>
                <c:pt idx="1406">
                  <c:v>35.5</c:v>
                </c:pt>
                <c:pt idx="1407">
                  <c:v>35.5</c:v>
                </c:pt>
                <c:pt idx="1408">
                  <c:v>35.49</c:v>
                </c:pt>
                <c:pt idx="1409">
                  <c:v>35.479999999999997</c:v>
                </c:pt>
                <c:pt idx="1410">
                  <c:v>35.479999999999997</c:v>
                </c:pt>
                <c:pt idx="1411">
                  <c:v>35.47</c:v>
                </c:pt>
                <c:pt idx="1412">
                  <c:v>35.46</c:v>
                </c:pt>
                <c:pt idx="1413">
                  <c:v>35.46</c:v>
                </c:pt>
                <c:pt idx="1414">
                  <c:v>35.46</c:v>
                </c:pt>
                <c:pt idx="1415">
                  <c:v>35.450000000000003</c:v>
                </c:pt>
                <c:pt idx="1416">
                  <c:v>35.43</c:v>
                </c:pt>
                <c:pt idx="1417">
                  <c:v>35.42</c:v>
                </c:pt>
                <c:pt idx="1418">
                  <c:v>35.42</c:v>
                </c:pt>
                <c:pt idx="1419">
                  <c:v>35.42</c:v>
                </c:pt>
                <c:pt idx="1420">
                  <c:v>35.409999999999997</c:v>
                </c:pt>
                <c:pt idx="1421">
                  <c:v>35.4</c:v>
                </c:pt>
                <c:pt idx="1422">
                  <c:v>35.4</c:v>
                </c:pt>
                <c:pt idx="1423">
                  <c:v>35.4</c:v>
                </c:pt>
                <c:pt idx="1424">
                  <c:v>35.380000000000003</c:v>
                </c:pt>
                <c:pt idx="1425">
                  <c:v>35.380000000000003</c:v>
                </c:pt>
                <c:pt idx="1426">
                  <c:v>35.369999999999997</c:v>
                </c:pt>
                <c:pt idx="1427">
                  <c:v>35.369999999999997</c:v>
                </c:pt>
                <c:pt idx="1428">
                  <c:v>35.35</c:v>
                </c:pt>
                <c:pt idx="1429">
                  <c:v>35.35</c:v>
                </c:pt>
                <c:pt idx="1430">
                  <c:v>35.340000000000003</c:v>
                </c:pt>
                <c:pt idx="1431">
                  <c:v>35.33</c:v>
                </c:pt>
                <c:pt idx="1432">
                  <c:v>35.33</c:v>
                </c:pt>
                <c:pt idx="1433">
                  <c:v>35.32</c:v>
                </c:pt>
                <c:pt idx="1434">
                  <c:v>35.32</c:v>
                </c:pt>
                <c:pt idx="1435">
                  <c:v>35.31</c:v>
                </c:pt>
                <c:pt idx="1436">
                  <c:v>35.29</c:v>
                </c:pt>
                <c:pt idx="1437">
                  <c:v>35.28</c:v>
                </c:pt>
                <c:pt idx="1438">
                  <c:v>35.28</c:v>
                </c:pt>
                <c:pt idx="1439">
                  <c:v>35.28</c:v>
                </c:pt>
                <c:pt idx="1440">
                  <c:v>35.26</c:v>
                </c:pt>
                <c:pt idx="1441">
                  <c:v>35.25</c:v>
                </c:pt>
                <c:pt idx="1442">
                  <c:v>35.25</c:v>
                </c:pt>
                <c:pt idx="1443">
                  <c:v>35.25</c:v>
                </c:pt>
                <c:pt idx="1444">
                  <c:v>35.22</c:v>
                </c:pt>
                <c:pt idx="1445">
                  <c:v>35.21</c:v>
                </c:pt>
                <c:pt idx="1446">
                  <c:v>35.21</c:v>
                </c:pt>
                <c:pt idx="1447">
                  <c:v>35.21</c:v>
                </c:pt>
                <c:pt idx="1448">
                  <c:v>35.19</c:v>
                </c:pt>
                <c:pt idx="1449">
                  <c:v>35.18</c:v>
                </c:pt>
                <c:pt idx="1450">
                  <c:v>35.17</c:v>
                </c:pt>
                <c:pt idx="1451">
                  <c:v>35.17</c:v>
                </c:pt>
                <c:pt idx="1452">
                  <c:v>35.15</c:v>
                </c:pt>
                <c:pt idx="1453">
                  <c:v>35.14</c:v>
                </c:pt>
                <c:pt idx="1454">
                  <c:v>35.14</c:v>
                </c:pt>
                <c:pt idx="1455">
                  <c:v>35.130000000000003</c:v>
                </c:pt>
                <c:pt idx="1456">
                  <c:v>35.119999999999997</c:v>
                </c:pt>
                <c:pt idx="1457">
                  <c:v>35.11</c:v>
                </c:pt>
                <c:pt idx="1458">
                  <c:v>35.11</c:v>
                </c:pt>
                <c:pt idx="1459">
                  <c:v>35.1</c:v>
                </c:pt>
                <c:pt idx="1460">
                  <c:v>35.08</c:v>
                </c:pt>
                <c:pt idx="1461">
                  <c:v>35.07</c:v>
                </c:pt>
                <c:pt idx="1462">
                  <c:v>35.049999999999997</c:v>
                </c:pt>
                <c:pt idx="1463">
                  <c:v>35.049999999999997</c:v>
                </c:pt>
                <c:pt idx="1464">
                  <c:v>35.03</c:v>
                </c:pt>
                <c:pt idx="1465">
                  <c:v>35</c:v>
                </c:pt>
                <c:pt idx="1466">
                  <c:v>35</c:v>
                </c:pt>
                <c:pt idx="1467">
                  <c:v>34.99</c:v>
                </c:pt>
                <c:pt idx="1468">
                  <c:v>34.97</c:v>
                </c:pt>
                <c:pt idx="1469">
                  <c:v>34.950000000000003</c:v>
                </c:pt>
                <c:pt idx="1470">
                  <c:v>34.93</c:v>
                </c:pt>
                <c:pt idx="1471">
                  <c:v>34.93</c:v>
                </c:pt>
                <c:pt idx="1472">
                  <c:v>34.909999999999997</c:v>
                </c:pt>
                <c:pt idx="1473">
                  <c:v>34.909999999999997</c:v>
                </c:pt>
                <c:pt idx="1474">
                  <c:v>34.9</c:v>
                </c:pt>
                <c:pt idx="1475">
                  <c:v>34.9</c:v>
                </c:pt>
                <c:pt idx="1476">
                  <c:v>34.869999999999997</c:v>
                </c:pt>
                <c:pt idx="1477">
                  <c:v>34.85</c:v>
                </c:pt>
                <c:pt idx="1478">
                  <c:v>34.83</c:v>
                </c:pt>
                <c:pt idx="1479">
                  <c:v>34.82</c:v>
                </c:pt>
                <c:pt idx="1480">
                  <c:v>34.82</c:v>
                </c:pt>
                <c:pt idx="1481">
                  <c:v>34.81</c:v>
                </c:pt>
                <c:pt idx="1482">
                  <c:v>34.81</c:v>
                </c:pt>
                <c:pt idx="1483">
                  <c:v>34.81</c:v>
                </c:pt>
                <c:pt idx="1484">
                  <c:v>34.79</c:v>
                </c:pt>
                <c:pt idx="1485">
                  <c:v>34.78</c:v>
                </c:pt>
                <c:pt idx="1486">
                  <c:v>34.78</c:v>
                </c:pt>
                <c:pt idx="1487">
                  <c:v>34.78</c:v>
                </c:pt>
                <c:pt idx="1488">
                  <c:v>34.75</c:v>
                </c:pt>
                <c:pt idx="1489">
                  <c:v>34.74</c:v>
                </c:pt>
                <c:pt idx="1490">
                  <c:v>34.729999999999997</c:v>
                </c:pt>
                <c:pt idx="1491">
                  <c:v>34.729999999999997</c:v>
                </c:pt>
                <c:pt idx="1492">
                  <c:v>34.71</c:v>
                </c:pt>
                <c:pt idx="1493">
                  <c:v>34.700000000000003</c:v>
                </c:pt>
                <c:pt idx="1494">
                  <c:v>34.69</c:v>
                </c:pt>
                <c:pt idx="1495">
                  <c:v>34.69</c:v>
                </c:pt>
                <c:pt idx="1496">
                  <c:v>34.68</c:v>
                </c:pt>
                <c:pt idx="1497">
                  <c:v>34.68</c:v>
                </c:pt>
                <c:pt idx="1498">
                  <c:v>34.68</c:v>
                </c:pt>
                <c:pt idx="1499">
                  <c:v>34.68</c:v>
                </c:pt>
                <c:pt idx="1500">
                  <c:v>34.68</c:v>
                </c:pt>
                <c:pt idx="1501">
                  <c:v>34.67</c:v>
                </c:pt>
                <c:pt idx="1502">
                  <c:v>34.67</c:v>
                </c:pt>
                <c:pt idx="1503">
                  <c:v>34.67</c:v>
                </c:pt>
                <c:pt idx="1504">
                  <c:v>34.65</c:v>
                </c:pt>
                <c:pt idx="1505">
                  <c:v>34.659999999999997</c:v>
                </c:pt>
                <c:pt idx="1506">
                  <c:v>34.659999999999997</c:v>
                </c:pt>
                <c:pt idx="1507">
                  <c:v>34.659999999999997</c:v>
                </c:pt>
                <c:pt idx="1508">
                  <c:v>34.65</c:v>
                </c:pt>
                <c:pt idx="1509">
                  <c:v>34.64</c:v>
                </c:pt>
                <c:pt idx="1510">
                  <c:v>34.64</c:v>
                </c:pt>
                <c:pt idx="1511">
                  <c:v>34.64</c:v>
                </c:pt>
                <c:pt idx="1512">
                  <c:v>34.630000000000003</c:v>
                </c:pt>
                <c:pt idx="1513">
                  <c:v>34.630000000000003</c:v>
                </c:pt>
                <c:pt idx="1514">
                  <c:v>34.619999999999997</c:v>
                </c:pt>
                <c:pt idx="1515">
                  <c:v>34.619999999999997</c:v>
                </c:pt>
                <c:pt idx="1516">
                  <c:v>34.619999999999997</c:v>
                </c:pt>
                <c:pt idx="1517">
                  <c:v>34.61</c:v>
                </c:pt>
                <c:pt idx="1518">
                  <c:v>34.61</c:v>
                </c:pt>
                <c:pt idx="1519">
                  <c:v>34.61</c:v>
                </c:pt>
                <c:pt idx="1520">
                  <c:v>34.61</c:v>
                </c:pt>
                <c:pt idx="1521">
                  <c:v>34.6</c:v>
                </c:pt>
                <c:pt idx="1522">
                  <c:v>34.6</c:v>
                </c:pt>
                <c:pt idx="1523">
                  <c:v>34.6</c:v>
                </c:pt>
                <c:pt idx="1524">
                  <c:v>34.69</c:v>
                </c:pt>
                <c:pt idx="1525">
                  <c:v>34.700000000000003</c:v>
                </c:pt>
                <c:pt idx="1526">
                  <c:v>34.700000000000003</c:v>
                </c:pt>
                <c:pt idx="1527">
                  <c:v>34.700000000000003</c:v>
                </c:pt>
                <c:pt idx="1528">
                  <c:v>34.71</c:v>
                </c:pt>
                <c:pt idx="1529">
                  <c:v>34.71</c:v>
                </c:pt>
                <c:pt idx="1530">
                  <c:v>34.71</c:v>
                </c:pt>
                <c:pt idx="1531">
                  <c:v>34.72</c:v>
                </c:pt>
                <c:pt idx="1532">
                  <c:v>34.74</c:v>
                </c:pt>
                <c:pt idx="1533">
                  <c:v>34.74</c:v>
                </c:pt>
                <c:pt idx="1534">
                  <c:v>34.75</c:v>
                </c:pt>
                <c:pt idx="1535">
                  <c:v>34.75</c:v>
                </c:pt>
                <c:pt idx="1536">
                  <c:v>34.770000000000003</c:v>
                </c:pt>
                <c:pt idx="1537">
                  <c:v>34.770000000000003</c:v>
                </c:pt>
                <c:pt idx="1538">
                  <c:v>34.78</c:v>
                </c:pt>
                <c:pt idx="1539">
                  <c:v>34.78</c:v>
                </c:pt>
                <c:pt idx="1540">
                  <c:v>34.79</c:v>
                </c:pt>
                <c:pt idx="1541">
                  <c:v>34.79</c:v>
                </c:pt>
                <c:pt idx="1542">
                  <c:v>34.79</c:v>
                </c:pt>
                <c:pt idx="1543">
                  <c:v>34.799999999999997</c:v>
                </c:pt>
                <c:pt idx="1544">
                  <c:v>34.799999999999997</c:v>
                </c:pt>
                <c:pt idx="1545">
                  <c:v>34.799999999999997</c:v>
                </c:pt>
                <c:pt idx="1546">
                  <c:v>34.799999999999997</c:v>
                </c:pt>
                <c:pt idx="1547">
                  <c:v>34.799999999999997</c:v>
                </c:pt>
                <c:pt idx="1548">
                  <c:v>34.799999999999997</c:v>
                </c:pt>
                <c:pt idx="1549">
                  <c:v>34.79</c:v>
                </c:pt>
                <c:pt idx="1550">
                  <c:v>34.79</c:v>
                </c:pt>
                <c:pt idx="1551">
                  <c:v>34.79</c:v>
                </c:pt>
                <c:pt idx="1552">
                  <c:v>34.79</c:v>
                </c:pt>
                <c:pt idx="1553">
                  <c:v>34.78</c:v>
                </c:pt>
                <c:pt idx="1554">
                  <c:v>34.78</c:v>
                </c:pt>
                <c:pt idx="1555">
                  <c:v>34.78</c:v>
                </c:pt>
                <c:pt idx="1556">
                  <c:v>34.78</c:v>
                </c:pt>
                <c:pt idx="1557">
                  <c:v>34.770000000000003</c:v>
                </c:pt>
                <c:pt idx="1558">
                  <c:v>34.770000000000003</c:v>
                </c:pt>
                <c:pt idx="1559">
                  <c:v>34.770000000000003</c:v>
                </c:pt>
                <c:pt idx="1560">
                  <c:v>34.76</c:v>
                </c:pt>
                <c:pt idx="1561">
                  <c:v>34.75</c:v>
                </c:pt>
                <c:pt idx="1562">
                  <c:v>34.75</c:v>
                </c:pt>
                <c:pt idx="1563">
                  <c:v>34.75</c:v>
                </c:pt>
                <c:pt idx="1564">
                  <c:v>34.74</c:v>
                </c:pt>
                <c:pt idx="1565">
                  <c:v>34.74</c:v>
                </c:pt>
                <c:pt idx="1566">
                  <c:v>34.74</c:v>
                </c:pt>
                <c:pt idx="1567">
                  <c:v>34.729999999999997</c:v>
                </c:pt>
                <c:pt idx="1568">
                  <c:v>34.729999999999997</c:v>
                </c:pt>
                <c:pt idx="1569">
                  <c:v>34.72</c:v>
                </c:pt>
                <c:pt idx="1570">
                  <c:v>34.72</c:v>
                </c:pt>
                <c:pt idx="1571">
                  <c:v>34.72</c:v>
                </c:pt>
                <c:pt idx="1572">
                  <c:v>34.72</c:v>
                </c:pt>
                <c:pt idx="1573">
                  <c:v>34.71</c:v>
                </c:pt>
                <c:pt idx="1574">
                  <c:v>34.71</c:v>
                </c:pt>
                <c:pt idx="1575">
                  <c:v>34.71</c:v>
                </c:pt>
                <c:pt idx="1576">
                  <c:v>34.700000000000003</c:v>
                </c:pt>
                <c:pt idx="1577">
                  <c:v>34.700000000000003</c:v>
                </c:pt>
                <c:pt idx="1578">
                  <c:v>34.700000000000003</c:v>
                </c:pt>
                <c:pt idx="1579">
                  <c:v>34.700000000000003</c:v>
                </c:pt>
                <c:pt idx="1580">
                  <c:v>34.700000000000003</c:v>
                </c:pt>
                <c:pt idx="1581">
                  <c:v>34.69</c:v>
                </c:pt>
                <c:pt idx="1582">
                  <c:v>34.69</c:v>
                </c:pt>
                <c:pt idx="1583">
                  <c:v>34.69</c:v>
                </c:pt>
                <c:pt idx="1584">
                  <c:v>34.700000000000003</c:v>
                </c:pt>
                <c:pt idx="1585">
                  <c:v>34.69</c:v>
                </c:pt>
                <c:pt idx="1586">
                  <c:v>34.69</c:v>
                </c:pt>
                <c:pt idx="1587">
                  <c:v>34.69</c:v>
                </c:pt>
                <c:pt idx="1588">
                  <c:v>34.729999999999997</c:v>
                </c:pt>
                <c:pt idx="1589">
                  <c:v>34.729999999999997</c:v>
                </c:pt>
                <c:pt idx="1590">
                  <c:v>34.729999999999997</c:v>
                </c:pt>
                <c:pt idx="1591">
                  <c:v>34.729999999999997</c:v>
                </c:pt>
                <c:pt idx="1592">
                  <c:v>34.729999999999997</c:v>
                </c:pt>
                <c:pt idx="1593">
                  <c:v>34.729999999999997</c:v>
                </c:pt>
                <c:pt idx="1594">
                  <c:v>34.729999999999997</c:v>
                </c:pt>
                <c:pt idx="1595">
                  <c:v>34.729999999999997</c:v>
                </c:pt>
                <c:pt idx="1596">
                  <c:v>34.74</c:v>
                </c:pt>
                <c:pt idx="1597">
                  <c:v>34.74</c:v>
                </c:pt>
                <c:pt idx="1598">
                  <c:v>34.75</c:v>
                </c:pt>
                <c:pt idx="1599">
                  <c:v>34.76</c:v>
                </c:pt>
                <c:pt idx="1600">
                  <c:v>34.799999999999997</c:v>
                </c:pt>
                <c:pt idx="1601">
                  <c:v>34.81</c:v>
                </c:pt>
                <c:pt idx="1602">
                  <c:v>34.81</c:v>
                </c:pt>
                <c:pt idx="1603">
                  <c:v>34.83</c:v>
                </c:pt>
                <c:pt idx="1604">
                  <c:v>34.880000000000003</c:v>
                </c:pt>
                <c:pt idx="1605">
                  <c:v>34.9</c:v>
                </c:pt>
                <c:pt idx="1606">
                  <c:v>34.9</c:v>
                </c:pt>
                <c:pt idx="1607">
                  <c:v>34.93</c:v>
                </c:pt>
                <c:pt idx="1608">
                  <c:v>35</c:v>
                </c:pt>
                <c:pt idx="1609">
                  <c:v>35.049999999999997</c:v>
                </c:pt>
                <c:pt idx="1610">
                  <c:v>35.090000000000003</c:v>
                </c:pt>
                <c:pt idx="1611">
                  <c:v>35.130000000000003</c:v>
                </c:pt>
                <c:pt idx="1612">
                  <c:v>35.24</c:v>
                </c:pt>
                <c:pt idx="1613">
                  <c:v>35.28</c:v>
                </c:pt>
                <c:pt idx="1614">
                  <c:v>35.299999999999997</c:v>
                </c:pt>
                <c:pt idx="1615">
                  <c:v>35.33</c:v>
                </c:pt>
                <c:pt idx="1616">
                  <c:v>35.35</c:v>
                </c:pt>
                <c:pt idx="1617">
                  <c:v>35.36</c:v>
                </c:pt>
                <c:pt idx="1618">
                  <c:v>35.369999999999997</c:v>
                </c:pt>
                <c:pt idx="1619">
                  <c:v>35.380000000000003</c:v>
                </c:pt>
                <c:pt idx="1620">
                  <c:v>35.4</c:v>
                </c:pt>
                <c:pt idx="1621">
                  <c:v>35.409999999999997</c:v>
                </c:pt>
                <c:pt idx="1622">
                  <c:v>35.409999999999997</c:v>
                </c:pt>
                <c:pt idx="1623">
                  <c:v>35.42</c:v>
                </c:pt>
                <c:pt idx="1624">
                  <c:v>35.43</c:v>
                </c:pt>
                <c:pt idx="1625">
                  <c:v>35.43</c:v>
                </c:pt>
                <c:pt idx="1626">
                  <c:v>35.43</c:v>
                </c:pt>
                <c:pt idx="1627">
                  <c:v>35.43</c:v>
                </c:pt>
                <c:pt idx="1628">
                  <c:v>35.450000000000003</c:v>
                </c:pt>
                <c:pt idx="1629">
                  <c:v>35.450000000000003</c:v>
                </c:pt>
                <c:pt idx="1630">
                  <c:v>35.450000000000003</c:v>
                </c:pt>
                <c:pt idx="1631">
                  <c:v>35.450000000000003</c:v>
                </c:pt>
                <c:pt idx="1632">
                  <c:v>35.46</c:v>
                </c:pt>
                <c:pt idx="1633">
                  <c:v>35.47</c:v>
                </c:pt>
                <c:pt idx="1634">
                  <c:v>35.47</c:v>
                </c:pt>
                <c:pt idx="1635">
                  <c:v>35.47</c:v>
                </c:pt>
                <c:pt idx="1636">
                  <c:v>35.47</c:v>
                </c:pt>
                <c:pt idx="1637">
                  <c:v>35.479999999999997</c:v>
                </c:pt>
                <c:pt idx="1638">
                  <c:v>35.479999999999997</c:v>
                </c:pt>
                <c:pt idx="1639">
                  <c:v>35.479999999999997</c:v>
                </c:pt>
                <c:pt idx="1640">
                  <c:v>35.49</c:v>
                </c:pt>
                <c:pt idx="1641">
                  <c:v>35.49</c:v>
                </c:pt>
                <c:pt idx="1642">
                  <c:v>34.49</c:v>
                </c:pt>
                <c:pt idx="1643">
                  <c:v>34.49</c:v>
                </c:pt>
                <c:pt idx="1644">
                  <c:v>35.5</c:v>
                </c:pt>
                <c:pt idx="1645">
                  <c:v>35.5</c:v>
                </c:pt>
                <c:pt idx="1646">
                  <c:v>35.51</c:v>
                </c:pt>
                <c:pt idx="1647">
                  <c:v>35.520000000000003</c:v>
                </c:pt>
                <c:pt idx="1648">
                  <c:v>35.520000000000003</c:v>
                </c:pt>
                <c:pt idx="1649">
                  <c:v>35.520000000000003</c:v>
                </c:pt>
                <c:pt idx="1650">
                  <c:v>35.520000000000003</c:v>
                </c:pt>
                <c:pt idx="1651">
                  <c:v>35.53</c:v>
                </c:pt>
                <c:pt idx="1652">
                  <c:v>35.54</c:v>
                </c:pt>
                <c:pt idx="1653">
                  <c:v>35.549999999999997</c:v>
                </c:pt>
                <c:pt idx="1654">
                  <c:v>35.56</c:v>
                </c:pt>
                <c:pt idx="1655">
                  <c:v>35.57</c:v>
                </c:pt>
                <c:pt idx="1656">
                  <c:v>35.590000000000003</c:v>
                </c:pt>
                <c:pt idx="1657">
                  <c:v>35.6</c:v>
                </c:pt>
                <c:pt idx="1658">
                  <c:v>35.6</c:v>
                </c:pt>
                <c:pt idx="1659">
                  <c:v>35.6</c:v>
                </c:pt>
                <c:pt idx="1660">
                  <c:v>35.61</c:v>
                </c:pt>
                <c:pt idx="1661">
                  <c:v>35.6</c:v>
                </c:pt>
                <c:pt idx="1662">
                  <c:v>35.6</c:v>
                </c:pt>
                <c:pt idx="1663">
                  <c:v>35.61</c:v>
                </c:pt>
                <c:pt idx="1664">
                  <c:v>35.619999999999997</c:v>
                </c:pt>
                <c:pt idx="1665">
                  <c:v>35.619999999999997</c:v>
                </c:pt>
                <c:pt idx="1666">
                  <c:v>35.619999999999997</c:v>
                </c:pt>
                <c:pt idx="1667">
                  <c:v>35.619999999999997</c:v>
                </c:pt>
                <c:pt idx="1668">
                  <c:v>35.630000000000003</c:v>
                </c:pt>
                <c:pt idx="1669">
                  <c:v>35.630000000000003</c:v>
                </c:pt>
                <c:pt idx="1670">
                  <c:v>35.630000000000003</c:v>
                </c:pt>
                <c:pt idx="1671">
                  <c:v>35.630000000000003</c:v>
                </c:pt>
                <c:pt idx="1672">
                  <c:v>35.65</c:v>
                </c:pt>
                <c:pt idx="1673">
                  <c:v>35.65</c:v>
                </c:pt>
                <c:pt idx="1674">
                  <c:v>35.65</c:v>
                </c:pt>
                <c:pt idx="1675">
                  <c:v>35.65</c:v>
                </c:pt>
                <c:pt idx="1676">
                  <c:v>35.67</c:v>
                </c:pt>
                <c:pt idx="1677">
                  <c:v>35.67</c:v>
                </c:pt>
                <c:pt idx="1678">
                  <c:v>35.67</c:v>
                </c:pt>
                <c:pt idx="1679">
                  <c:v>35.67</c:v>
                </c:pt>
                <c:pt idx="1680">
                  <c:v>35.68</c:v>
                </c:pt>
                <c:pt idx="1681">
                  <c:v>35.68</c:v>
                </c:pt>
                <c:pt idx="1682">
                  <c:v>35.68</c:v>
                </c:pt>
                <c:pt idx="1683">
                  <c:v>35.68</c:v>
                </c:pt>
                <c:pt idx="1684">
                  <c:v>35.69</c:v>
                </c:pt>
                <c:pt idx="1685">
                  <c:v>35.69</c:v>
                </c:pt>
                <c:pt idx="1686">
                  <c:v>35.68</c:v>
                </c:pt>
                <c:pt idx="1687">
                  <c:v>35.68</c:v>
                </c:pt>
                <c:pt idx="1688">
                  <c:v>35.68</c:v>
                </c:pt>
                <c:pt idx="1689">
                  <c:v>35.68</c:v>
                </c:pt>
                <c:pt idx="1690">
                  <c:v>35.68</c:v>
                </c:pt>
                <c:pt idx="1691">
                  <c:v>35.68</c:v>
                </c:pt>
                <c:pt idx="1692">
                  <c:v>35.69</c:v>
                </c:pt>
                <c:pt idx="1693">
                  <c:v>35.69</c:v>
                </c:pt>
                <c:pt idx="1694">
                  <c:v>35.69</c:v>
                </c:pt>
                <c:pt idx="1695">
                  <c:v>35.69</c:v>
                </c:pt>
                <c:pt idx="1696">
                  <c:v>35.700000000000003</c:v>
                </c:pt>
                <c:pt idx="1697">
                  <c:v>35.700000000000003</c:v>
                </c:pt>
                <c:pt idx="1698">
                  <c:v>35.700000000000003</c:v>
                </c:pt>
                <c:pt idx="1699">
                  <c:v>35.700000000000003</c:v>
                </c:pt>
                <c:pt idx="1700">
                  <c:v>35.69</c:v>
                </c:pt>
                <c:pt idx="1701">
                  <c:v>35.69</c:v>
                </c:pt>
                <c:pt idx="1702">
                  <c:v>35.69</c:v>
                </c:pt>
                <c:pt idx="1703">
                  <c:v>35.69</c:v>
                </c:pt>
                <c:pt idx="1704">
                  <c:v>35.69</c:v>
                </c:pt>
                <c:pt idx="1705">
                  <c:v>35.69</c:v>
                </c:pt>
                <c:pt idx="1706">
                  <c:v>35.69</c:v>
                </c:pt>
                <c:pt idx="1707">
                  <c:v>35.69</c:v>
                </c:pt>
                <c:pt idx="1708">
                  <c:v>35.69</c:v>
                </c:pt>
                <c:pt idx="1709">
                  <c:v>35.69</c:v>
                </c:pt>
                <c:pt idx="1710">
                  <c:v>35.69</c:v>
                </c:pt>
                <c:pt idx="1711">
                  <c:v>35.69</c:v>
                </c:pt>
                <c:pt idx="1712">
                  <c:v>35.69</c:v>
                </c:pt>
                <c:pt idx="1713">
                  <c:v>35.69</c:v>
                </c:pt>
                <c:pt idx="1714">
                  <c:v>35.69</c:v>
                </c:pt>
                <c:pt idx="1715">
                  <c:v>35.69</c:v>
                </c:pt>
                <c:pt idx="1716">
                  <c:v>35.700000000000003</c:v>
                </c:pt>
                <c:pt idx="1717">
                  <c:v>35.700000000000003</c:v>
                </c:pt>
                <c:pt idx="1718">
                  <c:v>35.69</c:v>
                </c:pt>
                <c:pt idx="1719">
                  <c:v>35.69</c:v>
                </c:pt>
                <c:pt idx="1720">
                  <c:v>35.68</c:v>
                </c:pt>
                <c:pt idx="1721">
                  <c:v>35.68</c:v>
                </c:pt>
                <c:pt idx="1722">
                  <c:v>35.68</c:v>
                </c:pt>
                <c:pt idx="1723">
                  <c:v>35.68</c:v>
                </c:pt>
                <c:pt idx="1724">
                  <c:v>35.68</c:v>
                </c:pt>
                <c:pt idx="1725">
                  <c:v>35.68</c:v>
                </c:pt>
                <c:pt idx="1726">
                  <c:v>35.68</c:v>
                </c:pt>
                <c:pt idx="1727">
                  <c:v>35.68</c:v>
                </c:pt>
                <c:pt idx="1728">
                  <c:v>35.68</c:v>
                </c:pt>
                <c:pt idx="1729">
                  <c:v>35.67</c:v>
                </c:pt>
                <c:pt idx="1730">
                  <c:v>35.67</c:v>
                </c:pt>
                <c:pt idx="1731">
                  <c:v>35.67</c:v>
                </c:pt>
                <c:pt idx="1732">
                  <c:v>35.659999999999997</c:v>
                </c:pt>
                <c:pt idx="1733">
                  <c:v>35.659999999999997</c:v>
                </c:pt>
                <c:pt idx="1734">
                  <c:v>35.65</c:v>
                </c:pt>
                <c:pt idx="1735">
                  <c:v>35.65</c:v>
                </c:pt>
                <c:pt idx="1736">
                  <c:v>35.65</c:v>
                </c:pt>
                <c:pt idx="1737">
                  <c:v>35.65</c:v>
                </c:pt>
                <c:pt idx="1738">
                  <c:v>35.65</c:v>
                </c:pt>
                <c:pt idx="1739">
                  <c:v>35.65</c:v>
                </c:pt>
                <c:pt idx="1740">
                  <c:v>35.64</c:v>
                </c:pt>
                <c:pt idx="1741">
                  <c:v>35.64</c:v>
                </c:pt>
                <c:pt idx="1742">
                  <c:v>35.630000000000003</c:v>
                </c:pt>
                <c:pt idx="1743">
                  <c:v>35.630000000000003</c:v>
                </c:pt>
                <c:pt idx="1744">
                  <c:v>35.630000000000003</c:v>
                </c:pt>
                <c:pt idx="1745">
                  <c:v>35.630000000000003</c:v>
                </c:pt>
                <c:pt idx="1746">
                  <c:v>35.619999999999997</c:v>
                </c:pt>
                <c:pt idx="1747">
                  <c:v>35.61</c:v>
                </c:pt>
                <c:pt idx="1748">
                  <c:v>35.61</c:v>
                </c:pt>
                <c:pt idx="1749">
                  <c:v>35.6</c:v>
                </c:pt>
                <c:pt idx="1750">
                  <c:v>35.6</c:v>
                </c:pt>
                <c:pt idx="1751">
                  <c:v>35.6</c:v>
                </c:pt>
                <c:pt idx="1752">
                  <c:v>35.6</c:v>
                </c:pt>
                <c:pt idx="1753">
                  <c:v>35.590000000000003</c:v>
                </c:pt>
                <c:pt idx="1754">
                  <c:v>35.58</c:v>
                </c:pt>
                <c:pt idx="1755">
                  <c:v>35.58</c:v>
                </c:pt>
                <c:pt idx="1756">
                  <c:v>35.58</c:v>
                </c:pt>
                <c:pt idx="1757">
                  <c:v>35.57</c:v>
                </c:pt>
                <c:pt idx="1758">
                  <c:v>35.57</c:v>
                </c:pt>
                <c:pt idx="1759">
                  <c:v>35.56</c:v>
                </c:pt>
                <c:pt idx="1760">
                  <c:v>35.56</c:v>
                </c:pt>
                <c:pt idx="1761">
                  <c:v>35.56</c:v>
                </c:pt>
                <c:pt idx="1762">
                  <c:v>35.549999999999997</c:v>
                </c:pt>
                <c:pt idx="1763">
                  <c:v>35.549999999999997</c:v>
                </c:pt>
                <c:pt idx="1764">
                  <c:v>35.549999999999997</c:v>
                </c:pt>
                <c:pt idx="1765">
                  <c:v>35.549999999999997</c:v>
                </c:pt>
                <c:pt idx="1766">
                  <c:v>35.549999999999997</c:v>
                </c:pt>
                <c:pt idx="1767">
                  <c:v>35.549999999999997</c:v>
                </c:pt>
                <c:pt idx="1768">
                  <c:v>35.549999999999997</c:v>
                </c:pt>
                <c:pt idx="1769">
                  <c:v>35.53</c:v>
                </c:pt>
                <c:pt idx="1770">
                  <c:v>35.53</c:v>
                </c:pt>
                <c:pt idx="1771">
                  <c:v>35.53</c:v>
                </c:pt>
                <c:pt idx="1772">
                  <c:v>35.520000000000003</c:v>
                </c:pt>
                <c:pt idx="1773">
                  <c:v>35.520000000000003</c:v>
                </c:pt>
                <c:pt idx="1774">
                  <c:v>35.51</c:v>
                </c:pt>
                <c:pt idx="1775">
                  <c:v>35.51</c:v>
                </c:pt>
                <c:pt idx="1776">
                  <c:v>35.5</c:v>
                </c:pt>
                <c:pt idx="1777">
                  <c:v>35.49</c:v>
                </c:pt>
                <c:pt idx="1778">
                  <c:v>35.51</c:v>
                </c:pt>
                <c:pt idx="1779">
                  <c:v>35.51</c:v>
                </c:pt>
                <c:pt idx="1780">
                  <c:v>35.5</c:v>
                </c:pt>
                <c:pt idx="1781">
                  <c:v>35.5</c:v>
                </c:pt>
                <c:pt idx="1782">
                  <c:v>35.5</c:v>
                </c:pt>
                <c:pt idx="1783">
                  <c:v>35.49</c:v>
                </c:pt>
                <c:pt idx="1784">
                  <c:v>35.49</c:v>
                </c:pt>
                <c:pt idx="1785">
                  <c:v>35.49</c:v>
                </c:pt>
                <c:pt idx="1786">
                  <c:v>35.479999999999997</c:v>
                </c:pt>
                <c:pt idx="1787">
                  <c:v>35.479999999999997</c:v>
                </c:pt>
                <c:pt idx="1788">
                  <c:v>35.479999999999997</c:v>
                </c:pt>
                <c:pt idx="1789">
                  <c:v>35.479999999999997</c:v>
                </c:pt>
                <c:pt idx="1790">
                  <c:v>35.479999999999997</c:v>
                </c:pt>
                <c:pt idx="1791">
                  <c:v>35.479999999999997</c:v>
                </c:pt>
                <c:pt idx="1792">
                  <c:v>35.479999999999997</c:v>
                </c:pt>
                <c:pt idx="1793">
                  <c:v>35.479999999999997</c:v>
                </c:pt>
                <c:pt idx="1794">
                  <c:v>35.479999999999997</c:v>
                </c:pt>
                <c:pt idx="1795">
                  <c:v>35.479999999999997</c:v>
                </c:pt>
                <c:pt idx="1796">
                  <c:v>35.5</c:v>
                </c:pt>
                <c:pt idx="1797">
                  <c:v>35.6</c:v>
                </c:pt>
                <c:pt idx="1798">
                  <c:v>35.67</c:v>
                </c:pt>
                <c:pt idx="1799">
                  <c:v>35.75</c:v>
                </c:pt>
                <c:pt idx="1800">
                  <c:v>35.82</c:v>
                </c:pt>
                <c:pt idx="1801">
                  <c:v>35.86</c:v>
                </c:pt>
                <c:pt idx="1802">
                  <c:v>35.880000000000003</c:v>
                </c:pt>
                <c:pt idx="1803">
                  <c:v>35.909999999999997</c:v>
                </c:pt>
                <c:pt idx="1804">
                  <c:v>35.979999999999997</c:v>
                </c:pt>
                <c:pt idx="1805">
                  <c:v>36.020000000000003</c:v>
                </c:pt>
                <c:pt idx="1806">
                  <c:v>36.08</c:v>
                </c:pt>
                <c:pt idx="1807">
                  <c:v>36.119999999999997</c:v>
                </c:pt>
                <c:pt idx="1808">
                  <c:v>36.299999999999997</c:v>
                </c:pt>
                <c:pt idx="1809">
                  <c:v>36.33</c:v>
                </c:pt>
                <c:pt idx="1810">
                  <c:v>36.35</c:v>
                </c:pt>
                <c:pt idx="1811">
                  <c:v>36.380000000000003</c:v>
                </c:pt>
                <c:pt idx="1812">
                  <c:v>36.4</c:v>
                </c:pt>
                <c:pt idx="1813">
                  <c:v>36.39</c:v>
                </c:pt>
                <c:pt idx="1814">
                  <c:v>36.380000000000003</c:v>
                </c:pt>
                <c:pt idx="1815">
                  <c:v>36.369999999999997</c:v>
                </c:pt>
                <c:pt idx="1816">
                  <c:v>36.35</c:v>
                </c:pt>
                <c:pt idx="1817">
                  <c:v>36.33</c:v>
                </c:pt>
                <c:pt idx="1818">
                  <c:v>36.32</c:v>
                </c:pt>
                <c:pt idx="1819">
                  <c:v>36.31</c:v>
                </c:pt>
                <c:pt idx="1820">
                  <c:v>36.28</c:v>
                </c:pt>
                <c:pt idx="1821">
                  <c:v>36.270000000000003</c:v>
                </c:pt>
                <c:pt idx="1822">
                  <c:v>36.26</c:v>
                </c:pt>
                <c:pt idx="1823">
                  <c:v>36.26</c:v>
                </c:pt>
                <c:pt idx="1824">
                  <c:v>36.24</c:v>
                </c:pt>
                <c:pt idx="1825">
                  <c:v>36.22</c:v>
                </c:pt>
                <c:pt idx="1826">
                  <c:v>36.21</c:v>
                </c:pt>
                <c:pt idx="1827">
                  <c:v>36.21</c:v>
                </c:pt>
                <c:pt idx="1828">
                  <c:v>36.19</c:v>
                </c:pt>
                <c:pt idx="1829">
                  <c:v>36.18</c:v>
                </c:pt>
                <c:pt idx="1830">
                  <c:v>36.18</c:v>
                </c:pt>
                <c:pt idx="1831">
                  <c:v>36.17</c:v>
                </c:pt>
                <c:pt idx="1832">
                  <c:v>36.17</c:v>
                </c:pt>
                <c:pt idx="1833">
                  <c:v>36.159999999999997</c:v>
                </c:pt>
                <c:pt idx="1834">
                  <c:v>36.15</c:v>
                </c:pt>
                <c:pt idx="1835">
                  <c:v>36.15</c:v>
                </c:pt>
                <c:pt idx="1836">
                  <c:v>36.14</c:v>
                </c:pt>
                <c:pt idx="1837">
                  <c:v>36.14</c:v>
                </c:pt>
                <c:pt idx="1838">
                  <c:v>36.14</c:v>
                </c:pt>
                <c:pt idx="1839">
                  <c:v>36.14</c:v>
                </c:pt>
                <c:pt idx="1840">
                  <c:v>36.119999999999997</c:v>
                </c:pt>
                <c:pt idx="1841">
                  <c:v>36.119999999999997</c:v>
                </c:pt>
                <c:pt idx="1842">
                  <c:v>36.11</c:v>
                </c:pt>
                <c:pt idx="1843">
                  <c:v>36.11</c:v>
                </c:pt>
                <c:pt idx="1844">
                  <c:v>36.11</c:v>
                </c:pt>
                <c:pt idx="1845">
                  <c:v>36.1</c:v>
                </c:pt>
                <c:pt idx="1846">
                  <c:v>36.1</c:v>
                </c:pt>
                <c:pt idx="1847">
                  <c:v>36.1</c:v>
                </c:pt>
                <c:pt idx="1848">
                  <c:v>36.1</c:v>
                </c:pt>
                <c:pt idx="1849">
                  <c:v>36.1</c:v>
                </c:pt>
                <c:pt idx="1850">
                  <c:v>36.1</c:v>
                </c:pt>
                <c:pt idx="1851">
                  <c:v>36.08</c:v>
                </c:pt>
                <c:pt idx="1852">
                  <c:v>36.08</c:v>
                </c:pt>
                <c:pt idx="1853">
                  <c:v>36.08</c:v>
                </c:pt>
                <c:pt idx="1854">
                  <c:v>36.08</c:v>
                </c:pt>
                <c:pt idx="1855">
                  <c:v>36.08</c:v>
                </c:pt>
                <c:pt idx="1856">
                  <c:v>36.14</c:v>
                </c:pt>
                <c:pt idx="1857">
                  <c:v>36.18</c:v>
                </c:pt>
                <c:pt idx="1858">
                  <c:v>36.21</c:v>
                </c:pt>
                <c:pt idx="1859">
                  <c:v>36.24</c:v>
                </c:pt>
                <c:pt idx="1860">
                  <c:v>36.31</c:v>
                </c:pt>
                <c:pt idx="1861">
                  <c:v>36.36</c:v>
                </c:pt>
                <c:pt idx="1862">
                  <c:v>36.4</c:v>
                </c:pt>
                <c:pt idx="1863">
                  <c:v>36.46</c:v>
                </c:pt>
                <c:pt idx="1864">
                  <c:v>36.659999999999997</c:v>
                </c:pt>
                <c:pt idx="1865">
                  <c:v>36.76</c:v>
                </c:pt>
                <c:pt idx="1866">
                  <c:v>36.840000000000003</c:v>
                </c:pt>
                <c:pt idx="1867">
                  <c:v>36.909999999999997</c:v>
                </c:pt>
                <c:pt idx="1868">
                  <c:v>37.1</c:v>
                </c:pt>
                <c:pt idx="1869">
                  <c:v>37.200000000000003</c:v>
                </c:pt>
                <c:pt idx="1870">
                  <c:v>37.26</c:v>
                </c:pt>
                <c:pt idx="1871">
                  <c:v>37.28</c:v>
                </c:pt>
                <c:pt idx="1872">
                  <c:v>37.270000000000003</c:v>
                </c:pt>
                <c:pt idx="1873">
                  <c:v>37.17</c:v>
                </c:pt>
                <c:pt idx="1874">
                  <c:v>37.090000000000003</c:v>
                </c:pt>
                <c:pt idx="1875">
                  <c:v>37.04</c:v>
                </c:pt>
                <c:pt idx="1876">
                  <c:v>36.9</c:v>
                </c:pt>
                <c:pt idx="1877">
                  <c:v>36.799999999999997</c:v>
                </c:pt>
                <c:pt idx="1878">
                  <c:v>36.76</c:v>
                </c:pt>
                <c:pt idx="1879">
                  <c:v>36.700000000000003</c:v>
                </c:pt>
                <c:pt idx="1880">
                  <c:v>36.6</c:v>
                </c:pt>
                <c:pt idx="1881">
                  <c:v>36.56</c:v>
                </c:pt>
                <c:pt idx="1882">
                  <c:v>36.520000000000003</c:v>
                </c:pt>
                <c:pt idx="1883">
                  <c:v>36.5</c:v>
                </c:pt>
                <c:pt idx="1884">
                  <c:v>36.44</c:v>
                </c:pt>
                <c:pt idx="1885">
                  <c:v>36.409999999999997</c:v>
                </c:pt>
                <c:pt idx="1886">
                  <c:v>36.39</c:v>
                </c:pt>
                <c:pt idx="1887">
                  <c:v>36.380000000000003</c:v>
                </c:pt>
                <c:pt idx="1888">
                  <c:v>36.340000000000003</c:v>
                </c:pt>
                <c:pt idx="1889">
                  <c:v>36.32</c:v>
                </c:pt>
                <c:pt idx="1890">
                  <c:v>36.31</c:v>
                </c:pt>
                <c:pt idx="1891">
                  <c:v>36.299999999999997</c:v>
                </c:pt>
                <c:pt idx="1892">
                  <c:v>36.28</c:v>
                </c:pt>
                <c:pt idx="1893">
                  <c:v>36.270000000000003</c:v>
                </c:pt>
                <c:pt idx="1894">
                  <c:v>36.25</c:v>
                </c:pt>
                <c:pt idx="1895">
                  <c:v>36.25</c:v>
                </c:pt>
                <c:pt idx="1896">
                  <c:v>36.24</c:v>
                </c:pt>
                <c:pt idx="1897">
                  <c:v>36.229999999999997</c:v>
                </c:pt>
                <c:pt idx="1898">
                  <c:v>36.229999999999997</c:v>
                </c:pt>
                <c:pt idx="1899">
                  <c:v>36.21</c:v>
                </c:pt>
                <c:pt idx="1900">
                  <c:v>36.200000000000003</c:v>
                </c:pt>
                <c:pt idx="1901">
                  <c:v>36.200000000000003</c:v>
                </c:pt>
                <c:pt idx="1902">
                  <c:v>36.18</c:v>
                </c:pt>
                <c:pt idx="1903">
                  <c:v>36.18</c:v>
                </c:pt>
                <c:pt idx="1904">
                  <c:v>36.18</c:v>
                </c:pt>
                <c:pt idx="1905">
                  <c:v>36.18</c:v>
                </c:pt>
                <c:pt idx="1906">
                  <c:v>36.18</c:v>
                </c:pt>
                <c:pt idx="1907">
                  <c:v>36.17</c:v>
                </c:pt>
                <c:pt idx="1908">
                  <c:v>36.159999999999997</c:v>
                </c:pt>
                <c:pt idx="1909">
                  <c:v>36.15</c:v>
                </c:pt>
                <c:pt idx="1910">
                  <c:v>36.14</c:v>
                </c:pt>
                <c:pt idx="1911">
                  <c:v>36.14</c:v>
                </c:pt>
                <c:pt idx="1912">
                  <c:v>36.14</c:v>
                </c:pt>
                <c:pt idx="1913">
                  <c:v>36.14</c:v>
                </c:pt>
                <c:pt idx="1914">
                  <c:v>36.130000000000003</c:v>
                </c:pt>
                <c:pt idx="1915">
                  <c:v>36.130000000000003</c:v>
                </c:pt>
                <c:pt idx="1916">
                  <c:v>36.130000000000003</c:v>
                </c:pt>
                <c:pt idx="1917">
                  <c:v>36.130000000000003</c:v>
                </c:pt>
                <c:pt idx="1918">
                  <c:v>36.130000000000003</c:v>
                </c:pt>
                <c:pt idx="1919">
                  <c:v>36.130000000000003</c:v>
                </c:pt>
                <c:pt idx="1920">
                  <c:v>36.130000000000003</c:v>
                </c:pt>
                <c:pt idx="1921">
                  <c:v>36.119999999999997</c:v>
                </c:pt>
                <c:pt idx="1922">
                  <c:v>36.119999999999997</c:v>
                </c:pt>
                <c:pt idx="1923">
                  <c:v>36.119999999999997</c:v>
                </c:pt>
                <c:pt idx="1924">
                  <c:v>36.119999999999997</c:v>
                </c:pt>
                <c:pt idx="1925">
                  <c:v>36.119999999999997</c:v>
                </c:pt>
                <c:pt idx="1926">
                  <c:v>36.11</c:v>
                </c:pt>
                <c:pt idx="1927">
                  <c:v>36.11</c:v>
                </c:pt>
                <c:pt idx="1928">
                  <c:v>36.11</c:v>
                </c:pt>
                <c:pt idx="1929">
                  <c:v>36.11</c:v>
                </c:pt>
                <c:pt idx="1930">
                  <c:v>36.11</c:v>
                </c:pt>
                <c:pt idx="1931">
                  <c:v>36.11</c:v>
                </c:pt>
                <c:pt idx="1932">
                  <c:v>36.11</c:v>
                </c:pt>
                <c:pt idx="1933">
                  <c:v>36.11</c:v>
                </c:pt>
                <c:pt idx="1934">
                  <c:v>36.11</c:v>
                </c:pt>
                <c:pt idx="1935">
                  <c:v>36.11</c:v>
                </c:pt>
                <c:pt idx="1936">
                  <c:v>36.11</c:v>
                </c:pt>
                <c:pt idx="1937">
                  <c:v>36.11</c:v>
                </c:pt>
                <c:pt idx="1938">
                  <c:v>36.11</c:v>
                </c:pt>
                <c:pt idx="1939">
                  <c:v>36.11</c:v>
                </c:pt>
                <c:pt idx="1940">
                  <c:v>36.11</c:v>
                </c:pt>
                <c:pt idx="1941">
                  <c:v>36.11</c:v>
                </c:pt>
                <c:pt idx="1942">
                  <c:v>36.1</c:v>
                </c:pt>
                <c:pt idx="1943">
                  <c:v>36.1</c:v>
                </c:pt>
                <c:pt idx="1944">
                  <c:v>36.1</c:v>
                </c:pt>
                <c:pt idx="1945">
                  <c:v>36.1</c:v>
                </c:pt>
                <c:pt idx="1946">
                  <c:v>36.1</c:v>
                </c:pt>
                <c:pt idx="1947">
                  <c:v>36.1</c:v>
                </c:pt>
                <c:pt idx="1948">
                  <c:v>36.1</c:v>
                </c:pt>
                <c:pt idx="1949">
                  <c:v>36.1</c:v>
                </c:pt>
                <c:pt idx="1950">
                  <c:v>36.1</c:v>
                </c:pt>
                <c:pt idx="1951">
                  <c:v>36.1</c:v>
                </c:pt>
                <c:pt idx="1952">
                  <c:v>36.1</c:v>
                </c:pt>
                <c:pt idx="1953">
                  <c:v>36.1</c:v>
                </c:pt>
                <c:pt idx="1954">
                  <c:v>36.1</c:v>
                </c:pt>
                <c:pt idx="1955">
                  <c:v>36.1</c:v>
                </c:pt>
                <c:pt idx="1956">
                  <c:v>36.15</c:v>
                </c:pt>
                <c:pt idx="1957">
                  <c:v>36.15</c:v>
                </c:pt>
                <c:pt idx="1958">
                  <c:v>36.159999999999997</c:v>
                </c:pt>
                <c:pt idx="1959">
                  <c:v>36.159999999999997</c:v>
                </c:pt>
                <c:pt idx="1960">
                  <c:v>36.159999999999997</c:v>
                </c:pt>
                <c:pt idx="1961">
                  <c:v>36.159999999999997</c:v>
                </c:pt>
                <c:pt idx="1962">
                  <c:v>36.15</c:v>
                </c:pt>
                <c:pt idx="1963">
                  <c:v>36.15</c:v>
                </c:pt>
                <c:pt idx="1964">
                  <c:v>36.14</c:v>
                </c:pt>
                <c:pt idx="1965">
                  <c:v>36.14</c:v>
                </c:pt>
                <c:pt idx="1966">
                  <c:v>36.14</c:v>
                </c:pt>
                <c:pt idx="1967">
                  <c:v>36.14</c:v>
                </c:pt>
                <c:pt idx="1968">
                  <c:v>36.14</c:v>
                </c:pt>
                <c:pt idx="1969">
                  <c:v>36.14</c:v>
                </c:pt>
                <c:pt idx="1970">
                  <c:v>36.130000000000003</c:v>
                </c:pt>
                <c:pt idx="1971">
                  <c:v>36.130000000000003</c:v>
                </c:pt>
                <c:pt idx="1972">
                  <c:v>36.130000000000003</c:v>
                </c:pt>
                <c:pt idx="1973">
                  <c:v>36.130000000000003</c:v>
                </c:pt>
                <c:pt idx="1974">
                  <c:v>36.130000000000003</c:v>
                </c:pt>
                <c:pt idx="1975">
                  <c:v>36.130000000000003</c:v>
                </c:pt>
                <c:pt idx="1976">
                  <c:v>36.130000000000003</c:v>
                </c:pt>
                <c:pt idx="1977">
                  <c:v>36.130000000000003</c:v>
                </c:pt>
                <c:pt idx="1978">
                  <c:v>36.130000000000003</c:v>
                </c:pt>
                <c:pt idx="1979">
                  <c:v>36.119999999999997</c:v>
                </c:pt>
                <c:pt idx="1980">
                  <c:v>36.119999999999997</c:v>
                </c:pt>
                <c:pt idx="1981">
                  <c:v>36.119999999999997</c:v>
                </c:pt>
                <c:pt idx="1982">
                  <c:v>36.119999999999997</c:v>
                </c:pt>
                <c:pt idx="1983">
                  <c:v>36.119999999999997</c:v>
                </c:pt>
                <c:pt idx="1984">
                  <c:v>36.119999999999997</c:v>
                </c:pt>
                <c:pt idx="1985">
                  <c:v>36.119999999999997</c:v>
                </c:pt>
                <c:pt idx="1986">
                  <c:v>36.11</c:v>
                </c:pt>
                <c:pt idx="1987">
                  <c:v>36.11</c:v>
                </c:pt>
                <c:pt idx="1988">
                  <c:v>36.11</c:v>
                </c:pt>
                <c:pt idx="1989">
                  <c:v>36.11</c:v>
                </c:pt>
                <c:pt idx="1990">
                  <c:v>36.11</c:v>
                </c:pt>
                <c:pt idx="1991">
                  <c:v>36.11</c:v>
                </c:pt>
                <c:pt idx="1992">
                  <c:v>36.11</c:v>
                </c:pt>
                <c:pt idx="1993">
                  <c:v>36.1</c:v>
                </c:pt>
                <c:pt idx="1994">
                  <c:v>36.1</c:v>
                </c:pt>
                <c:pt idx="1995">
                  <c:v>36.1</c:v>
                </c:pt>
                <c:pt idx="1996">
                  <c:v>36.1</c:v>
                </c:pt>
                <c:pt idx="1997">
                  <c:v>36.1</c:v>
                </c:pt>
                <c:pt idx="1998">
                  <c:v>36.1</c:v>
                </c:pt>
                <c:pt idx="1999">
                  <c:v>36.1</c:v>
                </c:pt>
                <c:pt idx="2000">
                  <c:v>36.1</c:v>
                </c:pt>
                <c:pt idx="2001">
                  <c:v>36.1</c:v>
                </c:pt>
                <c:pt idx="2002">
                  <c:v>36.090000000000003</c:v>
                </c:pt>
                <c:pt idx="2003">
                  <c:v>36.090000000000003</c:v>
                </c:pt>
                <c:pt idx="2004">
                  <c:v>36.090000000000003</c:v>
                </c:pt>
                <c:pt idx="2005">
                  <c:v>36.090000000000003</c:v>
                </c:pt>
                <c:pt idx="2006">
                  <c:v>36.090000000000003</c:v>
                </c:pt>
                <c:pt idx="2007">
                  <c:v>36.090000000000003</c:v>
                </c:pt>
                <c:pt idx="2008">
                  <c:v>36.090000000000003</c:v>
                </c:pt>
                <c:pt idx="2009">
                  <c:v>36.090000000000003</c:v>
                </c:pt>
                <c:pt idx="2010">
                  <c:v>36.090000000000003</c:v>
                </c:pt>
                <c:pt idx="2011">
                  <c:v>36.090000000000003</c:v>
                </c:pt>
                <c:pt idx="2012">
                  <c:v>36.090000000000003</c:v>
                </c:pt>
                <c:pt idx="2013">
                  <c:v>36.090000000000003</c:v>
                </c:pt>
                <c:pt idx="2014">
                  <c:v>36.090000000000003</c:v>
                </c:pt>
                <c:pt idx="2015">
                  <c:v>36.090000000000003</c:v>
                </c:pt>
                <c:pt idx="2016">
                  <c:v>36.090000000000003</c:v>
                </c:pt>
                <c:pt idx="2017">
                  <c:v>36.090000000000003</c:v>
                </c:pt>
                <c:pt idx="2018">
                  <c:v>36.08</c:v>
                </c:pt>
                <c:pt idx="2019">
                  <c:v>36.08</c:v>
                </c:pt>
                <c:pt idx="2020">
                  <c:v>36.08</c:v>
                </c:pt>
                <c:pt idx="2021">
                  <c:v>36.08</c:v>
                </c:pt>
                <c:pt idx="2022">
                  <c:v>36.08</c:v>
                </c:pt>
                <c:pt idx="2023">
                  <c:v>36.08</c:v>
                </c:pt>
                <c:pt idx="2024">
                  <c:v>36.08</c:v>
                </c:pt>
                <c:pt idx="2025">
                  <c:v>36.08</c:v>
                </c:pt>
                <c:pt idx="2026">
                  <c:v>36.08</c:v>
                </c:pt>
                <c:pt idx="2027">
                  <c:v>36.08</c:v>
                </c:pt>
                <c:pt idx="2028">
                  <c:v>36.14</c:v>
                </c:pt>
                <c:pt idx="2029">
                  <c:v>36.17</c:v>
                </c:pt>
                <c:pt idx="2030">
                  <c:v>36.200000000000003</c:v>
                </c:pt>
                <c:pt idx="2031">
                  <c:v>36.229999999999997</c:v>
                </c:pt>
                <c:pt idx="2032">
                  <c:v>36.299999999999997</c:v>
                </c:pt>
                <c:pt idx="2033">
                  <c:v>36.36</c:v>
                </c:pt>
                <c:pt idx="2034">
                  <c:v>36.4</c:v>
                </c:pt>
                <c:pt idx="2035">
                  <c:v>36.44</c:v>
                </c:pt>
                <c:pt idx="2036">
                  <c:v>36.51</c:v>
                </c:pt>
                <c:pt idx="2037">
                  <c:v>36.520000000000003</c:v>
                </c:pt>
                <c:pt idx="2038">
                  <c:v>36.520000000000003</c:v>
                </c:pt>
                <c:pt idx="2039">
                  <c:v>36.54</c:v>
                </c:pt>
                <c:pt idx="2040">
                  <c:v>36.549999999999997</c:v>
                </c:pt>
                <c:pt idx="2041">
                  <c:v>36.549999999999997</c:v>
                </c:pt>
                <c:pt idx="2042">
                  <c:v>36.549999999999997</c:v>
                </c:pt>
                <c:pt idx="2043">
                  <c:v>36.54</c:v>
                </c:pt>
                <c:pt idx="2044">
                  <c:v>36.53</c:v>
                </c:pt>
                <c:pt idx="2045">
                  <c:v>36.53</c:v>
                </c:pt>
                <c:pt idx="2046">
                  <c:v>36.520000000000003</c:v>
                </c:pt>
                <c:pt idx="2047">
                  <c:v>36.5</c:v>
                </c:pt>
                <c:pt idx="2048">
                  <c:v>36.46</c:v>
                </c:pt>
                <c:pt idx="2049">
                  <c:v>36.44</c:v>
                </c:pt>
                <c:pt idx="2050">
                  <c:v>36.43</c:v>
                </c:pt>
                <c:pt idx="2051">
                  <c:v>36.42</c:v>
                </c:pt>
                <c:pt idx="2052">
                  <c:v>36.380000000000003</c:v>
                </c:pt>
                <c:pt idx="2053">
                  <c:v>36.36</c:v>
                </c:pt>
                <c:pt idx="2054">
                  <c:v>36.340000000000003</c:v>
                </c:pt>
                <c:pt idx="2055">
                  <c:v>36.33</c:v>
                </c:pt>
                <c:pt idx="2056">
                  <c:v>36.31</c:v>
                </c:pt>
                <c:pt idx="2057">
                  <c:v>36.28</c:v>
                </c:pt>
                <c:pt idx="2058">
                  <c:v>36.28</c:v>
                </c:pt>
                <c:pt idx="2059">
                  <c:v>36.28</c:v>
                </c:pt>
                <c:pt idx="2060">
                  <c:v>36.26</c:v>
                </c:pt>
                <c:pt idx="2061">
                  <c:v>36.25</c:v>
                </c:pt>
                <c:pt idx="2062">
                  <c:v>36.24</c:v>
                </c:pt>
                <c:pt idx="2063">
                  <c:v>36.24</c:v>
                </c:pt>
                <c:pt idx="2064">
                  <c:v>36.229999999999997</c:v>
                </c:pt>
                <c:pt idx="2065">
                  <c:v>36.22</c:v>
                </c:pt>
                <c:pt idx="2066">
                  <c:v>36.21</c:v>
                </c:pt>
                <c:pt idx="2067">
                  <c:v>36.21</c:v>
                </c:pt>
                <c:pt idx="2068">
                  <c:v>36.200000000000003</c:v>
                </c:pt>
                <c:pt idx="2069">
                  <c:v>36.19</c:v>
                </c:pt>
                <c:pt idx="2070">
                  <c:v>36.19</c:v>
                </c:pt>
                <c:pt idx="2071">
                  <c:v>36.18</c:v>
                </c:pt>
                <c:pt idx="2072">
                  <c:v>36.18</c:v>
                </c:pt>
                <c:pt idx="2073">
                  <c:v>36.18</c:v>
                </c:pt>
                <c:pt idx="2074">
                  <c:v>36.17</c:v>
                </c:pt>
                <c:pt idx="2075">
                  <c:v>36.17</c:v>
                </c:pt>
                <c:pt idx="2076">
                  <c:v>36.17</c:v>
                </c:pt>
                <c:pt idx="2077">
                  <c:v>36.159999999999997</c:v>
                </c:pt>
                <c:pt idx="2078">
                  <c:v>36.15</c:v>
                </c:pt>
                <c:pt idx="2079">
                  <c:v>36.15</c:v>
                </c:pt>
                <c:pt idx="2080">
                  <c:v>36.15</c:v>
                </c:pt>
                <c:pt idx="2081">
                  <c:v>36.15</c:v>
                </c:pt>
                <c:pt idx="2082">
                  <c:v>36.18</c:v>
                </c:pt>
                <c:pt idx="2083">
                  <c:v>36.18</c:v>
                </c:pt>
                <c:pt idx="2084">
                  <c:v>36.57</c:v>
                </c:pt>
                <c:pt idx="2085">
                  <c:v>37.24</c:v>
                </c:pt>
                <c:pt idx="2086">
                  <c:v>37.869999999999997</c:v>
                </c:pt>
                <c:pt idx="2087">
                  <c:v>38.43</c:v>
                </c:pt>
                <c:pt idx="2088">
                  <c:v>39.68</c:v>
                </c:pt>
                <c:pt idx="2089">
                  <c:v>39.93</c:v>
                </c:pt>
                <c:pt idx="2090">
                  <c:v>40.04</c:v>
                </c:pt>
                <c:pt idx="2091">
                  <c:v>39.979999999999997</c:v>
                </c:pt>
                <c:pt idx="2092">
                  <c:v>39.51</c:v>
                </c:pt>
                <c:pt idx="2093">
                  <c:v>39.119999999999997</c:v>
                </c:pt>
                <c:pt idx="2094">
                  <c:v>38.840000000000003</c:v>
                </c:pt>
                <c:pt idx="2095">
                  <c:v>38.58</c:v>
                </c:pt>
                <c:pt idx="2096">
                  <c:v>38.03</c:v>
                </c:pt>
                <c:pt idx="2097">
                  <c:v>37.75</c:v>
                </c:pt>
                <c:pt idx="2098">
                  <c:v>37.56</c:v>
                </c:pt>
                <c:pt idx="2099">
                  <c:v>37.450000000000003</c:v>
                </c:pt>
                <c:pt idx="2100">
                  <c:v>37.15</c:v>
                </c:pt>
                <c:pt idx="2101">
                  <c:v>37.04</c:v>
                </c:pt>
                <c:pt idx="2102">
                  <c:v>36.99</c:v>
                </c:pt>
                <c:pt idx="2103">
                  <c:v>36.880000000000003</c:v>
                </c:pt>
                <c:pt idx="2104">
                  <c:v>36.75</c:v>
                </c:pt>
                <c:pt idx="2105">
                  <c:v>36.68</c:v>
                </c:pt>
                <c:pt idx="2106">
                  <c:v>36.65</c:v>
                </c:pt>
                <c:pt idx="2107">
                  <c:v>36.619999999999997</c:v>
                </c:pt>
                <c:pt idx="2108">
                  <c:v>36.549999999999997</c:v>
                </c:pt>
                <c:pt idx="2109">
                  <c:v>36.51</c:v>
                </c:pt>
                <c:pt idx="2110">
                  <c:v>36.49</c:v>
                </c:pt>
                <c:pt idx="2111">
                  <c:v>36.479999999999997</c:v>
                </c:pt>
                <c:pt idx="2112">
                  <c:v>36.44</c:v>
                </c:pt>
                <c:pt idx="2113">
                  <c:v>36.409999999999997</c:v>
                </c:pt>
                <c:pt idx="2114">
                  <c:v>36.4</c:v>
                </c:pt>
                <c:pt idx="2115">
                  <c:v>36.39</c:v>
                </c:pt>
                <c:pt idx="2116">
                  <c:v>36.36</c:v>
                </c:pt>
                <c:pt idx="2117">
                  <c:v>36.35</c:v>
                </c:pt>
                <c:pt idx="2118">
                  <c:v>36.340000000000003</c:v>
                </c:pt>
                <c:pt idx="2119">
                  <c:v>36.340000000000003</c:v>
                </c:pt>
                <c:pt idx="2120">
                  <c:v>36.36</c:v>
                </c:pt>
                <c:pt idx="2121">
                  <c:v>36.340000000000003</c:v>
                </c:pt>
                <c:pt idx="2122">
                  <c:v>36.32</c:v>
                </c:pt>
                <c:pt idx="2123">
                  <c:v>36.299999999999997</c:v>
                </c:pt>
                <c:pt idx="2124">
                  <c:v>36.29</c:v>
                </c:pt>
                <c:pt idx="2125">
                  <c:v>36.28</c:v>
                </c:pt>
                <c:pt idx="2126">
                  <c:v>36.270000000000003</c:v>
                </c:pt>
                <c:pt idx="2127">
                  <c:v>36.270000000000003</c:v>
                </c:pt>
                <c:pt idx="2128">
                  <c:v>36.26</c:v>
                </c:pt>
                <c:pt idx="2129">
                  <c:v>36.26</c:v>
                </c:pt>
                <c:pt idx="2130">
                  <c:v>36.25</c:v>
                </c:pt>
                <c:pt idx="2131">
                  <c:v>36.24</c:v>
                </c:pt>
                <c:pt idx="2132">
                  <c:v>36.24</c:v>
                </c:pt>
                <c:pt idx="2133">
                  <c:v>36.229999999999997</c:v>
                </c:pt>
                <c:pt idx="2134">
                  <c:v>36.229999999999997</c:v>
                </c:pt>
                <c:pt idx="2135">
                  <c:v>36.229999999999997</c:v>
                </c:pt>
                <c:pt idx="2136">
                  <c:v>36.22</c:v>
                </c:pt>
                <c:pt idx="2137">
                  <c:v>36.22</c:v>
                </c:pt>
                <c:pt idx="2138">
                  <c:v>36.21</c:v>
                </c:pt>
                <c:pt idx="2139">
                  <c:v>36.21</c:v>
                </c:pt>
                <c:pt idx="2140">
                  <c:v>36.21</c:v>
                </c:pt>
                <c:pt idx="2141">
                  <c:v>36.200000000000003</c:v>
                </c:pt>
                <c:pt idx="2142">
                  <c:v>36.200000000000003</c:v>
                </c:pt>
                <c:pt idx="2143">
                  <c:v>36.200000000000003</c:v>
                </c:pt>
                <c:pt idx="2144">
                  <c:v>36.19</c:v>
                </c:pt>
                <c:pt idx="2145">
                  <c:v>36.19</c:v>
                </c:pt>
                <c:pt idx="2146">
                  <c:v>36.19</c:v>
                </c:pt>
                <c:pt idx="2147">
                  <c:v>36.19</c:v>
                </c:pt>
                <c:pt idx="2148">
                  <c:v>36.19</c:v>
                </c:pt>
                <c:pt idx="2149">
                  <c:v>36.19</c:v>
                </c:pt>
                <c:pt idx="2150">
                  <c:v>36.19</c:v>
                </c:pt>
                <c:pt idx="2151">
                  <c:v>36.19</c:v>
                </c:pt>
                <c:pt idx="2152">
                  <c:v>36.18</c:v>
                </c:pt>
                <c:pt idx="2153">
                  <c:v>36.18</c:v>
                </c:pt>
                <c:pt idx="2154">
                  <c:v>36.18</c:v>
                </c:pt>
                <c:pt idx="2155">
                  <c:v>36.18</c:v>
                </c:pt>
                <c:pt idx="2156">
                  <c:v>36.18</c:v>
                </c:pt>
                <c:pt idx="2157">
                  <c:v>36.18</c:v>
                </c:pt>
                <c:pt idx="2158">
                  <c:v>36.18</c:v>
                </c:pt>
                <c:pt idx="2159">
                  <c:v>36.18</c:v>
                </c:pt>
                <c:pt idx="2160">
                  <c:v>36.21</c:v>
                </c:pt>
                <c:pt idx="2161">
                  <c:v>36.229999999999997</c:v>
                </c:pt>
                <c:pt idx="2162">
                  <c:v>36.26</c:v>
                </c:pt>
                <c:pt idx="2163">
                  <c:v>36.28</c:v>
                </c:pt>
                <c:pt idx="2164">
                  <c:v>36.369999999999997</c:v>
                </c:pt>
                <c:pt idx="2165">
                  <c:v>36.46</c:v>
                </c:pt>
                <c:pt idx="2166">
                  <c:v>36.53</c:v>
                </c:pt>
                <c:pt idx="2167">
                  <c:v>36.619999999999997</c:v>
                </c:pt>
                <c:pt idx="2168">
                  <c:v>36.83</c:v>
                </c:pt>
                <c:pt idx="2169">
                  <c:v>36.85</c:v>
                </c:pt>
                <c:pt idx="2170">
                  <c:v>36.869999999999997</c:v>
                </c:pt>
                <c:pt idx="2171">
                  <c:v>36.85</c:v>
                </c:pt>
                <c:pt idx="2172">
                  <c:v>36.770000000000003</c:v>
                </c:pt>
                <c:pt idx="2173">
                  <c:v>36.71</c:v>
                </c:pt>
                <c:pt idx="2174">
                  <c:v>36.68</c:v>
                </c:pt>
                <c:pt idx="2175">
                  <c:v>36.659999999999997</c:v>
                </c:pt>
                <c:pt idx="2176">
                  <c:v>36.58</c:v>
                </c:pt>
                <c:pt idx="2177">
                  <c:v>36.54</c:v>
                </c:pt>
                <c:pt idx="2178">
                  <c:v>36.5</c:v>
                </c:pt>
                <c:pt idx="2179">
                  <c:v>36.5</c:v>
                </c:pt>
                <c:pt idx="2180">
                  <c:v>36.47</c:v>
                </c:pt>
                <c:pt idx="2181">
                  <c:v>36.450000000000003</c:v>
                </c:pt>
                <c:pt idx="2182">
                  <c:v>36.44</c:v>
                </c:pt>
                <c:pt idx="2183">
                  <c:v>36.43</c:v>
                </c:pt>
                <c:pt idx="2184">
                  <c:v>36.409999999999997</c:v>
                </c:pt>
                <c:pt idx="2185">
                  <c:v>36.4</c:v>
                </c:pt>
                <c:pt idx="2186">
                  <c:v>36.39</c:v>
                </c:pt>
                <c:pt idx="2187">
                  <c:v>36.369999999999997</c:v>
                </c:pt>
                <c:pt idx="2188">
                  <c:v>36.380000000000003</c:v>
                </c:pt>
                <c:pt idx="2189">
                  <c:v>36.369999999999997</c:v>
                </c:pt>
                <c:pt idx="2190">
                  <c:v>36.369999999999997</c:v>
                </c:pt>
                <c:pt idx="2191">
                  <c:v>36.369999999999997</c:v>
                </c:pt>
                <c:pt idx="2192">
                  <c:v>36.369999999999997</c:v>
                </c:pt>
                <c:pt idx="2193">
                  <c:v>36.369999999999997</c:v>
                </c:pt>
                <c:pt idx="2194">
                  <c:v>36.36</c:v>
                </c:pt>
                <c:pt idx="2195">
                  <c:v>36.35</c:v>
                </c:pt>
                <c:pt idx="2196">
                  <c:v>36.35</c:v>
                </c:pt>
                <c:pt idx="2197">
                  <c:v>36.35</c:v>
                </c:pt>
                <c:pt idx="2198">
                  <c:v>36.340000000000003</c:v>
                </c:pt>
                <c:pt idx="2199">
                  <c:v>36.33</c:v>
                </c:pt>
                <c:pt idx="2200">
                  <c:v>36.32</c:v>
                </c:pt>
                <c:pt idx="2201">
                  <c:v>36.31</c:v>
                </c:pt>
                <c:pt idx="2202">
                  <c:v>36.299999999999997</c:v>
                </c:pt>
                <c:pt idx="2203">
                  <c:v>36.299999999999997</c:v>
                </c:pt>
                <c:pt idx="2204">
                  <c:v>36.29</c:v>
                </c:pt>
                <c:pt idx="2205">
                  <c:v>36.28</c:v>
                </c:pt>
                <c:pt idx="2206">
                  <c:v>36.270000000000003</c:v>
                </c:pt>
                <c:pt idx="2207">
                  <c:v>36.26</c:v>
                </c:pt>
                <c:pt idx="2208">
                  <c:v>36.25</c:v>
                </c:pt>
                <c:pt idx="2209">
                  <c:v>36.25</c:v>
                </c:pt>
                <c:pt idx="2210">
                  <c:v>36.24</c:v>
                </c:pt>
                <c:pt idx="2211">
                  <c:v>36.24</c:v>
                </c:pt>
                <c:pt idx="2212">
                  <c:v>36.24</c:v>
                </c:pt>
                <c:pt idx="2213">
                  <c:v>36.24</c:v>
                </c:pt>
                <c:pt idx="2214">
                  <c:v>36.229999999999997</c:v>
                </c:pt>
                <c:pt idx="2215">
                  <c:v>36.229999999999997</c:v>
                </c:pt>
                <c:pt idx="2216">
                  <c:v>36.229999999999997</c:v>
                </c:pt>
                <c:pt idx="2217">
                  <c:v>36.22</c:v>
                </c:pt>
                <c:pt idx="2218">
                  <c:v>36.21</c:v>
                </c:pt>
                <c:pt idx="2219">
                  <c:v>36.21</c:v>
                </c:pt>
                <c:pt idx="2220">
                  <c:v>36.200000000000003</c:v>
                </c:pt>
                <c:pt idx="2221">
                  <c:v>36.21</c:v>
                </c:pt>
                <c:pt idx="2222">
                  <c:v>36.21</c:v>
                </c:pt>
                <c:pt idx="2223">
                  <c:v>36.200000000000003</c:v>
                </c:pt>
                <c:pt idx="2224">
                  <c:v>36.200000000000003</c:v>
                </c:pt>
                <c:pt idx="2225">
                  <c:v>36.200000000000003</c:v>
                </c:pt>
                <c:pt idx="2226">
                  <c:v>36.200000000000003</c:v>
                </c:pt>
                <c:pt idx="2227">
                  <c:v>36.200000000000003</c:v>
                </c:pt>
                <c:pt idx="2228">
                  <c:v>36.200000000000003</c:v>
                </c:pt>
                <c:pt idx="2229">
                  <c:v>36.200000000000003</c:v>
                </c:pt>
                <c:pt idx="2230">
                  <c:v>36.200000000000003</c:v>
                </c:pt>
                <c:pt idx="2231">
                  <c:v>36.200000000000003</c:v>
                </c:pt>
                <c:pt idx="2232">
                  <c:v>36.18</c:v>
                </c:pt>
                <c:pt idx="2233">
                  <c:v>36.18</c:v>
                </c:pt>
                <c:pt idx="2234">
                  <c:v>36.18</c:v>
                </c:pt>
                <c:pt idx="2235">
                  <c:v>36.18</c:v>
                </c:pt>
                <c:pt idx="2236">
                  <c:v>36.18</c:v>
                </c:pt>
                <c:pt idx="2237">
                  <c:v>36.18</c:v>
                </c:pt>
                <c:pt idx="2238">
                  <c:v>36.18</c:v>
                </c:pt>
                <c:pt idx="2239">
                  <c:v>36.18</c:v>
                </c:pt>
                <c:pt idx="2240">
                  <c:v>36.18</c:v>
                </c:pt>
                <c:pt idx="2241">
                  <c:v>36.19</c:v>
                </c:pt>
                <c:pt idx="2242">
                  <c:v>36.19</c:v>
                </c:pt>
                <c:pt idx="2243">
                  <c:v>36.19</c:v>
                </c:pt>
                <c:pt idx="2244">
                  <c:v>36.229999999999997</c:v>
                </c:pt>
                <c:pt idx="2245">
                  <c:v>36.299999999999997</c:v>
                </c:pt>
                <c:pt idx="2246">
                  <c:v>36.4</c:v>
                </c:pt>
                <c:pt idx="2247">
                  <c:v>36.5</c:v>
                </c:pt>
                <c:pt idx="2248">
                  <c:v>36.729999999999997</c:v>
                </c:pt>
                <c:pt idx="2249">
                  <c:v>36.81</c:v>
                </c:pt>
                <c:pt idx="2250">
                  <c:v>36.83</c:v>
                </c:pt>
                <c:pt idx="2251">
                  <c:v>36.85</c:v>
                </c:pt>
                <c:pt idx="2252">
                  <c:v>36.840000000000003</c:v>
                </c:pt>
                <c:pt idx="2253">
                  <c:v>36.83</c:v>
                </c:pt>
                <c:pt idx="2254">
                  <c:v>36.799999999999997</c:v>
                </c:pt>
                <c:pt idx="2255">
                  <c:v>36.76</c:v>
                </c:pt>
                <c:pt idx="2256">
                  <c:v>36.68</c:v>
                </c:pt>
                <c:pt idx="2257">
                  <c:v>36.630000000000003</c:v>
                </c:pt>
                <c:pt idx="2258">
                  <c:v>36.6</c:v>
                </c:pt>
                <c:pt idx="2259">
                  <c:v>36.57</c:v>
                </c:pt>
                <c:pt idx="2260">
                  <c:v>36.53</c:v>
                </c:pt>
                <c:pt idx="2261">
                  <c:v>36.5</c:v>
                </c:pt>
                <c:pt idx="2262">
                  <c:v>36.479999999999997</c:v>
                </c:pt>
                <c:pt idx="2263">
                  <c:v>36.450000000000003</c:v>
                </c:pt>
                <c:pt idx="2264">
                  <c:v>36.42</c:v>
                </c:pt>
                <c:pt idx="2265">
                  <c:v>36.4</c:v>
                </c:pt>
                <c:pt idx="2266">
                  <c:v>36.380000000000003</c:v>
                </c:pt>
                <c:pt idx="2267">
                  <c:v>36.369999999999997</c:v>
                </c:pt>
                <c:pt idx="2268">
                  <c:v>36.35</c:v>
                </c:pt>
                <c:pt idx="2269">
                  <c:v>36.33</c:v>
                </c:pt>
                <c:pt idx="2270">
                  <c:v>36.32</c:v>
                </c:pt>
                <c:pt idx="2271">
                  <c:v>36.31</c:v>
                </c:pt>
                <c:pt idx="2272">
                  <c:v>36.29</c:v>
                </c:pt>
                <c:pt idx="2273">
                  <c:v>36.29</c:v>
                </c:pt>
                <c:pt idx="2274">
                  <c:v>36.28</c:v>
                </c:pt>
                <c:pt idx="2275">
                  <c:v>36.28</c:v>
                </c:pt>
                <c:pt idx="2276">
                  <c:v>36.26</c:v>
                </c:pt>
                <c:pt idx="2277">
                  <c:v>36.25</c:v>
                </c:pt>
                <c:pt idx="2278">
                  <c:v>36.25</c:v>
                </c:pt>
                <c:pt idx="2279">
                  <c:v>36.25</c:v>
                </c:pt>
                <c:pt idx="2280">
                  <c:v>36.24</c:v>
                </c:pt>
                <c:pt idx="2281">
                  <c:v>36.229999999999997</c:v>
                </c:pt>
                <c:pt idx="2282">
                  <c:v>36.229999999999997</c:v>
                </c:pt>
                <c:pt idx="2283">
                  <c:v>36.229999999999997</c:v>
                </c:pt>
                <c:pt idx="2284">
                  <c:v>36.24</c:v>
                </c:pt>
                <c:pt idx="2285">
                  <c:v>36.28</c:v>
                </c:pt>
                <c:pt idx="2286">
                  <c:v>36.28</c:v>
                </c:pt>
                <c:pt idx="2287">
                  <c:v>36.33</c:v>
                </c:pt>
                <c:pt idx="2288">
                  <c:v>36.39</c:v>
                </c:pt>
                <c:pt idx="2289">
                  <c:v>36.450000000000003</c:v>
                </c:pt>
                <c:pt idx="2290">
                  <c:v>36.51</c:v>
                </c:pt>
                <c:pt idx="2291">
                  <c:v>36.57</c:v>
                </c:pt>
                <c:pt idx="2292">
                  <c:v>36.68</c:v>
                </c:pt>
                <c:pt idx="2293">
                  <c:v>36.71</c:v>
                </c:pt>
                <c:pt idx="2294">
                  <c:v>36.72</c:v>
                </c:pt>
                <c:pt idx="2295">
                  <c:v>36.729999999999997</c:v>
                </c:pt>
                <c:pt idx="2296">
                  <c:v>36.68</c:v>
                </c:pt>
                <c:pt idx="2297">
                  <c:v>36.64</c:v>
                </c:pt>
                <c:pt idx="2298">
                  <c:v>36.619999999999997</c:v>
                </c:pt>
                <c:pt idx="2299">
                  <c:v>36.6</c:v>
                </c:pt>
                <c:pt idx="2300">
                  <c:v>36.520000000000003</c:v>
                </c:pt>
                <c:pt idx="2301">
                  <c:v>36.5</c:v>
                </c:pt>
                <c:pt idx="2302">
                  <c:v>36.479999999999997</c:v>
                </c:pt>
                <c:pt idx="2303">
                  <c:v>36.47</c:v>
                </c:pt>
                <c:pt idx="2304">
                  <c:v>36.43</c:v>
                </c:pt>
                <c:pt idx="2305">
                  <c:v>36.4</c:v>
                </c:pt>
                <c:pt idx="2306">
                  <c:v>36.380000000000003</c:v>
                </c:pt>
                <c:pt idx="2307">
                  <c:v>36.35</c:v>
                </c:pt>
                <c:pt idx="2308">
                  <c:v>36.33</c:v>
                </c:pt>
                <c:pt idx="2309">
                  <c:v>36.33</c:v>
                </c:pt>
                <c:pt idx="2310">
                  <c:v>36.33</c:v>
                </c:pt>
                <c:pt idx="2311">
                  <c:v>36.31</c:v>
                </c:pt>
                <c:pt idx="2312">
                  <c:v>36.29</c:v>
                </c:pt>
                <c:pt idx="2313">
                  <c:v>36.28</c:v>
                </c:pt>
                <c:pt idx="2314">
                  <c:v>36.28</c:v>
                </c:pt>
                <c:pt idx="2315">
                  <c:v>36.270000000000003</c:v>
                </c:pt>
                <c:pt idx="2316">
                  <c:v>36.26</c:v>
                </c:pt>
                <c:pt idx="2317">
                  <c:v>36.25</c:v>
                </c:pt>
                <c:pt idx="2318">
                  <c:v>36.25</c:v>
                </c:pt>
                <c:pt idx="2319">
                  <c:v>36.25</c:v>
                </c:pt>
                <c:pt idx="2320">
                  <c:v>36.24</c:v>
                </c:pt>
                <c:pt idx="2321">
                  <c:v>36.229999999999997</c:v>
                </c:pt>
                <c:pt idx="2322">
                  <c:v>36.229999999999997</c:v>
                </c:pt>
                <c:pt idx="2323">
                  <c:v>36.229999999999997</c:v>
                </c:pt>
                <c:pt idx="2324">
                  <c:v>36.22</c:v>
                </c:pt>
                <c:pt idx="2325">
                  <c:v>36.21</c:v>
                </c:pt>
                <c:pt idx="2326">
                  <c:v>36.21</c:v>
                </c:pt>
                <c:pt idx="2327">
                  <c:v>36.200000000000003</c:v>
                </c:pt>
                <c:pt idx="2328">
                  <c:v>36.200000000000003</c:v>
                </c:pt>
                <c:pt idx="2329">
                  <c:v>36.200000000000003</c:v>
                </c:pt>
                <c:pt idx="2330">
                  <c:v>36.200000000000003</c:v>
                </c:pt>
                <c:pt idx="2331">
                  <c:v>36.200000000000003</c:v>
                </c:pt>
                <c:pt idx="2332">
                  <c:v>36.19</c:v>
                </c:pt>
                <c:pt idx="2333">
                  <c:v>36.19</c:v>
                </c:pt>
                <c:pt idx="2334">
                  <c:v>36.19</c:v>
                </c:pt>
                <c:pt idx="2335">
                  <c:v>36.19</c:v>
                </c:pt>
                <c:pt idx="2336">
                  <c:v>36.19</c:v>
                </c:pt>
                <c:pt idx="2337">
                  <c:v>36.19</c:v>
                </c:pt>
                <c:pt idx="2338">
                  <c:v>36.19</c:v>
                </c:pt>
                <c:pt idx="2339">
                  <c:v>36.19</c:v>
                </c:pt>
                <c:pt idx="2340">
                  <c:v>36.18</c:v>
                </c:pt>
                <c:pt idx="2341">
                  <c:v>36.18</c:v>
                </c:pt>
                <c:pt idx="2342">
                  <c:v>36.18</c:v>
                </c:pt>
                <c:pt idx="2343">
                  <c:v>36.18</c:v>
                </c:pt>
                <c:pt idx="2344">
                  <c:v>36.380000000000003</c:v>
                </c:pt>
                <c:pt idx="2345">
                  <c:v>36.58</c:v>
                </c:pt>
                <c:pt idx="2346">
                  <c:v>36.700000000000003</c:v>
                </c:pt>
                <c:pt idx="2347">
                  <c:v>36.78</c:v>
                </c:pt>
                <c:pt idx="2348">
                  <c:v>37.020000000000003</c:v>
                </c:pt>
                <c:pt idx="2349">
                  <c:v>37.130000000000003</c:v>
                </c:pt>
                <c:pt idx="2350">
                  <c:v>37.200000000000003</c:v>
                </c:pt>
                <c:pt idx="2351">
                  <c:v>37.24</c:v>
                </c:pt>
                <c:pt idx="2352">
                  <c:v>37.26</c:v>
                </c:pt>
                <c:pt idx="2353">
                  <c:v>37.22</c:v>
                </c:pt>
                <c:pt idx="2354">
                  <c:v>37.200000000000003</c:v>
                </c:pt>
                <c:pt idx="2355">
                  <c:v>37.130000000000003</c:v>
                </c:pt>
                <c:pt idx="2356">
                  <c:v>36.979999999999997</c:v>
                </c:pt>
                <c:pt idx="2357">
                  <c:v>36.9</c:v>
                </c:pt>
                <c:pt idx="2358">
                  <c:v>36.86</c:v>
                </c:pt>
                <c:pt idx="2359">
                  <c:v>36.81</c:v>
                </c:pt>
                <c:pt idx="2360">
                  <c:v>36.72</c:v>
                </c:pt>
                <c:pt idx="2361">
                  <c:v>36.65</c:v>
                </c:pt>
                <c:pt idx="2362">
                  <c:v>36.619999999999997</c:v>
                </c:pt>
                <c:pt idx="2363">
                  <c:v>36.590000000000003</c:v>
                </c:pt>
                <c:pt idx="2364">
                  <c:v>36.520000000000003</c:v>
                </c:pt>
                <c:pt idx="2365">
                  <c:v>36.49</c:v>
                </c:pt>
                <c:pt idx="2366">
                  <c:v>36.46</c:v>
                </c:pt>
                <c:pt idx="2367">
                  <c:v>36.450000000000003</c:v>
                </c:pt>
                <c:pt idx="2368">
                  <c:v>36.409999999999997</c:v>
                </c:pt>
                <c:pt idx="2369">
                  <c:v>36.39</c:v>
                </c:pt>
                <c:pt idx="2370">
                  <c:v>36.380000000000003</c:v>
                </c:pt>
                <c:pt idx="2371">
                  <c:v>36.380000000000003</c:v>
                </c:pt>
                <c:pt idx="2372">
                  <c:v>36.35</c:v>
                </c:pt>
                <c:pt idx="2373">
                  <c:v>36.33</c:v>
                </c:pt>
                <c:pt idx="2374">
                  <c:v>36.32</c:v>
                </c:pt>
                <c:pt idx="2375">
                  <c:v>36.31</c:v>
                </c:pt>
                <c:pt idx="2376">
                  <c:v>36.31</c:v>
                </c:pt>
                <c:pt idx="2377">
                  <c:v>36.299999999999997</c:v>
                </c:pt>
                <c:pt idx="2378">
                  <c:v>36.29</c:v>
                </c:pt>
                <c:pt idx="2379">
                  <c:v>36.28</c:v>
                </c:pt>
                <c:pt idx="2380">
                  <c:v>36.270000000000003</c:v>
                </c:pt>
                <c:pt idx="2381">
                  <c:v>36.26</c:v>
                </c:pt>
                <c:pt idx="2382">
                  <c:v>36.26</c:v>
                </c:pt>
                <c:pt idx="2383">
                  <c:v>36.26</c:v>
                </c:pt>
                <c:pt idx="2384">
                  <c:v>36.25</c:v>
                </c:pt>
                <c:pt idx="2385">
                  <c:v>36.24</c:v>
                </c:pt>
                <c:pt idx="2386">
                  <c:v>36.24</c:v>
                </c:pt>
                <c:pt idx="2387">
                  <c:v>36.24</c:v>
                </c:pt>
                <c:pt idx="2388">
                  <c:v>36.229999999999997</c:v>
                </c:pt>
                <c:pt idx="2389">
                  <c:v>36.229999999999997</c:v>
                </c:pt>
                <c:pt idx="2390">
                  <c:v>36.229999999999997</c:v>
                </c:pt>
                <c:pt idx="2391">
                  <c:v>36.229999999999997</c:v>
                </c:pt>
                <c:pt idx="2392">
                  <c:v>36.22</c:v>
                </c:pt>
                <c:pt idx="2393">
                  <c:v>36.22</c:v>
                </c:pt>
                <c:pt idx="2394">
                  <c:v>36.22</c:v>
                </c:pt>
                <c:pt idx="2395">
                  <c:v>36.22</c:v>
                </c:pt>
                <c:pt idx="2396">
                  <c:v>36.21</c:v>
                </c:pt>
                <c:pt idx="2397">
                  <c:v>36.21</c:v>
                </c:pt>
                <c:pt idx="2398">
                  <c:v>36.200000000000003</c:v>
                </c:pt>
                <c:pt idx="2399">
                  <c:v>36.200000000000003</c:v>
                </c:pt>
                <c:pt idx="2400">
                  <c:v>36.200000000000003</c:v>
                </c:pt>
                <c:pt idx="2401">
                  <c:v>36.200000000000003</c:v>
                </c:pt>
                <c:pt idx="2402">
                  <c:v>36.200000000000003</c:v>
                </c:pt>
                <c:pt idx="2403">
                  <c:v>36.200000000000003</c:v>
                </c:pt>
                <c:pt idx="2404">
                  <c:v>36.200000000000003</c:v>
                </c:pt>
                <c:pt idx="2405">
                  <c:v>36.200000000000003</c:v>
                </c:pt>
                <c:pt idx="2406">
                  <c:v>36.19</c:v>
                </c:pt>
                <c:pt idx="2407">
                  <c:v>36.19</c:v>
                </c:pt>
                <c:pt idx="2408">
                  <c:v>36.19</c:v>
                </c:pt>
                <c:pt idx="2409">
                  <c:v>36.19</c:v>
                </c:pt>
                <c:pt idx="2410">
                  <c:v>36.18</c:v>
                </c:pt>
                <c:pt idx="2411">
                  <c:v>36.18</c:v>
                </c:pt>
                <c:pt idx="2412">
                  <c:v>36.18</c:v>
                </c:pt>
                <c:pt idx="2413">
                  <c:v>36.18</c:v>
                </c:pt>
                <c:pt idx="2414">
                  <c:v>36.18</c:v>
                </c:pt>
                <c:pt idx="2415">
                  <c:v>36.18</c:v>
                </c:pt>
                <c:pt idx="2416">
                  <c:v>36.18</c:v>
                </c:pt>
                <c:pt idx="2417">
                  <c:v>36.17</c:v>
                </c:pt>
                <c:pt idx="2418">
                  <c:v>36.17</c:v>
                </c:pt>
                <c:pt idx="2419">
                  <c:v>36.17</c:v>
                </c:pt>
                <c:pt idx="2420">
                  <c:v>36.17</c:v>
                </c:pt>
                <c:pt idx="2421">
                  <c:v>36.17</c:v>
                </c:pt>
                <c:pt idx="2422">
                  <c:v>36.159999999999997</c:v>
                </c:pt>
                <c:pt idx="2423">
                  <c:v>36.159999999999997</c:v>
                </c:pt>
                <c:pt idx="2424">
                  <c:v>36.159999999999997</c:v>
                </c:pt>
                <c:pt idx="2425">
                  <c:v>36.159999999999997</c:v>
                </c:pt>
                <c:pt idx="2426">
                  <c:v>36.159999999999997</c:v>
                </c:pt>
                <c:pt idx="2427">
                  <c:v>36.159999999999997</c:v>
                </c:pt>
                <c:pt idx="2428">
                  <c:v>36.159999999999997</c:v>
                </c:pt>
                <c:pt idx="2429">
                  <c:v>36.15</c:v>
                </c:pt>
                <c:pt idx="2430">
                  <c:v>36.15</c:v>
                </c:pt>
                <c:pt idx="2431">
                  <c:v>36.15</c:v>
                </c:pt>
                <c:pt idx="2432">
                  <c:v>36.15</c:v>
                </c:pt>
                <c:pt idx="2433">
                  <c:v>36.15</c:v>
                </c:pt>
                <c:pt idx="2434">
                  <c:v>36.15</c:v>
                </c:pt>
                <c:pt idx="2435">
                  <c:v>36.15</c:v>
                </c:pt>
                <c:pt idx="2436">
                  <c:v>36.15</c:v>
                </c:pt>
                <c:pt idx="2437">
                  <c:v>36.15</c:v>
                </c:pt>
                <c:pt idx="2438">
                  <c:v>36.15</c:v>
                </c:pt>
                <c:pt idx="2439">
                  <c:v>36.15</c:v>
                </c:pt>
                <c:pt idx="2440">
                  <c:v>36.22</c:v>
                </c:pt>
                <c:pt idx="2441">
                  <c:v>36.25</c:v>
                </c:pt>
                <c:pt idx="2442">
                  <c:v>36.29</c:v>
                </c:pt>
                <c:pt idx="2443">
                  <c:v>36.35</c:v>
                </c:pt>
                <c:pt idx="2444">
                  <c:v>36.69</c:v>
                </c:pt>
                <c:pt idx="2445">
                  <c:v>36.89</c:v>
                </c:pt>
                <c:pt idx="2446">
                  <c:v>36.99</c:v>
                </c:pt>
                <c:pt idx="2447">
                  <c:v>37.049999999999997</c:v>
                </c:pt>
                <c:pt idx="2448">
                  <c:v>37.130000000000003</c:v>
                </c:pt>
                <c:pt idx="2449">
                  <c:v>37.1</c:v>
                </c:pt>
                <c:pt idx="2450">
                  <c:v>37.049999999999997</c:v>
                </c:pt>
                <c:pt idx="2451">
                  <c:v>37.01</c:v>
                </c:pt>
                <c:pt idx="2452">
                  <c:v>36.89</c:v>
                </c:pt>
                <c:pt idx="2453">
                  <c:v>36.86</c:v>
                </c:pt>
                <c:pt idx="2454">
                  <c:v>36.81</c:v>
                </c:pt>
                <c:pt idx="2455">
                  <c:v>36.71</c:v>
                </c:pt>
                <c:pt idx="2456">
                  <c:v>36.65</c:v>
                </c:pt>
                <c:pt idx="2457">
                  <c:v>36.6</c:v>
                </c:pt>
                <c:pt idx="2458">
                  <c:v>36.58</c:v>
                </c:pt>
                <c:pt idx="2459">
                  <c:v>36.56</c:v>
                </c:pt>
                <c:pt idx="2460">
                  <c:v>36.49</c:v>
                </c:pt>
                <c:pt idx="2461">
                  <c:v>36.46</c:v>
                </c:pt>
                <c:pt idx="2462">
                  <c:v>36.450000000000003</c:v>
                </c:pt>
                <c:pt idx="2463">
                  <c:v>36.409999999999997</c:v>
                </c:pt>
                <c:pt idx="2464">
                  <c:v>36.4</c:v>
                </c:pt>
                <c:pt idx="2465">
                  <c:v>36.39</c:v>
                </c:pt>
                <c:pt idx="2466">
                  <c:v>36.42</c:v>
                </c:pt>
                <c:pt idx="2467">
                  <c:v>36.450000000000003</c:v>
                </c:pt>
                <c:pt idx="2468">
                  <c:v>36.57</c:v>
                </c:pt>
                <c:pt idx="2469">
                  <c:v>36.659999999999997</c:v>
                </c:pt>
                <c:pt idx="2470">
                  <c:v>36.71</c:v>
                </c:pt>
                <c:pt idx="2471">
                  <c:v>36.799999999999997</c:v>
                </c:pt>
                <c:pt idx="2472">
                  <c:v>36.950000000000003</c:v>
                </c:pt>
                <c:pt idx="2473">
                  <c:v>37.01</c:v>
                </c:pt>
                <c:pt idx="2474">
                  <c:v>37.04</c:v>
                </c:pt>
                <c:pt idx="2475">
                  <c:v>37.07</c:v>
                </c:pt>
                <c:pt idx="2476">
                  <c:v>37.08</c:v>
                </c:pt>
                <c:pt idx="2477">
                  <c:v>37.03</c:v>
                </c:pt>
                <c:pt idx="2478">
                  <c:v>37</c:v>
                </c:pt>
                <c:pt idx="2479">
                  <c:v>36.979999999999997</c:v>
                </c:pt>
                <c:pt idx="2480">
                  <c:v>36.869999999999997</c:v>
                </c:pt>
                <c:pt idx="2481">
                  <c:v>36.840000000000003</c:v>
                </c:pt>
                <c:pt idx="2482">
                  <c:v>36.75</c:v>
                </c:pt>
                <c:pt idx="2483">
                  <c:v>36.71</c:v>
                </c:pt>
                <c:pt idx="2484">
                  <c:v>36.659999999999997</c:v>
                </c:pt>
                <c:pt idx="2485">
                  <c:v>36.6</c:v>
                </c:pt>
                <c:pt idx="2486">
                  <c:v>36.57</c:v>
                </c:pt>
                <c:pt idx="2487">
                  <c:v>36.549999999999997</c:v>
                </c:pt>
                <c:pt idx="2488">
                  <c:v>36.520000000000003</c:v>
                </c:pt>
                <c:pt idx="2489">
                  <c:v>36.47</c:v>
                </c:pt>
                <c:pt idx="2490">
                  <c:v>36.47</c:v>
                </c:pt>
                <c:pt idx="2491">
                  <c:v>36.46</c:v>
                </c:pt>
                <c:pt idx="2492">
                  <c:v>36.42</c:v>
                </c:pt>
                <c:pt idx="2493">
                  <c:v>36.42</c:v>
                </c:pt>
                <c:pt idx="2494">
                  <c:v>36.409999999999997</c:v>
                </c:pt>
                <c:pt idx="2495">
                  <c:v>36.4</c:v>
                </c:pt>
                <c:pt idx="2496">
                  <c:v>36.380000000000003</c:v>
                </c:pt>
                <c:pt idx="2497">
                  <c:v>36.369999999999997</c:v>
                </c:pt>
                <c:pt idx="2498">
                  <c:v>36.36</c:v>
                </c:pt>
                <c:pt idx="2499">
                  <c:v>36.35</c:v>
                </c:pt>
                <c:pt idx="2500">
                  <c:v>36.33</c:v>
                </c:pt>
                <c:pt idx="2501">
                  <c:v>36.33</c:v>
                </c:pt>
                <c:pt idx="2502">
                  <c:v>36.31</c:v>
                </c:pt>
                <c:pt idx="2503">
                  <c:v>36.299999999999997</c:v>
                </c:pt>
                <c:pt idx="2504">
                  <c:v>36.29</c:v>
                </c:pt>
                <c:pt idx="2505">
                  <c:v>36.28</c:v>
                </c:pt>
                <c:pt idx="2506">
                  <c:v>36.270000000000003</c:v>
                </c:pt>
                <c:pt idx="2507">
                  <c:v>36.270000000000003</c:v>
                </c:pt>
                <c:pt idx="2508">
                  <c:v>36.26</c:v>
                </c:pt>
                <c:pt idx="2509">
                  <c:v>36.25</c:v>
                </c:pt>
                <c:pt idx="2510">
                  <c:v>36.24</c:v>
                </c:pt>
                <c:pt idx="2511">
                  <c:v>36.24</c:v>
                </c:pt>
                <c:pt idx="2512">
                  <c:v>36.229999999999997</c:v>
                </c:pt>
                <c:pt idx="2513">
                  <c:v>36.229999999999997</c:v>
                </c:pt>
                <c:pt idx="2514">
                  <c:v>36.229999999999997</c:v>
                </c:pt>
                <c:pt idx="2515">
                  <c:v>36.229999999999997</c:v>
                </c:pt>
                <c:pt idx="2516">
                  <c:v>36.22</c:v>
                </c:pt>
                <c:pt idx="2517">
                  <c:v>36.21</c:v>
                </c:pt>
                <c:pt idx="2518">
                  <c:v>36.21</c:v>
                </c:pt>
                <c:pt idx="2519">
                  <c:v>36.21</c:v>
                </c:pt>
                <c:pt idx="2520">
                  <c:v>36.200000000000003</c:v>
                </c:pt>
                <c:pt idx="2521">
                  <c:v>36.200000000000003</c:v>
                </c:pt>
                <c:pt idx="2522">
                  <c:v>36.200000000000003</c:v>
                </c:pt>
                <c:pt idx="2523">
                  <c:v>36.200000000000003</c:v>
                </c:pt>
                <c:pt idx="2524">
                  <c:v>36.200000000000003</c:v>
                </c:pt>
                <c:pt idx="2525">
                  <c:v>36.200000000000003</c:v>
                </c:pt>
                <c:pt idx="2526">
                  <c:v>36.200000000000003</c:v>
                </c:pt>
                <c:pt idx="2527">
                  <c:v>36.200000000000003</c:v>
                </c:pt>
                <c:pt idx="2528">
                  <c:v>36.200000000000003</c:v>
                </c:pt>
                <c:pt idx="2529">
                  <c:v>36.200000000000003</c:v>
                </c:pt>
                <c:pt idx="2530">
                  <c:v>36.19</c:v>
                </c:pt>
                <c:pt idx="2531">
                  <c:v>36.19</c:v>
                </c:pt>
                <c:pt idx="2532">
                  <c:v>36.19</c:v>
                </c:pt>
                <c:pt idx="2533">
                  <c:v>36.19</c:v>
                </c:pt>
                <c:pt idx="2534">
                  <c:v>36.19</c:v>
                </c:pt>
                <c:pt idx="2535">
                  <c:v>36.19</c:v>
                </c:pt>
                <c:pt idx="2536">
                  <c:v>36.19</c:v>
                </c:pt>
                <c:pt idx="2537">
                  <c:v>36.19</c:v>
                </c:pt>
                <c:pt idx="2538">
                  <c:v>36.19</c:v>
                </c:pt>
                <c:pt idx="2539">
                  <c:v>36.18</c:v>
                </c:pt>
                <c:pt idx="2540">
                  <c:v>36.17</c:v>
                </c:pt>
                <c:pt idx="2541">
                  <c:v>36.17</c:v>
                </c:pt>
                <c:pt idx="2542">
                  <c:v>36.159999999999997</c:v>
                </c:pt>
                <c:pt idx="2543">
                  <c:v>36.159999999999997</c:v>
                </c:pt>
                <c:pt idx="2544">
                  <c:v>36.159999999999997</c:v>
                </c:pt>
                <c:pt idx="2545">
                  <c:v>36.159999999999997</c:v>
                </c:pt>
                <c:pt idx="2546">
                  <c:v>36.159999999999997</c:v>
                </c:pt>
                <c:pt idx="2547">
                  <c:v>36.159999999999997</c:v>
                </c:pt>
                <c:pt idx="2548">
                  <c:v>36.159999999999997</c:v>
                </c:pt>
                <c:pt idx="2549">
                  <c:v>36.159999999999997</c:v>
                </c:pt>
                <c:pt idx="2550">
                  <c:v>36.159999999999997</c:v>
                </c:pt>
                <c:pt idx="2551">
                  <c:v>36.159999999999997</c:v>
                </c:pt>
                <c:pt idx="2552">
                  <c:v>36.159999999999997</c:v>
                </c:pt>
                <c:pt idx="2553">
                  <c:v>36.17</c:v>
                </c:pt>
                <c:pt idx="2554">
                  <c:v>36.17</c:v>
                </c:pt>
                <c:pt idx="2555">
                  <c:v>36.17</c:v>
                </c:pt>
                <c:pt idx="2556">
                  <c:v>36.19</c:v>
                </c:pt>
                <c:pt idx="2557">
                  <c:v>36.19</c:v>
                </c:pt>
                <c:pt idx="2558">
                  <c:v>36.200000000000003</c:v>
                </c:pt>
                <c:pt idx="2559">
                  <c:v>36.21</c:v>
                </c:pt>
                <c:pt idx="2560">
                  <c:v>36.35</c:v>
                </c:pt>
                <c:pt idx="2561">
                  <c:v>36.409999999999997</c:v>
                </c:pt>
                <c:pt idx="2562">
                  <c:v>36.42</c:v>
                </c:pt>
                <c:pt idx="2563">
                  <c:v>36.44</c:v>
                </c:pt>
                <c:pt idx="2564">
                  <c:v>36.43</c:v>
                </c:pt>
                <c:pt idx="2565">
                  <c:v>36.42</c:v>
                </c:pt>
                <c:pt idx="2566">
                  <c:v>36.409999999999997</c:v>
                </c:pt>
                <c:pt idx="2567">
                  <c:v>36.409999999999997</c:v>
                </c:pt>
                <c:pt idx="2568">
                  <c:v>36.380000000000003</c:v>
                </c:pt>
                <c:pt idx="2569">
                  <c:v>36.36</c:v>
                </c:pt>
                <c:pt idx="2570">
                  <c:v>36.35</c:v>
                </c:pt>
                <c:pt idx="2571">
                  <c:v>36.340000000000003</c:v>
                </c:pt>
                <c:pt idx="2572">
                  <c:v>36.32</c:v>
                </c:pt>
                <c:pt idx="2573">
                  <c:v>36.299999999999997</c:v>
                </c:pt>
                <c:pt idx="2574">
                  <c:v>36.29</c:v>
                </c:pt>
                <c:pt idx="2575">
                  <c:v>36.29</c:v>
                </c:pt>
                <c:pt idx="2576">
                  <c:v>36.26</c:v>
                </c:pt>
                <c:pt idx="2577">
                  <c:v>36.25</c:v>
                </c:pt>
                <c:pt idx="2578">
                  <c:v>36.24</c:v>
                </c:pt>
                <c:pt idx="2579">
                  <c:v>36.24</c:v>
                </c:pt>
                <c:pt idx="2580">
                  <c:v>36.22</c:v>
                </c:pt>
                <c:pt idx="2581">
                  <c:v>36.21</c:v>
                </c:pt>
                <c:pt idx="2582">
                  <c:v>36.21</c:v>
                </c:pt>
                <c:pt idx="2583">
                  <c:v>36.200000000000003</c:v>
                </c:pt>
                <c:pt idx="2584">
                  <c:v>36.200000000000003</c:v>
                </c:pt>
                <c:pt idx="2585">
                  <c:v>36.19</c:v>
                </c:pt>
                <c:pt idx="2586">
                  <c:v>36.18</c:v>
                </c:pt>
                <c:pt idx="2587">
                  <c:v>36.18</c:v>
                </c:pt>
                <c:pt idx="2588">
                  <c:v>36.18</c:v>
                </c:pt>
                <c:pt idx="2589">
                  <c:v>36.17</c:v>
                </c:pt>
                <c:pt idx="2590">
                  <c:v>36.159999999999997</c:v>
                </c:pt>
                <c:pt idx="2591">
                  <c:v>36.159999999999997</c:v>
                </c:pt>
                <c:pt idx="2592">
                  <c:v>36.159999999999997</c:v>
                </c:pt>
                <c:pt idx="2593">
                  <c:v>36.159999999999997</c:v>
                </c:pt>
                <c:pt idx="2594">
                  <c:v>36.15</c:v>
                </c:pt>
                <c:pt idx="2595">
                  <c:v>36.15</c:v>
                </c:pt>
                <c:pt idx="2596">
                  <c:v>36.15</c:v>
                </c:pt>
                <c:pt idx="2597">
                  <c:v>36.15</c:v>
                </c:pt>
                <c:pt idx="2598">
                  <c:v>36.15</c:v>
                </c:pt>
                <c:pt idx="2599">
                  <c:v>36.15</c:v>
                </c:pt>
                <c:pt idx="2600">
                  <c:v>36.15</c:v>
                </c:pt>
                <c:pt idx="2601">
                  <c:v>36.15</c:v>
                </c:pt>
                <c:pt idx="2602">
                  <c:v>36.15</c:v>
                </c:pt>
                <c:pt idx="2603">
                  <c:v>36.15</c:v>
                </c:pt>
                <c:pt idx="2604">
                  <c:v>36.15</c:v>
                </c:pt>
                <c:pt idx="2605">
                  <c:v>36.15</c:v>
                </c:pt>
                <c:pt idx="2606">
                  <c:v>36.159999999999997</c:v>
                </c:pt>
                <c:pt idx="2607">
                  <c:v>36.159999999999997</c:v>
                </c:pt>
                <c:pt idx="2608">
                  <c:v>36.17</c:v>
                </c:pt>
                <c:pt idx="2609">
                  <c:v>36.18</c:v>
                </c:pt>
                <c:pt idx="2610">
                  <c:v>36.18</c:v>
                </c:pt>
                <c:pt idx="2611">
                  <c:v>36.18</c:v>
                </c:pt>
                <c:pt idx="2612">
                  <c:v>36.18</c:v>
                </c:pt>
                <c:pt idx="2613">
                  <c:v>36.18</c:v>
                </c:pt>
                <c:pt idx="2614">
                  <c:v>36.18</c:v>
                </c:pt>
                <c:pt idx="2615">
                  <c:v>36.18</c:v>
                </c:pt>
                <c:pt idx="2616">
                  <c:v>36.18</c:v>
                </c:pt>
                <c:pt idx="2617">
                  <c:v>36.18</c:v>
                </c:pt>
                <c:pt idx="2618">
                  <c:v>36.18</c:v>
                </c:pt>
                <c:pt idx="2619">
                  <c:v>36.18</c:v>
                </c:pt>
                <c:pt idx="2620">
                  <c:v>36.18</c:v>
                </c:pt>
                <c:pt idx="2621">
                  <c:v>36.17</c:v>
                </c:pt>
                <c:pt idx="2622">
                  <c:v>36.159999999999997</c:v>
                </c:pt>
                <c:pt idx="2623">
                  <c:v>36.159999999999997</c:v>
                </c:pt>
                <c:pt idx="2624">
                  <c:v>36.159999999999997</c:v>
                </c:pt>
                <c:pt idx="2625">
                  <c:v>36.159999999999997</c:v>
                </c:pt>
                <c:pt idx="2626">
                  <c:v>36.159999999999997</c:v>
                </c:pt>
                <c:pt idx="2627">
                  <c:v>36.15</c:v>
                </c:pt>
                <c:pt idx="2628">
                  <c:v>36.15</c:v>
                </c:pt>
                <c:pt idx="2629">
                  <c:v>36.14</c:v>
                </c:pt>
                <c:pt idx="2630">
                  <c:v>36.14</c:v>
                </c:pt>
                <c:pt idx="2631">
                  <c:v>36.14</c:v>
                </c:pt>
                <c:pt idx="2632">
                  <c:v>36.14</c:v>
                </c:pt>
                <c:pt idx="2633">
                  <c:v>36.130000000000003</c:v>
                </c:pt>
                <c:pt idx="2634">
                  <c:v>36.130000000000003</c:v>
                </c:pt>
                <c:pt idx="2635">
                  <c:v>36.130000000000003</c:v>
                </c:pt>
                <c:pt idx="2636">
                  <c:v>36.130000000000003</c:v>
                </c:pt>
                <c:pt idx="2637">
                  <c:v>36.119999999999997</c:v>
                </c:pt>
                <c:pt idx="2638">
                  <c:v>36.119999999999997</c:v>
                </c:pt>
                <c:pt idx="2639">
                  <c:v>36.119999999999997</c:v>
                </c:pt>
                <c:pt idx="2640">
                  <c:v>36.119999999999997</c:v>
                </c:pt>
                <c:pt idx="2641">
                  <c:v>36.11</c:v>
                </c:pt>
                <c:pt idx="2642">
                  <c:v>36.11</c:v>
                </c:pt>
                <c:pt idx="2643">
                  <c:v>36.11</c:v>
                </c:pt>
                <c:pt idx="2644">
                  <c:v>36.11</c:v>
                </c:pt>
                <c:pt idx="2645">
                  <c:v>36.11</c:v>
                </c:pt>
                <c:pt idx="2646">
                  <c:v>36.11</c:v>
                </c:pt>
                <c:pt idx="2647">
                  <c:v>36.11</c:v>
                </c:pt>
                <c:pt idx="2648">
                  <c:v>36.11</c:v>
                </c:pt>
                <c:pt idx="2649">
                  <c:v>36.1</c:v>
                </c:pt>
                <c:pt idx="2650">
                  <c:v>36.1</c:v>
                </c:pt>
                <c:pt idx="2651">
                  <c:v>36.1</c:v>
                </c:pt>
                <c:pt idx="2652">
                  <c:v>36.1</c:v>
                </c:pt>
                <c:pt idx="2653">
                  <c:v>36.1</c:v>
                </c:pt>
                <c:pt idx="2654">
                  <c:v>36.1</c:v>
                </c:pt>
                <c:pt idx="2655">
                  <c:v>36.090000000000003</c:v>
                </c:pt>
                <c:pt idx="2656">
                  <c:v>36.090000000000003</c:v>
                </c:pt>
                <c:pt idx="2657">
                  <c:v>36.090000000000003</c:v>
                </c:pt>
                <c:pt idx="2658">
                  <c:v>36.090000000000003</c:v>
                </c:pt>
                <c:pt idx="2659">
                  <c:v>36.090000000000003</c:v>
                </c:pt>
                <c:pt idx="2660">
                  <c:v>36.090000000000003</c:v>
                </c:pt>
                <c:pt idx="2661">
                  <c:v>36.090000000000003</c:v>
                </c:pt>
                <c:pt idx="2662">
                  <c:v>36.090000000000003</c:v>
                </c:pt>
                <c:pt idx="2663">
                  <c:v>36.090000000000003</c:v>
                </c:pt>
                <c:pt idx="2664">
                  <c:v>36.090000000000003</c:v>
                </c:pt>
                <c:pt idx="2665">
                  <c:v>36.08</c:v>
                </c:pt>
                <c:pt idx="2666">
                  <c:v>36.08</c:v>
                </c:pt>
                <c:pt idx="2667">
                  <c:v>36.08</c:v>
                </c:pt>
                <c:pt idx="2668">
                  <c:v>36.08</c:v>
                </c:pt>
                <c:pt idx="2669">
                  <c:v>36.08</c:v>
                </c:pt>
                <c:pt idx="2670">
                  <c:v>36.08</c:v>
                </c:pt>
                <c:pt idx="2671">
                  <c:v>36.07</c:v>
                </c:pt>
                <c:pt idx="2672">
                  <c:v>36.07</c:v>
                </c:pt>
                <c:pt idx="2673">
                  <c:v>36.07</c:v>
                </c:pt>
                <c:pt idx="2674">
                  <c:v>36.07</c:v>
                </c:pt>
                <c:pt idx="2675">
                  <c:v>36.07</c:v>
                </c:pt>
                <c:pt idx="2676">
                  <c:v>36.06</c:v>
                </c:pt>
                <c:pt idx="2677">
                  <c:v>36.06</c:v>
                </c:pt>
                <c:pt idx="2678">
                  <c:v>36.06</c:v>
                </c:pt>
                <c:pt idx="2679">
                  <c:v>36.06</c:v>
                </c:pt>
                <c:pt idx="2680">
                  <c:v>36.06</c:v>
                </c:pt>
                <c:pt idx="2681">
                  <c:v>36.06</c:v>
                </c:pt>
                <c:pt idx="2682">
                  <c:v>36.06</c:v>
                </c:pt>
                <c:pt idx="2683">
                  <c:v>36.06</c:v>
                </c:pt>
                <c:pt idx="2684">
                  <c:v>36.06</c:v>
                </c:pt>
                <c:pt idx="2685">
                  <c:v>36.06</c:v>
                </c:pt>
                <c:pt idx="2686">
                  <c:v>36.06</c:v>
                </c:pt>
                <c:pt idx="2687">
                  <c:v>36.06</c:v>
                </c:pt>
                <c:pt idx="2688">
                  <c:v>36.29</c:v>
                </c:pt>
                <c:pt idx="2689">
                  <c:v>36.380000000000003</c:v>
                </c:pt>
                <c:pt idx="2690">
                  <c:v>36.380000000000003</c:v>
                </c:pt>
                <c:pt idx="2691">
                  <c:v>36.380000000000003</c:v>
                </c:pt>
                <c:pt idx="2692">
                  <c:v>36.340000000000003</c:v>
                </c:pt>
                <c:pt idx="2693">
                  <c:v>36.32</c:v>
                </c:pt>
                <c:pt idx="2694">
                  <c:v>36.31</c:v>
                </c:pt>
                <c:pt idx="2695">
                  <c:v>36.299999999999997</c:v>
                </c:pt>
                <c:pt idx="2696">
                  <c:v>36.26</c:v>
                </c:pt>
                <c:pt idx="2697">
                  <c:v>36.25</c:v>
                </c:pt>
                <c:pt idx="2698">
                  <c:v>36.24</c:v>
                </c:pt>
                <c:pt idx="2699">
                  <c:v>36.24</c:v>
                </c:pt>
                <c:pt idx="2700">
                  <c:v>36.21</c:v>
                </c:pt>
                <c:pt idx="2701">
                  <c:v>36.200000000000003</c:v>
                </c:pt>
                <c:pt idx="2702">
                  <c:v>36.200000000000003</c:v>
                </c:pt>
                <c:pt idx="2703">
                  <c:v>36.19</c:v>
                </c:pt>
                <c:pt idx="2704">
                  <c:v>36.18</c:v>
                </c:pt>
                <c:pt idx="2705">
                  <c:v>36.18</c:v>
                </c:pt>
                <c:pt idx="2706">
                  <c:v>36.159999999999997</c:v>
                </c:pt>
                <c:pt idx="2707">
                  <c:v>36.15</c:v>
                </c:pt>
                <c:pt idx="2708">
                  <c:v>36.15</c:v>
                </c:pt>
              </c:numCache>
            </c:numRef>
          </c:yVal>
          <c:smooth val="1"/>
          <c:extLst xmlns:c16r2="http://schemas.microsoft.com/office/drawing/2015/06/chart">
            <c:ext xmlns:c16="http://schemas.microsoft.com/office/drawing/2014/chart" uri="{C3380CC4-5D6E-409C-BE32-E72D297353CC}">
              <c16:uniqueId val="{00000000-10C9-49F9-B488-45C97085019A}"/>
            </c:ext>
          </c:extLst>
        </c:ser>
        <c:dLbls>
          <c:showLegendKey val="0"/>
          <c:showVal val="0"/>
          <c:showCatName val="0"/>
          <c:showSerName val="0"/>
          <c:showPercent val="0"/>
          <c:showBubbleSize val="0"/>
        </c:dLbls>
        <c:axId val="581622752"/>
        <c:axId val="581616224"/>
      </c:scatterChart>
      <c:valAx>
        <c:axId val="581622752"/>
        <c:scaling>
          <c:orientation val="minMax"/>
          <c:max val="44508.289999999994"/>
          <c:min val="43831.289999999994"/>
        </c:scaling>
        <c:delete val="0"/>
        <c:axPos val="b"/>
        <c:majorGridlines>
          <c:spPr>
            <a:ln w="9525" cap="flat" cmpd="sng" algn="ctr">
              <a:solidFill>
                <a:schemeClr val="tx1">
                  <a:lumMod val="15000"/>
                  <a:lumOff val="85000"/>
                </a:schemeClr>
              </a:solidFill>
              <a:round/>
            </a:ln>
            <a:effectLst/>
          </c:spPr>
        </c:majorGridlines>
        <c:numFmt formatCode="m/d/yy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16224"/>
        <c:crosses val="autoZero"/>
        <c:crossBetween val="midCat"/>
      </c:valAx>
      <c:valAx>
        <c:axId val="581616224"/>
        <c:scaling>
          <c:orientation val="minMax"/>
          <c:min val="28"/>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22752"/>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Presión mínima en la red</a:t>
            </a:r>
          </a:p>
        </c:rich>
      </c:tx>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4523204327943451"/>
          <c:y val="0.15415433333096665"/>
          <c:w val="0.81352645207561958"/>
          <c:h val="0.55835565821242272"/>
        </c:manualLayout>
      </c:layout>
      <c:scatterChart>
        <c:scatterStyle val="lineMarker"/>
        <c:varyColors val="0"/>
        <c:ser>
          <c:idx val="0"/>
          <c:order val="0"/>
          <c:tx>
            <c:strRef>
              <c:f>'[Figuras epanet.xlsx]Hoja11'!$B$4</c:f>
              <c:strCache>
                <c:ptCount val="1"/>
                <c:pt idx="0">
                  <c:v>25 de Mayo</c:v>
                </c:pt>
              </c:strCache>
            </c:strRef>
          </c:tx>
          <c:spPr>
            <a:ln w="19050" cap="rnd">
              <a:solidFill>
                <a:srgbClr val="00778B"/>
              </a:solidFill>
              <a:round/>
            </a:ln>
            <a:effectLst/>
          </c:spPr>
          <c:marker>
            <c:symbol val="circle"/>
            <c:size val="5"/>
            <c:spPr>
              <a:solidFill>
                <a:srgbClr val="00778B"/>
              </a:solidFill>
              <a:ln w="9525">
                <a:solidFill>
                  <a:srgbClr val="00778B"/>
                </a:solidFill>
              </a:ln>
              <a:effectLst/>
            </c:spPr>
          </c:marker>
          <c:xVal>
            <c:numRef>
              <c:f>'[Figuras epanet.xlsx]Hoja11'!$A$5:$A$28</c:f>
              <c:numCache>
                <c:formatCode>h:mm</c:formatCode>
                <c:ptCount val="24"/>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numCache>
            </c:numRef>
          </c:xVal>
          <c:yVal>
            <c:numRef>
              <c:f>'[Figuras epanet.xlsx]Hoja11'!$E$5:$E$28</c:f>
              <c:numCache>
                <c:formatCode>General</c:formatCode>
                <c:ptCount val="24"/>
                <c:pt idx="0">
                  <c:v>18.05</c:v>
                </c:pt>
                <c:pt idx="1">
                  <c:v>17.84</c:v>
                </c:pt>
                <c:pt idx="2">
                  <c:v>17.670000000000002</c:v>
                </c:pt>
                <c:pt idx="3">
                  <c:v>17.510000000000002</c:v>
                </c:pt>
                <c:pt idx="4">
                  <c:v>17.36</c:v>
                </c:pt>
                <c:pt idx="5">
                  <c:v>17.190000000000001</c:v>
                </c:pt>
                <c:pt idx="6">
                  <c:v>16.97</c:v>
                </c:pt>
                <c:pt idx="7">
                  <c:v>17.190000000000001</c:v>
                </c:pt>
                <c:pt idx="8">
                  <c:v>17.3</c:v>
                </c:pt>
                <c:pt idx="9">
                  <c:v>17.3</c:v>
                </c:pt>
                <c:pt idx="10">
                  <c:v>17.28</c:v>
                </c:pt>
                <c:pt idx="11">
                  <c:v>17.28</c:v>
                </c:pt>
                <c:pt idx="12">
                  <c:v>17.32</c:v>
                </c:pt>
                <c:pt idx="13">
                  <c:v>17.39</c:v>
                </c:pt>
                <c:pt idx="14">
                  <c:v>17.489999999999998</c:v>
                </c:pt>
                <c:pt idx="15">
                  <c:v>17.63</c:v>
                </c:pt>
                <c:pt idx="16">
                  <c:v>17.78</c:v>
                </c:pt>
                <c:pt idx="17">
                  <c:v>17.88</c:v>
                </c:pt>
                <c:pt idx="18">
                  <c:v>17.93</c:v>
                </c:pt>
                <c:pt idx="19">
                  <c:v>18.04</c:v>
                </c:pt>
                <c:pt idx="20">
                  <c:v>18.149999999999999</c:v>
                </c:pt>
                <c:pt idx="21">
                  <c:v>18.3</c:v>
                </c:pt>
                <c:pt idx="22">
                  <c:v>18.5</c:v>
                </c:pt>
                <c:pt idx="23">
                  <c:v>18.2</c:v>
                </c:pt>
              </c:numCache>
            </c:numRef>
          </c:yVal>
          <c:smooth val="0"/>
          <c:extLst xmlns:c16r2="http://schemas.microsoft.com/office/drawing/2015/06/chart">
            <c:ext xmlns:c16="http://schemas.microsoft.com/office/drawing/2014/chart" uri="{C3380CC4-5D6E-409C-BE32-E72D297353CC}">
              <c16:uniqueId val="{00000000-4C9E-44A2-B8BA-CA977242AB69}"/>
            </c:ext>
          </c:extLst>
        </c:ser>
        <c:dLbls>
          <c:showLegendKey val="0"/>
          <c:showVal val="0"/>
          <c:showCatName val="0"/>
          <c:showSerName val="0"/>
          <c:showPercent val="0"/>
          <c:showBubbleSize val="0"/>
        </c:dLbls>
        <c:axId val="581621120"/>
        <c:axId val="581620576"/>
      </c:scatterChart>
      <c:valAx>
        <c:axId val="581621120"/>
        <c:scaling>
          <c:orientation val="minMax"/>
          <c:max val="1.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a:t>
                </a:r>
              </a:p>
            </c:rich>
          </c:tx>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20576"/>
        <c:crosses val="autoZero"/>
        <c:crossBetween val="midCat"/>
        <c:majorUnit val="0.16667000000000001"/>
      </c:valAx>
      <c:valAx>
        <c:axId val="581620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 (mca)</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21120"/>
        <c:crosses val="autoZero"/>
        <c:crossBetween val="midCat"/>
      </c:valAx>
      <c:spPr>
        <a:noFill/>
        <a:ln>
          <a:noFill/>
        </a:ln>
        <a:effectLst/>
      </c:spPr>
    </c:plotArea>
    <c:legend>
      <c:legendPos val="r"/>
      <c:layout>
        <c:manualLayout>
          <c:xMode val="edge"/>
          <c:yMode val="edge"/>
          <c:x val="0.19890526445475526"/>
          <c:y val="0.8854598239993603"/>
          <c:w val="0.626487440798145"/>
          <c:h val="8.870958399678925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Tanque Cardal</a:t>
            </a:r>
          </a:p>
        </c:rich>
      </c:tx>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4048381452318459"/>
          <c:y val="0.15259259259259259"/>
          <c:w val="0.80661351706036744"/>
          <c:h val="0.58495261009040533"/>
        </c:manualLayout>
      </c:layout>
      <c:scatterChart>
        <c:scatterStyle val="lineMarker"/>
        <c:varyColors val="0"/>
        <c:ser>
          <c:idx val="0"/>
          <c:order val="0"/>
          <c:tx>
            <c:strRef>
              <c:f>Hoja10!$I$5</c:f>
              <c:strCache>
                <c:ptCount val="1"/>
                <c:pt idx="0">
                  <c:v>Nivel</c:v>
                </c:pt>
              </c:strCache>
            </c:strRef>
          </c:tx>
          <c:spPr>
            <a:ln w="19050" cap="rnd">
              <a:solidFill>
                <a:srgbClr val="00778B"/>
              </a:solidFill>
              <a:round/>
            </a:ln>
            <a:effectLst/>
          </c:spPr>
          <c:marker>
            <c:symbol val="none"/>
          </c:marker>
          <c:xVal>
            <c:numRef>
              <c:f>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Hoja10!$I$6:$I$30</c:f>
              <c:numCache>
                <c:formatCode>General</c:formatCode>
                <c:ptCount val="25"/>
                <c:pt idx="0">
                  <c:v>18.2</c:v>
                </c:pt>
                <c:pt idx="1">
                  <c:v>18.010000000000002</c:v>
                </c:pt>
                <c:pt idx="2">
                  <c:v>17.850000000000001</c:v>
                </c:pt>
                <c:pt idx="3">
                  <c:v>17.72</c:v>
                </c:pt>
                <c:pt idx="4">
                  <c:v>17.600000000000001</c:v>
                </c:pt>
                <c:pt idx="5">
                  <c:v>17.48</c:v>
                </c:pt>
                <c:pt idx="6">
                  <c:v>17.350000000000001</c:v>
                </c:pt>
                <c:pt idx="7">
                  <c:v>17.62</c:v>
                </c:pt>
                <c:pt idx="8">
                  <c:v>17.82</c:v>
                </c:pt>
                <c:pt idx="9">
                  <c:v>17.940000000000001</c:v>
                </c:pt>
                <c:pt idx="10">
                  <c:v>18.010000000000002</c:v>
                </c:pt>
                <c:pt idx="11">
                  <c:v>18.04</c:v>
                </c:pt>
                <c:pt idx="12">
                  <c:v>18.05</c:v>
                </c:pt>
                <c:pt idx="13">
                  <c:v>18.079999999999998</c:v>
                </c:pt>
                <c:pt idx="14">
                  <c:v>18.12</c:v>
                </c:pt>
                <c:pt idx="15">
                  <c:v>18.18</c:v>
                </c:pt>
                <c:pt idx="16">
                  <c:v>18.27</c:v>
                </c:pt>
                <c:pt idx="17">
                  <c:v>18.37</c:v>
                </c:pt>
                <c:pt idx="18">
                  <c:v>18.46</c:v>
                </c:pt>
                <c:pt idx="19">
                  <c:v>18.53</c:v>
                </c:pt>
                <c:pt idx="20">
                  <c:v>18.61</c:v>
                </c:pt>
                <c:pt idx="21">
                  <c:v>18.690000000000001</c:v>
                </c:pt>
                <c:pt idx="22">
                  <c:v>18.8</c:v>
                </c:pt>
                <c:pt idx="23">
                  <c:v>18.48</c:v>
                </c:pt>
                <c:pt idx="24">
                  <c:v>18.22</c:v>
                </c:pt>
              </c:numCache>
            </c:numRef>
          </c:yVal>
          <c:smooth val="0"/>
          <c:extLst xmlns:c16r2="http://schemas.microsoft.com/office/drawing/2015/06/chart">
            <c:ext xmlns:c16="http://schemas.microsoft.com/office/drawing/2014/chart" uri="{C3380CC4-5D6E-409C-BE32-E72D297353CC}">
              <c16:uniqueId val="{00000000-DAEB-4D54-A010-6570E4AF6F4A}"/>
            </c:ext>
          </c:extLst>
        </c:ser>
        <c:ser>
          <c:idx val="1"/>
          <c:order val="1"/>
          <c:tx>
            <c:strRef>
              <c:f>Hoja10!$J$5</c:f>
              <c:strCache>
                <c:ptCount val="1"/>
                <c:pt idx="0">
                  <c:v>Mínimo</c:v>
                </c:pt>
              </c:strCache>
            </c:strRef>
          </c:tx>
          <c:spPr>
            <a:ln w="19050" cap="rnd">
              <a:solidFill>
                <a:schemeClr val="accent2"/>
              </a:solidFill>
              <a:round/>
            </a:ln>
            <a:effectLst/>
          </c:spPr>
          <c:marker>
            <c:symbol val="none"/>
          </c:marker>
          <c:xVal>
            <c:numRef>
              <c:f>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Hoja10!$J$6:$J$30</c:f>
              <c:numCache>
                <c:formatCode>General</c:formatCode>
                <c:ptCount val="25"/>
                <c:pt idx="0">
                  <c:v>15</c:v>
                </c:pt>
                <c:pt idx="1">
                  <c:v>15</c:v>
                </c:pt>
                <c:pt idx="2">
                  <c:v>15</c:v>
                </c:pt>
                <c:pt idx="3">
                  <c:v>15</c:v>
                </c:pt>
                <c:pt idx="4">
                  <c:v>15</c:v>
                </c:pt>
                <c:pt idx="5">
                  <c:v>15</c:v>
                </c:pt>
                <c:pt idx="6">
                  <c:v>15</c:v>
                </c:pt>
                <c:pt idx="7">
                  <c:v>15</c:v>
                </c:pt>
                <c:pt idx="8">
                  <c:v>15</c:v>
                </c:pt>
                <c:pt idx="9">
                  <c:v>15</c:v>
                </c:pt>
                <c:pt idx="10">
                  <c:v>15</c:v>
                </c:pt>
                <c:pt idx="11">
                  <c:v>15</c:v>
                </c:pt>
                <c:pt idx="12">
                  <c:v>15</c:v>
                </c:pt>
                <c:pt idx="13">
                  <c:v>15</c:v>
                </c:pt>
                <c:pt idx="14">
                  <c:v>15</c:v>
                </c:pt>
                <c:pt idx="15">
                  <c:v>15</c:v>
                </c:pt>
                <c:pt idx="16">
                  <c:v>15</c:v>
                </c:pt>
                <c:pt idx="17">
                  <c:v>15</c:v>
                </c:pt>
                <c:pt idx="18">
                  <c:v>15</c:v>
                </c:pt>
                <c:pt idx="19">
                  <c:v>15</c:v>
                </c:pt>
                <c:pt idx="20">
                  <c:v>15</c:v>
                </c:pt>
                <c:pt idx="21">
                  <c:v>15</c:v>
                </c:pt>
                <c:pt idx="22">
                  <c:v>15</c:v>
                </c:pt>
                <c:pt idx="23">
                  <c:v>15</c:v>
                </c:pt>
                <c:pt idx="24">
                  <c:v>15</c:v>
                </c:pt>
              </c:numCache>
            </c:numRef>
          </c:yVal>
          <c:smooth val="0"/>
          <c:extLst xmlns:c16r2="http://schemas.microsoft.com/office/drawing/2015/06/chart">
            <c:ext xmlns:c16="http://schemas.microsoft.com/office/drawing/2014/chart" uri="{C3380CC4-5D6E-409C-BE32-E72D297353CC}">
              <c16:uniqueId val="{00000001-DAEB-4D54-A010-6570E4AF6F4A}"/>
            </c:ext>
          </c:extLst>
        </c:ser>
        <c:ser>
          <c:idx val="2"/>
          <c:order val="2"/>
          <c:tx>
            <c:strRef>
              <c:f>Hoja10!$K$5</c:f>
              <c:strCache>
                <c:ptCount val="1"/>
                <c:pt idx="0">
                  <c:v>Máximo</c:v>
                </c:pt>
              </c:strCache>
            </c:strRef>
          </c:tx>
          <c:spPr>
            <a:ln w="19050" cap="rnd">
              <a:solidFill>
                <a:schemeClr val="accent3"/>
              </a:solidFill>
              <a:round/>
            </a:ln>
            <a:effectLst/>
          </c:spPr>
          <c:marker>
            <c:symbol val="none"/>
          </c:marker>
          <c:xVal>
            <c:numRef>
              <c:f>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Hoja10!$K$6:$K$30</c:f>
              <c:numCache>
                <c:formatCode>General</c:formatCode>
                <c:ptCount val="25"/>
                <c:pt idx="0">
                  <c:v>19</c:v>
                </c:pt>
                <c:pt idx="1">
                  <c:v>19</c:v>
                </c:pt>
                <c:pt idx="2">
                  <c:v>19</c:v>
                </c:pt>
                <c:pt idx="3">
                  <c:v>19</c:v>
                </c:pt>
                <c:pt idx="4">
                  <c:v>19</c:v>
                </c:pt>
                <c:pt idx="5">
                  <c:v>19</c:v>
                </c:pt>
                <c:pt idx="6">
                  <c:v>19</c:v>
                </c:pt>
                <c:pt idx="7">
                  <c:v>19</c:v>
                </c:pt>
                <c:pt idx="8">
                  <c:v>19</c:v>
                </c:pt>
                <c:pt idx="9">
                  <c:v>19</c:v>
                </c:pt>
                <c:pt idx="10">
                  <c:v>19</c:v>
                </c:pt>
                <c:pt idx="11">
                  <c:v>19</c:v>
                </c:pt>
                <c:pt idx="12">
                  <c:v>19</c:v>
                </c:pt>
                <c:pt idx="13">
                  <c:v>19</c:v>
                </c:pt>
                <c:pt idx="14">
                  <c:v>19</c:v>
                </c:pt>
                <c:pt idx="15">
                  <c:v>19</c:v>
                </c:pt>
                <c:pt idx="16">
                  <c:v>19</c:v>
                </c:pt>
                <c:pt idx="17">
                  <c:v>19</c:v>
                </c:pt>
                <c:pt idx="18">
                  <c:v>19</c:v>
                </c:pt>
                <c:pt idx="19">
                  <c:v>19</c:v>
                </c:pt>
                <c:pt idx="20">
                  <c:v>19</c:v>
                </c:pt>
                <c:pt idx="21">
                  <c:v>19</c:v>
                </c:pt>
                <c:pt idx="22">
                  <c:v>19</c:v>
                </c:pt>
                <c:pt idx="23">
                  <c:v>19</c:v>
                </c:pt>
                <c:pt idx="24">
                  <c:v>19</c:v>
                </c:pt>
              </c:numCache>
            </c:numRef>
          </c:yVal>
          <c:smooth val="0"/>
          <c:extLst xmlns:c16r2="http://schemas.microsoft.com/office/drawing/2015/06/chart">
            <c:ext xmlns:c16="http://schemas.microsoft.com/office/drawing/2014/chart" uri="{C3380CC4-5D6E-409C-BE32-E72D297353CC}">
              <c16:uniqueId val="{00000002-DAEB-4D54-A010-6570E4AF6F4A}"/>
            </c:ext>
          </c:extLst>
        </c:ser>
        <c:dLbls>
          <c:showLegendKey val="0"/>
          <c:showVal val="0"/>
          <c:showCatName val="0"/>
          <c:showSerName val="0"/>
          <c:showPercent val="0"/>
          <c:showBubbleSize val="0"/>
        </c:dLbls>
        <c:axId val="581622208"/>
        <c:axId val="543567040"/>
      </c:scatterChart>
      <c:valAx>
        <c:axId val="581622208"/>
        <c:scaling>
          <c:orientation val="minMax"/>
          <c:max val="1.000010000000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Horas</a:t>
                </a:r>
              </a:p>
            </c:rich>
          </c:tx>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43567040"/>
        <c:crosses val="autoZero"/>
        <c:crossBetween val="midCat"/>
        <c:majorUnit val="0.16666700000000004"/>
      </c:valAx>
      <c:valAx>
        <c:axId val="543567040"/>
        <c:scaling>
          <c:orientation val="minMax"/>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Nivel (m)</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22208"/>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b="1"/>
              <a:t>Tanque de mezcla - Mendoza</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autoTitleDeleted val="0"/>
    <c:plotArea>
      <c:layout>
        <c:manualLayout>
          <c:layoutTarget val="inner"/>
          <c:xMode val="edge"/>
          <c:yMode val="edge"/>
          <c:x val="0.14048381452318459"/>
          <c:y val="0.15259259259259259"/>
          <c:w val="0.80661351706036744"/>
          <c:h val="0.58495261009040533"/>
        </c:manualLayout>
      </c:layout>
      <c:scatterChart>
        <c:scatterStyle val="lineMarker"/>
        <c:varyColors val="0"/>
        <c:ser>
          <c:idx val="0"/>
          <c:order val="0"/>
          <c:tx>
            <c:strRef>
              <c:f>'[Figuras epanet.xlsx]Hoja10'!$N$5</c:f>
              <c:strCache>
                <c:ptCount val="1"/>
                <c:pt idx="0">
                  <c:v>Nivel</c:v>
                </c:pt>
              </c:strCache>
            </c:strRef>
          </c:tx>
          <c:spPr>
            <a:ln w="19050" cap="rnd">
              <a:solidFill>
                <a:srgbClr val="00778B"/>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epanet.xlsx]Hoja10'!$T$6:$T$30</c:f>
              <c:numCache>
                <c:formatCode>General</c:formatCode>
                <c:ptCount val="25"/>
                <c:pt idx="0">
                  <c:v>7.5</c:v>
                </c:pt>
                <c:pt idx="1">
                  <c:v>6.46</c:v>
                </c:pt>
                <c:pt idx="2">
                  <c:v>5.44</c:v>
                </c:pt>
                <c:pt idx="3">
                  <c:v>4.46</c:v>
                </c:pt>
                <c:pt idx="4">
                  <c:v>3.58</c:v>
                </c:pt>
                <c:pt idx="5">
                  <c:v>2.8</c:v>
                </c:pt>
                <c:pt idx="6">
                  <c:v>2.09</c:v>
                </c:pt>
                <c:pt idx="7">
                  <c:v>2.63</c:v>
                </c:pt>
                <c:pt idx="8">
                  <c:v>3.14</c:v>
                </c:pt>
                <c:pt idx="9">
                  <c:v>3.67</c:v>
                </c:pt>
                <c:pt idx="10">
                  <c:v>4.1900000000000004</c:v>
                </c:pt>
                <c:pt idx="11">
                  <c:v>4.7</c:v>
                </c:pt>
                <c:pt idx="12">
                  <c:v>5.21</c:v>
                </c:pt>
                <c:pt idx="13">
                  <c:v>5.67</c:v>
                </c:pt>
                <c:pt idx="14">
                  <c:v>6.16</c:v>
                </c:pt>
                <c:pt idx="15">
                  <c:v>6.65</c:v>
                </c:pt>
                <c:pt idx="16">
                  <c:v>7.14</c:v>
                </c:pt>
                <c:pt idx="17">
                  <c:v>7.62</c:v>
                </c:pt>
                <c:pt idx="18">
                  <c:v>8.11</c:v>
                </c:pt>
                <c:pt idx="19">
                  <c:v>8.59</c:v>
                </c:pt>
                <c:pt idx="20">
                  <c:v>9</c:v>
                </c:pt>
                <c:pt idx="21">
                  <c:v>9</c:v>
                </c:pt>
                <c:pt idx="22">
                  <c:v>9</c:v>
                </c:pt>
                <c:pt idx="23">
                  <c:v>7.91</c:v>
                </c:pt>
              </c:numCache>
            </c:numRef>
          </c:yVal>
          <c:smooth val="0"/>
          <c:extLst xmlns:c16r2="http://schemas.microsoft.com/office/drawing/2015/06/chart">
            <c:ext xmlns:c16="http://schemas.microsoft.com/office/drawing/2014/chart" uri="{C3380CC4-5D6E-409C-BE32-E72D297353CC}">
              <c16:uniqueId val="{00000000-8EDB-447C-AE78-A6842B8967C4}"/>
            </c:ext>
          </c:extLst>
        </c:ser>
        <c:ser>
          <c:idx val="1"/>
          <c:order val="1"/>
          <c:tx>
            <c:strRef>
              <c:f>'[Figuras epanet.xlsx]Hoja10'!$O$5</c:f>
              <c:strCache>
                <c:ptCount val="1"/>
                <c:pt idx="0">
                  <c:v>Mínimo</c:v>
                </c:pt>
              </c:strCache>
            </c:strRef>
          </c:tx>
          <c:spPr>
            <a:ln w="19050" cap="rnd">
              <a:solidFill>
                <a:schemeClr val="accent2"/>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epanet.xlsx]Hoja10'!$U$6:$U$30</c:f>
              <c:numCache>
                <c:formatCode>General</c:formatCode>
                <c:ptCount val="2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yVal>
          <c:smooth val="0"/>
          <c:extLst xmlns:c16r2="http://schemas.microsoft.com/office/drawing/2015/06/chart">
            <c:ext xmlns:c16="http://schemas.microsoft.com/office/drawing/2014/chart" uri="{C3380CC4-5D6E-409C-BE32-E72D297353CC}">
              <c16:uniqueId val="{00000001-8EDB-447C-AE78-A6842B8967C4}"/>
            </c:ext>
          </c:extLst>
        </c:ser>
        <c:ser>
          <c:idx val="2"/>
          <c:order val="2"/>
          <c:tx>
            <c:strRef>
              <c:f>'[Figuras epanet.xlsx]Hoja10'!$P$5</c:f>
              <c:strCache>
                <c:ptCount val="1"/>
                <c:pt idx="0">
                  <c:v>Máximo</c:v>
                </c:pt>
              </c:strCache>
            </c:strRef>
          </c:tx>
          <c:spPr>
            <a:ln w="19050" cap="rnd">
              <a:solidFill>
                <a:schemeClr val="accent3"/>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epanet.xlsx]Hoja10'!$V$6:$V$30</c:f>
              <c:numCache>
                <c:formatCode>General</c:formatCode>
                <c:ptCount val="25"/>
                <c:pt idx="0">
                  <c:v>9</c:v>
                </c:pt>
                <c:pt idx="1">
                  <c:v>9</c:v>
                </c:pt>
                <c:pt idx="2">
                  <c:v>9</c:v>
                </c:pt>
                <c:pt idx="3">
                  <c:v>9</c:v>
                </c:pt>
                <c:pt idx="4">
                  <c:v>9</c:v>
                </c:pt>
                <c:pt idx="5">
                  <c:v>9</c:v>
                </c:pt>
                <c:pt idx="6">
                  <c:v>9</c:v>
                </c:pt>
                <c:pt idx="7">
                  <c:v>9</c:v>
                </c:pt>
                <c:pt idx="8">
                  <c:v>9</c:v>
                </c:pt>
                <c:pt idx="9">
                  <c:v>9</c:v>
                </c:pt>
                <c:pt idx="10">
                  <c:v>9</c:v>
                </c:pt>
                <c:pt idx="11">
                  <c:v>9</c:v>
                </c:pt>
                <c:pt idx="12">
                  <c:v>9</c:v>
                </c:pt>
                <c:pt idx="13">
                  <c:v>9</c:v>
                </c:pt>
                <c:pt idx="14">
                  <c:v>9</c:v>
                </c:pt>
                <c:pt idx="15">
                  <c:v>9</c:v>
                </c:pt>
                <c:pt idx="16">
                  <c:v>9</c:v>
                </c:pt>
                <c:pt idx="17">
                  <c:v>9</c:v>
                </c:pt>
                <c:pt idx="18">
                  <c:v>9</c:v>
                </c:pt>
                <c:pt idx="19">
                  <c:v>9</c:v>
                </c:pt>
                <c:pt idx="20">
                  <c:v>9</c:v>
                </c:pt>
                <c:pt idx="21">
                  <c:v>9</c:v>
                </c:pt>
                <c:pt idx="22">
                  <c:v>9</c:v>
                </c:pt>
                <c:pt idx="23">
                  <c:v>9</c:v>
                </c:pt>
              </c:numCache>
            </c:numRef>
          </c:yVal>
          <c:smooth val="0"/>
          <c:extLst xmlns:c16r2="http://schemas.microsoft.com/office/drawing/2015/06/chart">
            <c:ext xmlns:c16="http://schemas.microsoft.com/office/drawing/2014/chart" uri="{C3380CC4-5D6E-409C-BE32-E72D297353CC}">
              <c16:uniqueId val="{00000002-8EDB-447C-AE78-A6842B8967C4}"/>
            </c:ext>
          </c:extLst>
        </c:ser>
        <c:dLbls>
          <c:showLegendKey val="0"/>
          <c:showVal val="0"/>
          <c:showCatName val="0"/>
          <c:showSerName val="0"/>
          <c:showPercent val="0"/>
          <c:showBubbleSize val="0"/>
        </c:dLbls>
        <c:axId val="707258368"/>
        <c:axId val="707248032"/>
      </c:scatterChart>
      <c:valAx>
        <c:axId val="707258368"/>
        <c:scaling>
          <c:orientation val="minMax"/>
          <c:max val="1.000010000000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a:t>Horas</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707248032"/>
        <c:crosses val="autoZero"/>
        <c:crossBetween val="midCat"/>
        <c:majorUnit val="0.16666700000000004"/>
      </c:valAx>
      <c:valAx>
        <c:axId val="707248032"/>
        <c:scaling>
          <c:orientation val="minMax"/>
          <c:max val="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a:t>Nivel (m)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7072583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cs typeface="Roboto" panose="02000000000000000000" pitchFamily="2" charset="0"/>
        </a:defRPr>
      </a:pPr>
      <a:endParaRPr lang="es-UY"/>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b="1"/>
              <a:t>Tanque Mendoza 1</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autoTitleDeleted val="0"/>
    <c:plotArea>
      <c:layout>
        <c:manualLayout>
          <c:layoutTarget val="inner"/>
          <c:xMode val="edge"/>
          <c:yMode val="edge"/>
          <c:x val="0.14048381452318459"/>
          <c:y val="0.15259259259259259"/>
          <c:w val="0.80661351706036744"/>
          <c:h val="0.58495261009040533"/>
        </c:manualLayout>
      </c:layout>
      <c:scatterChart>
        <c:scatterStyle val="lineMarker"/>
        <c:varyColors val="0"/>
        <c:ser>
          <c:idx val="0"/>
          <c:order val="0"/>
          <c:tx>
            <c:strRef>
              <c:f>'[Figuras epanet.xlsx]Hoja10'!$N$5</c:f>
              <c:strCache>
                <c:ptCount val="1"/>
                <c:pt idx="0">
                  <c:v>Nivel</c:v>
                </c:pt>
              </c:strCache>
            </c:strRef>
          </c:tx>
          <c:spPr>
            <a:ln w="19050" cap="rnd">
              <a:solidFill>
                <a:srgbClr val="00778B"/>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epanet.xlsx]Hoja10'!$Z$6:$Z$30</c:f>
              <c:numCache>
                <c:formatCode>General</c:formatCode>
                <c:ptCount val="25"/>
                <c:pt idx="0">
                  <c:v>16</c:v>
                </c:pt>
                <c:pt idx="1">
                  <c:v>16.52</c:v>
                </c:pt>
                <c:pt idx="2">
                  <c:v>17.05</c:v>
                </c:pt>
                <c:pt idx="3">
                  <c:v>17.600000000000001</c:v>
                </c:pt>
                <c:pt idx="4">
                  <c:v>18.149999999999999</c:v>
                </c:pt>
                <c:pt idx="5">
                  <c:v>18.36</c:v>
                </c:pt>
                <c:pt idx="6">
                  <c:v>18.350000000000001</c:v>
                </c:pt>
                <c:pt idx="7">
                  <c:v>18.170000000000002</c:v>
                </c:pt>
                <c:pt idx="8">
                  <c:v>17.88</c:v>
                </c:pt>
                <c:pt idx="9">
                  <c:v>17.68</c:v>
                </c:pt>
                <c:pt idx="10">
                  <c:v>17.38</c:v>
                </c:pt>
                <c:pt idx="11">
                  <c:v>17.079999999999998</c:v>
                </c:pt>
                <c:pt idx="12">
                  <c:v>16.809999999999999</c:v>
                </c:pt>
                <c:pt idx="13">
                  <c:v>16.37</c:v>
                </c:pt>
                <c:pt idx="14">
                  <c:v>16.149999999999999</c:v>
                </c:pt>
                <c:pt idx="15">
                  <c:v>15.96</c:v>
                </c:pt>
                <c:pt idx="16">
                  <c:v>15.8</c:v>
                </c:pt>
                <c:pt idx="17">
                  <c:v>15.65</c:v>
                </c:pt>
                <c:pt idx="18">
                  <c:v>15.56</c:v>
                </c:pt>
                <c:pt idx="19">
                  <c:v>15.38</c:v>
                </c:pt>
                <c:pt idx="20">
                  <c:v>15.24</c:v>
                </c:pt>
                <c:pt idx="21">
                  <c:v>15.21</c:v>
                </c:pt>
                <c:pt idx="22">
                  <c:v>15.33</c:v>
                </c:pt>
                <c:pt idx="23">
                  <c:v>15.75</c:v>
                </c:pt>
              </c:numCache>
            </c:numRef>
          </c:yVal>
          <c:smooth val="0"/>
          <c:extLst xmlns:c16r2="http://schemas.microsoft.com/office/drawing/2015/06/chart">
            <c:ext xmlns:c16="http://schemas.microsoft.com/office/drawing/2014/chart" uri="{C3380CC4-5D6E-409C-BE32-E72D297353CC}">
              <c16:uniqueId val="{00000000-6B38-4BB9-A5CB-A25D47865F8B}"/>
            </c:ext>
          </c:extLst>
        </c:ser>
        <c:ser>
          <c:idx val="1"/>
          <c:order val="1"/>
          <c:tx>
            <c:strRef>
              <c:f>'[Figuras epanet.xlsx]Hoja10'!$O$5</c:f>
              <c:strCache>
                <c:ptCount val="1"/>
                <c:pt idx="0">
                  <c:v>Mínimo</c:v>
                </c:pt>
              </c:strCache>
            </c:strRef>
          </c:tx>
          <c:spPr>
            <a:ln w="19050" cap="rnd">
              <a:solidFill>
                <a:schemeClr val="accent2"/>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epanet.xlsx]Hoja10'!$AA$6:$AA$30</c:f>
              <c:numCache>
                <c:formatCode>General</c:formatCode>
                <c:ptCount val="25"/>
                <c:pt idx="0">
                  <c:v>15</c:v>
                </c:pt>
                <c:pt idx="1">
                  <c:v>15</c:v>
                </c:pt>
                <c:pt idx="2">
                  <c:v>15</c:v>
                </c:pt>
                <c:pt idx="3">
                  <c:v>15</c:v>
                </c:pt>
                <c:pt idx="4">
                  <c:v>15</c:v>
                </c:pt>
                <c:pt idx="5">
                  <c:v>15</c:v>
                </c:pt>
                <c:pt idx="6">
                  <c:v>15</c:v>
                </c:pt>
                <c:pt idx="7">
                  <c:v>15</c:v>
                </c:pt>
                <c:pt idx="8">
                  <c:v>15</c:v>
                </c:pt>
                <c:pt idx="9">
                  <c:v>15</c:v>
                </c:pt>
                <c:pt idx="10">
                  <c:v>15</c:v>
                </c:pt>
                <c:pt idx="11">
                  <c:v>15</c:v>
                </c:pt>
                <c:pt idx="12">
                  <c:v>15</c:v>
                </c:pt>
                <c:pt idx="13">
                  <c:v>15</c:v>
                </c:pt>
                <c:pt idx="14">
                  <c:v>15</c:v>
                </c:pt>
                <c:pt idx="15">
                  <c:v>15</c:v>
                </c:pt>
                <c:pt idx="16">
                  <c:v>15</c:v>
                </c:pt>
                <c:pt idx="17">
                  <c:v>15</c:v>
                </c:pt>
                <c:pt idx="18">
                  <c:v>15</c:v>
                </c:pt>
                <c:pt idx="19">
                  <c:v>15</c:v>
                </c:pt>
                <c:pt idx="20">
                  <c:v>15</c:v>
                </c:pt>
                <c:pt idx="21">
                  <c:v>15</c:v>
                </c:pt>
                <c:pt idx="22">
                  <c:v>15</c:v>
                </c:pt>
                <c:pt idx="23">
                  <c:v>15</c:v>
                </c:pt>
              </c:numCache>
            </c:numRef>
          </c:yVal>
          <c:smooth val="0"/>
          <c:extLst xmlns:c16r2="http://schemas.microsoft.com/office/drawing/2015/06/chart">
            <c:ext xmlns:c16="http://schemas.microsoft.com/office/drawing/2014/chart" uri="{C3380CC4-5D6E-409C-BE32-E72D297353CC}">
              <c16:uniqueId val="{00000001-6B38-4BB9-A5CB-A25D47865F8B}"/>
            </c:ext>
          </c:extLst>
        </c:ser>
        <c:ser>
          <c:idx val="2"/>
          <c:order val="2"/>
          <c:tx>
            <c:strRef>
              <c:f>'[Figuras epanet.xlsx]Hoja10'!$P$5</c:f>
              <c:strCache>
                <c:ptCount val="1"/>
                <c:pt idx="0">
                  <c:v>Máximo</c:v>
                </c:pt>
              </c:strCache>
            </c:strRef>
          </c:tx>
          <c:spPr>
            <a:ln w="19050" cap="rnd">
              <a:solidFill>
                <a:schemeClr val="accent3"/>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epanet.xlsx]Hoja10'!$AB$6:$AB$30</c:f>
              <c:numCache>
                <c:formatCode>General</c:formatCode>
                <c:ptCount val="25"/>
                <c:pt idx="0">
                  <c:v>18.399999999999999</c:v>
                </c:pt>
                <c:pt idx="1">
                  <c:v>18.399999999999999</c:v>
                </c:pt>
                <c:pt idx="2">
                  <c:v>18.399999999999999</c:v>
                </c:pt>
                <c:pt idx="3">
                  <c:v>18.399999999999999</c:v>
                </c:pt>
                <c:pt idx="4">
                  <c:v>18.399999999999999</c:v>
                </c:pt>
                <c:pt idx="5">
                  <c:v>18.399999999999999</c:v>
                </c:pt>
                <c:pt idx="6">
                  <c:v>18.399999999999999</c:v>
                </c:pt>
                <c:pt idx="7">
                  <c:v>18.399999999999999</c:v>
                </c:pt>
                <c:pt idx="8">
                  <c:v>18.399999999999999</c:v>
                </c:pt>
                <c:pt idx="9">
                  <c:v>18.399999999999999</c:v>
                </c:pt>
                <c:pt idx="10">
                  <c:v>18.399999999999999</c:v>
                </c:pt>
                <c:pt idx="11">
                  <c:v>18.399999999999999</c:v>
                </c:pt>
                <c:pt idx="12">
                  <c:v>18.399999999999999</c:v>
                </c:pt>
                <c:pt idx="13">
                  <c:v>18.399999999999999</c:v>
                </c:pt>
                <c:pt idx="14">
                  <c:v>18.399999999999999</c:v>
                </c:pt>
                <c:pt idx="15">
                  <c:v>18.399999999999999</c:v>
                </c:pt>
                <c:pt idx="16">
                  <c:v>18.399999999999999</c:v>
                </c:pt>
                <c:pt idx="17">
                  <c:v>18.399999999999999</c:v>
                </c:pt>
                <c:pt idx="18">
                  <c:v>18.399999999999999</c:v>
                </c:pt>
                <c:pt idx="19">
                  <c:v>18.399999999999999</c:v>
                </c:pt>
                <c:pt idx="20">
                  <c:v>18.399999999999999</c:v>
                </c:pt>
                <c:pt idx="21">
                  <c:v>18.399999999999999</c:v>
                </c:pt>
                <c:pt idx="22">
                  <c:v>18.399999999999999</c:v>
                </c:pt>
                <c:pt idx="23">
                  <c:v>18.399999999999999</c:v>
                </c:pt>
              </c:numCache>
            </c:numRef>
          </c:yVal>
          <c:smooth val="0"/>
          <c:extLst xmlns:c16r2="http://schemas.microsoft.com/office/drawing/2015/06/chart">
            <c:ext xmlns:c16="http://schemas.microsoft.com/office/drawing/2014/chart" uri="{C3380CC4-5D6E-409C-BE32-E72D297353CC}">
              <c16:uniqueId val="{00000002-6B38-4BB9-A5CB-A25D47865F8B}"/>
            </c:ext>
          </c:extLst>
        </c:ser>
        <c:dLbls>
          <c:showLegendKey val="0"/>
          <c:showVal val="0"/>
          <c:showCatName val="0"/>
          <c:showSerName val="0"/>
          <c:showPercent val="0"/>
          <c:showBubbleSize val="0"/>
        </c:dLbls>
        <c:axId val="707256192"/>
        <c:axId val="707250208"/>
      </c:scatterChart>
      <c:valAx>
        <c:axId val="707256192"/>
        <c:scaling>
          <c:orientation val="minMax"/>
          <c:max val="1.000010000000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a:t>Horas</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707250208"/>
        <c:crosses val="autoZero"/>
        <c:crossBetween val="midCat"/>
        <c:majorUnit val="0.16666700000000004"/>
      </c:valAx>
      <c:valAx>
        <c:axId val="707250208"/>
        <c:scaling>
          <c:orientation val="minMax"/>
          <c:min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a:t>Nivel (m)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7072561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cs typeface="Roboto" panose="02000000000000000000" pitchFamily="2" charset="0"/>
        </a:defRPr>
      </a:pPr>
      <a:endParaRPr lang="es-UY"/>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b="1"/>
              <a:t>Tanque Mendoza 2</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autoTitleDeleted val="0"/>
    <c:plotArea>
      <c:layout>
        <c:manualLayout>
          <c:layoutTarget val="inner"/>
          <c:xMode val="edge"/>
          <c:yMode val="edge"/>
          <c:x val="0.14048381452318459"/>
          <c:y val="0.15259259259259259"/>
          <c:w val="0.80661351706036744"/>
          <c:h val="0.58495261009040533"/>
        </c:manualLayout>
      </c:layout>
      <c:scatterChart>
        <c:scatterStyle val="lineMarker"/>
        <c:varyColors val="0"/>
        <c:ser>
          <c:idx val="0"/>
          <c:order val="0"/>
          <c:tx>
            <c:strRef>
              <c:f>'[Figuras epanet.xlsx]Hoja10'!$N$5</c:f>
              <c:strCache>
                <c:ptCount val="1"/>
                <c:pt idx="0">
                  <c:v>Nivel</c:v>
                </c:pt>
              </c:strCache>
            </c:strRef>
          </c:tx>
          <c:spPr>
            <a:ln w="19050" cap="rnd">
              <a:solidFill>
                <a:srgbClr val="00778B"/>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epanet.xlsx]Hoja10'!$AF$6:$AF$30</c:f>
              <c:numCache>
                <c:formatCode>General</c:formatCode>
                <c:ptCount val="25"/>
                <c:pt idx="0">
                  <c:v>10.8</c:v>
                </c:pt>
                <c:pt idx="1">
                  <c:v>11.37</c:v>
                </c:pt>
                <c:pt idx="2">
                  <c:v>11.98</c:v>
                </c:pt>
                <c:pt idx="3">
                  <c:v>12.5</c:v>
                </c:pt>
                <c:pt idx="4">
                  <c:v>12.5</c:v>
                </c:pt>
                <c:pt idx="5">
                  <c:v>12.5</c:v>
                </c:pt>
                <c:pt idx="6">
                  <c:v>12.5</c:v>
                </c:pt>
                <c:pt idx="7">
                  <c:v>12.49</c:v>
                </c:pt>
                <c:pt idx="8">
                  <c:v>12.5</c:v>
                </c:pt>
                <c:pt idx="9">
                  <c:v>12.45</c:v>
                </c:pt>
                <c:pt idx="10">
                  <c:v>12.3</c:v>
                </c:pt>
                <c:pt idx="11">
                  <c:v>12.08</c:v>
                </c:pt>
                <c:pt idx="12">
                  <c:v>11.83</c:v>
                </c:pt>
                <c:pt idx="13">
                  <c:v>11.48</c:v>
                </c:pt>
                <c:pt idx="14">
                  <c:v>11.27</c:v>
                </c:pt>
                <c:pt idx="15">
                  <c:v>11.07</c:v>
                </c:pt>
                <c:pt idx="16">
                  <c:v>10.92</c:v>
                </c:pt>
                <c:pt idx="17">
                  <c:v>10.78</c:v>
                </c:pt>
                <c:pt idx="18">
                  <c:v>10.68</c:v>
                </c:pt>
                <c:pt idx="19">
                  <c:v>10.5</c:v>
                </c:pt>
                <c:pt idx="20">
                  <c:v>10.36</c:v>
                </c:pt>
                <c:pt idx="21">
                  <c:v>10.29</c:v>
                </c:pt>
                <c:pt idx="22">
                  <c:v>10.34</c:v>
                </c:pt>
                <c:pt idx="23">
                  <c:v>10.65</c:v>
                </c:pt>
              </c:numCache>
            </c:numRef>
          </c:yVal>
          <c:smooth val="0"/>
          <c:extLst xmlns:c16r2="http://schemas.microsoft.com/office/drawing/2015/06/chart">
            <c:ext xmlns:c16="http://schemas.microsoft.com/office/drawing/2014/chart" uri="{C3380CC4-5D6E-409C-BE32-E72D297353CC}">
              <c16:uniqueId val="{00000000-1EBC-467E-BC1B-61427CE5D30A}"/>
            </c:ext>
          </c:extLst>
        </c:ser>
        <c:ser>
          <c:idx val="1"/>
          <c:order val="1"/>
          <c:tx>
            <c:strRef>
              <c:f>'[Figuras epanet.xlsx]Hoja10'!$O$5</c:f>
              <c:strCache>
                <c:ptCount val="1"/>
                <c:pt idx="0">
                  <c:v>Mínimo</c:v>
                </c:pt>
              </c:strCache>
            </c:strRef>
          </c:tx>
          <c:spPr>
            <a:ln w="19050" cap="rnd">
              <a:solidFill>
                <a:schemeClr val="accent2"/>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epanet.xlsx]Hoja10'!$AG$6:$AG$30</c:f>
              <c:numCache>
                <c:formatCode>General</c:formatCode>
                <c:ptCount val="25"/>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numCache>
            </c:numRef>
          </c:yVal>
          <c:smooth val="0"/>
          <c:extLst xmlns:c16r2="http://schemas.microsoft.com/office/drawing/2015/06/chart">
            <c:ext xmlns:c16="http://schemas.microsoft.com/office/drawing/2014/chart" uri="{C3380CC4-5D6E-409C-BE32-E72D297353CC}">
              <c16:uniqueId val="{00000001-1EBC-467E-BC1B-61427CE5D30A}"/>
            </c:ext>
          </c:extLst>
        </c:ser>
        <c:ser>
          <c:idx val="2"/>
          <c:order val="2"/>
          <c:tx>
            <c:strRef>
              <c:f>'[Figuras epanet.xlsx]Hoja10'!$P$5</c:f>
              <c:strCache>
                <c:ptCount val="1"/>
                <c:pt idx="0">
                  <c:v>Máximo</c:v>
                </c:pt>
              </c:strCache>
            </c:strRef>
          </c:tx>
          <c:spPr>
            <a:ln w="19050" cap="rnd">
              <a:solidFill>
                <a:schemeClr val="accent3"/>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epanet.xlsx]Hoja10'!$AH$6:$AH$30</c:f>
              <c:numCache>
                <c:formatCode>General</c:formatCode>
                <c:ptCount val="25"/>
                <c:pt idx="0">
                  <c:v>12.5</c:v>
                </c:pt>
                <c:pt idx="1">
                  <c:v>12.5</c:v>
                </c:pt>
                <c:pt idx="2">
                  <c:v>12.5</c:v>
                </c:pt>
                <c:pt idx="3">
                  <c:v>12.5</c:v>
                </c:pt>
                <c:pt idx="4">
                  <c:v>12.5</c:v>
                </c:pt>
                <c:pt idx="5">
                  <c:v>12.5</c:v>
                </c:pt>
                <c:pt idx="6">
                  <c:v>12.5</c:v>
                </c:pt>
                <c:pt idx="7">
                  <c:v>12.5</c:v>
                </c:pt>
                <c:pt idx="8">
                  <c:v>12.5</c:v>
                </c:pt>
                <c:pt idx="9">
                  <c:v>12.5</c:v>
                </c:pt>
                <c:pt idx="10">
                  <c:v>12.5</c:v>
                </c:pt>
                <c:pt idx="11">
                  <c:v>12.5</c:v>
                </c:pt>
                <c:pt idx="12">
                  <c:v>12.5</c:v>
                </c:pt>
                <c:pt idx="13">
                  <c:v>12.5</c:v>
                </c:pt>
                <c:pt idx="14">
                  <c:v>12.5</c:v>
                </c:pt>
                <c:pt idx="15">
                  <c:v>12.5</c:v>
                </c:pt>
                <c:pt idx="16">
                  <c:v>12.5</c:v>
                </c:pt>
                <c:pt idx="17">
                  <c:v>12.5</c:v>
                </c:pt>
                <c:pt idx="18">
                  <c:v>12.5</c:v>
                </c:pt>
                <c:pt idx="19">
                  <c:v>12.5</c:v>
                </c:pt>
                <c:pt idx="20">
                  <c:v>12.5</c:v>
                </c:pt>
                <c:pt idx="21">
                  <c:v>12.5</c:v>
                </c:pt>
                <c:pt idx="22">
                  <c:v>12.5</c:v>
                </c:pt>
                <c:pt idx="23">
                  <c:v>12.5</c:v>
                </c:pt>
              </c:numCache>
            </c:numRef>
          </c:yVal>
          <c:smooth val="0"/>
          <c:extLst xmlns:c16r2="http://schemas.microsoft.com/office/drawing/2015/06/chart">
            <c:ext xmlns:c16="http://schemas.microsoft.com/office/drawing/2014/chart" uri="{C3380CC4-5D6E-409C-BE32-E72D297353CC}">
              <c16:uniqueId val="{00000002-1EBC-467E-BC1B-61427CE5D30A}"/>
            </c:ext>
          </c:extLst>
        </c:ser>
        <c:dLbls>
          <c:showLegendKey val="0"/>
          <c:showVal val="0"/>
          <c:showCatName val="0"/>
          <c:showSerName val="0"/>
          <c:showPercent val="0"/>
          <c:showBubbleSize val="0"/>
        </c:dLbls>
        <c:axId val="707248576"/>
        <c:axId val="707250752"/>
      </c:scatterChart>
      <c:valAx>
        <c:axId val="707248576"/>
        <c:scaling>
          <c:orientation val="minMax"/>
          <c:max val="1.000010000000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a:t>Horas</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707250752"/>
        <c:crosses val="autoZero"/>
        <c:crossBetween val="midCat"/>
        <c:majorUnit val="0.16666700000000004"/>
      </c:valAx>
      <c:valAx>
        <c:axId val="707250752"/>
        <c:scaling>
          <c:orientation val="minMax"/>
          <c:max val="13"/>
          <c:min val="9.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a:t>Nivel (m)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7072485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cs typeface="Roboto" panose="02000000000000000000" pitchFamily="2" charset="0"/>
        </a:defRPr>
      </a:pPr>
      <a:endParaRPr lang="es-UY"/>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Presión mínima en la red</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4523204327943451"/>
          <c:y val="0.15415433333096665"/>
          <c:w val="0.81352645207561958"/>
          <c:h val="0.55835565821242272"/>
        </c:manualLayout>
      </c:layout>
      <c:scatterChart>
        <c:scatterStyle val="lineMarker"/>
        <c:varyColors val="0"/>
        <c:ser>
          <c:idx val="0"/>
          <c:order val="0"/>
          <c:tx>
            <c:strRef>
              <c:f>'[Figuras epanet.xlsx]Hoja11'!$H$4</c:f>
              <c:strCache>
                <c:ptCount val="1"/>
                <c:pt idx="0">
                  <c:v>Mendoza</c:v>
                </c:pt>
              </c:strCache>
            </c:strRef>
          </c:tx>
          <c:spPr>
            <a:ln w="19050" cap="rnd">
              <a:solidFill>
                <a:srgbClr val="00778B"/>
              </a:solidFill>
              <a:round/>
            </a:ln>
            <a:effectLst/>
          </c:spPr>
          <c:marker>
            <c:symbol val="circle"/>
            <c:size val="5"/>
            <c:spPr>
              <a:solidFill>
                <a:srgbClr val="00778B"/>
              </a:solidFill>
              <a:ln w="9525">
                <a:solidFill>
                  <a:srgbClr val="00778B"/>
                </a:solidFill>
              </a:ln>
              <a:effectLst/>
            </c:spPr>
          </c:marker>
          <c:xVal>
            <c:numRef>
              <c:f>[1]Hoja11!$A$5:$A$28</c:f>
              <c:numCache>
                <c:formatCode>h:mm</c:formatCode>
                <c:ptCount val="24"/>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numCache>
            </c:numRef>
          </c:xVal>
          <c:yVal>
            <c:numRef>
              <c:f>[1]Hoja11!$K$5:$K$28</c:f>
              <c:numCache>
                <c:formatCode>General</c:formatCode>
                <c:ptCount val="24"/>
                <c:pt idx="0">
                  <c:v>11.65</c:v>
                </c:pt>
                <c:pt idx="1">
                  <c:v>12.16</c:v>
                </c:pt>
                <c:pt idx="2">
                  <c:v>12.61</c:v>
                </c:pt>
                <c:pt idx="3">
                  <c:v>12.75</c:v>
                </c:pt>
                <c:pt idx="4">
                  <c:v>12.81</c:v>
                </c:pt>
                <c:pt idx="5">
                  <c:v>12.65</c:v>
                </c:pt>
                <c:pt idx="6">
                  <c:v>12.16</c:v>
                </c:pt>
                <c:pt idx="7">
                  <c:v>12.12</c:v>
                </c:pt>
                <c:pt idx="8">
                  <c:v>12.02</c:v>
                </c:pt>
                <c:pt idx="9">
                  <c:v>11.91</c:v>
                </c:pt>
                <c:pt idx="10">
                  <c:v>11.8</c:v>
                </c:pt>
                <c:pt idx="11">
                  <c:v>11.64</c:v>
                </c:pt>
                <c:pt idx="12">
                  <c:v>11.5</c:v>
                </c:pt>
                <c:pt idx="13">
                  <c:v>11.33</c:v>
                </c:pt>
                <c:pt idx="14">
                  <c:v>11.22</c:v>
                </c:pt>
                <c:pt idx="15">
                  <c:v>11.13</c:v>
                </c:pt>
                <c:pt idx="16">
                  <c:v>11.08</c:v>
                </c:pt>
                <c:pt idx="17">
                  <c:v>11.01</c:v>
                </c:pt>
                <c:pt idx="18">
                  <c:v>10.99</c:v>
                </c:pt>
                <c:pt idx="19">
                  <c:v>10.97</c:v>
                </c:pt>
                <c:pt idx="20">
                  <c:v>10.95</c:v>
                </c:pt>
                <c:pt idx="21">
                  <c:v>10.96</c:v>
                </c:pt>
                <c:pt idx="22">
                  <c:v>11.01</c:v>
                </c:pt>
                <c:pt idx="23">
                  <c:v>11.38</c:v>
                </c:pt>
              </c:numCache>
            </c:numRef>
          </c:yVal>
          <c:smooth val="0"/>
          <c:extLst xmlns:c16r2="http://schemas.microsoft.com/office/drawing/2015/06/chart">
            <c:ext xmlns:c16="http://schemas.microsoft.com/office/drawing/2014/chart" uri="{C3380CC4-5D6E-409C-BE32-E72D297353CC}">
              <c16:uniqueId val="{00000000-F54F-49DA-A240-C9D56E903148}"/>
            </c:ext>
          </c:extLst>
        </c:ser>
        <c:dLbls>
          <c:showLegendKey val="0"/>
          <c:showVal val="0"/>
          <c:showCatName val="0"/>
          <c:showSerName val="0"/>
          <c:showPercent val="0"/>
          <c:showBubbleSize val="0"/>
        </c:dLbls>
        <c:axId val="707254560"/>
        <c:axId val="707255104"/>
      </c:scatterChart>
      <c:valAx>
        <c:axId val="707254560"/>
        <c:scaling>
          <c:orientation val="minMax"/>
          <c:max val="1.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55104"/>
        <c:crosses val="autoZero"/>
        <c:crossBetween val="midCat"/>
        <c:majorUnit val="0.16667000000000001"/>
      </c:valAx>
      <c:valAx>
        <c:axId val="707255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 (mca)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54560"/>
        <c:crosses val="autoZero"/>
        <c:crossBetween val="midCat"/>
      </c:valAx>
      <c:spPr>
        <a:noFill/>
        <a:ln>
          <a:noFill/>
        </a:ln>
        <a:effectLst/>
      </c:spPr>
    </c:plotArea>
    <c:legend>
      <c:legendPos val="r"/>
      <c:layout>
        <c:manualLayout>
          <c:xMode val="edge"/>
          <c:yMode val="edge"/>
          <c:x val="0.19890526445475526"/>
          <c:y val="0.8854598239993603"/>
          <c:w val="0.626487440798145"/>
          <c:h val="8.870958399678925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Presión máxima en la red</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4523204327943451"/>
          <c:y val="0.15415433333096665"/>
          <c:w val="0.81352645207561958"/>
          <c:h val="0.55835565821242272"/>
        </c:manualLayout>
      </c:layout>
      <c:scatterChart>
        <c:scatterStyle val="lineMarker"/>
        <c:varyColors val="0"/>
        <c:ser>
          <c:idx val="0"/>
          <c:order val="0"/>
          <c:tx>
            <c:strRef>
              <c:f>'[Figuras epanet.xlsx]Hoja11'!$H$4</c:f>
              <c:strCache>
                <c:ptCount val="1"/>
                <c:pt idx="0">
                  <c:v>Mendoza</c:v>
                </c:pt>
              </c:strCache>
            </c:strRef>
          </c:tx>
          <c:spPr>
            <a:ln w="19050" cap="rnd">
              <a:solidFill>
                <a:srgbClr val="00778B"/>
              </a:solidFill>
              <a:round/>
            </a:ln>
            <a:effectLst/>
          </c:spPr>
          <c:marker>
            <c:symbol val="circle"/>
            <c:size val="5"/>
            <c:spPr>
              <a:solidFill>
                <a:srgbClr val="00778B"/>
              </a:solidFill>
              <a:ln w="9525">
                <a:solidFill>
                  <a:srgbClr val="00778B"/>
                </a:solidFill>
              </a:ln>
              <a:effectLst/>
            </c:spPr>
          </c:marker>
          <c:xVal>
            <c:numRef>
              <c:f>[1]Hoja11!$A$5:$A$28</c:f>
              <c:numCache>
                <c:formatCode>h:mm</c:formatCode>
                <c:ptCount val="24"/>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numCache>
            </c:numRef>
          </c:xVal>
          <c:yVal>
            <c:numRef>
              <c:f>[1]Hoja11!$H$5:$H$28</c:f>
              <c:numCache>
                <c:formatCode>General</c:formatCode>
                <c:ptCount val="24"/>
                <c:pt idx="0">
                  <c:v>22.64</c:v>
                </c:pt>
                <c:pt idx="1">
                  <c:v>23.16</c:v>
                </c:pt>
                <c:pt idx="2">
                  <c:v>23.61</c:v>
                </c:pt>
                <c:pt idx="3">
                  <c:v>23.75</c:v>
                </c:pt>
                <c:pt idx="4">
                  <c:v>23.81</c:v>
                </c:pt>
                <c:pt idx="5">
                  <c:v>23.65</c:v>
                </c:pt>
                <c:pt idx="6">
                  <c:v>23.16</c:v>
                </c:pt>
                <c:pt idx="7">
                  <c:v>23.11</c:v>
                </c:pt>
                <c:pt idx="8">
                  <c:v>22.99</c:v>
                </c:pt>
                <c:pt idx="9">
                  <c:v>22.86</c:v>
                </c:pt>
                <c:pt idx="10">
                  <c:v>22.73</c:v>
                </c:pt>
                <c:pt idx="11">
                  <c:v>22.57</c:v>
                </c:pt>
                <c:pt idx="12">
                  <c:v>22.42</c:v>
                </c:pt>
                <c:pt idx="13">
                  <c:v>22.26</c:v>
                </c:pt>
                <c:pt idx="14">
                  <c:v>22.16</c:v>
                </c:pt>
                <c:pt idx="15">
                  <c:v>22.08</c:v>
                </c:pt>
                <c:pt idx="16">
                  <c:v>22.03</c:v>
                </c:pt>
                <c:pt idx="17">
                  <c:v>21.96</c:v>
                </c:pt>
                <c:pt idx="18">
                  <c:v>21.93</c:v>
                </c:pt>
                <c:pt idx="19">
                  <c:v>21.91</c:v>
                </c:pt>
                <c:pt idx="20">
                  <c:v>21.9</c:v>
                </c:pt>
                <c:pt idx="21">
                  <c:v>21.92</c:v>
                </c:pt>
                <c:pt idx="22">
                  <c:v>21.97</c:v>
                </c:pt>
                <c:pt idx="23">
                  <c:v>22.36</c:v>
                </c:pt>
              </c:numCache>
            </c:numRef>
          </c:yVal>
          <c:smooth val="0"/>
          <c:extLst xmlns:c16r2="http://schemas.microsoft.com/office/drawing/2015/06/chart">
            <c:ext xmlns:c16="http://schemas.microsoft.com/office/drawing/2014/chart" uri="{C3380CC4-5D6E-409C-BE32-E72D297353CC}">
              <c16:uniqueId val="{00000000-44FB-422C-877F-34D1CD526481}"/>
            </c:ext>
          </c:extLst>
        </c:ser>
        <c:dLbls>
          <c:showLegendKey val="0"/>
          <c:showVal val="0"/>
          <c:showCatName val="0"/>
          <c:showSerName val="0"/>
          <c:showPercent val="0"/>
          <c:showBubbleSize val="0"/>
        </c:dLbls>
        <c:axId val="707255648"/>
        <c:axId val="707246400"/>
      </c:scatterChart>
      <c:valAx>
        <c:axId val="707255648"/>
        <c:scaling>
          <c:orientation val="minMax"/>
          <c:max val="1.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46400"/>
        <c:crosses val="autoZero"/>
        <c:crossBetween val="midCat"/>
        <c:majorUnit val="0.16667000000000001"/>
      </c:valAx>
      <c:valAx>
        <c:axId val="707246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 (mca)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55648"/>
        <c:crosses val="autoZero"/>
        <c:crossBetween val="midCat"/>
      </c:valAx>
      <c:spPr>
        <a:noFill/>
        <a:ln>
          <a:noFill/>
        </a:ln>
        <a:effectLst/>
      </c:spPr>
    </c:plotArea>
    <c:legend>
      <c:legendPos val="r"/>
      <c:layout>
        <c:manualLayout>
          <c:xMode val="edge"/>
          <c:yMode val="edge"/>
          <c:x val="0.19890526445475526"/>
          <c:y val="0.8854598239993603"/>
          <c:w val="0.626487440798145"/>
          <c:h val="8.870958399678925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b="1"/>
              <a:t>Tanque Mendoza Chico</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autoTitleDeleted val="0"/>
    <c:plotArea>
      <c:layout>
        <c:manualLayout>
          <c:layoutTarget val="inner"/>
          <c:xMode val="edge"/>
          <c:yMode val="edge"/>
          <c:x val="0.14048381452318459"/>
          <c:y val="0.15259259259259259"/>
          <c:w val="0.80661351706036744"/>
          <c:h val="0.58495261009040533"/>
        </c:manualLayout>
      </c:layout>
      <c:scatterChart>
        <c:scatterStyle val="lineMarker"/>
        <c:varyColors val="0"/>
        <c:ser>
          <c:idx val="0"/>
          <c:order val="0"/>
          <c:tx>
            <c:strRef>
              <c:f>'[Figuras epanet.xlsx]Hoja10'!$N$5</c:f>
              <c:strCache>
                <c:ptCount val="1"/>
                <c:pt idx="0">
                  <c:v>Nivel</c:v>
                </c:pt>
              </c:strCache>
            </c:strRef>
          </c:tx>
          <c:spPr>
            <a:ln w="19050" cap="rnd">
              <a:solidFill>
                <a:srgbClr val="00778B"/>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epanet.xlsx]Hoja10'!$N$6:$N$30</c:f>
              <c:numCache>
                <c:formatCode>General</c:formatCode>
                <c:ptCount val="25"/>
                <c:pt idx="0">
                  <c:v>18.5</c:v>
                </c:pt>
                <c:pt idx="1">
                  <c:v>17.77</c:v>
                </c:pt>
                <c:pt idx="2">
                  <c:v>17.170000000000002</c:v>
                </c:pt>
                <c:pt idx="3">
                  <c:v>16.73</c:v>
                </c:pt>
                <c:pt idx="4">
                  <c:v>17.010000000000002</c:v>
                </c:pt>
                <c:pt idx="5">
                  <c:v>17.43</c:v>
                </c:pt>
                <c:pt idx="6">
                  <c:v>17.82</c:v>
                </c:pt>
                <c:pt idx="7">
                  <c:v>19.23</c:v>
                </c:pt>
                <c:pt idx="8">
                  <c:v>20.29</c:v>
                </c:pt>
                <c:pt idx="9">
                  <c:v>20.72</c:v>
                </c:pt>
                <c:pt idx="10">
                  <c:v>20.71</c:v>
                </c:pt>
                <c:pt idx="11">
                  <c:v>20.58</c:v>
                </c:pt>
                <c:pt idx="12">
                  <c:v>20.39</c:v>
                </c:pt>
                <c:pt idx="13">
                  <c:v>20.72</c:v>
                </c:pt>
                <c:pt idx="14">
                  <c:v>20.61</c:v>
                </c:pt>
                <c:pt idx="15">
                  <c:v>20.58</c:v>
                </c:pt>
                <c:pt idx="16">
                  <c:v>20.65</c:v>
                </c:pt>
                <c:pt idx="17">
                  <c:v>20.77</c:v>
                </c:pt>
                <c:pt idx="18">
                  <c:v>20.69</c:v>
                </c:pt>
                <c:pt idx="19">
                  <c:v>20.68</c:v>
                </c:pt>
                <c:pt idx="20">
                  <c:v>20.72</c:v>
                </c:pt>
                <c:pt idx="21">
                  <c:v>20.79</c:v>
                </c:pt>
                <c:pt idx="22">
                  <c:v>20.49</c:v>
                </c:pt>
                <c:pt idx="23">
                  <c:v>19.3</c:v>
                </c:pt>
                <c:pt idx="24">
                  <c:v>18.309999999999999</c:v>
                </c:pt>
              </c:numCache>
            </c:numRef>
          </c:yVal>
          <c:smooth val="0"/>
          <c:extLst xmlns:c16r2="http://schemas.microsoft.com/office/drawing/2015/06/chart">
            <c:ext xmlns:c16="http://schemas.microsoft.com/office/drawing/2014/chart" uri="{C3380CC4-5D6E-409C-BE32-E72D297353CC}">
              <c16:uniqueId val="{00000000-4807-4631-AB03-A1FA3A7BF429}"/>
            </c:ext>
          </c:extLst>
        </c:ser>
        <c:ser>
          <c:idx val="1"/>
          <c:order val="1"/>
          <c:tx>
            <c:strRef>
              <c:f>'[Figuras epanet.xlsx]Hoja10'!$O$5</c:f>
              <c:strCache>
                <c:ptCount val="1"/>
                <c:pt idx="0">
                  <c:v>Mínimo</c:v>
                </c:pt>
              </c:strCache>
            </c:strRef>
          </c:tx>
          <c:spPr>
            <a:ln w="19050" cap="rnd">
              <a:solidFill>
                <a:schemeClr val="accent2"/>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epanet.xlsx]Hoja10'!$O$6:$O$30</c:f>
              <c:numCache>
                <c:formatCode>General</c:formatCode>
                <c:ptCount val="25"/>
                <c:pt idx="0">
                  <c:v>16</c:v>
                </c:pt>
                <c:pt idx="1">
                  <c:v>16</c:v>
                </c:pt>
                <c:pt idx="2">
                  <c:v>16</c:v>
                </c:pt>
                <c:pt idx="3">
                  <c:v>16</c:v>
                </c:pt>
                <c:pt idx="4">
                  <c:v>16</c:v>
                </c:pt>
                <c:pt idx="5">
                  <c:v>16</c:v>
                </c:pt>
                <c:pt idx="6">
                  <c:v>16</c:v>
                </c:pt>
                <c:pt idx="7">
                  <c:v>16</c:v>
                </c:pt>
                <c:pt idx="8">
                  <c:v>16</c:v>
                </c:pt>
                <c:pt idx="9">
                  <c:v>16</c:v>
                </c:pt>
                <c:pt idx="10">
                  <c:v>16</c:v>
                </c:pt>
                <c:pt idx="11">
                  <c:v>16</c:v>
                </c:pt>
                <c:pt idx="12">
                  <c:v>16</c:v>
                </c:pt>
                <c:pt idx="13">
                  <c:v>16</c:v>
                </c:pt>
                <c:pt idx="14">
                  <c:v>16</c:v>
                </c:pt>
                <c:pt idx="15">
                  <c:v>16</c:v>
                </c:pt>
                <c:pt idx="16">
                  <c:v>16</c:v>
                </c:pt>
                <c:pt idx="17">
                  <c:v>16</c:v>
                </c:pt>
                <c:pt idx="18">
                  <c:v>16</c:v>
                </c:pt>
                <c:pt idx="19">
                  <c:v>16</c:v>
                </c:pt>
                <c:pt idx="20">
                  <c:v>16</c:v>
                </c:pt>
                <c:pt idx="21">
                  <c:v>16</c:v>
                </c:pt>
                <c:pt idx="22">
                  <c:v>16</c:v>
                </c:pt>
                <c:pt idx="23">
                  <c:v>16</c:v>
                </c:pt>
                <c:pt idx="24">
                  <c:v>16</c:v>
                </c:pt>
              </c:numCache>
            </c:numRef>
          </c:yVal>
          <c:smooth val="0"/>
          <c:extLst xmlns:c16r2="http://schemas.microsoft.com/office/drawing/2015/06/chart">
            <c:ext xmlns:c16="http://schemas.microsoft.com/office/drawing/2014/chart" uri="{C3380CC4-5D6E-409C-BE32-E72D297353CC}">
              <c16:uniqueId val="{00000001-4807-4631-AB03-A1FA3A7BF429}"/>
            </c:ext>
          </c:extLst>
        </c:ser>
        <c:ser>
          <c:idx val="2"/>
          <c:order val="2"/>
          <c:tx>
            <c:strRef>
              <c:f>'[Figuras epanet.xlsx]Hoja10'!$P$5</c:f>
              <c:strCache>
                <c:ptCount val="1"/>
                <c:pt idx="0">
                  <c:v>Máximo</c:v>
                </c:pt>
              </c:strCache>
            </c:strRef>
          </c:tx>
          <c:spPr>
            <a:ln w="19050" cap="rnd">
              <a:solidFill>
                <a:schemeClr val="accent3"/>
              </a:solidFill>
              <a:round/>
            </a:ln>
            <a:effectLst/>
          </c:spPr>
          <c:marker>
            <c:symbol val="none"/>
          </c:marker>
          <c:xVal>
            <c:numRef>
              <c:f>'[Figuras epanet.xlsx]Hoja10'!$H$6:$H$30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'[Figuras epanet.xlsx]Hoja10'!$P$6:$P$30</c:f>
              <c:numCache>
                <c:formatCode>General</c:formatCode>
                <c:ptCount val="25"/>
                <c:pt idx="0">
                  <c:v>20.8</c:v>
                </c:pt>
                <c:pt idx="1">
                  <c:v>20.8</c:v>
                </c:pt>
                <c:pt idx="2">
                  <c:v>20.8</c:v>
                </c:pt>
                <c:pt idx="3">
                  <c:v>20.8</c:v>
                </c:pt>
                <c:pt idx="4">
                  <c:v>20.8</c:v>
                </c:pt>
                <c:pt idx="5">
                  <c:v>20.8</c:v>
                </c:pt>
                <c:pt idx="6">
                  <c:v>20.8</c:v>
                </c:pt>
                <c:pt idx="7">
                  <c:v>20.8</c:v>
                </c:pt>
                <c:pt idx="8">
                  <c:v>20.8</c:v>
                </c:pt>
                <c:pt idx="9">
                  <c:v>20.8</c:v>
                </c:pt>
                <c:pt idx="10">
                  <c:v>20.8</c:v>
                </c:pt>
                <c:pt idx="11">
                  <c:v>20.8</c:v>
                </c:pt>
                <c:pt idx="12">
                  <c:v>20.8</c:v>
                </c:pt>
                <c:pt idx="13">
                  <c:v>20.8</c:v>
                </c:pt>
                <c:pt idx="14">
                  <c:v>20.8</c:v>
                </c:pt>
                <c:pt idx="15">
                  <c:v>20.8</c:v>
                </c:pt>
                <c:pt idx="16">
                  <c:v>20.8</c:v>
                </c:pt>
                <c:pt idx="17">
                  <c:v>20.8</c:v>
                </c:pt>
                <c:pt idx="18">
                  <c:v>20.8</c:v>
                </c:pt>
                <c:pt idx="19">
                  <c:v>20.8</c:v>
                </c:pt>
                <c:pt idx="20">
                  <c:v>20.8</c:v>
                </c:pt>
                <c:pt idx="21">
                  <c:v>20.8</c:v>
                </c:pt>
                <c:pt idx="22">
                  <c:v>20.8</c:v>
                </c:pt>
                <c:pt idx="23">
                  <c:v>20.8</c:v>
                </c:pt>
                <c:pt idx="24">
                  <c:v>20.8</c:v>
                </c:pt>
              </c:numCache>
            </c:numRef>
          </c:yVal>
          <c:smooth val="0"/>
          <c:extLst xmlns:c16r2="http://schemas.microsoft.com/office/drawing/2015/06/chart">
            <c:ext xmlns:c16="http://schemas.microsoft.com/office/drawing/2014/chart" uri="{C3380CC4-5D6E-409C-BE32-E72D297353CC}">
              <c16:uniqueId val="{00000002-4807-4631-AB03-A1FA3A7BF429}"/>
            </c:ext>
          </c:extLst>
        </c:ser>
        <c:dLbls>
          <c:showLegendKey val="0"/>
          <c:showVal val="0"/>
          <c:showCatName val="0"/>
          <c:showSerName val="0"/>
          <c:showPercent val="0"/>
          <c:showBubbleSize val="0"/>
        </c:dLbls>
        <c:axId val="707258912"/>
        <c:axId val="707257824"/>
      </c:scatterChart>
      <c:valAx>
        <c:axId val="707258912"/>
        <c:scaling>
          <c:orientation val="minMax"/>
          <c:max val="1.000010000000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a:t>Horas</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707257824"/>
        <c:crosses val="autoZero"/>
        <c:crossBetween val="midCat"/>
        <c:majorUnit val="0.16666700000000004"/>
      </c:valAx>
      <c:valAx>
        <c:axId val="707257824"/>
        <c:scaling>
          <c:orientation val="minMax"/>
          <c:max val="21.5"/>
          <c:min val="15.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a:t>Nivel (m)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7072589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cs typeface="Roboto" panose="02000000000000000000" pitchFamily="2" charset="0"/>
        </a:defRPr>
      </a:pPr>
      <a:endParaRPr lang="es-UY"/>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Presión mínima en la red</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4523204327943451"/>
          <c:y val="0.15415433333096665"/>
          <c:w val="0.81352645207561958"/>
          <c:h val="0.55835565821242272"/>
        </c:manualLayout>
      </c:layout>
      <c:scatterChart>
        <c:scatterStyle val="lineMarker"/>
        <c:varyColors val="0"/>
        <c:ser>
          <c:idx val="0"/>
          <c:order val="0"/>
          <c:tx>
            <c:strRef>
              <c:f>'[Figuras epanet.xlsx]Hoja11'!$N$4</c:f>
              <c:strCache>
                <c:ptCount val="1"/>
                <c:pt idx="0">
                  <c:v>Mendoza Chico</c:v>
                </c:pt>
              </c:strCache>
            </c:strRef>
          </c:tx>
          <c:spPr>
            <a:ln w="19050" cap="rnd">
              <a:solidFill>
                <a:srgbClr val="00778B"/>
              </a:solidFill>
              <a:round/>
            </a:ln>
            <a:effectLst/>
          </c:spPr>
          <c:marker>
            <c:symbol val="circle"/>
            <c:size val="5"/>
            <c:spPr>
              <a:solidFill>
                <a:srgbClr val="00778B"/>
              </a:solidFill>
              <a:ln w="9525">
                <a:solidFill>
                  <a:srgbClr val="00778B"/>
                </a:solidFill>
              </a:ln>
              <a:effectLst/>
            </c:spPr>
          </c:marker>
          <c:xVal>
            <c:numRef>
              <c:f>[1]Hoja11!$A$5:$A$28</c:f>
              <c:numCache>
                <c:formatCode>h:mm</c:formatCode>
                <c:ptCount val="24"/>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numCache>
            </c:numRef>
          </c:xVal>
          <c:yVal>
            <c:numRef>
              <c:f>[1]Hoja11!$N$5:$N$28</c:f>
              <c:numCache>
                <c:formatCode>General</c:formatCode>
                <c:ptCount val="24"/>
                <c:pt idx="0">
                  <c:v>16.96</c:v>
                </c:pt>
                <c:pt idx="1">
                  <c:v>16.48</c:v>
                </c:pt>
                <c:pt idx="2">
                  <c:v>16.739999999999998</c:v>
                </c:pt>
                <c:pt idx="3">
                  <c:v>17.239999999999998</c:v>
                </c:pt>
                <c:pt idx="4">
                  <c:v>17.7</c:v>
                </c:pt>
                <c:pt idx="5">
                  <c:v>18.04</c:v>
                </c:pt>
                <c:pt idx="6">
                  <c:v>18.07</c:v>
                </c:pt>
                <c:pt idx="7">
                  <c:v>18.66</c:v>
                </c:pt>
                <c:pt idx="8">
                  <c:v>17.95</c:v>
                </c:pt>
                <c:pt idx="9">
                  <c:v>17.100000000000001</c:v>
                </c:pt>
                <c:pt idx="10">
                  <c:v>16.600000000000001</c:v>
                </c:pt>
                <c:pt idx="11">
                  <c:v>16.28</c:v>
                </c:pt>
                <c:pt idx="12">
                  <c:v>16.25</c:v>
                </c:pt>
                <c:pt idx="13">
                  <c:v>16.489999999999998</c:v>
                </c:pt>
                <c:pt idx="14">
                  <c:v>16.72</c:v>
                </c:pt>
                <c:pt idx="15">
                  <c:v>17.11</c:v>
                </c:pt>
                <c:pt idx="16">
                  <c:v>17.38</c:v>
                </c:pt>
                <c:pt idx="17">
                  <c:v>17.39</c:v>
                </c:pt>
                <c:pt idx="18">
                  <c:v>16.87</c:v>
                </c:pt>
                <c:pt idx="19">
                  <c:v>17.05</c:v>
                </c:pt>
                <c:pt idx="20">
                  <c:v>17.190000000000001</c:v>
                </c:pt>
                <c:pt idx="21">
                  <c:v>17.52</c:v>
                </c:pt>
                <c:pt idx="22">
                  <c:v>18.079999999999998</c:v>
                </c:pt>
                <c:pt idx="23">
                  <c:v>17.46</c:v>
                </c:pt>
              </c:numCache>
            </c:numRef>
          </c:yVal>
          <c:smooth val="0"/>
          <c:extLst xmlns:c16r2="http://schemas.microsoft.com/office/drawing/2015/06/chart">
            <c:ext xmlns:c16="http://schemas.microsoft.com/office/drawing/2014/chart" uri="{C3380CC4-5D6E-409C-BE32-E72D297353CC}">
              <c16:uniqueId val="{00000000-56B1-4ACB-AA12-A5CB30A4F9F0}"/>
            </c:ext>
          </c:extLst>
        </c:ser>
        <c:dLbls>
          <c:showLegendKey val="0"/>
          <c:showVal val="0"/>
          <c:showCatName val="0"/>
          <c:showSerName val="0"/>
          <c:showPercent val="0"/>
          <c:showBubbleSize val="0"/>
        </c:dLbls>
        <c:axId val="707256736"/>
        <c:axId val="707246944"/>
      </c:scatterChart>
      <c:valAx>
        <c:axId val="707256736"/>
        <c:scaling>
          <c:orientation val="minMax"/>
          <c:max val="1.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46944"/>
        <c:crosses val="autoZero"/>
        <c:crossBetween val="midCat"/>
        <c:majorUnit val="0.16667000000000001"/>
      </c:valAx>
      <c:valAx>
        <c:axId val="707246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 (mca)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56736"/>
        <c:crosses val="autoZero"/>
        <c:crossBetween val="midCat"/>
      </c:valAx>
      <c:spPr>
        <a:noFill/>
        <a:ln>
          <a:noFill/>
        </a:ln>
        <a:effectLst/>
      </c:spPr>
    </c:plotArea>
    <c:legend>
      <c:legendPos val="r"/>
      <c:layout>
        <c:manualLayout>
          <c:xMode val="edge"/>
          <c:yMode val="edge"/>
          <c:x val="0.19890526445475526"/>
          <c:y val="0.8854598239993603"/>
          <c:w val="0.626487440798145"/>
          <c:h val="8.870958399678925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Presión máxima en la red</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4523204327943451"/>
          <c:y val="0.15415433333096665"/>
          <c:w val="0.81352645207561958"/>
          <c:h val="0.55835565821242272"/>
        </c:manualLayout>
      </c:layout>
      <c:scatterChart>
        <c:scatterStyle val="lineMarker"/>
        <c:varyColors val="0"/>
        <c:ser>
          <c:idx val="0"/>
          <c:order val="0"/>
          <c:tx>
            <c:strRef>
              <c:f>'[Figuras epanet.xlsx]Hoja11'!$P$3</c:f>
              <c:strCache>
                <c:ptCount val="1"/>
                <c:pt idx="0">
                  <c:v>Pressure        </c:v>
                </c:pt>
              </c:strCache>
            </c:strRef>
          </c:tx>
          <c:spPr>
            <a:ln w="19050" cap="rnd">
              <a:solidFill>
                <a:srgbClr val="00778B"/>
              </a:solidFill>
              <a:round/>
            </a:ln>
            <a:effectLst/>
          </c:spPr>
          <c:marker>
            <c:symbol val="circle"/>
            <c:size val="5"/>
            <c:spPr>
              <a:solidFill>
                <a:srgbClr val="00778B"/>
              </a:solidFill>
              <a:ln w="9525">
                <a:solidFill>
                  <a:srgbClr val="00778B"/>
                </a:solidFill>
              </a:ln>
              <a:effectLst/>
            </c:spPr>
          </c:marker>
          <c:xVal>
            <c:numRef>
              <c:f>[1]Hoja11!$A$5:$A$28</c:f>
              <c:numCache>
                <c:formatCode>h:mm</c:formatCode>
                <c:ptCount val="24"/>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numCache>
            </c:numRef>
          </c:xVal>
          <c:yVal>
            <c:numRef>
              <c:f>[1]Hoja11!$P$5:$P$28</c:f>
              <c:numCache>
                <c:formatCode>General</c:formatCode>
                <c:ptCount val="24"/>
                <c:pt idx="0">
                  <c:v>25.99</c:v>
                </c:pt>
                <c:pt idx="1">
                  <c:v>25.57</c:v>
                </c:pt>
                <c:pt idx="2">
                  <c:v>25.87</c:v>
                </c:pt>
                <c:pt idx="3">
                  <c:v>26.4</c:v>
                </c:pt>
                <c:pt idx="4">
                  <c:v>26.85</c:v>
                </c:pt>
                <c:pt idx="5">
                  <c:v>27.17</c:v>
                </c:pt>
                <c:pt idx="6">
                  <c:v>27.12</c:v>
                </c:pt>
                <c:pt idx="7">
                  <c:v>27.54</c:v>
                </c:pt>
                <c:pt idx="8">
                  <c:v>26.64</c:v>
                </c:pt>
                <c:pt idx="9">
                  <c:v>25.59</c:v>
                </c:pt>
                <c:pt idx="10">
                  <c:v>24.97</c:v>
                </c:pt>
                <c:pt idx="11">
                  <c:v>24.6</c:v>
                </c:pt>
                <c:pt idx="12">
                  <c:v>24.6</c:v>
                </c:pt>
                <c:pt idx="13">
                  <c:v>24.9</c:v>
                </c:pt>
                <c:pt idx="14">
                  <c:v>25.19</c:v>
                </c:pt>
                <c:pt idx="15">
                  <c:v>25.68</c:v>
                </c:pt>
                <c:pt idx="16">
                  <c:v>26</c:v>
                </c:pt>
                <c:pt idx="17">
                  <c:v>25.98</c:v>
                </c:pt>
                <c:pt idx="18">
                  <c:v>25.37</c:v>
                </c:pt>
                <c:pt idx="19">
                  <c:v>25.6</c:v>
                </c:pt>
                <c:pt idx="20">
                  <c:v>25.75</c:v>
                </c:pt>
                <c:pt idx="21">
                  <c:v>26.15</c:v>
                </c:pt>
                <c:pt idx="22">
                  <c:v>26.81</c:v>
                </c:pt>
                <c:pt idx="23">
                  <c:v>26.34</c:v>
                </c:pt>
              </c:numCache>
            </c:numRef>
          </c:yVal>
          <c:smooth val="0"/>
          <c:extLst xmlns:c16r2="http://schemas.microsoft.com/office/drawing/2015/06/chart">
            <c:ext xmlns:c16="http://schemas.microsoft.com/office/drawing/2014/chart" uri="{C3380CC4-5D6E-409C-BE32-E72D297353CC}">
              <c16:uniqueId val="{00000000-D3D2-4488-9EBA-106F9C34C1CF}"/>
            </c:ext>
          </c:extLst>
        </c:ser>
        <c:dLbls>
          <c:showLegendKey val="0"/>
          <c:showVal val="0"/>
          <c:showCatName val="0"/>
          <c:showSerName val="0"/>
          <c:showPercent val="0"/>
          <c:showBubbleSize val="0"/>
        </c:dLbls>
        <c:axId val="707257280"/>
        <c:axId val="707243680"/>
      </c:scatterChart>
      <c:valAx>
        <c:axId val="707257280"/>
        <c:scaling>
          <c:orientation val="minMax"/>
          <c:max val="1.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43680"/>
        <c:crosses val="autoZero"/>
        <c:crossBetween val="midCat"/>
        <c:majorUnit val="0.16667000000000001"/>
      </c:valAx>
      <c:valAx>
        <c:axId val="70724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 (mca)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57280"/>
        <c:crosses val="autoZero"/>
        <c:crossBetween val="midCat"/>
      </c:valAx>
      <c:spPr>
        <a:noFill/>
        <a:ln>
          <a:noFill/>
        </a:ln>
        <a:effectLst/>
      </c:spPr>
    </c:plotArea>
    <c:legend>
      <c:legendPos val="r"/>
      <c:layout>
        <c:manualLayout>
          <c:xMode val="edge"/>
          <c:yMode val="edge"/>
          <c:x val="0.19890526445475526"/>
          <c:y val="0.87134120220976807"/>
          <c:w val="0.626487440798145"/>
          <c:h val="0.1028280226075794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Frecuencia de Niveles</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'2020'!$O$6:$O$18</c:f>
              <c:numCache>
                <c:formatCode>General</c:formatCode>
                <c:ptCount val="13"/>
                <c:pt idx="0">
                  <c:v>29</c:v>
                </c:pt>
                <c:pt idx="1">
                  <c:v>30</c:v>
                </c:pt>
                <c:pt idx="2">
                  <c:v>31</c:v>
                </c:pt>
                <c:pt idx="3">
                  <c:v>32</c:v>
                </c:pt>
                <c:pt idx="4">
                  <c:v>33</c:v>
                </c:pt>
                <c:pt idx="5">
                  <c:v>34</c:v>
                </c:pt>
                <c:pt idx="6">
                  <c:v>35</c:v>
                </c:pt>
                <c:pt idx="7">
                  <c:v>36</c:v>
                </c:pt>
                <c:pt idx="8">
                  <c:v>37</c:v>
                </c:pt>
                <c:pt idx="9">
                  <c:v>38</c:v>
                </c:pt>
                <c:pt idx="10">
                  <c:v>39</c:v>
                </c:pt>
                <c:pt idx="11">
                  <c:v>40</c:v>
                </c:pt>
                <c:pt idx="12">
                  <c:v>41</c:v>
                </c:pt>
              </c:numCache>
              <c:extLst xmlns:c16r2="http://schemas.microsoft.com/office/drawing/2015/06/chart"/>
            </c:numRef>
          </c:cat>
          <c:val>
            <c:numRef>
              <c:f>'2020'!$Q$6:$Q$18</c:f>
              <c:numCache>
                <c:formatCode>0%</c:formatCode>
                <c:ptCount val="13"/>
                <c:pt idx="0">
                  <c:v>0</c:v>
                </c:pt>
                <c:pt idx="1">
                  <c:v>0</c:v>
                </c:pt>
                <c:pt idx="2">
                  <c:v>0</c:v>
                </c:pt>
                <c:pt idx="3">
                  <c:v>2.5101513473606497E-2</c:v>
                </c:pt>
                <c:pt idx="4">
                  <c:v>0.12698412698412698</c:v>
                </c:pt>
                <c:pt idx="5">
                  <c:v>0.10557401255075674</c:v>
                </c:pt>
                <c:pt idx="6">
                  <c:v>0.18752307124400147</c:v>
                </c:pt>
                <c:pt idx="7">
                  <c:v>0.53045404208194902</c:v>
                </c:pt>
                <c:pt idx="8">
                  <c:v>1.8456995201181249E-2</c:v>
                </c:pt>
                <c:pt idx="9">
                  <c:v>3.6913990402362494E-3</c:v>
                </c:pt>
                <c:pt idx="10">
                  <c:v>1.8456995201181247E-3</c:v>
                </c:pt>
                <c:pt idx="11">
                  <c:v>3.6913990402362494E-4</c:v>
                </c:pt>
                <c:pt idx="12">
                  <c:v>0</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7E34-4D37-9C0D-76D0DC65D8F5}"/>
            </c:ext>
          </c:extLst>
        </c:ser>
        <c:dLbls>
          <c:showLegendKey val="0"/>
          <c:showVal val="0"/>
          <c:showCatName val="0"/>
          <c:showSerName val="0"/>
          <c:showPercent val="0"/>
          <c:showBubbleSize val="0"/>
        </c:dLbls>
        <c:gapWidth val="150"/>
        <c:axId val="581626016"/>
        <c:axId val="581628736"/>
      </c:barChart>
      <c:catAx>
        <c:axId val="58162601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Nivel (m)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28736"/>
        <c:crosses val="autoZero"/>
        <c:auto val="1"/>
        <c:lblAlgn val="ctr"/>
        <c:lblOffset val="100"/>
        <c:noMultiLvlLbl val="0"/>
      </c:catAx>
      <c:valAx>
        <c:axId val="581628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260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Perfil aductora 25 de Mayo - 11hs</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1824577562612092"/>
          <c:y val="0.13569868892438866"/>
          <c:w val="0.8273555588005137"/>
          <c:h val="0.63472097500417501"/>
        </c:manualLayout>
      </c:layout>
      <c:scatterChart>
        <c:scatterStyle val="lineMarker"/>
        <c:varyColors val="0"/>
        <c:ser>
          <c:idx val="0"/>
          <c:order val="0"/>
          <c:tx>
            <c:strRef>
              <c:f>perfil_25m_11hs!$C$4</c:f>
              <c:strCache>
                <c:ptCount val="1"/>
                <c:pt idx="0">
                  <c:v>Carga (m)</c:v>
                </c:pt>
              </c:strCache>
            </c:strRef>
          </c:tx>
          <c:spPr>
            <a:ln w="19050" cap="rnd">
              <a:solidFill>
                <a:srgbClr val="00778B"/>
              </a:solidFill>
              <a:round/>
            </a:ln>
            <a:effectLst/>
          </c:spPr>
          <c:marker>
            <c:symbol val="none"/>
          </c:marker>
          <c:xVal>
            <c:numRef>
              <c:f>perfil_25m_11hs!$B$5:$B$38</c:f>
              <c:numCache>
                <c:formatCode>General</c:formatCode>
                <c:ptCount val="34"/>
                <c:pt idx="0">
                  <c:v>0</c:v>
                </c:pt>
                <c:pt idx="1">
                  <c:v>100.0266</c:v>
                </c:pt>
                <c:pt idx="2">
                  <c:v>463.80439999999999</c:v>
                </c:pt>
                <c:pt idx="3">
                  <c:v>583.54340000000002</c:v>
                </c:pt>
                <c:pt idx="4">
                  <c:v>640.4819</c:v>
                </c:pt>
                <c:pt idx="5">
                  <c:v>685.59029999999996</c:v>
                </c:pt>
                <c:pt idx="6">
                  <c:v>738.75810000000001</c:v>
                </c:pt>
                <c:pt idx="7">
                  <c:v>1016.3108999999999</c:v>
                </c:pt>
                <c:pt idx="8">
                  <c:v>1249.3317</c:v>
                </c:pt>
                <c:pt idx="9">
                  <c:v>1523.0784000000001</c:v>
                </c:pt>
                <c:pt idx="10">
                  <c:v>1699.9146000000001</c:v>
                </c:pt>
                <c:pt idx="11">
                  <c:v>1871.1881000000001</c:v>
                </c:pt>
                <c:pt idx="12">
                  <c:v>2237.7467999999999</c:v>
                </c:pt>
                <c:pt idx="13">
                  <c:v>2578.2631999999999</c:v>
                </c:pt>
                <c:pt idx="14">
                  <c:v>2736.1017999999999</c:v>
                </c:pt>
                <c:pt idx="15">
                  <c:v>3512.0722999999998</c:v>
                </c:pt>
                <c:pt idx="16">
                  <c:v>4298.3280999999997</c:v>
                </c:pt>
                <c:pt idx="17">
                  <c:v>4541.8002999999999</c:v>
                </c:pt>
                <c:pt idx="18">
                  <c:v>4769.8236999999999</c:v>
                </c:pt>
                <c:pt idx="19">
                  <c:v>5343.2339000000002</c:v>
                </c:pt>
                <c:pt idx="20">
                  <c:v>6067.1108000000004</c:v>
                </c:pt>
                <c:pt idx="21">
                  <c:v>6861.3104999999996</c:v>
                </c:pt>
                <c:pt idx="22">
                  <c:v>7562.3145000000004</c:v>
                </c:pt>
                <c:pt idx="23">
                  <c:v>8142.3486000000003</c:v>
                </c:pt>
                <c:pt idx="24">
                  <c:v>8509.8057000000008</c:v>
                </c:pt>
                <c:pt idx="25">
                  <c:v>8878.5224999999991</c:v>
                </c:pt>
                <c:pt idx="26">
                  <c:v>9160.375</c:v>
                </c:pt>
                <c:pt idx="27">
                  <c:v>9377.8906000000006</c:v>
                </c:pt>
                <c:pt idx="28">
                  <c:v>9734.5800999999992</c:v>
                </c:pt>
                <c:pt idx="29">
                  <c:v>9911.1182000000008</c:v>
                </c:pt>
                <c:pt idx="30">
                  <c:v>10088.3945</c:v>
                </c:pt>
                <c:pt idx="31">
                  <c:v>10293.165000000001</c:v>
                </c:pt>
                <c:pt idx="32">
                  <c:v>10444.609399999999</c:v>
                </c:pt>
                <c:pt idx="33">
                  <c:v>10633.4131</c:v>
                </c:pt>
              </c:numCache>
            </c:numRef>
          </c:xVal>
          <c:yVal>
            <c:numRef>
              <c:f>perfil_25m_11hs!$C$5:$C$38</c:f>
              <c:numCache>
                <c:formatCode>General</c:formatCode>
                <c:ptCount val="34"/>
                <c:pt idx="0">
                  <c:v>105.0611</c:v>
                </c:pt>
                <c:pt idx="1">
                  <c:v>105.0056</c:v>
                </c:pt>
                <c:pt idx="2">
                  <c:v>104.8151</c:v>
                </c:pt>
                <c:pt idx="3">
                  <c:v>104.7726</c:v>
                </c:pt>
                <c:pt idx="4">
                  <c:v>104.75879999999999</c:v>
                </c:pt>
                <c:pt idx="5">
                  <c:v>104.72110000000001</c:v>
                </c:pt>
                <c:pt idx="6">
                  <c:v>104.70480000000001</c:v>
                </c:pt>
                <c:pt idx="7">
                  <c:v>104.49760000000001</c:v>
                </c:pt>
                <c:pt idx="8">
                  <c:v>104.4016</c:v>
                </c:pt>
                <c:pt idx="9">
                  <c:v>104.29130000000001</c:v>
                </c:pt>
                <c:pt idx="10">
                  <c:v>104.2307</c:v>
                </c:pt>
                <c:pt idx="11">
                  <c:v>104.1829</c:v>
                </c:pt>
                <c:pt idx="12">
                  <c:v>104.0397</c:v>
                </c:pt>
                <c:pt idx="13">
                  <c:v>103.84869999999999</c:v>
                </c:pt>
                <c:pt idx="14">
                  <c:v>103.7193</c:v>
                </c:pt>
                <c:pt idx="15">
                  <c:v>103.3865</c:v>
                </c:pt>
                <c:pt idx="16">
                  <c:v>102.8449</c:v>
                </c:pt>
                <c:pt idx="17">
                  <c:v>102.6901</c:v>
                </c:pt>
                <c:pt idx="18">
                  <c:v>102.482</c:v>
                </c:pt>
                <c:pt idx="19">
                  <c:v>102.116</c:v>
                </c:pt>
                <c:pt idx="20">
                  <c:v>101.75700000000001</c:v>
                </c:pt>
                <c:pt idx="21">
                  <c:v>101.0682</c:v>
                </c:pt>
                <c:pt idx="22">
                  <c:v>100.0468</c:v>
                </c:pt>
                <c:pt idx="23">
                  <c:v>98.182100000000005</c:v>
                </c:pt>
                <c:pt idx="24">
                  <c:v>96.446799999999996</c:v>
                </c:pt>
                <c:pt idx="25">
                  <c:v>94.919499999999999</c:v>
                </c:pt>
                <c:pt idx="26">
                  <c:v>94.364900000000006</c:v>
                </c:pt>
                <c:pt idx="27">
                  <c:v>93.110600000000005</c:v>
                </c:pt>
                <c:pt idx="28">
                  <c:v>92.125200000000007</c:v>
                </c:pt>
                <c:pt idx="29">
                  <c:v>91.663399999999996</c:v>
                </c:pt>
                <c:pt idx="30">
                  <c:v>91.108199999999997</c:v>
                </c:pt>
                <c:pt idx="31">
                  <c:v>90.641800000000003</c:v>
                </c:pt>
                <c:pt idx="32">
                  <c:v>90.114199999999997</c:v>
                </c:pt>
                <c:pt idx="33">
                  <c:v>89.654799999999994</c:v>
                </c:pt>
              </c:numCache>
            </c:numRef>
          </c:yVal>
          <c:smooth val="0"/>
          <c:extLst xmlns:c16r2="http://schemas.microsoft.com/office/drawing/2015/06/chart">
            <c:ext xmlns:c16="http://schemas.microsoft.com/office/drawing/2014/chart" uri="{C3380CC4-5D6E-409C-BE32-E72D297353CC}">
              <c16:uniqueId val="{00000000-6D34-4288-8219-52F81FD9EB9F}"/>
            </c:ext>
          </c:extLst>
        </c:ser>
        <c:ser>
          <c:idx val="1"/>
          <c:order val="1"/>
          <c:tx>
            <c:strRef>
              <c:f>perfil_25m_11hs!$G$1</c:f>
              <c:strCache>
                <c:ptCount val="1"/>
                <c:pt idx="0">
                  <c:v>Cota (m)</c:v>
                </c:pt>
              </c:strCache>
            </c:strRef>
          </c:tx>
          <c:spPr>
            <a:ln w="19050" cap="rnd">
              <a:solidFill>
                <a:schemeClr val="accent2"/>
              </a:solidFill>
              <a:round/>
            </a:ln>
            <a:effectLst/>
          </c:spPr>
          <c:marker>
            <c:symbol val="none"/>
          </c:marker>
          <c:xVal>
            <c:numRef>
              <c:f>perfil_25m_11hs!$F$2:$F$106</c:f>
              <c:numCache>
                <c:formatCode>0</c:formatCode>
                <c:ptCount val="105"/>
                <c:pt idx="0">
                  <c:v>0</c:v>
                </c:pt>
                <c:pt idx="1">
                  <c:v>100</c:v>
                </c:pt>
                <c:pt idx="2">
                  <c:v>480.58</c:v>
                </c:pt>
                <c:pt idx="3">
                  <c:v>565.70000000000005</c:v>
                </c:pt>
                <c:pt idx="4">
                  <c:v>594.54999999999995</c:v>
                </c:pt>
                <c:pt idx="5">
                  <c:v>673.84</c:v>
                </c:pt>
                <c:pt idx="6">
                  <c:v>707.85</c:v>
                </c:pt>
                <c:pt idx="7">
                  <c:v>1141.56</c:v>
                </c:pt>
                <c:pt idx="8">
                  <c:v>1243.73</c:v>
                </c:pt>
                <c:pt idx="9">
                  <c:v>1342.25</c:v>
                </c:pt>
                <c:pt idx="10">
                  <c:v>1500</c:v>
                </c:pt>
                <c:pt idx="11">
                  <c:v>1573.17</c:v>
                </c:pt>
                <c:pt idx="12">
                  <c:v>1640.44</c:v>
                </c:pt>
                <c:pt idx="13">
                  <c:v>1700</c:v>
                </c:pt>
                <c:pt idx="14">
                  <c:v>1757.32</c:v>
                </c:pt>
                <c:pt idx="15">
                  <c:v>1780.5</c:v>
                </c:pt>
                <c:pt idx="16">
                  <c:v>1800</c:v>
                </c:pt>
                <c:pt idx="17">
                  <c:v>1900</c:v>
                </c:pt>
                <c:pt idx="18">
                  <c:v>2000</c:v>
                </c:pt>
                <c:pt idx="19">
                  <c:v>2100</c:v>
                </c:pt>
                <c:pt idx="20">
                  <c:v>2200</c:v>
                </c:pt>
                <c:pt idx="21">
                  <c:v>2300</c:v>
                </c:pt>
                <c:pt idx="22">
                  <c:v>2500</c:v>
                </c:pt>
                <c:pt idx="23">
                  <c:v>2771.48</c:v>
                </c:pt>
                <c:pt idx="24">
                  <c:v>2800</c:v>
                </c:pt>
                <c:pt idx="25">
                  <c:v>2900</c:v>
                </c:pt>
                <c:pt idx="26">
                  <c:v>2960.95</c:v>
                </c:pt>
                <c:pt idx="27">
                  <c:v>3031.16</c:v>
                </c:pt>
                <c:pt idx="28">
                  <c:v>3100</c:v>
                </c:pt>
                <c:pt idx="29">
                  <c:v>3200</c:v>
                </c:pt>
                <c:pt idx="30">
                  <c:v>3300</c:v>
                </c:pt>
                <c:pt idx="31">
                  <c:v>3400</c:v>
                </c:pt>
                <c:pt idx="32">
                  <c:v>3755.57</c:v>
                </c:pt>
                <c:pt idx="33">
                  <c:v>3900</c:v>
                </c:pt>
                <c:pt idx="34">
                  <c:v>4100</c:v>
                </c:pt>
                <c:pt idx="35">
                  <c:v>4369.41</c:v>
                </c:pt>
                <c:pt idx="36">
                  <c:v>4699.84</c:v>
                </c:pt>
                <c:pt idx="37">
                  <c:v>4766.21</c:v>
                </c:pt>
                <c:pt idx="38">
                  <c:v>4842.9400000000005</c:v>
                </c:pt>
                <c:pt idx="39">
                  <c:v>5000</c:v>
                </c:pt>
                <c:pt idx="40">
                  <c:v>5102.9399999999996</c:v>
                </c:pt>
                <c:pt idx="41">
                  <c:v>5200</c:v>
                </c:pt>
                <c:pt idx="42">
                  <c:v>5306.89</c:v>
                </c:pt>
                <c:pt idx="43">
                  <c:v>5366.88</c:v>
                </c:pt>
                <c:pt idx="44">
                  <c:v>5499.97</c:v>
                </c:pt>
                <c:pt idx="45">
                  <c:v>5600</c:v>
                </c:pt>
                <c:pt idx="46">
                  <c:v>5678.45</c:v>
                </c:pt>
                <c:pt idx="47">
                  <c:v>5800</c:v>
                </c:pt>
                <c:pt idx="48" formatCode="General">
                  <c:v>5880.49</c:v>
                </c:pt>
                <c:pt idx="49" formatCode="General">
                  <c:v>5956.03</c:v>
                </c:pt>
                <c:pt idx="50" formatCode="General">
                  <c:v>6051.25</c:v>
                </c:pt>
                <c:pt idx="51" formatCode="General">
                  <c:v>6200</c:v>
                </c:pt>
                <c:pt idx="52" formatCode="General">
                  <c:v>6242.19</c:v>
                </c:pt>
                <c:pt idx="53" formatCode="General">
                  <c:v>6300</c:v>
                </c:pt>
                <c:pt idx="54" formatCode="General">
                  <c:v>6353.59</c:v>
                </c:pt>
                <c:pt idx="55" formatCode="General">
                  <c:v>6444.35</c:v>
                </c:pt>
                <c:pt idx="56" formatCode="General">
                  <c:v>6600</c:v>
                </c:pt>
                <c:pt idx="57" formatCode="General">
                  <c:v>6700</c:v>
                </c:pt>
                <c:pt idx="58" formatCode="General">
                  <c:v>6867.71</c:v>
                </c:pt>
                <c:pt idx="59" formatCode="General">
                  <c:v>6960.84</c:v>
                </c:pt>
                <c:pt idx="60" formatCode="General">
                  <c:v>7048.18</c:v>
                </c:pt>
                <c:pt idx="61" formatCode="General">
                  <c:v>7400</c:v>
                </c:pt>
                <c:pt idx="62" formatCode="General">
                  <c:v>7462.37</c:v>
                </c:pt>
                <c:pt idx="63" formatCode="General">
                  <c:v>7499.8</c:v>
                </c:pt>
                <c:pt idx="64" formatCode="General">
                  <c:v>7537.76</c:v>
                </c:pt>
                <c:pt idx="65" formatCode="General">
                  <c:v>7628.8</c:v>
                </c:pt>
                <c:pt idx="66" formatCode="General">
                  <c:v>7700</c:v>
                </c:pt>
                <c:pt idx="67" formatCode="General">
                  <c:v>7800</c:v>
                </c:pt>
                <c:pt idx="68" formatCode="General">
                  <c:v>7900</c:v>
                </c:pt>
                <c:pt idx="69" formatCode="General">
                  <c:v>8000</c:v>
                </c:pt>
                <c:pt idx="70" formatCode="General">
                  <c:v>8100</c:v>
                </c:pt>
                <c:pt idx="71" formatCode="General">
                  <c:v>8200</c:v>
                </c:pt>
                <c:pt idx="72" formatCode="General">
                  <c:v>8227.7800000000007</c:v>
                </c:pt>
                <c:pt idx="73" formatCode="General">
                  <c:v>8300</c:v>
                </c:pt>
                <c:pt idx="74" formatCode="General">
                  <c:v>8340.8700000000008</c:v>
                </c:pt>
                <c:pt idx="75" formatCode="General">
                  <c:v>8404.5</c:v>
                </c:pt>
                <c:pt idx="76" formatCode="General">
                  <c:v>8460.41</c:v>
                </c:pt>
                <c:pt idx="77" formatCode="General">
                  <c:v>8500</c:v>
                </c:pt>
                <c:pt idx="78" formatCode="General">
                  <c:v>8574.33</c:v>
                </c:pt>
                <c:pt idx="79" formatCode="General">
                  <c:v>8600</c:v>
                </c:pt>
                <c:pt idx="80" formatCode="General">
                  <c:v>8662.0400000000009</c:v>
                </c:pt>
                <c:pt idx="81" formatCode="General">
                  <c:v>8700</c:v>
                </c:pt>
                <c:pt idx="82" formatCode="General">
                  <c:v>8778.86</c:v>
                </c:pt>
                <c:pt idx="83" formatCode="General">
                  <c:v>8838.17</c:v>
                </c:pt>
                <c:pt idx="84" formatCode="General">
                  <c:v>9100</c:v>
                </c:pt>
                <c:pt idx="85" formatCode="General">
                  <c:v>9144.9599999999991</c:v>
                </c:pt>
                <c:pt idx="86" formatCode="General">
                  <c:v>9213.02</c:v>
                </c:pt>
                <c:pt idx="87" formatCode="General">
                  <c:v>9294.3799999999992</c:v>
                </c:pt>
                <c:pt idx="88" formatCode="General">
                  <c:v>9357.6299999999992</c:v>
                </c:pt>
                <c:pt idx="89" formatCode="General">
                  <c:v>9400</c:v>
                </c:pt>
                <c:pt idx="90" formatCode="General">
                  <c:v>9500</c:v>
                </c:pt>
                <c:pt idx="91" formatCode="General">
                  <c:v>9582.5</c:v>
                </c:pt>
                <c:pt idx="92" formatCode="General">
                  <c:v>9612.98</c:v>
                </c:pt>
                <c:pt idx="93" formatCode="General">
                  <c:v>9700.01</c:v>
                </c:pt>
                <c:pt idx="94" formatCode="General">
                  <c:v>9800</c:v>
                </c:pt>
                <c:pt idx="95" formatCode="General">
                  <c:v>9835.98</c:v>
                </c:pt>
                <c:pt idx="96" formatCode="General">
                  <c:v>9900</c:v>
                </c:pt>
                <c:pt idx="97" formatCode="General">
                  <c:v>10018.4</c:v>
                </c:pt>
                <c:pt idx="98" formatCode="General">
                  <c:v>10100</c:v>
                </c:pt>
                <c:pt idx="99" formatCode="General">
                  <c:v>10200</c:v>
                </c:pt>
                <c:pt idx="100" formatCode="General">
                  <c:v>10300</c:v>
                </c:pt>
                <c:pt idx="101" formatCode="General">
                  <c:v>10400</c:v>
                </c:pt>
                <c:pt idx="102" formatCode="General">
                  <c:v>10500</c:v>
                </c:pt>
                <c:pt idx="103" formatCode="General">
                  <c:v>10586.3</c:v>
                </c:pt>
              </c:numCache>
            </c:numRef>
          </c:xVal>
          <c:yVal>
            <c:numRef>
              <c:f>perfil_25m_11hs!$G$2:$G$105</c:f>
              <c:numCache>
                <c:formatCode>General</c:formatCode>
                <c:ptCount val="104"/>
                <c:pt idx="0">
                  <c:v>41.828000000000003</c:v>
                </c:pt>
                <c:pt idx="1">
                  <c:v>42.685000000000002</c:v>
                </c:pt>
                <c:pt idx="2">
                  <c:v>43.826999999999998</c:v>
                </c:pt>
                <c:pt idx="3">
                  <c:v>44.232999999999997</c:v>
                </c:pt>
                <c:pt idx="4">
                  <c:v>46.026000000000003</c:v>
                </c:pt>
                <c:pt idx="5">
                  <c:v>45.523000000000003</c:v>
                </c:pt>
                <c:pt idx="6">
                  <c:v>44.77</c:v>
                </c:pt>
                <c:pt idx="7">
                  <c:v>42.167999999999999</c:v>
                </c:pt>
                <c:pt idx="8">
                  <c:v>38.328000000000003</c:v>
                </c:pt>
                <c:pt idx="9">
                  <c:v>37.731000000000002</c:v>
                </c:pt>
                <c:pt idx="10">
                  <c:v>38.673000000000002</c:v>
                </c:pt>
                <c:pt idx="11">
                  <c:v>40.415999999999997</c:v>
                </c:pt>
                <c:pt idx="12">
                  <c:v>43.572000000000003</c:v>
                </c:pt>
                <c:pt idx="13">
                  <c:v>44.368000000000002</c:v>
                </c:pt>
                <c:pt idx="14">
                  <c:v>40.090000000000003</c:v>
                </c:pt>
                <c:pt idx="15">
                  <c:v>41.444000000000003</c:v>
                </c:pt>
                <c:pt idx="16">
                  <c:v>43.496000000000002</c:v>
                </c:pt>
                <c:pt idx="17">
                  <c:v>50.518999999999998</c:v>
                </c:pt>
                <c:pt idx="18">
                  <c:v>55.517000000000003</c:v>
                </c:pt>
                <c:pt idx="19">
                  <c:v>58.01</c:v>
                </c:pt>
                <c:pt idx="20">
                  <c:v>59.466000000000001</c:v>
                </c:pt>
                <c:pt idx="21">
                  <c:v>61.441000000000003</c:v>
                </c:pt>
                <c:pt idx="22">
                  <c:v>62.040999999999997</c:v>
                </c:pt>
                <c:pt idx="23">
                  <c:v>63.834000000000003</c:v>
                </c:pt>
                <c:pt idx="24">
                  <c:v>64.081000000000003</c:v>
                </c:pt>
                <c:pt idx="25">
                  <c:v>62.662999999999997</c:v>
                </c:pt>
                <c:pt idx="26">
                  <c:v>60.573999999999998</c:v>
                </c:pt>
                <c:pt idx="27">
                  <c:v>58.927999999999997</c:v>
                </c:pt>
                <c:pt idx="28">
                  <c:v>61.72</c:v>
                </c:pt>
                <c:pt idx="29">
                  <c:v>64.739999999999995</c:v>
                </c:pt>
                <c:pt idx="30">
                  <c:v>66.77</c:v>
                </c:pt>
                <c:pt idx="31">
                  <c:v>67.646000000000001</c:v>
                </c:pt>
                <c:pt idx="32">
                  <c:v>65.512</c:v>
                </c:pt>
                <c:pt idx="33">
                  <c:v>69.739000000000004</c:v>
                </c:pt>
                <c:pt idx="34">
                  <c:v>70.724000000000004</c:v>
                </c:pt>
                <c:pt idx="35">
                  <c:v>71.533000000000001</c:v>
                </c:pt>
                <c:pt idx="36">
                  <c:v>69.44</c:v>
                </c:pt>
                <c:pt idx="37">
                  <c:v>67.256</c:v>
                </c:pt>
                <c:pt idx="38">
                  <c:v>65.465000000000003</c:v>
                </c:pt>
                <c:pt idx="39">
                  <c:v>64.394999999999996</c:v>
                </c:pt>
                <c:pt idx="40">
                  <c:v>62.387</c:v>
                </c:pt>
                <c:pt idx="41">
                  <c:v>60.997999999999998</c:v>
                </c:pt>
                <c:pt idx="42">
                  <c:v>58.531999999999996</c:v>
                </c:pt>
                <c:pt idx="43">
                  <c:v>60.09</c:v>
                </c:pt>
                <c:pt idx="44">
                  <c:v>65.626999999999995</c:v>
                </c:pt>
                <c:pt idx="45">
                  <c:v>66.021000000000001</c:v>
                </c:pt>
                <c:pt idx="46">
                  <c:v>64.05</c:v>
                </c:pt>
                <c:pt idx="47">
                  <c:v>63.320999999999998</c:v>
                </c:pt>
                <c:pt idx="48">
                  <c:v>61.579000000000001</c:v>
                </c:pt>
                <c:pt idx="49">
                  <c:v>60.686</c:v>
                </c:pt>
                <c:pt idx="50">
                  <c:v>63.061</c:v>
                </c:pt>
                <c:pt idx="51">
                  <c:v>67.849999999999994</c:v>
                </c:pt>
                <c:pt idx="52">
                  <c:v>68.748999999999995</c:v>
                </c:pt>
                <c:pt idx="53">
                  <c:v>68.031000000000006</c:v>
                </c:pt>
                <c:pt idx="54">
                  <c:v>66.183000000000007</c:v>
                </c:pt>
                <c:pt idx="55">
                  <c:v>64.284000000000006</c:v>
                </c:pt>
                <c:pt idx="56">
                  <c:v>63.350999999999999</c:v>
                </c:pt>
                <c:pt idx="57">
                  <c:v>63.651000000000003</c:v>
                </c:pt>
                <c:pt idx="58">
                  <c:v>62.643999999999998</c:v>
                </c:pt>
                <c:pt idx="59">
                  <c:v>59.264000000000003</c:v>
                </c:pt>
                <c:pt idx="60">
                  <c:v>58.305999999999997</c:v>
                </c:pt>
                <c:pt idx="61">
                  <c:v>56.195</c:v>
                </c:pt>
                <c:pt idx="62">
                  <c:v>54.603999999999999</c:v>
                </c:pt>
                <c:pt idx="63">
                  <c:v>53.649000000000001</c:v>
                </c:pt>
                <c:pt idx="64">
                  <c:v>52.811999999999998</c:v>
                </c:pt>
                <c:pt idx="65">
                  <c:v>52.167999999999999</c:v>
                </c:pt>
                <c:pt idx="66">
                  <c:v>51.741</c:v>
                </c:pt>
                <c:pt idx="67">
                  <c:v>50.798999999999999</c:v>
                </c:pt>
                <c:pt idx="68">
                  <c:v>48.768000000000001</c:v>
                </c:pt>
                <c:pt idx="69">
                  <c:v>47.311</c:v>
                </c:pt>
                <c:pt idx="70">
                  <c:v>45.194000000000003</c:v>
                </c:pt>
                <c:pt idx="71">
                  <c:v>43.158000000000001</c:v>
                </c:pt>
                <c:pt idx="72">
                  <c:v>41.759</c:v>
                </c:pt>
                <c:pt idx="73">
                  <c:v>39.491</c:v>
                </c:pt>
                <c:pt idx="74">
                  <c:v>37.683999999999997</c:v>
                </c:pt>
                <c:pt idx="75">
                  <c:v>37.302</c:v>
                </c:pt>
                <c:pt idx="76">
                  <c:v>40.807000000000002</c:v>
                </c:pt>
                <c:pt idx="77">
                  <c:v>44.040999999999997</c:v>
                </c:pt>
                <c:pt idx="78">
                  <c:v>48.841000000000001</c:v>
                </c:pt>
                <c:pt idx="79">
                  <c:v>48.298000000000002</c:v>
                </c:pt>
                <c:pt idx="80">
                  <c:v>47.924999999999997</c:v>
                </c:pt>
                <c:pt idx="81">
                  <c:v>48.087000000000003</c:v>
                </c:pt>
                <c:pt idx="82">
                  <c:v>49.874000000000002</c:v>
                </c:pt>
                <c:pt idx="83">
                  <c:v>51.438000000000002</c:v>
                </c:pt>
                <c:pt idx="84">
                  <c:v>52.427999999999997</c:v>
                </c:pt>
                <c:pt idx="85">
                  <c:v>50.956000000000003</c:v>
                </c:pt>
                <c:pt idx="86">
                  <c:v>51.884</c:v>
                </c:pt>
                <c:pt idx="87">
                  <c:v>54.573</c:v>
                </c:pt>
                <c:pt idx="88">
                  <c:v>56.436999999999998</c:v>
                </c:pt>
                <c:pt idx="89">
                  <c:v>58.426000000000002</c:v>
                </c:pt>
                <c:pt idx="90">
                  <c:v>58.725999999999999</c:v>
                </c:pt>
                <c:pt idx="91">
                  <c:v>55.66</c:v>
                </c:pt>
                <c:pt idx="92">
                  <c:v>57.113</c:v>
                </c:pt>
                <c:pt idx="93">
                  <c:v>60.527999999999999</c:v>
                </c:pt>
                <c:pt idx="94">
                  <c:v>63.475000000000001</c:v>
                </c:pt>
                <c:pt idx="95">
                  <c:v>64.775999999999996</c:v>
                </c:pt>
                <c:pt idx="96">
                  <c:v>65.153999999999996</c:v>
                </c:pt>
                <c:pt idx="97">
                  <c:v>61.459000000000003</c:v>
                </c:pt>
                <c:pt idx="98">
                  <c:v>63.731999999999999</c:v>
                </c:pt>
                <c:pt idx="99">
                  <c:v>65.869</c:v>
                </c:pt>
                <c:pt idx="100">
                  <c:v>67.650000000000006</c:v>
                </c:pt>
                <c:pt idx="101">
                  <c:v>68.471000000000004</c:v>
                </c:pt>
                <c:pt idx="102">
                  <c:v>70.218999999999994</c:v>
                </c:pt>
                <c:pt idx="103">
                  <c:v>70.680999999999997</c:v>
                </c:pt>
              </c:numCache>
            </c:numRef>
          </c:yVal>
          <c:smooth val="0"/>
          <c:extLst xmlns:c16r2="http://schemas.microsoft.com/office/drawing/2015/06/chart">
            <c:ext xmlns:c16="http://schemas.microsoft.com/office/drawing/2014/chart" uri="{C3380CC4-5D6E-409C-BE32-E72D297353CC}">
              <c16:uniqueId val="{00000001-6D34-4288-8219-52F81FD9EB9F}"/>
            </c:ext>
          </c:extLst>
        </c:ser>
        <c:dLbls>
          <c:showLegendKey val="0"/>
          <c:showVal val="0"/>
          <c:showCatName val="0"/>
          <c:showSerName val="0"/>
          <c:showPercent val="0"/>
          <c:showBubbleSize val="0"/>
        </c:dLbls>
        <c:axId val="707251296"/>
        <c:axId val="707244224"/>
      </c:scatterChart>
      <c:valAx>
        <c:axId val="707251296"/>
        <c:scaling>
          <c:orientation val="minMax"/>
          <c:max val="11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Progresiva (m)</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44224"/>
        <c:crosses val="autoZero"/>
        <c:crossBetween val="midCat"/>
        <c:majorUnit val="1000"/>
      </c:valAx>
      <c:valAx>
        <c:axId val="707244224"/>
        <c:scaling>
          <c:orientation val="minMax"/>
          <c:max val="12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Cota/Piez. (m)</a:t>
                </a:r>
              </a:p>
            </c:rich>
          </c:tx>
          <c:overlay val="0"/>
          <c:spPr>
            <a:noFill/>
            <a:ln>
              <a:noFill/>
            </a:ln>
            <a:effectLst/>
          </c:spPr>
          <c:txPr>
            <a:bodyPr rot="-5400000" spcFirstLastPara="1" vertOverflow="ellipsis" vert="horz" wrap="square" anchor="ctr" anchorCtr="1"/>
            <a:lstStyle/>
            <a:p>
              <a:pPr algn="ctr" rtl="0">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51296"/>
        <c:crosses val="autoZero"/>
        <c:crossBetween val="midCat"/>
      </c:valAx>
      <c:spPr>
        <a:noFill/>
        <a:ln>
          <a:noFill/>
        </a:ln>
        <a:effectLst/>
      </c:spPr>
    </c:plotArea>
    <c:legend>
      <c:legendPos val="r"/>
      <c:layout>
        <c:manualLayout>
          <c:xMode val="edge"/>
          <c:yMode val="edge"/>
          <c:x val="0.24755093024213629"/>
          <c:y val="0.90849946277723692"/>
          <c:w val="0.52182615011925226"/>
          <c:h val="6.702775598428345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s-UY" b="1"/>
              <a:t>Perfil aductora Cardal - 11hs</a:t>
            </a:r>
          </a:p>
        </c:rich>
      </c:tx>
      <c:overlay val="0"/>
      <c:spPr>
        <a:noFill/>
        <a:ln>
          <a:noFill/>
        </a:ln>
        <a:effectLst/>
      </c:spPr>
      <c:txPr>
        <a:bodyPr rot="0" spcFirstLastPara="1" vertOverflow="ellipsis" vert="horz" wrap="square" anchor="ctr" anchorCtr="1"/>
        <a:lstStyle/>
        <a:p>
          <a:pPr algn="ctr" rtl="0">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3815048118985127"/>
          <c:y val="0.14393518518518519"/>
          <c:w val="0.80493175853018373"/>
          <c:h val="0.60419765237678613"/>
        </c:manualLayout>
      </c:layout>
      <c:scatterChart>
        <c:scatterStyle val="lineMarker"/>
        <c:varyColors val="0"/>
        <c:ser>
          <c:idx val="0"/>
          <c:order val="0"/>
          <c:tx>
            <c:strRef>
              <c:f>'perfil_cardal_11hs (2)'!$D$4</c:f>
              <c:strCache>
                <c:ptCount val="1"/>
                <c:pt idx="0">
                  <c:v>Head (m)        </c:v>
                </c:pt>
              </c:strCache>
            </c:strRef>
          </c:tx>
          <c:spPr>
            <a:ln w="19050" cap="rnd">
              <a:solidFill>
                <a:srgbClr val="00778B"/>
              </a:solidFill>
              <a:round/>
            </a:ln>
            <a:effectLst/>
          </c:spPr>
          <c:marker>
            <c:symbol val="none"/>
          </c:marker>
          <c:xVal>
            <c:numRef>
              <c:f>'perfil_cardal_11hs (2)'!$C$5:$C$21</c:f>
              <c:numCache>
                <c:formatCode>General</c:formatCode>
                <c:ptCount val="17"/>
                <c:pt idx="0">
                  <c:v>2771</c:v>
                </c:pt>
                <c:pt idx="1">
                  <c:v>2832.6226000000001</c:v>
                </c:pt>
                <c:pt idx="2">
                  <c:v>2964.0513999999998</c:v>
                </c:pt>
                <c:pt idx="3">
                  <c:v>3401.9497999999999</c:v>
                </c:pt>
                <c:pt idx="4">
                  <c:v>3692.9850000000001</c:v>
                </c:pt>
                <c:pt idx="5">
                  <c:v>4126.1437999999998</c:v>
                </c:pt>
                <c:pt idx="6">
                  <c:v>4528.4816000000001</c:v>
                </c:pt>
                <c:pt idx="7">
                  <c:v>4800.5329999999994</c:v>
                </c:pt>
                <c:pt idx="8">
                  <c:v>4970.5412999999999</c:v>
                </c:pt>
                <c:pt idx="9">
                  <c:v>5458.8662000000004</c:v>
                </c:pt>
                <c:pt idx="10">
                  <c:v>5823.1332999999995</c:v>
                </c:pt>
                <c:pt idx="11">
                  <c:v>6644.1064000000006</c:v>
                </c:pt>
                <c:pt idx="12">
                  <c:v>7696.3173999999999</c:v>
                </c:pt>
                <c:pt idx="13">
                  <c:v>8663.9717000000001</c:v>
                </c:pt>
                <c:pt idx="14">
                  <c:v>9501.4678000000004</c:v>
                </c:pt>
                <c:pt idx="15">
                  <c:v>9810.5059000000001</c:v>
                </c:pt>
                <c:pt idx="16">
                  <c:v>10128.418900000001</c:v>
                </c:pt>
              </c:numCache>
            </c:numRef>
          </c:xVal>
          <c:yVal>
            <c:numRef>
              <c:f>'perfil_cardal_11hs (2)'!$D$5:$D$21</c:f>
              <c:numCache>
                <c:formatCode>0.00</c:formatCode>
                <c:ptCount val="17"/>
                <c:pt idx="0">
                  <c:v>103.35</c:v>
                </c:pt>
                <c:pt idx="1">
                  <c:v>87.932699999999997</c:v>
                </c:pt>
                <c:pt idx="2">
                  <c:v>87.904600000000002</c:v>
                </c:pt>
                <c:pt idx="3">
                  <c:v>87.693100000000001</c:v>
                </c:pt>
                <c:pt idx="4">
                  <c:v>87.527500000000003</c:v>
                </c:pt>
                <c:pt idx="5">
                  <c:v>87.331599999999995</c:v>
                </c:pt>
                <c:pt idx="6">
                  <c:v>87.164199999999994</c:v>
                </c:pt>
                <c:pt idx="7">
                  <c:v>87.066900000000004</c:v>
                </c:pt>
                <c:pt idx="8">
                  <c:v>86.942400000000006</c:v>
                </c:pt>
                <c:pt idx="9">
                  <c:v>86.742900000000006</c:v>
                </c:pt>
                <c:pt idx="10">
                  <c:v>86.559899999999999</c:v>
                </c:pt>
                <c:pt idx="11">
                  <c:v>86.229600000000005</c:v>
                </c:pt>
                <c:pt idx="12">
                  <c:v>85.737399999999994</c:v>
                </c:pt>
                <c:pt idx="13">
                  <c:v>85.264700000000005</c:v>
                </c:pt>
                <c:pt idx="14">
                  <c:v>84.874200000000002</c:v>
                </c:pt>
                <c:pt idx="15">
                  <c:v>84.710899999999995</c:v>
                </c:pt>
                <c:pt idx="16">
                  <c:v>84.581000000000003</c:v>
                </c:pt>
              </c:numCache>
            </c:numRef>
          </c:yVal>
          <c:smooth val="0"/>
          <c:extLst xmlns:c16r2="http://schemas.microsoft.com/office/drawing/2015/06/chart">
            <c:ext xmlns:c16="http://schemas.microsoft.com/office/drawing/2014/chart" uri="{C3380CC4-5D6E-409C-BE32-E72D297353CC}">
              <c16:uniqueId val="{00000000-3B16-4072-86B6-446699C612CB}"/>
            </c:ext>
          </c:extLst>
        </c:ser>
        <c:ser>
          <c:idx val="1"/>
          <c:order val="1"/>
          <c:tx>
            <c:strRef>
              <c:f>'perfil_cardal_11hs (2)'!$G$1</c:f>
              <c:strCache>
                <c:ptCount val="1"/>
                <c:pt idx="0">
                  <c:v>Cota (m)</c:v>
                </c:pt>
              </c:strCache>
            </c:strRef>
          </c:tx>
          <c:spPr>
            <a:ln w="19050" cap="rnd">
              <a:solidFill>
                <a:schemeClr val="accent2"/>
              </a:solidFill>
              <a:round/>
            </a:ln>
            <a:effectLst/>
          </c:spPr>
          <c:marker>
            <c:symbol val="none"/>
          </c:marker>
          <c:xVal>
            <c:numRef>
              <c:f>'perfil_cardal_11hs (2)'!$F$2:$F$72</c:f>
              <c:numCache>
                <c:formatCode>0</c:formatCode>
                <c:ptCount val="71"/>
                <c:pt idx="0">
                  <c:v>2771.48</c:v>
                </c:pt>
                <c:pt idx="1">
                  <c:v>2782.01</c:v>
                </c:pt>
                <c:pt idx="2">
                  <c:v>2806.76</c:v>
                </c:pt>
                <c:pt idx="3">
                  <c:v>2844.74</c:v>
                </c:pt>
                <c:pt idx="4">
                  <c:v>2903.2799999999997</c:v>
                </c:pt>
                <c:pt idx="5">
                  <c:v>2941.04</c:v>
                </c:pt>
                <c:pt idx="6">
                  <c:v>3024.12</c:v>
                </c:pt>
                <c:pt idx="7">
                  <c:v>3200</c:v>
                </c:pt>
                <c:pt idx="8">
                  <c:v>3317.5299999999997</c:v>
                </c:pt>
                <c:pt idx="9">
                  <c:v>3520.68</c:v>
                </c:pt>
                <c:pt idx="10">
                  <c:v>3605.74</c:v>
                </c:pt>
                <c:pt idx="11">
                  <c:v>3688.89</c:v>
                </c:pt>
                <c:pt idx="12">
                  <c:v>3743.69</c:v>
                </c:pt>
                <c:pt idx="13">
                  <c:v>3900</c:v>
                </c:pt>
                <c:pt idx="14">
                  <c:v>3929.44</c:v>
                </c:pt>
                <c:pt idx="15">
                  <c:v>4100</c:v>
                </c:pt>
                <c:pt idx="16">
                  <c:v>4128.42</c:v>
                </c:pt>
                <c:pt idx="17">
                  <c:v>4250.51</c:v>
                </c:pt>
                <c:pt idx="18">
                  <c:v>4272.47</c:v>
                </c:pt>
                <c:pt idx="19">
                  <c:v>4321.87</c:v>
                </c:pt>
                <c:pt idx="20">
                  <c:v>4423.43</c:v>
                </c:pt>
                <c:pt idx="21">
                  <c:v>4503.28</c:v>
                </c:pt>
                <c:pt idx="22">
                  <c:v>4557.78</c:v>
                </c:pt>
                <c:pt idx="23">
                  <c:v>4615.17</c:v>
                </c:pt>
                <c:pt idx="24" formatCode="General">
                  <c:v>4685.13</c:v>
                </c:pt>
                <c:pt idx="25" formatCode="General">
                  <c:v>4701.29</c:v>
                </c:pt>
                <c:pt idx="26" formatCode="General">
                  <c:v>4721.7700000000004</c:v>
                </c:pt>
                <c:pt idx="27" formatCode="General">
                  <c:v>4759.83</c:v>
                </c:pt>
                <c:pt idx="28" formatCode="General">
                  <c:v>4782.34</c:v>
                </c:pt>
                <c:pt idx="29" formatCode="General">
                  <c:v>4875.16</c:v>
                </c:pt>
                <c:pt idx="30" formatCode="General">
                  <c:v>5000</c:v>
                </c:pt>
                <c:pt idx="31" formatCode="General">
                  <c:v>5073.38</c:v>
                </c:pt>
                <c:pt idx="32" formatCode="General">
                  <c:v>5138.3999999999996</c:v>
                </c:pt>
                <c:pt idx="33" formatCode="General">
                  <c:v>5196.99</c:v>
                </c:pt>
                <c:pt idx="34" formatCode="General">
                  <c:v>5248.8</c:v>
                </c:pt>
                <c:pt idx="35" formatCode="General">
                  <c:v>5446.95</c:v>
                </c:pt>
                <c:pt idx="36" formatCode="General">
                  <c:v>5548.38</c:v>
                </c:pt>
                <c:pt idx="37" formatCode="General">
                  <c:v>5670.53</c:v>
                </c:pt>
                <c:pt idx="38" formatCode="General">
                  <c:v>5857.84</c:v>
                </c:pt>
                <c:pt idx="39" formatCode="General">
                  <c:v>6025.6</c:v>
                </c:pt>
                <c:pt idx="40" formatCode="General">
                  <c:v>6257.41</c:v>
                </c:pt>
                <c:pt idx="41" formatCode="General">
                  <c:v>6409.84</c:v>
                </c:pt>
                <c:pt idx="42" formatCode="General">
                  <c:v>6479.52</c:v>
                </c:pt>
                <c:pt idx="43" formatCode="General">
                  <c:v>6597.5</c:v>
                </c:pt>
                <c:pt idx="44" formatCode="General">
                  <c:v>6789.89</c:v>
                </c:pt>
                <c:pt idx="45" formatCode="General">
                  <c:v>6898.3</c:v>
                </c:pt>
                <c:pt idx="46" formatCode="General">
                  <c:v>7095</c:v>
                </c:pt>
                <c:pt idx="47" formatCode="General">
                  <c:v>7159.54</c:v>
                </c:pt>
                <c:pt idx="48" formatCode="General">
                  <c:v>7325.13</c:v>
                </c:pt>
                <c:pt idx="49" formatCode="General">
                  <c:v>7400</c:v>
                </c:pt>
                <c:pt idx="50" formatCode="General">
                  <c:v>7583.3</c:v>
                </c:pt>
                <c:pt idx="51" formatCode="General">
                  <c:v>7700</c:v>
                </c:pt>
                <c:pt idx="52" formatCode="General">
                  <c:v>7749.7</c:v>
                </c:pt>
                <c:pt idx="53" formatCode="General">
                  <c:v>7889.6</c:v>
                </c:pt>
                <c:pt idx="54" formatCode="General">
                  <c:v>7971.75</c:v>
                </c:pt>
                <c:pt idx="55" formatCode="General">
                  <c:v>8093.25</c:v>
                </c:pt>
                <c:pt idx="56" formatCode="General">
                  <c:v>8144.24</c:v>
                </c:pt>
                <c:pt idx="57" formatCode="General">
                  <c:v>8240.84</c:v>
                </c:pt>
                <c:pt idx="58" formatCode="General">
                  <c:v>8383.07</c:v>
                </c:pt>
                <c:pt idx="59" formatCode="General">
                  <c:v>8544.5400000000009</c:v>
                </c:pt>
                <c:pt idx="60" formatCode="General">
                  <c:v>8758.9</c:v>
                </c:pt>
                <c:pt idx="61" formatCode="General">
                  <c:v>8863.34</c:v>
                </c:pt>
                <c:pt idx="62" formatCode="General">
                  <c:v>9062.07</c:v>
                </c:pt>
                <c:pt idx="63" formatCode="General">
                  <c:v>9263.93</c:v>
                </c:pt>
                <c:pt idx="64" formatCode="General">
                  <c:v>9399.9599999999991</c:v>
                </c:pt>
                <c:pt idx="65" formatCode="General">
                  <c:v>9499.98</c:v>
                </c:pt>
                <c:pt idx="66" formatCode="General">
                  <c:v>9633.6200000000008</c:v>
                </c:pt>
                <c:pt idx="67" formatCode="General">
                  <c:v>9723.7099999999991</c:v>
                </c:pt>
                <c:pt idx="68" formatCode="General">
                  <c:v>10000</c:v>
                </c:pt>
                <c:pt idx="69" formatCode="General">
                  <c:v>10060</c:v>
                </c:pt>
                <c:pt idx="70" formatCode="General">
                  <c:v>10291.4</c:v>
                </c:pt>
              </c:numCache>
            </c:numRef>
          </c:xVal>
          <c:yVal>
            <c:numRef>
              <c:f>'perfil_cardal_11hs (2)'!$G$2:$G$72</c:f>
              <c:numCache>
                <c:formatCode>General</c:formatCode>
                <c:ptCount val="71"/>
                <c:pt idx="0">
                  <c:v>63.88</c:v>
                </c:pt>
                <c:pt idx="1">
                  <c:v>63.991999999999997</c:v>
                </c:pt>
                <c:pt idx="2">
                  <c:v>64.747</c:v>
                </c:pt>
                <c:pt idx="3">
                  <c:v>66.381</c:v>
                </c:pt>
                <c:pt idx="4">
                  <c:v>66.850999999999999</c:v>
                </c:pt>
                <c:pt idx="5">
                  <c:v>66.456000000000003</c:v>
                </c:pt>
                <c:pt idx="6">
                  <c:v>65.88</c:v>
                </c:pt>
                <c:pt idx="7">
                  <c:v>62.521000000000001</c:v>
                </c:pt>
                <c:pt idx="8">
                  <c:v>59.451000000000001</c:v>
                </c:pt>
                <c:pt idx="9">
                  <c:v>58.231999999999999</c:v>
                </c:pt>
                <c:pt idx="10">
                  <c:v>56.49</c:v>
                </c:pt>
                <c:pt idx="11">
                  <c:v>55.43</c:v>
                </c:pt>
                <c:pt idx="12">
                  <c:v>53.101999999999997</c:v>
                </c:pt>
                <c:pt idx="13">
                  <c:v>51.832999999999998</c:v>
                </c:pt>
                <c:pt idx="14">
                  <c:v>49.709000000000003</c:v>
                </c:pt>
                <c:pt idx="15">
                  <c:v>48.685000000000002</c:v>
                </c:pt>
                <c:pt idx="16">
                  <c:v>48.274000000000001</c:v>
                </c:pt>
                <c:pt idx="17">
                  <c:v>38.747</c:v>
                </c:pt>
                <c:pt idx="18">
                  <c:v>37.429000000000002</c:v>
                </c:pt>
                <c:pt idx="19">
                  <c:v>35.011000000000003</c:v>
                </c:pt>
                <c:pt idx="20">
                  <c:v>33.860999999999997</c:v>
                </c:pt>
                <c:pt idx="21">
                  <c:v>31.045000000000002</c:v>
                </c:pt>
                <c:pt idx="22">
                  <c:v>30.606000000000002</c:v>
                </c:pt>
                <c:pt idx="23">
                  <c:v>29.481999999999999</c:v>
                </c:pt>
                <c:pt idx="24">
                  <c:v>27.425999999999998</c:v>
                </c:pt>
                <c:pt idx="25">
                  <c:v>26.106000000000002</c:v>
                </c:pt>
                <c:pt idx="26">
                  <c:v>26.167999999999999</c:v>
                </c:pt>
                <c:pt idx="27">
                  <c:v>28.097000000000001</c:v>
                </c:pt>
                <c:pt idx="28">
                  <c:v>30.135000000000002</c:v>
                </c:pt>
                <c:pt idx="29">
                  <c:v>30.413</c:v>
                </c:pt>
                <c:pt idx="30">
                  <c:v>35.625</c:v>
                </c:pt>
                <c:pt idx="31">
                  <c:v>39.738</c:v>
                </c:pt>
                <c:pt idx="32">
                  <c:v>41.485999999999997</c:v>
                </c:pt>
                <c:pt idx="33">
                  <c:v>42.168999999999997</c:v>
                </c:pt>
                <c:pt idx="34">
                  <c:v>43.267000000000003</c:v>
                </c:pt>
                <c:pt idx="35">
                  <c:v>44.594000000000001</c:v>
                </c:pt>
                <c:pt idx="36">
                  <c:v>45.716999999999999</c:v>
                </c:pt>
                <c:pt idx="37">
                  <c:v>44.662999999999997</c:v>
                </c:pt>
                <c:pt idx="38">
                  <c:v>37.58</c:v>
                </c:pt>
                <c:pt idx="39">
                  <c:v>38.082999999999998</c:v>
                </c:pt>
                <c:pt idx="40">
                  <c:v>36.326000000000001</c:v>
                </c:pt>
                <c:pt idx="41">
                  <c:v>38.261000000000003</c:v>
                </c:pt>
                <c:pt idx="42">
                  <c:v>40.451000000000001</c:v>
                </c:pt>
                <c:pt idx="43">
                  <c:v>45.265000000000001</c:v>
                </c:pt>
                <c:pt idx="44">
                  <c:v>49.496000000000002</c:v>
                </c:pt>
                <c:pt idx="45">
                  <c:v>52.418999999999997</c:v>
                </c:pt>
                <c:pt idx="46">
                  <c:v>46.052999999999997</c:v>
                </c:pt>
                <c:pt idx="47">
                  <c:v>44.703000000000003</c:v>
                </c:pt>
                <c:pt idx="48">
                  <c:v>46.082999999999998</c:v>
                </c:pt>
                <c:pt idx="49">
                  <c:v>47.481999999999999</c:v>
                </c:pt>
                <c:pt idx="50">
                  <c:v>51.725999999999999</c:v>
                </c:pt>
                <c:pt idx="51">
                  <c:v>45.679000000000002</c:v>
                </c:pt>
                <c:pt idx="52">
                  <c:v>43.311999999999998</c:v>
                </c:pt>
                <c:pt idx="53">
                  <c:v>41.058</c:v>
                </c:pt>
                <c:pt idx="54">
                  <c:v>42.601999999999997</c:v>
                </c:pt>
                <c:pt idx="55">
                  <c:v>50.1</c:v>
                </c:pt>
                <c:pt idx="56">
                  <c:v>51.875999999999998</c:v>
                </c:pt>
                <c:pt idx="57">
                  <c:v>50.796999999999997</c:v>
                </c:pt>
                <c:pt idx="58">
                  <c:v>46.722000000000001</c:v>
                </c:pt>
                <c:pt idx="59">
                  <c:v>44.84</c:v>
                </c:pt>
                <c:pt idx="60">
                  <c:v>45.558</c:v>
                </c:pt>
                <c:pt idx="61">
                  <c:v>46.274999999999999</c:v>
                </c:pt>
                <c:pt idx="62">
                  <c:v>50.744999999999997</c:v>
                </c:pt>
                <c:pt idx="63">
                  <c:v>57.3</c:v>
                </c:pt>
                <c:pt idx="64">
                  <c:v>58.468000000000004</c:v>
                </c:pt>
                <c:pt idx="65">
                  <c:v>59.701999999999998</c:v>
                </c:pt>
                <c:pt idx="66">
                  <c:v>61.856999999999999</c:v>
                </c:pt>
                <c:pt idx="67">
                  <c:v>63.787999999999997</c:v>
                </c:pt>
                <c:pt idx="68">
                  <c:v>62.131</c:v>
                </c:pt>
                <c:pt idx="69">
                  <c:v>62.543999999999997</c:v>
                </c:pt>
                <c:pt idx="70">
                  <c:v>66.227000000000004</c:v>
                </c:pt>
              </c:numCache>
            </c:numRef>
          </c:yVal>
          <c:smooth val="0"/>
          <c:extLst xmlns:c16r2="http://schemas.microsoft.com/office/drawing/2015/06/chart">
            <c:ext xmlns:c16="http://schemas.microsoft.com/office/drawing/2014/chart" uri="{C3380CC4-5D6E-409C-BE32-E72D297353CC}">
              <c16:uniqueId val="{00000001-3B16-4072-86B6-446699C612CB}"/>
            </c:ext>
          </c:extLst>
        </c:ser>
        <c:dLbls>
          <c:showLegendKey val="0"/>
          <c:showVal val="0"/>
          <c:showCatName val="0"/>
          <c:showSerName val="0"/>
          <c:showPercent val="0"/>
          <c:showBubbleSize val="0"/>
        </c:dLbls>
        <c:axId val="707244768"/>
        <c:axId val="707245312"/>
      </c:scatterChart>
      <c:valAx>
        <c:axId val="707244768"/>
        <c:scaling>
          <c:orientation val="minMax"/>
          <c:max val="10500"/>
          <c:min val="2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Progresiva (m)</a:t>
                </a:r>
              </a:p>
            </c:rich>
          </c:tx>
          <c:overlay val="0"/>
          <c:spPr>
            <a:noFill/>
            <a:ln>
              <a:noFill/>
            </a:ln>
            <a:effectLst/>
          </c:spPr>
          <c:txPr>
            <a:bodyPr rot="0" spcFirstLastPara="1" vertOverflow="ellipsis" vert="horz" wrap="square" anchor="ctr" anchorCtr="1"/>
            <a:lstStyle/>
            <a:p>
              <a:pPr algn="ctr" rtl="0">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45312"/>
        <c:crosses val="autoZero"/>
        <c:crossBetween val="midCat"/>
        <c:majorUnit val="1000"/>
      </c:valAx>
      <c:valAx>
        <c:axId val="707245312"/>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Cota/Piez. (m)</a:t>
                </a:r>
              </a:p>
            </c:rich>
          </c:tx>
          <c:overlay val="0"/>
          <c:spPr>
            <a:noFill/>
            <a:ln>
              <a:noFill/>
            </a:ln>
            <a:effectLst/>
          </c:spPr>
          <c:txPr>
            <a:bodyPr rot="-5400000" spcFirstLastPara="1" vertOverflow="ellipsis" vert="horz" wrap="square" anchor="ctr" anchorCtr="1"/>
            <a:lstStyle/>
            <a:p>
              <a:pPr algn="ctr" rtl="0">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44768"/>
        <c:crosses val="autoZero"/>
        <c:crossBetween val="midCat"/>
      </c:valAx>
      <c:spPr>
        <a:noFill/>
        <a:ln>
          <a:noFill/>
        </a:ln>
        <a:effectLst/>
      </c:spPr>
    </c:plotArea>
    <c:legend>
      <c:legendPos val="r"/>
      <c:layout>
        <c:manualLayout>
          <c:xMode val="edge"/>
          <c:yMode val="edge"/>
          <c:x val="0.23586001749781282"/>
          <c:y val="0.90819371536891225"/>
          <c:w val="0.55025109361329827"/>
          <c:h val="9.1436278798483525E-2"/>
        </c:manualLayout>
      </c:layout>
      <c:overlay val="0"/>
      <c:spPr>
        <a:noFill/>
        <a:ln>
          <a:noFill/>
        </a:ln>
        <a:effectLst/>
      </c:spPr>
      <c:txPr>
        <a:bodyPr rot="0" spcFirstLastPara="1" vertOverflow="ellipsis" vert="horz" wrap="square" anchor="ctr" anchorCtr="1"/>
        <a:lstStyle/>
        <a:p>
          <a:pPr algn="ct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Perfil aductora Mendoza - 11hs</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1824577562612092"/>
          <c:y val="0.13569868892438866"/>
          <c:w val="0.8273555588005137"/>
          <c:h val="0.63472097500417501"/>
        </c:manualLayout>
      </c:layout>
      <c:scatterChart>
        <c:scatterStyle val="lineMarker"/>
        <c:varyColors val="0"/>
        <c:ser>
          <c:idx val="0"/>
          <c:order val="0"/>
          <c:tx>
            <c:strRef>
              <c:f>perfil_mza_11hs!$C$3</c:f>
              <c:strCache>
                <c:ptCount val="1"/>
                <c:pt idx="0">
                  <c:v>Carga (m)</c:v>
                </c:pt>
              </c:strCache>
            </c:strRef>
          </c:tx>
          <c:spPr>
            <a:ln w="19050" cap="rnd">
              <a:solidFill>
                <a:srgbClr val="00778B"/>
              </a:solidFill>
              <a:round/>
            </a:ln>
            <a:effectLst/>
          </c:spPr>
          <c:marker>
            <c:symbol val="none"/>
          </c:marker>
          <c:xVal>
            <c:numRef>
              <c:f>perfil_mza_11hs!$B$4:$B$21</c:f>
              <c:numCache>
                <c:formatCode>General</c:formatCode>
                <c:ptCount val="18"/>
                <c:pt idx="0">
                  <c:v>0</c:v>
                </c:pt>
                <c:pt idx="1">
                  <c:v>167.69579999999999</c:v>
                </c:pt>
                <c:pt idx="2">
                  <c:v>1472.9350999999999</c:v>
                </c:pt>
                <c:pt idx="3">
                  <c:v>1858.6349</c:v>
                </c:pt>
                <c:pt idx="4">
                  <c:v>2305.9746</c:v>
                </c:pt>
                <c:pt idx="5">
                  <c:v>2563.2633999999998</c:v>
                </c:pt>
                <c:pt idx="6">
                  <c:v>3398.1423</c:v>
                </c:pt>
                <c:pt idx="7">
                  <c:v>3533.4292</c:v>
                </c:pt>
                <c:pt idx="8">
                  <c:v>5500.3945000000003</c:v>
                </c:pt>
                <c:pt idx="9">
                  <c:v>6391.2606999999998</c:v>
                </c:pt>
                <c:pt idx="10">
                  <c:v>7407.3818000000001</c:v>
                </c:pt>
                <c:pt idx="11">
                  <c:v>7677.7611999999999</c:v>
                </c:pt>
                <c:pt idx="12">
                  <c:v>7733.2388000000001</c:v>
                </c:pt>
                <c:pt idx="13">
                  <c:v>7740.8486000000003</c:v>
                </c:pt>
                <c:pt idx="14">
                  <c:v>7776.3065999999999</c:v>
                </c:pt>
                <c:pt idx="15">
                  <c:v>7900.4877999999999</c:v>
                </c:pt>
                <c:pt idx="16">
                  <c:v>8420.6152000000002</c:v>
                </c:pt>
                <c:pt idx="17">
                  <c:v>8742.9326000000001</c:v>
                </c:pt>
              </c:numCache>
            </c:numRef>
          </c:xVal>
          <c:yVal>
            <c:numRef>
              <c:f>perfil_mza_11hs!$C$4:$C$21</c:f>
              <c:numCache>
                <c:formatCode>General</c:formatCode>
                <c:ptCount val="18"/>
                <c:pt idx="0">
                  <c:v>102.7649</c:v>
                </c:pt>
                <c:pt idx="1">
                  <c:v>102.3563</c:v>
                </c:pt>
                <c:pt idx="2">
                  <c:v>98.940700000000007</c:v>
                </c:pt>
                <c:pt idx="3">
                  <c:v>97.933899999999994</c:v>
                </c:pt>
                <c:pt idx="4">
                  <c:v>96.7667</c:v>
                </c:pt>
                <c:pt idx="5">
                  <c:v>96.095600000000005</c:v>
                </c:pt>
                <c:pt idx="6">
                  <c:v>93.880499999999998</c:v>
                </c:pt>
                <c:pt idx="7">
                  <c:v>93.527900000000002</c:v>
                </c:pt>
                <c:pt idx="8">
                  <c:v>87.617500000000007</c:v>
                </c:pt>
                <c:pt idx="9">
                  <c:v>85.292400000000001</c:v>
                </c:pt>
                <c:pt idx="10">
                  <c:v>82.641000000000005</c:v>
                </c:pt>
                <c:pt idx="11">
                  <c:v>81.935400000000001</c:v>
                </c:pt>
                <c:pt idx="12">
                  <c:v>81.770799999999994</c:v>
                </c:pt>
                <c:pt idx="13">
                  <c:v>81.760900000000007</c:v>
                </c:pt>
                <c:pt idx="14">
                  <c:v>81.648499999999999</c:v>
                </c:pt>
                <c:pt idx="15">
                  <c:v>81.389799999999994</c:v>
                </c:pt>
                <c:pt idx="16">
                  <c:v>80.325999999999993</c:v>
                </c:pt>
                <c:pt idx="17">
                  <c:v>79.841800000000006</c:v>
                </c:pt>
              </c:numCache>
            </c:numRef>
          </c:yVal>
          <c:smooth val="0"/>
          <c:extLst xmlns:c16r2="http://schemas.microsoft.com/office/drawing/2015/06/chart">
            <c:ext xmlns:c16="http://schemas.microsoft.com/office/drawing/2014/chart" uri="{C3380CC4-5D6E-409C-BE32-E72D297353CC}">
              <c16:uniqueId val="{00000000-896C-4839-BBF6-697552EED353}"/>
            </c:ext>
          </c:extLst>
        </c:ser>
        <c:ser>
          <c:idx val="1"/>
          <c:order val="1"/>
          <c:tx>
            <c:strRef>
              <c:f>perfil_mza_11hs!$F$3</c:f>
              <c:strCache>
                <c:ptCount val="1"/>
                <c:pt idx="0">
                  <c:v>Cota (m)</c:v>
                </c:pt>
              </c:strCache>
            </c:strRef>
          </c:tx>
          <c:spPr>
            <a:ln w="19050" cap="rnd">
              <a:solidFill>
                <a:schemeClr val="accent2"/>
              </a:solidFill>
              <a:round/>
            </a:ln>
            <a:effectLst/>
          </c:spPr>
          <c:marker>
            <c:symbol val="none"/>
          </c:marker>
          <c:xVal>
            <c:numRef>
              <c:f>perfil_mza_11hs!$E$4:$E$16</c:f>
              <c:numCache>
                <c:formatCode>0</c:formatCode>
                <c:ptCount val="13"/>
                <c:pt idx="0">
                  <c:v>0</c:v>
                </c:pt>
                <c:pt idx="1">
                  <c:v>214.420773902641</c:v>
                </c:pt>
                <c:pt idx="2">
                  <c:v>1521.53300379392</c:v>
                </c:pt>
                <c:pt idx="3">
                  <c:v>1907.35125859596</c:v>
                </c:pt>
                <c:pt idx="4">
                  <c:v>2354.6101013186799</c:v>
                </c:pt>
                <c:pt idx="5">
                  <c:v>2612.9148085798201</c:v>
                </c:pt>
                <c:pt idx="6">
                  <c:v>3456.4276446561798</c:v>
                </c:pt>
                <c:pt idx="7">
                  <c:v>3591.5778621222298</c:v>
                </c:pt>
                <c:pt idx="8">
                  <c:v>5866.1000584950498</c:v>
                </c:pt>
                <c:pt idx="9">
                  <c:v>6757.0980820293898</c:v>
                </c:pt>
                <c:pt idx="10">
                  <c:v>7773.3055940726099</c:v>
                </c:pt>
                <c:pt idx="11">
                  <c:v>8264.1658905799195</c:v>
                </c:pt>
                <c:pt idx="12">
                  <c:v>8796.1658905799195</c:v>
                </c:pt>
              </c:numCache>
            </c:numRef>
          </c:xVal>
          <c:yVal>
            <c:numRef>
              <c:f>perfil_mza_11hs!$F$4:$F$16</c:f>
              <c:numCache>
                <c:formatCode>0.00</c:formatCode>
                <c:ptCount val="13"/>
                <c:pt idx="0">
                  <c:v>45.966583251953097</c:v>
                </c:pt>
                <c:pt idx="1">
                  <c:v>40.622142791747997</c:v>
                </c:pt>
                <c:pt idx="2">
                  <c:v>66.249038696289006</c:v>
                </c:pt>
                <c:pt idx="3">
                  <c:v>63.8</c:v>
                </c:pt>
                <c:pt idx="4">
                  <c:v>68.577949523925696</c:v>
                </c:pt>
                <c:pt idx="5">
                  <c:v>61.279239654541001</c:v>
                </c:pt>
                <c:pt idx="6">
                  <c:v>66.165763854980398</c:v>
                </c:pt>
                <c:pt idx="7">
                  <c:v>62.694198608398402</c:v>
                </c:pt>
                <c:pt idx="8">
                  <c:v>46.139472961425703</c:v>
                </c:pt>
                <c:pt idx="9">
                  <c:v>62.858676910400298</c:v>
                </c:pt>
                <c:pt idx="10">
                  <c:v>39.73486328125</c:v>
                </c:pt>
                <c:pt idx="11">
                  <c:v>41.562934875488203</c:v>
                </c:pt>
                <c:pt idx="12">
                  <c:v>51</c:v>
                </c:pt>
              </c:numCache>
            </c:numRef>
          </c:yVal>
          <c:smooth val="0"/>
          <c:extLst xmlns:c16r2="http://schemas.microsoft.com/office/drawing/2015/06/chart">
            <c:ext xmlns:c16="http://schemas.microsoft.com/office/drawing/2014/chart" uri="{C3380CC4-5D6E-409C-BE32-E72D297353CC}">
              <c16:uniqueId val="{00000001-896C-4839-BBF6-697552EED353}"/>
            </c:ext>
          </c:extLst>
        </c:ser>
        <c:dLbls>
          <c:showLegendKey val="0"/>
          <c:showVal val="0"/>
          <c:showCatName val="0"/>
          <c:showSerName val="0"/>
          <c:showPercent val="0"/>
          <c:showBubbleSize val="0"/>
        </c:dLbls>
        <c:axId val="707245856"/>
        <c:axId val="707251840"/>
      </c:scatterChart>
      <c:valAx>
        <c:axId val="707245856"/>
        <c:scaling>
          <c:orientation val="minMax"/>
          <c:max val="9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Progresiva (m)</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51840"/>
        <c:crosses val="autoZero"/>
        <c:crossBetween val="midCat"/>
        <c:majorUnit val="1000"/>
      </c:valAx>
      <c:valAx>
        <c:axId val="707251840"/>
        <c:scaling>
          <c:orientation val="minMax"/>
          <c:max val="12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Cota/Piez. (m)</a:t>
                </a:r>
              </a:p>
            </c:rich>
          </c:tx>
          <c:overlay val="0"/>
          <c:spPr>
            <a:noFill/>
            <a:ln>
              <a:noFill/>
            </a:ln>
            <a:effectLst/>
          </c:spPr>
          <c:txPr>
            <a:bodyPr rot="-5400000" spcFirstLastPara="1" vertOverflow="ellipsis" vert="horz" wrap="square" anchor="ctr" anchorCtr="1"/>
            <a:lstStyle/>
            <a:p>
              <a:pPr algn="ctr" rtl="0">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45856"/>
        <c:crosses val="autoZero"/>
        <c:crossBetween val="midCat"/>
      </c:valAx>
      <c:spPr>
        <a:noFill/>
        <a:ln>
          <a:noFill/>
        </a:ln>
        <a:effectLst/>
      </c:spPr>
    </c:plotArea>
    <c:legend>
      <c:legendPos val="r"/>
      <c:layout>
        <c:manualLayout>
          <c:xMode val="edge"/>
          <c:yMode val="edge"/>
          <c:x val="0.24755093024213629"/>
          <c:y val="0.90849946277723692"/>
          <c:w val="0.52182615011925226"/>
          <c:h val="6.702775598428345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Perfil aductora Mendoza Chico - 11hs</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1824577562612092"/>
          <c:y val="0.13569868892438866"/>
          <c:w val="0.8273555588005137"/>
          <c:h val="0.63472097500417501"/>
        </c:manualLayout>
      </c:layout>
      <c:scatterChart>
        <c:scatterStyle val="lineMarker"/>
        <c:varyColors val="0"/>
        <c:ser>
          <c:idx val="0"/>
          <c:order val="0"/>
          <c:tx>
            <c:strRef>
              <c:f>perfil_mzach_11hs!$C$3</c:f>
              <c:strCache>
                <c:ptCount val="1"/>
                <c:pt idx="0">
                  <c:v>Carga (m)        </c:v>
                </c:pt>
              </c:strCache>
            </c:strRef>
          </c:tx>
          <c:spPr>
            <a:ln w="19050" cap="rnd">
              <a:solidFill>
                <a:srgbClr val="00778B"/>
              </a:solidFill>
              <a:round/>
            </a:ln>
            <a:effectLst/>
          </c:spPr>
          <c:marker>
            <c:symbol val="none"/>
          </c:marker>
          <c:xVal>
            <c:numRef>
              <c:f>perfil_mzach_11hs!$B$4:$B$17</c:f>
              <c:numCache>
                <c:formatCode>General</c:formatCode>
                <c:ptCount val="14"/>
                <c:pt idx="0">
                  <c:v>0</c:v>
                </c:pt>
                <c:pt idx="1">
                  <c:v>105.4337</c:v>
                </c:pt>
                <c:pt idx="2">
                  <c:v>330.24220000000003</c:v>
                </c:pt>
                <c:pt idx="3">
                  <c:v>583.94060000000002</c:v>
                </c:pt>
                <c:pt idx="4">
                  <c:v>1077.9902</c:v>
                </c:pt>
                <c:pt idx="5">
                  <c:v>1193.3870999999999</c:v>
                </c:pt>
                <c:pt idx="6">
                  <c:v>1265.913</c:v>
                </c:pt>
                <c:pt idx="7">
                  <c:v>1709.7085999999999</c:v>
                </c:pt>
                <c:pt idx="8">
                  <c:v>2050.3298</c:v>
                </c:pt>
                <c:pt idx="9">
                  <c:v>2927.752</c:v>
                </c:pt>
                <c:pt idx="10">
                  <c:v>3214.9077000000002</c:v>
                </c:pt>
                <c:pt idx="11">
                  <c:v>3532.4706999999999</c:v>
                </c:pt>
                <c:pt idx="12">
                  <c:v>3807.7939000000001</c:v>
                </c:pt>
                <c:pt idx="13">
                  <c:v>3917.8101000000001</c:v>
                </c:pt>
              </c:numCache>
            </c:numRef>
          </c:xVal>
          <c:yVal>
            <c:numRef>
              <c:f>perfil_mzach_11hs!$C$4:$C$17</c:f>
              <c:numCache>
                <c:formatCode>General</c:formatCode>
                <c:ptCount val="14"/>
                <c:pt idx="0">
                  <c:v>79.841800000000006</c:v>
                </c:pt>
                <c:pt idx="1">
                  <c:v>79.729500000000002</c:v>
                </c:pt>
                <c:pt idx="2">
                  <c:v>79.477199999999996</c:v>
                </c:pt>
                <c:pt idx="3">
                  <c:v>79.192099999999996</c:v>
                </c:pt>
                <c:pt idx="4">
                  <c:v>78.637</c:v>
                </c:pt>
                <c:pt idx="5">
                  <c:v>78.427000000000007</c:v>
                </c:pt>
                <c:pt idx="6">
                  <c:v>114.38339999999999</c:v>
                </c:pt>
                <c:pt idx="7">
                  <c:v>113.8848</c:v>
                </c:pt>
                <c:pt idx="8">
                  <c:v>113.502</c:v>
                </c:pt>
                <c:pt idx="9">
                  <c:v>112.5164</c:v>
                </c:pt>
                <c:pt idx="10">
                  <c:v>112.1936</c:v>
                </c:pt>
                <c:pt idx="11">
                  <c:v>111.83750000000001</c:v>
                </c:pt>
                <c:pt idx="12">
                  <c:v>109.8519</c:v>
                </c:pt>
                <c:pt idx="13">
                  <c:v>108.0926</c:v>
                </c:pt>
              </c:numCache>
            </c:numRef>
          </c:yVal>
          <c:smooth val="0"/>
          <c:extLst xmlns:c16r2="http://schemas.microsoft.com/office/drawing/2015/06/chart">
            <c:ext xmlns:c16="http://schemas.microsoft.com/office/drawing/2014/chart" uri="{C3380CC4-5D6E-409C-BE32-E72D297353CC}">
              <c16:uniqueId val="{00000000-4616-451D-BC29-1BD9C573552F}"/>
            </c:ext>
          </c:extLst>
        </c:ser>
        <c:ser>
          <c:idx val="1"/>
          <c:order val="1"/>
          <c:tx>
            <c:strRef>
              <c:f>perfil_mzach_11hs!$F$1</c:f>
              <c:strCache>
                <c:ptCount val="1"/>
                <c:pt idx="0">
                  <c:v>Cota (m)</c:v>
                </c:pt>
              </c:strCache>
            </c:strRef>
          </c:tx>
          <c:spPr>
            <a:ln w="19050" cap="rnd">
              <a:solidFill>
                <a:schemeClr val="accent2"/>
              </a:solidFill>
              <a:round/>
            </a:ln>
            <a:effectLst/>
          </c:spPr>
          <c:marker>
            <c:symbol val="none"/>
          </c:marker>
          <c:xVal>
            <c:numRef>
              <c:f>perfil_mzach_11hs!$E$2:$E$13</c:f>
              <c:numCache>
                <c:formatCode>0</c:formatCode>
                <c:ptCount val="12"/>
                <c:pt idx="0" formatCode="General">
                  <c:v>0</c:v>
                </c:pt>
                <c:pt idx="1">
                  <c:v>215.63276914178201</c:v>
                </c:pt>
                <c:pt idx="2">
                  <c:v>442.415095396391</c:v>
                </c:pt>
                <c:pt idx="3">
                  <c:v>696.19988615068598</c:v>
                </c:pt>
                <c:pt idx="4">
                  <c:v>1190.3091025321</c:v>
                </c:pt>
                <c:pt idx="5">
                  <c:v>1377.4201025321001</c:v>
                </c:pt>
                <c:pt idx="6">
                  <c:v>1821.74921961937</c:v>
                </c:pt>
                <c:pt idx="7">
                  <c:v>2162.52642566647</c:v>
                </c:pt>
                <c:pt idx="8">
                  <c:v>3040.6269179420901</c:v>
                </c:pt>
                <c:pt idx="9">
                  <c:v>3327.9710837334801</c:v>
                </c:pt>
                <c:pt idx="10">
                  <c:v>3644.9724922805099</c:v>
                </c:pt>
                <c:pt idx="11">
                  <c:v>3916.7181202496299</c:v>
                </c:pt>
              </c:numCache>
            </c:numRef>
          </c:xVal>
          <c:yVal>
            <c:numRef>
              <c:f>perfil_mzach_11hs!$F$2:$F$13</c:f>
              <c:numCache>
                <c:formatCode>0.00</c:formatCode>
                <c:ptCount val="12"/>
                <c:pt idx="0">
                  <c:v>56.944557189941399</c:v>
                </c:pt>
                <c:pt idx="1">
                  <c:v>55.5</c:v>
                </c:pt>
                <c:pt idx="2">
                  <c:v>59.940574645996001</c:v>
                </c:pt>
                <c:pt idx="3">
                  <c:v>54.891632080078097</c:v>
                </c:pt>
                <c:pt idx="4">
                  <c:v>61.373893737792898</c:v>
                </c:pt>
                <c:pt idx="5">
                  <c:v>62</c:v>
                </c:pt>
                <c:pt idx="6">
                  <c:v>56.6</c:v>
                </c:pt>
                <c:pt idx="7">
                  <c:v>57.6</c:v>
                </c:pt>
                <c:pt idx="8">
                  <c:v>73.151046752929602</c:v>
                </c:pt>
                <c:pt idx="9">
                  <c:v>65.632072448730398</c:v>
                </c:pt>
                <c:pt idx="10">
                  <c:v>63.7</c:v>
                </c:pt>
                <c:pt idx="11">
                  <c:v>74.791351318359304</c:v>
                </c:pt>
              </c:numCache>
            </c:numRef>
          </c:yVal>
          <c:smooth val="0"/>
          <c:extLst xmlns:c16r2="http://schemas.microsoft.com/office/drawing/2015/06/chart">
            <c:ext xmlns:c16="http://schemas.microsoft.com/office/drawing/2014/chart" uri="{C3380CC4-5D6E-409C-BE32-E72D297353CC}">
              <c16:uniqueId val="{00000001-4616-451D-BC29-1BD9C573552F}"/>
            </c:ext>
          </c:extLst>
        </c:ser>
        <c:dLbls>
          <c:showLegendKey val="0"/>
          <c:showVal val="0"/>
          <c:showCatName val="0"/>
          <c:showSerName val="0"/>
          <c:showPercent val="0"/>
          <c:showBubbleSize val="0"/>
        </c:dLbls>
        <c:axId val="707252384"/>
        <c:axId val="707247488"/>
      </c:scatterChart>
      <c:valAx>
        <c:axId val="707252384"/>
        <c:scaling>
          <c:orientation val="minMax"/>
          <c:max val="4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Progresiva (m)</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47488"/>
        <c:crosses val="autoZero"/>
        <c:crossBetween val="midCat"/>
        <c:majorUnit val="500"/>
      </c:valAx>
      <c:valAx>
        <c:axId val="707247488"/>
        <c:scaling>
          <c:orientation val="minMax"/>
          <c:max val="12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Cota/Piez. (m)</a:t>
                </a:r>
              </a:p>
            </c:rich>
          </c:tx>
          <c:overlay val="0"/>
          <c:spPr>
            <a:noFill/>
            <a:ln>
              <a:noFill/>
            </a:ln>
            <a:effectLst/>
          </c:spPr>
          <c:txPr>
            <a:bodyPr rot="-5400000" spcFirstLastPara="1" vertOverflow="ellipsis" vert="horz" wrap="square" anchor="ctr" anchorCtr="1"/>
            <a:lstStyle/>
            <a:p>
              <a:pPr algn="ctr" rtl="0">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52384"/>
        <c:crosses val="autoZero"/>
        <c:crossBetween val="midCat"/>
      </c:valAx>
      <c:spPr>
        <a:noFill/>
        <a:ln>
          <a:noFill/>
        </a:ln>
        <a:effectLst/>
      </c:spPr>
    </c:plotArea>
    <c:legend>
      <c:legendPos val="r"/>
      <c:layout>
        <c:manualLayout>
          <c:xMode val="edge"/>
          <c:yMode val="edge"/>
          <c:x val="0.24755093024213629"/>
          <c:y val="0.90849946277723692"/>
          <c:w val="0.52182615011925226"/>
          <c:h val="6.702775598428345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sz="900" b="1"/>
              <a:t>Evolución de la altura del depósito</a:t>
            </a:r>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scatterChart>
        <c:scatterStyle val="lineMarker"/>
        <c:varyColors val="0"/>
        <c:ser>
          <c:idx val="0"/>
          <c:order val="0"/>
          <c:spPr>
            <a:ln w="19050" cap="rnd">
              <a:solidFill>
                <a:srgbClr val="00778B"/>
              </a:solidFill>
              <a:round/>
            </a:ln>
            <a:effectLst/>
          </c:spPr>
          <c:marker>
            <c:symbol val="circle"/>
            <c:size val="5"/>
            <c:spPr>
              <a:solidFill>
                <a:srgbClr val="00778B"/>
              </a:solidFill>
              <a:ln w="9525">
                <a:solidFill>
                  <a:srgbClr val="00778B"/>
                </a:solidFill>
              </a:ln>
              <a:effectLst/>
            </c:spPr>
          </c:marker>
          <c:xVal>
            <c:numRef>
              <c:f>'medias (2)'!$A$63:$A$87</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
                  <c:v>1</c:v>
                </c:pt>
              </c:numCache>
            </c:numRef>
          </c:xVal>
          <c:yVal>
            <c:numRef>
              <c:f>'medias (2)'!$B$63:$B$87</c:f>
              <c:numCache>
                <c:formatCode>General</c:formatCode>
                <c:ptCount val="25"/>
                <c:pt idx="0">
                  <c:v>88.76</c:v>
                </c:pt>
                <c:pt idx="1">
                  <c:v>88.75</c:v>
                </c:pt>
                <c:pt idx="2">
                  <c:v>88.78</c:v>
                </c:pt>
                <c:pt idx="3">
                  <c:v>88.86</c:v>
                </c:pt>
                <c:pt idx="4">
                  <c:v>88.97</c:v>
                </c:pt>
                <c:pt idx="5">
                  <c:v>89.07</c:v>
                </c:pt>
                <c:pt idx="6">
                  <c:v>89.14</c:v>
                </c:pt>
                <c:pt idx="7">
                  <c:v>89.48</c:v>
                </c:pt>
                <c:pt idx="8">
                  <c:v>89.68</c:v>
                </c:pt>
                <c:pt idx="9">
                  <c:v>89.76</c:v>
                </c:pt>
                <c:pt idx="10">
                  <c:v>89.72</c:v>
                </c:pt>
                <c:pt idx="11">
                  <c:v>89.61</c:v>
                </c:pt>
                <c:pt idx="12">
                  <c:v>89.49</c:v>
                </c:pt>
                <c:pt idx="13">
                  <c:v>89.38</c:v>
                </c:pt>
                <c:pt idx="14">
                  <c:v>89.3</c:v>
                </c:pt>
                <c:pt idx="15">
                  <c:v>89.25</c:v>
                </c:pt>
                <c:pt idx="16">
                  <c:v>89.25</c:v>
                </c:pt>
                <c:pt idx="17">
                  <c:v>89.36</c:v>
                </c:pt>
                <c:pt idx="18">
                  <c:v>89.46</c:v>
                </c:pt>
                <c:pt idx="19">
                  <c:v>89.5</c:v>
                </c:pt>
                <c:pt idx="20">
                  <c:v>89.57</c:v>
                </c:pt>
                <c:pt idx="21">
                  <c:v>89.26</c:v>
                </c:pt>
                <c:pt idx="22">
                  <c:v>88.98</c:v>
                </c:pt>
                <c:pt idx="23">
                  <c:v>88.77</c:v>
                </c:pt>
                <c:pt idx="24">
                  <c:v>88.66</c:v>
                </c:pt>
              </c:numCache>
            </c:numRef>
          </c:yVal>
          <c:smooth val="0"/>
          <c:extLst xmlns:c16r2="http://schemas.microsoft.com/office/drawing/2015/06/chart">
            <c:ext xmlns:c16="http://schemas.microsoft.com/office/drawing/2014/chart" uri="{C3380CC4-5D6E-409C-BE32-E72D297353CC}">
              <c16:uniqueId val="{00000000-DA7D-4930-BBA3-5C042E9A619D}"/>
            </c:ext>
          </c:extLst>
        </c:ser>
        <c:dLbls>
          <c:showLegendKey val="0"/>
          <c:showVal val="0"/>
          <c:showCatName val="0"/>
          <c:showSerName val="0"/>
          <c:showPercent val="0"/>
          <c:showBubbleSize val="0"/>
        </c:dLbls>
        <c:axId val="707249120"/>
        <c:axId val="707249664"/>
      </c:scatterChart>
      <c:valAx>
        <c:axId val="707249120"/>
        <c:scaling>
          <c:orientation val="minMax"/>
          <c:max val="1.0000009999999999"/>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49664"/>
        <c:crosses val="autoZero"/>
        <c:crossBetween val="midCat"/>
        <c:majorUnit val="0.16666670000000003"/>
      </c:valAx>
      <c:valAx>
        <c:axId val="707249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Altura (m)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49120"/>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sz="900" b="1"/>
              <a:t>Presión en el punto más alto</a:t>
            </a:r>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autoTitleDeleted val="0"/>
    <c:plotArea>
      <c:layout/>
      <c:scatterChart>
        <c:scatterStyle val="lineMarker"/>
        <c:varyColors val="0"/>
        <c:ser>
          <c:idx val="0"/>
          <c:order val="0"/>
          <c:spPr>
            <a:ln w="19050" cap="rnd">
              <a:solidFill>
                <a:srgbClr val="00778B"/>
              </a:solidFill>
              <a:round/>
            </a:ln>
            <a:effectLst/>
          </c:spPr>
          <c:marker>
            <c:symbol val="circle"/>
            <c:size val="5"/>
            <c:spPr>
              <a:solidFill>
                <a:srgbClr val="00778B"/>
              </a:solidFill>
              <a:ln w="9525">
                <a:solidFill>
                  <a:srgbClr val="00778B"/>
                </a:solidFill>
              </a:ln>
              <a:effectLst/>
            </c:spPr>
          </c:marker>
          <c:xVal>
            <c:numRef>
              <c:f>'medias (2)'!$A$63:$A$87</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
                  <c:v>1</c:v>
                </c:pt>
              </c:numCache>
            </c:numRef>
          </c:xVal>
          <c:yVal>
            <c:numRef>
              <c:f>'medias (2)'!$L$64:$L$88</c:f>
              <c:numCache>
                <c:formatCode>General</c:formatCode>
                <c:ptCount val="25"/>
                <c:pt idx="0">
                  <c:v>17.579999999999998</c:v>
                </c:pt>
                <c:pt idx="1">
                  <c:v>17.55</c:v>
                </c:pt>
                <c:pt idx="2">
                  <c:v>17.579999999999998</c:v>
                </c:pt>
                <c:pt idx="3">
                  <c:v>17.66</c:v>
                </c:pt>
                <c:pt idx="4">
                  <c:v>17.760000000000002</c:v>
                </c:pt>
                <c:pt idx="5">
                  <c:v>17.86</c:v>
                </c:pt>
                <c:pt idx="6">
                  <c:v>17.95</c:v>
                </c:pt>
                <c:pt idx="7">
                  <c:v>18.28</c:v>
                </c:pt>
                <c:pt idx="8">
                  <c:v>18.48</c:v>
                </c:pt>
                <c:pt idx="9">
                  <c:v>18.55</c:v>
                </c:pt>
                <c:pt idx="10">
                  <c:v>18.510000000000002</c:v>
                </c:pt>
                <c:pt idx="11">
                  <c:v>18.399999999999999</c:v>
                </c:pt>
                <c:pt idx="12">
                  <c:v>18.28</c:v>
                </c:pt>
                <c:pt idx="13">
                  <c:v>18.170000000000002</c:v>
                </c:pt>
                <c:pt idx="14">
                  <c:v>18.09</c:v>
                </c:pt>
                <c:pt idx="15">
                  <c:v>18.04</c:v>
                </c:pt>
                <c:pt idx="16">
                  <c:v>18.05</c:v>
                </c:pt>
                <c:pt idx="17">
                  <c:v>18.16</c:v>
                </c:pt>
                <c:pt idx="18">
                  <c:v>18.25</c:v>
                </c:pt>
                <c:pt idx="19">
                  <c:v>18.3</c:v>
                </c:pt>
                <c:pt idx="20">
                  <c:v>18.350000000000001</c:v>
                </c:pt>
                <c:pt idx="21">
                  <c:v>18.04</c:v>
                </c:pt>
                <c:pt idx="22">
                  <c:v>17.77</c:v>
                </c:pt>
                <c:pt idx="23">
                  <c:v>17.559999999999999</c:v>
                </c:pt>
                <c:pt idx="24">
                  <c:v>17.45</c:v>
                </c:pt>
              </c:numCache>
            </c:numRef>
          </c:yVal>
          <c:smooth val="0"/>
          <c:extLst xmlns:c16r2="http://schemas.microsoft.com/office/drawing/2015/06/chart">
            <c:ext xmlns:c16="http://schemas.microsoft.com/office/drawing/2014/chart" uri="{C3380CC4-5D6E-409C-BE32-E72D297353CC}">
              <c16:uniqueId val="{00000000-6DCE-4C40-91E0-2AC4CFA63044}"/>
            </c:ext>
          </c:extLst>
        </c:ser>
        <c:dLbls>
          <c:showLegendKey val="0"/>
          <c:showVal val="0"/>
          <c:showCatName val="0"/>
          <c:showSerName val="0"/>
          <c:showPercent val="0"/>
          <c:showBubbleSize val="0"/>
        </c:dLbls>
        <c:axId val="707252928"/>
        <c:axId val="707253472"/>
      </c:scatterChart>
      <c:valAx>
        <c:axId val="707252928"/>
        <c:scaling>
          <c:orientation val="minMax"/>
          <c:max val="1.0000009999999999"/>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a:t>Hora</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707253472"/>
        <c:crosses val="autoZero"/>
        <c:crossBetween val="midCat"/>
        <c:majorUnit val="0.16666670000000003"/>
      </c:valAx>
      <c:valAx>
        <c:axId val="707253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a:t>Presión (mca)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70725292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cs typeface="Roboto" panose="02000000000000000000" pitchFamily="2" charset="0"/>
        </a:defRPr>
      </a:pPr>
      <a:endParaRPr lang="es-UY"/>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sz="900" b="1"/>
              <a:t>Presión en el punto más bajo</a:t>
            </a:r>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scatterChart>
        <c:scatterStyle val="lineMarker"/>
        <c:varyColors val="0"/>
        <c:ser>
          <c:idx val="0"/>
          <c:order val="0"/>
          <c:spPr>
            <a:ln w="19050" cap="rnd">
              <a:solidFill>
                <a:srgbClr val="00778B"/>
              </a:solidFill>
              <a:round/>
            </a:ln>
            <a:effectLst/>
          </c:spPr>
          <c:marker>
            <c:symbol val="circle"/>
            <c:size val="5"/>
            <c:spPr>
              <a:solidFill>
                <a:srgbClr val="00778B"/>
              </a:solidFill>
              <a:ln w="9525">
                <a:solidFill>
                  <a:srgbClr val="00778B"/>
                </a:solidFill>
              </a:ln>
              <a:effectLst/>
            </c:spPr>
          </c:marker>
          <c:xVal>
            <c:numRef>
              <c:f>'medias (2)'!$A$63:$A$87</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
                  <c:v>1</c:v>
                </c:pt>
              </c:numCache>
            </c:numRef>
          </c:xVal>
          <c:yVal>
            <c:numRef>
              <c:f>'medias (2)'!$I$64:$I$88</c:f>
              <c:numCache>
                <c:formatCode>General</c:formatCode>
                <c:ptCount val="25"/>
                <c:pt idx="0">
                  <c:v>36.04</c:v>
                </c:pt>
                <c:pt idx="1">
                  <c:v>36.08</c:v>
                </c:pt>
                <c:pt idx="2">
                  <c:v>36.18</c:v>
                </c:pt>
                <c:pt idx="3">
                  <c:v>36.29</c:v>
                </c:pt>
                <c:pt idx="4">
                  <c:v>36.39</c:v>
                </c:pt>
                <c:pt idx="5">
                  <c:v>36.450000000000003</c:v>
                </c:pt>
                <c:pt idx="6">
                  <c:v>39.18</c:v>
                </c:pt>
                <c:pt idx="7">
                  <c:v>39.03</c:v>
                </c:pt>
                <c:pt idx="8">
                  <c:v>38.86</c:v>
                </c:pt>
                <c:pt idx="9">
                  <c:v>38.659999999999997</c:v>
                </c:pt>
                <c:pt idx="10">
                  <c:v>38.479999999999997</c:v>
                </c:pt>
                <c:pt idx="11">
                  <c:v>38.33</c:v>
                </c:pt>
                <c:pt idx="12">
                  <c:v>38.24</c:v>
                </c:pt>
                <c:pt idx="13">
                  <c:v>38.19</c:v>
                </c:pt>
                <c:pt idx="14">
                  <c:v>38.19</c:v>
                </c:pt>
                <c:pt idx="15">
                  <c:v>38.26</c:v>
                </c:pt>
                <c:pt idx="16">
                  <c:v>38.39</c:v>
                </c:pt>
                <c:pt idx="17">
                  <c:v>38.450000000000003</c:v>
                </c:pt>
                <c:pt idx="18">
                  <c:v>38.43</c:v>
                </c:pt>
                <c:pt idx="19">
                  <c:v>38.53</c:v>
                </c:pt>
                <c:pt idx="20">
                  <c:v>36.24</c:v>
                </c:pt>
                <c:pt idx="21">
                  <c:v>36.020000000000003</c:v>
                </c:pt>
                <c:pt idx="22">
                  <c:v>35.880000000000003</c:v>
                </c:pt>
                <c:pt idx="23">
                  <c:v>35.86</c:v>
                </c:pt>
                <c:pt idx="24">
                  <c:v>35.909999999999997</c:v>
                </c:pt>
              </c:numCache>
            </c:numRef>
          </c:yVal>
          <c:smooth val="0"/>
          <c:extLst xmlns:c16r2="http://schemas.microsoft.com/office/drawing/2015/06/chart">
            <c:ext xmlns:c16="http://schemas.microsoft.com/office/drawing/2014/chart" uri="{C3380CC4-5D6E-409C-BE32-E72D297353CC}">
              <c16:uniqueId val="{00000000-2B1D-420E-B222-10C4BF18C7A1}"/>
            </c:ext>
          </c:extLst>
        </c:ser>
        <c:dLbls>
          <c:showLegendKey val="0"/>
          <c:showVal val="0"/>
          <c:showCatName val="0"/>
          <c:showSerName val="0"/>
          <c:showPercent val="0"/>
          <c:showBubbleSize val="0"/>
        </c:dLbls>
        <c:axId val="707254016"/>
        <c:axId val="709056768"/>
      </c:scatterChart>
      <c:valAx>
        <c:axId val="707254016"/>
        <c:scaling>
          <c:orientation val="minMax"/>
          <c:max val="1.0000009999999999"/>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6768"/>
        <c:crosses val="autoZero"/>
        <c:crossBetween val="midCat"/>
        <c:majorUnit val="0.16666670000000003"/>
      </c:valAx>
      <c:valAx>
        <c:axId val="709056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Presión (mca)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725401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b="1"/>
              <a:t>25 de Mayo</a:t>
            </a:r>
          </a:p>
        </c:rich>
      </c:tx>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scatterChart>
        <c:scatterStyle val="smoothMarker"/>
        <c:varyColors val="0"/>
        <c:ser>
          <c:idx val="2"/>
          <c:order val="0"/>
          <c:tx>
            <c:v>Total</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'25 de Mayo'!$A$13:$A$37</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'25 de Mayo'!$M$13:$M$37</c:f>
              <c:numCache>
                <c:formatCode>0</c:formatCode>
                <c:ptCount val="25"/>
                <c:pt idx="0">
                  <c:v>197.21347882909936</c:v>
                </c:pt>
                <c:pt idx="1">
                  <c:v>181.30916602030101</c:v>
                </c:pt>
                <c:pt idx="2">
                  <c:v>168.58571577326217</c:v>
                </c:pt>
                <c:pt idx="3">
                  <c:v>157.77078306327942</c:v>
                </c:pt>
                <c:pt idx="4">
                  <c:v>148.22819537800029</c:v>
                </c:pt>
                <c:pt idx="5">
                  <c:v>138.68560769272139</c:v>
                </c:pt>
                <c:pt idx="6">
                  <c:v>127.23450247038662</c:v>
                </c:pt>
                <c:pt idx="7">
                  <c:v>149.50054040270436</c:v>
                </c:pt>
                <c:pt idx="8">
                  <c:v>165.40485321150268</c:v>
                </c:pt>
                <c:pt idx="9">
                  <c:v>174.94744089678159</c:v>
                </c:pt>
                <c:pt idx="10">
                  <c:v>180.03682099559694</c:v>
                </c:pt>
                <c:pt idx="11">
                  <c:v>181.94533853265281</c:v>
                </c:pt>
                <c:pt idx="12">
                  <c:v>183.21768355735665</c:v>
                </c:pt>
                <c:pt idx="13">
                  <c:v>185.12620109441252</c:v>
                </c:pt>
                <c:pt idx="14">
                  <c:v>187.6708911438202</c:v>
                </c:pt>
                <c:pt idx="15">
                  <c:v>192.12409873028378</c:v>
                </c:pt>
                <c:pt idx="16">
                  <c:v>199.121996366155</c:v>
                </c:pt>
                <c:pt idx="17">
                  <c:v>206.75606651437826</c:v>
                </c:pt>
                <c:pt idx="18">
                  <c:v>214.39013666260152</c:v>
                </c:pt>
                <c:pt idx="19">
                  <c:v>219.47951676141687</c:v>
                </c:pt>
                <c:pt idx="20">
                  <c:v>225.20506937258426</c:v>
                </c:pt>
                <c:pt idx="21">
                  <c:v>232.20296700845549</c:v>
                </c:pt>
                <c:pt idx="22">
                  <c:v>239.83703715667875</c:v>
                </c:pt>
                <c:pt idx="23">
                  <c:v>214.39013666260152</c:v>
                </c:pt>
                <c:pt idx="24">
                  <c:v>192.76027124263578</c:v>
                </c:pt>
              </c:numCache>
            </c:numRef>
          </c:yVal>
          <c:smooth val="1"/>
          <c:extLst xmlns:c16r2="http://schemas.microsoft.com/office/drawing/2015/06/chart">
            <c:ext xmlns:c16="http://schemas.microsoft.com/office/drawing/2014/chart" uri="{C3380CC4-5D6E-409C-BE32-E72D297353CC}">
              <c16:uniqueId val="{00000000-79B0-485B-8894-1BC462766D5E}"/>
            </c:ext>
          </c:extLst>
        </c:ser>
        <c:dLbls>
          <c:showLegendKey val="0"/>
          <c:showVal val="0"/>
          <c:showCatName val="0"/>
          <c:showSerName val="0"/>
          <c:showPercent val="0"/>
          <c:showBubbleSize val="0"/>
        </c:dLbls>
        <c:axId val="709054048"/>
        <c:axId val="709050784"/>
      </c:scatterChart>
      <c:scatterChart>
        <c:scatterStyle val="smoothMarker"/>
        <c:varyColors val="0"/>
        <c:ser>
          <c:idx val="3"/>
          <c:order val="1"/>
          <c:tx>
            <c:v>Demanda</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'25 de Mayo'!$A$13:$A$37</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'25 de Mayo'!$S$13:$S$37</c:f>
              <c:numCache>
                <c:formatCode>0.00</c:formatCode>
                <c:ptCount val="25"/>
                <c:pt idx="0">
                  <c:v>18.819306527878627</c:v>
                </c:pt>
                <c:pt idx="1">
                  <c:v>15.406493224828607</c:v>
                </c:pt>
                <c:pt idx="2">
                  <c:v>12.450978439039769</c:v>
                </c:pt>
                <c:pt idx="3">
                  <c:v>11.413710934237795</c:v>
                </c:pt>
                <c:pt idx="4">
                  <c:v>11.413710934237795</c:v>
                </c:pt>
                <c:pt idx="5">
                  <c:v>13.188280847683663</c:v>
                </c:pt>
                <c:pt idx="6">
                  <c:v>17.56196827558081</c:v>
                </c:pt>
                <c:pt idx="7">
                  <c:v>25.149477852433989</c:v>
                </c:pt>
                <c:pt idx="8">
                  <c:v>31.862103249406378</c:v>
                </c:pt>
                <c:pt idx="9">
                  <c:v>37.870934906395789</c:v>
                </c:pt>
                <c:pt idx="10">
                  <c:v>41.187050378114492</c:v>
                </c:pt>
                <c:pt idx="11">
                  <c:v>42.410428125473743</c:v>
                </c:pt>
                <c:pt idx="12">
                  <c:v>41.53210564394977</c:v>
                </c:pt>
                <c:pt idx="13">
                  <c:v>40.111553471538137</c:v>
                </c:pt>
                <c:pt idx="14">
                  <c:v>38.202172011260934</c:v>
                </c:pt>
                <c:pt idx="15">
                  <c:v>35.630862837935048</c:v>
                </c:pt>
                <c:pt idx="16">
                  <c:v>34.216832145671013</c:v>
                </c:pt>
                <c:pt idx="17">
                  <c:v>35.179562353420366</c:v>
                </c:pt>
                <c:pt idx="18">
                  <c:v>37.507954690162592</c:v>
                </c:pt>
                <c:pt idx="19">
                  <c:v>36.336928046390931</c:v>
                </c:pt>
                <c:pt idx="20">
                  <c:v>35.825122643343619</c:v>
                </c:pt>
                <c:pt idx="21">
                  <c:v>33.950289620606931</c:v>
                </c:pt>
                <c:pt idx="22">
                  <c:v>30.716840041571292</c:v>
                </c:pt>
                <c:pt idx="23">
                  <c:v>25.524835180408338</c:v>
                </c:pt>
                <c:pt idx="24">
                  <c:v>18.819306527878627</c:v>
                </c:pt>
              </c:numCache>
            </c:numRef>
          </c:yVal>
          <c:smooth val="1"/>
          <c:extLst xmlns:c16r2="http://schemas.microsoft.com/office/drawing/2015/06/chart">
            <c:ext xmlns:c16="http://schemas.microsoft.com/office/drawing/2014/chart" uri="{C3380CC4-5D6E-409C-BE32-E72D297353CC}">
              <c16:uniqueId val="{00000001-79B0-485B-8894-1BC462766D5E}"/>
            </c:ext>
          </c:extLst>
        </c:ser>
        <c:dLbls>
          <c:showLegendKey val="0"/>
          <c:showVal val="0"/>
          <c:showCatName val="0"/>
          <c:showSerName val="0"/>
          <c:showPercent val="0"/>
          <c:showBubbleSize val="0"/>
        </c:dLbls>
        <c:axId val="709048064"/>
        <c:axId val="709047520"/>
      </c:scatterChart>
      <c:valAx>
        <c:axId val="709054048"/>
        <c:scaling>
          <c:orientation val="minMax"/>
          <c:min val="0"/>
        </c:scaling>
        <c:delete val="0"/>
        <c:axPos val="b"/>
        <c:title>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0784"/>
        <c:crosses val="autoZero"/>
        <c:crossBetween val="midCat"/>
        <c:majorUnit val="0.16666700000000004"/>
      </c:valAx>
      <c:valAx>
        <c:axId val="709050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a:t>Volumen almacenado (m3)</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4048"/>
        <c:crosses val="autoZero"/>
        <c:crossBetween val="midCat"/>
      </c:valAx>
      <c:valAx>
        <c:axId val="709047520"/>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a:t>Demanda (m3/h)</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48064"/>
        <c:crosses val="max"/>
        <c:crossBetween val="midCat"/>
      </c:valAx>
      <c:valAx>
        <c:axId val="709048064"/>
        <c:scaling>
          <c:orientation val="minMax"/>
        </c:scaling>
        <c:delete val="1"/>
        <c:axPos val="b"/>
        <c:numFmt formatCode="h:mm" sourceLinked="1"/>
        <c:majorTickMark val="out"/>
        <c:minorTickMark val="none"/>
        <c:tickLblPos val="nextTo"/>
        <c:crossAx val="709047520"/>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b="1"/>
              <a:t>Cardal</a:t>
            </a:r>
          </a:p>
        </c:rich>
      </c:tx>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scatterChart>
        <c:scatterStyle val="smoothMarker"/>
        <c:varyColors val="0"/>
        <c:ser>
          <c:idx val="0"/>
          <c:order val="0"/>
          <c:tx>
            <c:v>Tanque</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'[análisis Tanques actualizado 2023-10-02.xlsx]Cardal'!$A$13:$A$37</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'[análisis Tanques actualizado 2023-10-02.xlsx]Cardal'!$F$13:$F$37</c:f>
              <c:numCache>
                <c:formatCode>General</c:formatCode>
                <c:ptCount val="25"/>
                <c:pt idx="0">
                  <c:v>123.15043202071985</c:v>
                </c:pt>
                <c:pt idx="1">
                  <c:v>115.8383751194897</c:v>
                </c:pt>
                <c:pt idx="2">
                  <c:v>109.6808535184537</c:v>
                </c:pt>
                <c:pt idx="3">
                  <c:v>104.67786721761186</c:v>
                </c:pt>
                <c:pt idx="4">
                  <c:v>100.05972601683496</c:v>
                </c:pt>
                <c:pt idx="5">
                  <c:v>95.441584816057926</c:v>
                </c:pt>
                <c:pt idx="6">
                  <c:v>90.438598515216214</c:v>
                </c:pt>
                <c:pt idx="7">
                  <c:v>100.82941621696445</c:v>
                </c:pt>
                <c:pt idx="8">
                  <c:v>108.52631821825941</c:v>
                </c:pt>
                <c:pt idx="9">
                  <c:v>113.52930451910112</c:v>
                </c:pt>
                <c:pt idx="10">
                  <c:v>115.8383751194897</c:v>
                </c:pt>
                <c:pt idx="11">
                  <c:v>117.37775551974866</c:v>
                </c:pt>
                <c:pt idx="12">
                  <c:v>118.14744571987815</c:v>
                </c:pt>
                <c:pt idx="13">
                  <c:v>118.91713592000762</c:v>
                </c:pt>
                <c:pt idx="14">
                  <c:v>120.84136142033141</c:v>
                </c:pt>
                <c:pt idx="15">
                  <c:v>123.15043202071985</c:v>
                </c:pt>
                <c:pt idx="16">
                  <c:v>126.6140379213026</c:v>
                </c:pt>
                <c:pt idx="17">
                  <c:v>130.84733402201482</c:v>
                </c:pt>
                <c:pt idx="18">
                  <c:v>134.31093992259756</c:v>
                </c:pt>
                <c:pt idx="19">
                  <c:v>137.00485562305082</c:v>
                </c:pt>
                <c:pt idx="20">
                  <c:v>140.08361642356888</c:v>
                </c:pt>
                <c:pt idx="21">
                  <c:v>143.54722232415162</c:v>
                </c:pt>
                <c:pt idx="22">
                  <c:v>147.78051842486386</c:v>
                </c:pt>
                <c:pt idx="23">
                  <c:v>135.46547522279187</c:v>
                </c:pt>
                <c:pt idx="24">
                  <c:v>125.45950262110844</c:v>
                </c:pt>
              </c:numCache>
            </c:numRef>
          </c:yVal>
          <c:smooth val="1"/>
          <c:extLst xmlns:c16r2="http://schemas.microsoft.com/office/drawing/2015/06/chart">
            <c:ext xmlns:c16="http://schemas.microsoft.com/office/drawing/2014/chart" uri="{C3380CC4-5D6E-409C-BE32-E72D297353CC}">
              <c16:uniqueId val="{00000000-CA07-4BD8-B3C7-DB1B8547D3EC}"/>
            </c:ext>
          </c:extLst>
        </c:ser>
        <c:dLbls>
          <c:showLegendKey val="0"/>
          <c:showVal val="0"/>
          <c:showCatName val="0"/>
          <c:showSerName val="0"/>
          <c:showPercent val="0"/>
          <c:showBubbleSize val="0"/>
        </c:dLbls>
        <c:axId val="709051328"/>
        <c:axId val="709060032"/>
      </c:scatterChart>
      <c:scatterChart>
        <c:scatterStyle val="smoothMarker"/>
        <c:varyColors val="0"/>
        <c:ser>
          <c:idx val="3"/>
          <c:order val="1"/>
          <c:tx>
            <c:v>Demanda</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'[análisis Tanques actualizado 2023-10-02.xlsx]Cardal'!$A$13:$A$37</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'[análisis Tanques actualizado 2023-10-02.xlsx]Cardal'!$P$13:$P$37</c:f>
              <c:numCache>
                <c:formatCode>General</c:formatCode>
                <c:ptCount val="25"/>
                <c:pt idx="0">
                  <c:v>7.452</c:v>
                </c:pt>
                <c:pt idx="1">
                  <c:v>6.12</c:v>
                </c:pt>
                <c:pt idx="2">
                  <c:v>4.9320000000000004</c:v>
                </c:pt>
                <c:pt idx="3">
                  <c:v>4.5360000000000005</c:v>
                </c:pt>
                <c:pt idx="4">
                  <c:v>4.5360000000000005</c:v>
                </c:pt>
                <c:pt idx="5">
                  <c:v>5.22</c:v>
                </c:pt>
                <c:pt idx="6">
                  <c:v>6.9479999999999995</c:v>
                </c:pt>
                <c:pt idx="7">
                  <c:v>9.9719999999999995</c:v>
                </c:pt>
                <c:pt idx="8">
                  <c:v>12.635999999999999</c:v>
                </c:pt>
                <c:pt idx="9">
                  <c:v>15.012</c:v>
                </c:pt>
                <c:pt idx="10">
                  <c:v>16.344000000000001</c:v>
                </c:pt>
                <c:pt idx="11">
                  <c:v>16.812000000000001</c:v>
                </c:pt>
                <c:pt idx="12">
                  <c:v>16.452000000000002</c:v>
                </c:pt>
                <c:pt idx="13">
                  <c:v>15.912000000000001</c:v>
                </c:pt>
                <c:pt idx="14">
                  <c:v>15.156000000000001</c:v>
                </c:pt>
                <c:pt idx="15">
                  <c:v>14.112</c:v>
                </c:pt>
                <c:pt idx="16">
                  <c:v>13.572000000000001</c:v>
                </c:pt>
                <c:pt idx="17">
                  <c:v>13.968</c:v>
                </c:pt>
                <c:pt idx="18">
                  <c:v>14.868</c:v>
                </c:pt>
                <c:pt idx="19">
                  <c:v>14.4</c:v>
                </c:pt>
                <c:pt idx="20">
                  <c:v>14.22</c:v>
                </c:pt>
                <c:pt idx="21">
                  <c:v>13.464</c:v>
                </c:pt>
                <c:pt idx="22">
                  <c:v>12.167999999999999</c:v>
                </c:pt>
                <c:pt idx="23">
                  <c:v>10.116</c:v>
                </c:pt>
                <c:pt idx="24">
                  <c:v>7.452</c:v>
                </c:pt>
              </c:numCache>
            </c:numRef>
          </c:yVal>
          <c:smooth val="1"/>
          <c:extLst xmlns:c16r2="http://schemas.microsoft.com/office/drawing/2015/06/chart">
            <c:ext xmlns:c16="http://schemas.microsoft.com/office/drawing/2014/chart" uri="{C3380CC4-5D6E-409C-BE32-E72D297353CC}">
              <c16:uniqueId val="{00000001-CA07-4BD8-B3C7-DB1B8547D3EC}"/>
            </c:ext>
          </c:extLst>
        </c:ser>
        <c:dLbls>
          <c:showLegendKey val="0"/>
          <c:showVal val="0"/>
          <c:showCatName val="0"/>
          <c:showSerName val="0"/>
          <c:showPercent val="0"/>
          <c:showBubbleSize val="0"/>
        </c:dLbls>
        <c:axId val="709050240"/>
        <c:axId val="709057312"/>
      </c:scatterChart>
      <c:valAx>
        <c:axId val="709051328"/>
        <c:scaling>
          <c:orientation val="minMax"/>
          <c:min val="0"/>
        </c:scaling>
        <c:delete val="0"/>
        <c:axPos val="b"/>
        <c:title>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60032"/>
        <c:crosses val="autoZero"/>
        <c:crossBetween val="midCat"/>
        <c:majorUnit val="0.16666700000000004"/>
      </c:valAx>
      <c:valAx>
        <c:axId val="709060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a:t>Volumen almacenado (m3)</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1328"/>
        <c:crosses val="autoZero"/>
        <c:crossBetween val="midCat"/>
      </c:valAx>
      <c:valAx>
        <c:axId val="709057312"/>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a:t>Demanda (m3/h)</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0240"/>
        <c:crosses val="max"/>
        <c:crossBetween val="midCat"/>
      </c:valAx>
      <c:valAx>
        <c:axId val="709050240"/>
        <c:scaling>
          <c:orientation val="minMax"/>
        </c:scaling>
        <c:delete val="1"/>
        <c:axPos val="b"/>
        <c:numFmt formatCode="h:mm" sourceLinked="1"/>
        <c:majorTickMark val="out"/>
        <c:minorTickMark val="none"/>
        <c:tickLblPos val="nextTo"/>
        <c:crossAx val="709057312"/>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Mendoza</a:t>
            </a:r>
          </a:p>
        </c:rich>
      </c:tx>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scatterChart>
        <c:scatterStyle val="smoothMarker"/>
        <c:varyColors val="0"/>
        <c:ser>
          <c:idx val="0"/>
          <c:order val="0"/>
          <c:tx>
            <c:v>Tanque 1</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'[análisis Tanques actualizado 2023-10-02.xlsx]Mendoza Grande'!$A$14:$A$38</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'[análisis Tanques actualizado 2023-10-02.xlsx]Mendoza Grande'!$F$14:$F$38</c:f>
              <c:numCache>
                <c:formatCode>0.0</c:formatCode>
                <c:ptCount val="25"/>
                <c:pt idx="0">
                  <c:v>12.566370614359172</c:v>
                </c:pt>
                <c:pt idx="1">
                  <c:v>19.100883333825937</c:v>
                </c:pt>
                <c:pt idx="2">
                  <c:v>25.761059759436314</c:v>
                </c:pt>
                <c:pt idx="3">
                  <c:v>32.67256359733387</c:v>
                </c:pt>
                <c:pt idx="4">
                  <c:v>39.584067435231375</c:v>
                </c:pt>
                <c:pt idx="5">
                  <c:v>42.223005264246815</c:v>
                </c:pt>
                <c:pt idx="6">
                  <c:v>42.097341558103246</c:v>
                </c:pt>
                <c:pt idx="7">
                  <c:v>39.8353948475186</c:v>
                </c:pt>
                <c:pt idx="8">
                  <c:v>36.191147369354404</c:v>
                </c:pt>
                <c:pt idx="9">
                  <c:v>33.677873246482577</c:v>
                </c:pt>
                <c:pt idx="10">
                  <c:v>29.907962062174818</c:v>
                </c:pt>
                <c:pt idx="11">
                  <c:v>26.138050877867059</c:v>
                </c:pt>
                <c:pt idx="12">
                  <c:v>22.745130811990087</c:v>
                </c:pt>
                <c:pt idx="13">
                  <c:v>17.215927741672079</c:v>
                </c:pt>
                <c:pt idx="14">
                  <c:v>14.451326206513031</c:v>
                </c:pt>
                <c:pt idx="15">
                  <c:v>12.063715789784816</c:v>
                </c:pt>
                <c:pt idx="16">
                  <c:v>10.053096491487347</c:v>
                </c:pt>
                <c:pt idx="17">
                  <c:v>8.1681408993334674</c:v>
                </c:pt>
                <c:pt idx="18">
                  <c:v>7.037167544041143</c:v>
                </c:pt>
                <c:pt idx="19">
                  <c:v>4.775220833456495</c:v>
                </c:pt>
                <c:pt idx="20">
                  <c:v>3.0159289474462039</c:v>
                </c:pt>
                <c:pt idx="21">
                  <c:v>2.6389378290154371</c:v>
                </c:pt>
                <c:pt idx="22">
                  <c:v>4.1469023027385274</c:v>
                </c:pt>
                <c:pt idx="23">
                  <c:v>9.4247779607693793</c:v>
                </c:pt>
                <c:pt idx="24">
                  <c:v>12.566370614359172</c:v>
                </c:pt>
              </c:numCache>
            </c:numRef>
          </c:yVal>
          <c:smooth val="1"/>
          <c:extLst xmlns:c16r2="http://schemas.microsoft.com/office/drawing/2015/06/chart">
            <c:ext xmlns:c16="http://schemas.microsoft.com/office/drawing/2014/chart" uri="{C3380CC4-5D6E-409C-BE32-E72D297353CC}">
              <c16:uniqueId val="{00000000-CD82-4355-9FCF-56717BC2AD63}"/>
            </c:ext>
          </c:extLst>
        </c:ser>
        <c:ser>
          <c:idx val="1"/>
          <c:order val="1"/>
          <c:tx>
            <c:v>Tanque 2</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'[análisis Tanques actualizado 2023-10-02.xlsx]Mendoza Grande'!$A$14:$A$38</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'[análisis Tanques actualizado 2023-10-02.xlsx]Mendoza Grande'!$L$14:$L$38</c:f>
              <c:numCache>
                <c:formatCode>0</c:formatCode>
                <c:ptCount val="25"/>
                <c:pt idx="0">
                  <c:v>19.704069123315197</c:v>
                </c:pt>
                <c:pt idx="1">
                  <c:v>33.743218373677223</c:v>
                </c:pt>
                <c:pt idx="2">
                  <c:v>48.76757108020508</c:v>
                </c:pt>
                <c:pt idx="3">
                  <c:v>61.575216010359938</c:v>
                </c:pt>
                <c:pt idx="4">
                  <c:v>61.575216010359938</c:v>
                </c:pt>
                <c:pt idx="5">
                  <c:v>61.575216010359938</c:v>
                </c:pt>
                <c:pt idx="6">
                  <c:v>61.575216010359938</c:v>
                </c:pt>
                <c:pt idx="7">
                  <c:v>61.328915146318501</c:v>
                </c:pt>
                <c:pt idx="8">
                  <c:v>61.575216010359938</c:v>
                </c:pt>
                <c:pt idx="9">
                  <c:v>60.343711690152716</c:v>
                </c:pt>
                <c:pt idx="10">
                  <c:v>56.649198729531157</c:v>
                </c:pt>
                <c:pt idx="11">
                  <c:v>51.230579720619467</c:v>
                </c:pt>
                <c:pt idx="12">
                  <c:v>45.073058119583472</c:v>
                </c:pt>
                <c:pt idx="13">
                  <c:v>36.45252787813309</c:v>
                </c:pt>
                <c:pt idx="14">
                  <c:v>31.280209733262836</c:v>
                </c:pt>
                <c:pt idx="15">
                  <c:v>26.354192452434059</c:v>
                </c:pt>
                <c:pt idx="16">
                  <c:v>22.659679491812454</c:v>
                </c:pt>
                <c:pt idx="17">
                  <c:v>19.211467395232283</c:v>
                </c:pt>
                <c:pt idx="18">
                  <c:v>16.748458754817896</c:v>
                </c:pt>
                <c:pt idx="19">
                  <c:v>12.315043202071987</c:v>
                </c:pt>
                <c:pt idx="20">
                  <c:v>8.8668311054918174</c:v>
                </c:pt>
                <c:pt idx="21">
                  <c:v>7.1427250572017318</c:v>
                </c:pt>
                <c:pt idx="22">
                  <c:v>8.3742293774089482</c:v>
                </c:pt>
                <c:pt idx="23">
                  <c:v>16.009556162693592</c:v>
                </c:pt>
                <c:pt idx="24">
                  <c:v>19.704069123315197</c:v>
                </c:pt>
              </c:numCache>
            </c:numRef>
          </c:yVal>
          <c:smooth val="1"/>
          <c:extLst xmlns:c16r2="http://schemas.microsoft.com/office/drawing/2015/06/chart">
            <c:ext xmlns:c16="http://schemas.microsoft.com/office/drawing/2014/chart" uri="{C3380CC4-5D6E-409C-BE32-E72D297353CC}">
              <c16:uniqueId val="{00000001-CD82-4355-9FCF-56717BC2AD63}"/>
            </c:ext>
          </c:extLst>
        </c:ser>
        <c:ser>
          <c:idx val="2"/>
          <c:order val="2"/>
          <c:tx>
            <c:v>Total</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'[análisis Tanques actualizado 2023-10-02.xlsx]Mendoza Grande'!$A$14:$A$38</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'[análisis Tanques actualizado 2023-10-02.xlsx]Mendoza Grande'!$M$14:$M$38</c:f>
              <c:numCache>
                <c:formatCode>0</c:formatCode>
                <c:ptCount val="25"/>
                <c:pt idx="0">
                  <c:v>32.270439737674366</c:v>
                </c:pt>
                <c:pt idx="1">
                  <c:v>52.844101707503157</c:v>
                </c:pt>
                <c:pt idx="2">
                  <c:v>74.528630839641394</c:v>
                </c:pt>
                <c:pt idx="3">
                  <c:v>94.247779607693815</c:v>
                </c:pt>
                <c:pt idx="4">
                  <c:v>101.15928344559131</c:v>
                </c:pt>
                <c:pt idx="5">
                  <c:v>103.79822127460676</c:v>
                </c:pt>
                <c:pt idx="6">
                  <c:v>103.67255756846319</c:v>
                </c:pt>
                <c:pt idx="7">
                  <c:v>101.16430999383709</c:v>
                </c:pt>
                <c:pt idx="8">
                  <c:v>97.766363379714335</c:v>
                </c:pt>
                <c:pt idx="9">
                  <c:v>94.021584936635293</c:v>
                </c:pt>
                <c:pt idx="10">
                  <c:v>86.557160791705968</c:v>
                </c:pt>
                <c:pt idx="11">
                  <c:v>77.368630598486533</c:v>
                </c:pt>
                <c:pt idx="12">
                  <c:v>67.818188931573559</c:v>
                </c:pt>
                <c:pt idx="13">
                  <c:v>53.668455619805172</c:v>
                </c:pt>
                <c:pt idx="14">
                  <c:v>45.731535939775867</c:v>
                </c:pt>
                <c:pt idx="15">
                  <c:v>38.417908242218871</c:v>
                </c:pt>
                <c:pt idx="16">
                  <c:v>32.7127759832998</c:v>
                </c:pt>
                <c:pt idx="17">
                  <c:v>27.379608294565749</c:v>
                </c:pt>
                <c:pt idx="18">
                  <c:v>23.785626298859039</c:v>
                </c:pt>
                <c:pt idx="19">
                  <c:v>17.090264035528481</c:v>
                </c:pt>
                <c:pt idx="20">
                  <c:v>11.882760052938021</c:v>
                </c:pt>
                <c:pt idx="21">
                  <c:v>9.7816628862171697</c:v>
                </c:pt>
                <c:pt idx="22">
                  <c:v>12.521131680147477</c:v>
                </c:pt>
                <c:pt idx="23">
                  <c:v>25.434334123462971</c:v>
                </c:pt>
                <c:pt idx="24">
                  <c:v>32.270439737674366</c:v>
                </c:pt>
              </c:numCache>
            </c:numRef>
          </c:yVal>
          <c:smooth val="1"/>
          <c:extLst xmlns:c16r2="http://schemas.microsoft.com/office/drawing/2015/06/chart">
            <c:ext xmlns:c16="http://schemas.microsoft.com/office/drawing/2014/chart" uri="{C3380CC4-5D6E-409C-BE32-E72D297353CC}">
              <c16:uniqueId val="{00000002-CD82-4355-9FCF-56717BC2AD63}"/>
            </c:ext>
          </c:extLst>
        </c:ser>
        <c:dLbls>
          <c:showLegendKey val="0"/>
          <c:showVal val="0"/>
          <c:showCatName val="0"/>
          <c:showSerName val="0"/>
          <c:showPercent val="0"/>
          <c:showBubbleSize val="0"/>
        </c:dLbls>
        <c:axId val="709051872"/>
        <c:axId val="709056224"/>
      </c:scatterChart>
      <c:scatterChart>
        <c:scatterStyle val="smoothMarker"/>
        <c:varyColors val="0"/>
        <c:ser>
          <c:idx val="3"/>
          <c:order val="3"/>
          <c:tx>
            <c:v>Demanda</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'[análisis Tanques actualizado 2023-10-02.xlsx]Mendoza Grande'!$A$14:$A$38</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'[análisis Tanques actualizado 2023-10-02.xlsx]Mendoza Grande'!$S$14:$S$38</c:f>
              <c:numCache>
                <c:formatCode>0.00</c:formatCode>
                <c:ptCount val="25"/>
                <c:pt idx="0">
                  <c:v>8.8490136974888252</c:v>
                </c:pt>
                <c:pt idx="1">
                  <c:v>7.2442770074878489</c:v>
                </c:pt>
                <c:pt idx="2">
                  <c:v>5.8545663513681365</c:v>
                </c:pt>
                <c:pt idx="3">
                  <c:v>5.3668334827655988</c:v>
                </c:pt>
                <c:pt idx="4">
                  <c:v>5.3668334827655988</c:v>
                </c:pt>
                <c:pt idx="5">
                  <c:v>6.201252830150775</c:v>
                </c:pt>
                <c:pt idx="6">
                  <c:v>8.257801508002574</c:v>
                </c:pt>
                <c:pt idx="7">
                  <c:v>11.825519376667836</c:v>
                </c:pt>
                <c:pt idx="8">
                  <c:v>14.981858532732147</c:v>
                </c:pt>
                <c:pt idx="9">
                  <c:v>17.8072672989816</c:v>
                </c:pt>
                <c:pt idx="10">
                  <c:v>19.366535765554644</c:v>
                </c:pt>
                <c:pt idx="11">
                  <c:v>19.941779408435327</c:v>
                </c:pt>
                <c:pt idx="12">
                  <c:v>19.528783974288782</c:v>
                </c:pt>
                <c:pt idx="13">
                  <c:v>18.860827075183796</c:v>
                </c:pt>
                <c:pt idx="14">
                  <c:v>17.963018079369071</c:v>
                </c:pt>
                <c:pt idx="15">
                  <c:v>16.75396449062325</c:v>
                </c:pt>
                <c:pt idx="16">
                  <c:v>16.089074052392814</c:v>
                </c:pt>
                <c:pt idx="17">
                  <c:v>16.541758787759658</c:v>
                </c:pt>
                <c:pt idx="18">
                  <c:v>17.636590611155363</c:v>
                </c:pt>
                <c:pt idx="19">
                  <c:v>17.085962946129069</c:v>
                </c:pt>
                <c:pt idx="20">
                  <c:v>16.845307265469149</c:v>
                </c:pt>
                <c:pt idx="21">
                  <c:v>15.963743267660586</c:v>
                </c:pt>
                <c:pt idx="22">
                  <c:v>14.443345075907924</c:v>
                </c:pt>
                <c:pt idx="23">
                  <c:v>12.002015898034196</c:v>
                </c:pt>
                <c:pt idx="24">
                  <c:v>8.8490136974888252</c:v>
                </c:pt>
              </c:numCache>
            </c:numRef>
          </c:yVal>
          <c:smooth val="1"/>
          <c:extLst xmlns:c16r2="http://schemas.microsoft.com/office/drawing/2015/06/chart">
            <c:ext xmlns:c16="http://schemas.microsoft.com/office/drawing/2014/chart" uri="{C3380CC4-5D6E-409C-BE32-E72D297353CC}">
              <c16:uniqueId val="{00000003-CD82-4355-9FCF-56717BC2AD63}"/>
            </c:ext>
          </c:extLst>
        </c:ser>
        <c:dLbls>
          <c:showLegendKey val="0"/>
          <c:showVal val="0"/>
          <c:showCatName val="0"/>
          <c:showSerName val="0"/>
          <c:showPercent val="0"/>
          <c:showBubbleSize val="0"/>
        </c:dLbls>
        <c:axId val="709059488"/>
        <c:axId val="709057856"/>
      </c:scatterChart>
      <c:valAx>
        <c:axId val="709051872"/>
        <c:scaling>
          <c:orientation val="minMax"/>
          <c:min val="0"/>
        </c:scaling>
        <c:delete val="0"/>
        <c:axPos val="b"/>
        <c:title>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6224"/>
        <c:crosses val="autoZero"/>
        <c:crossBetween val="midCat"/>
        <c:majorUnit val="0.16666700000000004"/>
      </c:valAx>
      <c:valAx>
        <c:axId val="709056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a:t>Volumen almacenado (m3)</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1872"/>
        <c:crosses val="autoZero"/>
        <c:crossBetween val="midCat"/>
      </c:valAx>
      <c:valAx>
        <c:axId val="709057856"/>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a:t>Demanda (m3/h)</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9488"/>
        <c:crosses val="max"/>
        <c:crossBetween val="midCat"/>
      </c:valAx>
      <c:valAx>
        <c:axId val="709059488"/>
        <c:scaling>
          <c:orientation val="minMax"/>
        </c:scaling>
        <c:delete val="1"/>
        <c:axPos val="b"/>
        <c:numFmt formatCode="h:mm" sourceLinked="1"/>
        <c:majorTickMark val="out"/>
        <c:minorTickMark val="none"/>
        <c:tickLblPos val="nextTo"/>
        <c:crossAx val="709057856"/>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solidFill>
                  <a:sysClr val="windowText" lastClr="000000"/>
                </a:solidFill>
              </a:defRPr>
            </a:pPr>
            <a:r>
              <a:rPr lang="en-US">
                <a:solidFill>
                  <a:sysClr val="windowText" lastClr="000000"/>
                </a:solidFill>
              </a:rPr>
              <a:t>Perfil aductora 25 de Mayo</a:t>
            </a:r>
          </a:p>
        </c:rich>
      </c:tx>
      <c:overlay val="0"/>
      <c:spPr>
        <a:noFill/>
        <a:ln>
          <a:noFill/>
        </a:ln>
        <a:effectLst/>
      </c:spPr>
    </c:title>
    <c:autoTitleDeleted val="0"/>
    <c:plotArea>
      <c:layout/>
      <c:scatterChart>
        <c:scatterStyle val="lineMarker"/>
        <c:varyColors val="0"/>
        <c:ser>
          <c:idx val="1"/>
          <c:order val="0"/>
          <c:tx>
            <c:strRef>
              <c:f>'[PERFIL TUBERÍAS_20230516_civil.xlsx]Perfil 25 de Mayo'!$F$1</c:f>
              <c:strCache>
                <c:ptCount val="1"/>
                <c:pt idx="0">
                  <c:v>Cota</c:v>
                </c:pt>
              </c:strCache>
            </c:strRef>
          </c:tx>
          <c:spPr>
            <a:ln w="25400">
              <a:solidFill>
                <a:srgbClr val="00778B"/>
              </a:solidFill>
            </a:ln>
          </c:spPr>
          <c:marker>
            <c:symbol val="none"/>
          </c:marker>
          <c:xVal>
            <c:numRef>
              <c:f>'[PERFIL TUBERÍAS_20230516_civil.xlsx]Perfil 25 de Mayo'!$E$2:$E$81</c:f>
              <c:numCache>
                <c:formatCode>0</c:formatCode>
                <c:ptCount val="80"/>
                <c:pt idx="0">
                  <c:v>2800</c:v>
                </c:pt>
                <c:pt idx="1">
                  <c:v>2900</c:v>
                </c:pt>
                <c:pt idx="2">
                  <c:v>2960.95</c:v>
                </c:pt>
                <c:pt idx="3">
                  <c:v>3031.16</c:v>
                </c:pt>
                <c:pt idx="4">
                  <c:v>3100</c:v>
                </c:pt>
                <c:pt idx="5">
                  <c:v>3200</c:v>
                </c:pt>
                <c:pt idx="6">
                  <c:v>3300</c:v>
                </c:pt>
                <c:pt idx="7">
                  <c:v>3400</c:v>
                </c:pt>
                <c:pt idx="8">
                  <c:v>3755.57</c:v>
                </c:pt>
                <c:pt idx="9">
                  <c:v>3900</c:v>
                </c:pt>
                <c:pt idx="10">
                  <c:v>4100</c:v>
                </c:pt>
                <c:pt idx="11">
                  <c:v>4369.41</c:v>
                </c:pt>
                <c:pt idx="12">
                  <c:v>4699.84</c:v>
                </c:pt>
                <c:pt idx="13">
                  <c:v>4766.21</c:v>
                </c:pt>
                <c:pt idx="14">
                  <c:v>4842.9400000000005</c:v>
                </c:pt>
                <c:pt idx="15">
                  <c:v>5000</c:v>
                </c:pt>
                <c:pt idx="16">
                  <c:v>5102.9399999999996</c:v>
                </c:pt>
                <c:pt idx="17">
                  <c:v>5200</c:v>
                </c:pt>
                <c:pt idx="18">
                  <c:v>5306.89</c:v>
                </c:pt>
                <c:pt idx="19">
                  <c:v>5366.88</c:v>
                </c:pt>
                <c:pt idx="20">
                  <c:v>5499.97</c:v>
                </c:pt>
                <c:pt idx="21">
                  <c:v>5600</c:v>
                </c:pt>
                <c:pt idx="22">
                  <c:v>5678.45</c:v>
                </c:pt>
                <c:pt idx="23">
                  <c:v>5800</c:v>
                </c:pt>
                <c:pt idx="24" formatCode="General">
                  <c:v>5880.49</c:v>
                </c:pt>
                <c:pt idx="25" formatCode="General">
                  <c:v>5956.03</c:v>
                </c:pt>
                <c:pt idx="26" formatCode="General">
                  <c:v>6051.25</c:v>
                </c:pt>
                <c:pt idx="27" formatCode="General">
                  <c:v>6200</c:v>
                </c:pt>
                <c:pt idx="28" formatCode="General">
                  <c:v>6242.19</c:v>
                </c:pt>
                <c:pt idx="29" formatCode="General">
                  <c:v>6300</c:v>
                </c:pt>
                <c:pt idx="30" formatCode="General">
                  <c:v>6353.59</c:v>
                </c:pt>
                <c:pt idx="31" formatCode="General">
                  <c:v>6444.35</c:v>
                </c:pt>
                <c:pt idx="32" formatCode="General">
                  <c:v>6600</c:v>
                </c:pt>
                <c:pt idx="33" formatCode="General">
                  <c:v>6700</c:v>
                </c:pt>
                <c:pt idx="34" formatCode="General">
                  <c:v>6867.71</c:v>
                </c:pt>
                <c:pt idx="35" formatCode="General">
                  <c:v>6960.84</c:v>
                </c:pt>
                <c:pt idx="36" formatCode="General">
                  <c:v>7048.18</c:v>
                </c:pt>
                <c:pt idx="37" formatCode="General">
                  <c:v>7400</c:v>
                </c:pt>
                <c:pt idx="38" formatCode="General">
                  <c:v>7462.37</c:v>
                </c:pt>
                <c:pt idx="39" formatCode="General">
                  <c:v>7499.8</c:v>
                </c:pt>
                <c:pt idx="40" formatCode="General">
                  <c:v>7537.76</c:v>
                </c:pt>
                <c:pt idx="41" formatCode="General">
                  <c:v>7628.8</c:v>
                </c:pt>
                <c:pt idx="42" formatCode="General">
                  <c:v>7700</c:v>
                </c:pt>
                <c:pt idx="43" formatCode="General">
                  <c:v>7800</c:v>
                </c:pt>
                <c:pt idx="44" formatCode="General">
                  <c:v>7900</c:v>
                </c:pt>
                <c:pt idx="45" formatCode="General">
                  <c:v>8000</c:v>
                </c:pt>
                <c:pt idx="46" formatCode="General">
                  <c:v>8100</c:v>
                </c:pt>
                <c:pt idx="47" formatCode="General">
                  <c:v>8200</c:v>
                </c:pt>
                <c:pt idx="48" formatCode="General">
                  <c:v>8227.7800000000007</c:v>
                </c:pt>
                <c:pt idx="49" formatCode="General">
                  <c:v>8300</c:v>
                </c:pt>
                <c:pt idx="50" formatCode="General">
                  <c:v>8340.8700000000008</c:v>
                </c:pt>
                <c:pt idx="51" formatCode="General">
                  <c:v>8404.5</c:v>
                </c:pt>
                <c:pt idx="52" formatCode="General">
                  <c:v>8460.41</c:v>
                </c:pt>
                <c:pt idx="53" formatCode="General">
                  <c:v>8500</c:v>
                </c:pt>
                <c:pt idx="54" formatCode="General">
                  <c:v>8574.33</c:v>
                </c:pt>
                <c:pt idx="55" formatCode="General">
                  <c:v>8600</c:v>
                </c:pt>
                <c:pt idx="56" formatCode="General">
                  <c:v>8662.0400000000009</c:v>
                </c:pt>
                <c:pt idx="57" formatCode="General">
                  <c:v>8700</c:v>
                </c:pt>
                <c:pt idx="58" formatCode="General">
                  <c:v>8778.86</c:v>
                </c:pt>
                <c:pt idx="59" formatCode="General">
                  <c:v>8838.17</c:v>
                </c:pt>
                <c:pt idx="60" formatCode="General">
                  <c:v>9100</c:v>
                </c:pt>
                <c:pt idx="61" formatCode="General">
                  <c:v>9144.9599999999991</c:v>
                </c:pt>
                <c:pt idx="62" formatCode="General">
                  <c:v>9213.02</c:v>
                </c:pt>
                <c:pt idx="63" formatCode="General">
                  <c:v>9294.3799999999992</c:v>
                </c:pt>
                <c:pt idx="64" formatCode="General">
                  <c:v>9357.6299999999992</c:v>
                </c:pt>
                <c:pt idx="65" formatCode="General">
                  <c:v>9400</c:v>
                </c:pt>
                <c:pt idx="66" formatCode="General">
                  <c:v>9500</c:v>
                </c:pt>
                <c:pt idx="67" formatCode="General">
                  <c:v>9582.5</c:v>
                </c:pt>
                <c:pt idx="68" formatCode="General">
                  <c:v>9612.98</c:v>
                </c:pt>
                <c:pt idx="69" formatCode="General">
                  <c:v>9700.01</c:v>
                </c:pt>
                <c:pt idx="70" formatCode="General">
                  <c:v>9800</c:v>
                </c:pt>
                <c:pt idx="71" formatCode="General">
                  <c:v>9835.98</c:v>
                </c:pt>
                <c:pt idx="72" formatCode="General">
                  <c:v>9900</c:v>
                </c:pt>
                <c:pt idx="73" formatCode="General">
                  <c:v>10018.4</c:v>
                </c:pt>
                <c:pt idx="74" formatCode="General">
                  <c:v>10100</c:v>
                </c:pt>
                <c:pt idx="75" formatCode="General">
                  <c:v>10200</c:v>
                </c:pt>
                <c:pt idx="76" formatCode="General">
                  <c:v>10300</c:v>
                </c:pt>
                <c:pt idx="77" formatCode="General">
                  <c:v>10400</c:v>
                </c:pt>
                <c:pt idx="78" formatCode="General">
                  <c:v>10500</c:v>
                </c:pt>
                <c:pt idx="79" formatCode="General">
                  <c:v>10586.3</c:v>
                </c:pt>
              </c:numCache>
            </c:numRef>
          </c:xVal>
          <c:yVal>
            <c:numRef>
              <c:f>'[PERFIL TUBERÍAS_20230516_civil.xlsx]Perfil 25 de Mayo'!$F$2:$F$81</c:f>
              <c:numCache>
                <c:formatCode>General</c:formatCode>
                <c:ptCount val="80"/>
                <c:pt idx="0">
                  <c:v>64.081000000000003</c:v>
                </c:pt>
                <c:pt idx="1">
                  <c:v>62.662999999999997</c:v>
                </c:pt>
                <c:pt idx="2">
                  <c:v>60.573999999999998</c:v>
                </c:pt>
                <c:pt idx="3">
                  <c:v>58.927999999999997</c:v>
                </c:pt>
                <c:pt idx="4">
                  <c:v>61.72</c:v>
                </c:pt>
                <c:pt idx="5">
                  <c:v>64.739999999999995</c:v>
                </c:pt>
                <c:pt idx="6">
                  <c:v>66.77</c:v>
                </c:pt>
                <c:pt idx="7">
                  <c:v>67.646000000000001</c:v>
                </c:pt>
                <c:pt idx="8">
                  <c:v>65.512</c:v>
                </c:pt>
                <c:pt idx="9">
                  <c:v>69.739000000000004</c:v>
                </c:pt>
                <c:pt idx="10">
                  <c:v>70.724000000000004</c:v>
                </c:pt>
                <c:pt idx="11">
                  <c:v>71.533000000000001</c:v>
                </c:pt>
                <c:pt idx="12">
                  <c:v>69.44</c:v>
                </c:pt>
                <c:pt idx="13">
                  <c:v>67.256</c:v>
                </c:pt>
                <c:pt idx="14">
                  <c:v>65.465000000000003</c:v>
                </c:pt>
                <c:pt idx="15">
                  <c:v>64.394999999999996</c:v>
                </c:pt>
                <c:pt idx="16">
                  <c:v>62.387</c:v>
                </c:pt>
                <c:pt idx="17">
                  <c:v>60.997999999999998</c:v>
                </c:pt>
                <c:pt idx="18">
                  <c:v>58.531999999999996</c:v>
                </c:pt>
                <c:pt idx="19">
                  <c:v>60.09</c:v>
                </c:pt>
                <c:pt idx="20">
                  <c:v>65.626999999999995</c:v>
                </c:pt>
                <c:pt idx="21">
                  <c:v>66.021000000000001</c:v>
                </c:pt>
                <c:pt idx="22">
                  <c:v>64.05</c:v>
                </c:pt>
                <c:pt idx="23">
                  <c:v>63.320999999999998</c:v>
                </c:pt>
                <c:pt idx="24">
                  <c:v>61.579000000000001</c:v>
                </c:pt>
                <c:pt idx="25">
                  <c:v>60.686</c:v>
                </c:pt>
                <c:pt idx="26">
                  <c:v>63.061</c:v>
                </c:pt>
                <c:pt idx="27">
                  <c:v>67.849999999999994</c:v>
                </c:pt>
                <c:pt idx="28">
                  <c:v>68.748999999999995</c:v>
                </c:pt>
                <c:pt idx="29">
                  <c:v>68.031000000000006</c:v>
                </c:pt>
                <c:pt idx="30">
                  <c:v>66.183000000000007</c:v>
                </c:pt>
                <c:pt idx="31">
                  <c:v>64.284000000000006</c:v>
                </c:pt>
                <c:pt idx="32">
                  <c:v>63.350999999999999</c:v>
                </c:pt>
                <c:pt idx="33">
                  <c:v>63.651000000000003</c:v>
                </c:pt>
                <c:pt idx="34">
                  <c:v>62.643999999999998</c:v>
                </c:pt>
                <c:pt idx="35">
                  <c:v>59.264000000000003</c:v>
                </c:pt>
                <c:pt idx="36">
                  <c:v>58.305999999999997</c:v>
                </c:pt>
                <c:pt idx="37">
                  <c:v>56.195</c:v>
                </c:pt>
                <c:pt idx="38">
                  <c:v>54.603999999999999</c:v>
                </c:pt>
                <c:pt idx="39">
                  <c:v>53.649000000000001</c:v>
                </c:pt>
                <c:pt idx="40">
                  <c:v>52.811999999999998</c:v>
                </c:pt>
                <c:pt idx="41">
                  <c:v>52.167999999999999</c:v>
                </c:pt>
                <c:pt idx="42">
                  <c:v>51.741</c:v>
                </c:pt>
                <c:pt idx="43">
                  <c:v>50.798999999999999</c:v>
                </c:pt>
                <c:pt idx="44">
                  <c:v>48.768000000000001</c:v>
                </c:pt>
                <c:pt idx="45">
                  <c:v>47.311</c:v>
                </c:pt>
                <c:pt idx="46">
                  <c:v>45.194000000000003</c:v>
                </c:pt>
                <c:pt idx="47">
                  <c:v>43.158000000000001</c:v>
                </c:pt>
                <c:pt idx="48">
                  <c:v>41.759</c:v>
                </c:pt>
                <c:pt idx="49">
                  <c:v>39.491</c:v>
                </c:pt>
                <c:pt idx="50">
                  <c:v>37.683999999999997</c:v>
                </c:pt>
                <c:pt idx="51">
                  <c:v>37.302</c:v>
                </c:pt>
                <c:pt idx="52">
                  <c:v>40.807000000000002</c:v>
                </c:pt>
                <c:pt idx="53">
                  <c:v>44.040999999999997</c:v>
                </c:pt>
                <c:pt idx="54">
                  <c:v>48.841000000000001</c:v>
                </c:pt>
                <c:pt idx="55">
                  <c:v>48.298000000000002</c:v>
                </c:pt>
                <c:pt idx="56">
                  <c:v>47.924999999999997</c:v>
                </c:pt>
                <c:pt idx="57">
                  <c:v>48.087000000000003</c:v>
                </c:pt>
                <c:pt idx="58">
                  <c:v>49.874000000000002</c:v>
                </c:pt>
                <c:pt idx="59">
                  <c:v>51.438000000000002</c:v>
                </c:pt>
                <c:pt idx="60">
                  <c:v>52.427999999999997</c:v>
                </c:pt>
                <c:pt idx="61">
                  <c:v>50.956000000000003</c:v>
                </c:pt>
                <c:pt idx="62">
                  <c:v>51.884</c:v>
                </c:pt>
                <c:pt idx="63">
                  <c:v>54.573</c:v>
                </c:pt>
                <c:pt idx="64">
                  <c:v>56.436999999999998</c:v>
                </c:pt>
                <c:pt idx="65">
                  <c:v>58.426000000000002</c:v>
                </c:pt>
                <c:pt idx="66">
                  <c:v>58.725999999999999</c:v>
                </c:pt>
                <c:pt idx="67">
                  <c:v>55.66</c:v>
                </c:pt>
                <c:pt idx="68">
                  <c:v>57.113</c:v>
                </c:pt>
                <c:pt idx="69">
                  <c:v>60.527999999999999</c:v>
                </c:pt>
                <c:pt idx="70">
                  <c:v>63.475000000000001</c:v>
                </c:pt>
                <c:pt idx="71">
                  <c:v>64.775999999999996</c:v>
                </c:pt>
                <c:pt idx="72">
                  <c:v>65.153999999999996</c:v>
                </c:pt>
                <c:pt idx="73">
                  <c:v>61.459000000000003</c:v>
                </c:pt>
                <c:pt idx="74">
                  <c:v>63.731999999999999</c:v>
                </c:pt>
                <c:pt idx="75">
                  <c:v>65.869</c:v>
                </c:pt>
                <c:pt idx="76">
                  <c:v>67.650000000000006</c:v>
                </c:pt>
                <c:pt idx="77">
                  <c:v>68.471000000000004</c:v>
                </c:pt>
                <c:pt idx="78">
                  <c:v>70.218999999999994</c:v>
                </c:pt>
                <c:pt idx="79">
                  <c:v>70.680999999999997</c:v>
                </c:pt>
              </c:numCache>
            </c:numRef>
          </c:yVal>
          <c:smooth val="0"/>
          <c:extLst xmlns:c16r2="http://schemas.microsoft.com/office/drawing/2015/06/chart">
            <c:ext xmlns:c16="http://schemas.microsoft.com/office/drawing/2014/chart" uri="{C3380CC4-5D6E-409C-BE32-E72D297353CC}">
              <c16:uniqueId val="{00000000-DFAD-4079-B31F-F29518B2F0DA}"/>
            </c:ext>
          </c:extLst>
        </c:ser>
        <c:ser>
          <c:idx val="0"/>
          <c:order val="1"/>
          <c:tx>
            <c:strRef>
              <c:f>'[PERFIL TUBERÍAS_20230516_civil.xlsx]Perfil tramo comun'!$F$1</c:f>
              <c:strCache>
                <c:ptCount val="1"/>
                <c:pt idx="0">
                  <c:v>Cota</c:v>
                </c:pt>
              </c:strCache>
            </c:strRef>
          </c:tx>
          <c:spPr>
            <a:ln w="25400" cap="rnd">
              <a:solidFill>
                <a:srgbClr val="7C7C7C"/>
              </a:solidFill>
              <a:round/>
            </a:ln>
            <a:effectLst/>
          </c:spPr>
          <c:marker>
            <c:symbol val="none"/>
          </c:marker>
          <c:xVal>
            <c:numRef>
              <c:f>'[PERFIL TUBERÍAS_20230516_civil.xlsx]Perfil tramo comun'!$E$2:$E$25</c:f>
              <c:numCache>
                <c:formatCode>0</c:formatCode>
                <c:ptCount val="24"/>
                <c:pt idx="0">
                  <c:v>0</c:v>
                </c:pt>
                <c:pt idx="1">
                  <c:v>100</c:v>
                </c:pt>
                <c:pt idx="2">
                  <c:v>480.58</c:v>
                </c:pt>
                <c:pt idx="3">
                  <c:v>565.70000000000005</c:v>
                </c:pt>
                <c:pt idx="4">
                  <c:v>594.54999999999995</c:v>
                </c:pt>
                <c:pt idx="5">
                  <c:v>673.84</c:v>
                </c:pt>
                <c:pt idx="6">
                  <c:v>707.85</c:v>
                </c:pt>
                <c:pt idx="7">
                  <c:v>1141.56</c:v>
                </c:pt>
                <c:pt idx="8">
                  <c:v>1243.73</c:v>
                </c:pt>
                <c:pt idx="9">
                  <c:v>1342.25</c:v>
                </c:pt>
                <c:pt idx="10">
                  <c:v>1500</c:v>
                </c:pt>
                <c:pt idx="11">
                  <c:v>1573.17</c:v>
                </c:pt>
                <c:pt idx="12">
                  <c:v>1640.44</c:v>
                </c:pt>
                <c:pt idx="13">
                  <c:v>1700</c:v>
                </c:pt>
                <c:pt idx="14">
                  <c:v>1757.32</c:v>
                </c:pt>
                <c:pt idx="15">
                  <c:v>1780.5</c:v>
                </c:pt>
                <c:pt idx="16">
                  <c:v>1800</c:v>
                </c:pt>
                <c:pt idx="17">
                  <c:v>1900</c:v>
                </c:pt>
                <c:pt idx="18">
                  <c:v>2000</c:v>
                </c:pt>
                <c:pt idx="19">
                  <c:v>2100</c:v>
                </c:pt>
                <c:pt idx="20">
                  <c:v>2200</c:v>
                </c:pt>
                <c:pt idx="21">
                  <c:v>2300</c:v>
                </c:pt>
                <c:pt idx="22">
                  <c:v>2500</c:v>
                </c:pt>
                <c:pt idx="23">
                  <c:v>2771.48</c:v>
                </c:pt>
              </c:numCache>
            </c:numRef>
          </c:xVal>
          <c:yVal>
            <c:numRef>
              <c:f>'[PERFIL TUBERÍAS_20230516_civil.xlsx]Perfil tramo comun'!$F$2:$F$25</c:f>
              <c:numCache>
                <c:formatCode>General</c:formatCode>
                <c:ptCount val="24"/>
                <c:pt idx="0">
                  <c:v>41.828000000000003</c:v>
                </c:pt>
                <c:pt idx="1">
                  <c:v>42.685000000000002</c:v>
                </c:pt>
                <c:pt idx="2">
                  <c:v>43.826999999999998</c:v>
                </c:pt>
                <c:pt idx="3">
                  <c:v>44.232999999999997</c:v>
                </c:pt>
                <c:pt idx="4">
                  <c:v>46.026000000000003</c:v>
                </c:pt>
                <c:pt idx="5">
                  <c:v>45.523000000000003</c:v>
                </c:pt>
                <c:pt idx="6">
                  <c:v>44.77</c:v>
                </c:pt>
                <c:pt idx="7">
                  <c:v>42.167999999999999</c:v>
                </c:pt>
                <c:pt idx="8">
                  <c:v>38.328000000000003</c:v>
                </c:pt>
                <c:pt idx="9">
                  <c:v>37.731000000000002</c:v>
                </c:pt>
                <c:pt idx="10">
                  <c:v>38.673000000000002</c:v>
                </c:pt>
                <c:pt idx="11">
                  <c:v>40.415999999999997</c:v>
                </c:pt>
                <c:pt idx="12">
                  <c:v>43.572000000000003</c:v>
                </c:pt>
                <c:pt idx="13">
                  <c:v>44.368000000000002</c:v>
                </c:pt>
                <c:pt idx="14">
                  <c:v>40.090000000000003</c:v>
                </c:pt>
                <c:pt idx="15">
                  <c:v>41.444000000000003</c:v>
                </c:pt>
                <c:pt idx="16">
                  <c:v>43.496000000000002</c:v>
                </c:pt>
                <c:pt idx="17">
                  <c:v>50.518999999999998</c:v>
                </c:pt>
                <c:pt idx="18">
                  <c:v>55.517000000000003</c:v>
                </c:pt>
                <c:pt idx="19">
                  <c:v>58.01</c:v>
                </c:pt>
                <c:pt idx="20">
                  <c:v>59.466000000000001</c:v>
                </c:pt>
                <c:pt idx="21">
                  <c:v>61.441000000000003</c:v>
                </c:pt>
                <c:pt idx="22">
                  <c:v>62.040999999999997</c:v>
                </c:pt>
                <c:pt idx="23">
                  <c:v>63.834000000000003</c:v>
                </c:pt>
              </c:numCache>
            </c:numRef>
          </c:yVal>
          <c:smooth val="0"/>
          <c:extLst xmlns:c16r2="http://schemas.microsoft.com/office/drawing/2015/06/chart">
            <c:ext xmlns:c16="http://schemas.microsoft.com/office/drawing/2014/chart" uri="{C3380CC4-5D6E-409C-BE32-E72D297353CC}">
              <c16:uniqueId val="{00000001-DFAD-4079-B31F-F29518B2F0DA}"/>
            </c:ext>
          </c:extLst>
        </c:ser>
        <c:ser>
          <c:idx val="2"/>
          <c:order val="2"/>
          <c:tx>
            <c:v>viejo</c:v>
          </c:tx>
          <c:xVal>
            <c:numRef>
              <c:f>'[PERFIL TUBERÍAS_20230516_civil.xlsx]Perfil 25 de Mayo'!$I$2:$I$15</c:f>
            </c:numRef>
          </c:xVal>
          <c:yVal>
            <c:numRef>
              <c:f>'[PERFIL TUBERÍAS_20230516_civil.xlsx]Perfil 25 de Mayo'!$J$2:$J$15</c:f>
            </c:numRef>
          </c:yVal>
          <c:smooth val="0"/>
          <c:extLst xmlns:c16r2="http://schemas.microsoft.com/office/drawing/2015/06/chart">
            <c:ext xmlns:c16="http://schemas.microsoft.com/office/drawing/2014/chart" uri="{C3380CC4-5D6E-409C-BE32-E72D297353CC}">
              <c16:uniqueId val="{00000002-DFAD-4079-B31F-F29518B2F0DA}"/>
            </c:ext>
          </c:extLst>
        </c:ser>
        <c:dLbls>
          <c:showLegendKey val="0"/>
          <c:showVal val="0"/>
          <c:showCatName val="0"/>
          <c:showSerName val="0"/>
          <c:showPercent val="0"/>
          <c:showBubbleSize val="0"/>
        </c:dLbls>
        <c:axId val="581629280"/>
        <c:axId val="581626560"/>
      </c:scatterChart>
      <c:valAx>
        <c:axId val="581629280"/>
        <c:scaling>
          <c:orientation val="minMax"/>
          <c:max val="1100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Progresiva (m)</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UY"/>
          </a:p>
        </c:txPr>
        <c:crossAx val="581626560"/>
        <c:crosses val="autoZero"/>
        <c:crossBetween val="midCat"/>
        <c:majorUnit val="1000"/>
      </c:valAx>
      <c:valAx>
        <c:axId val="581626560"/>
        <c:scaling>
          <c:orientation val="minMax"/>
          <c:min val="3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Cota (m)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UY"/>
          </a:p>
        </c:txPr>
        <c:crossAx val="581629280"/>
        <c:crosses val="autoZero"/>
        <c:crossBetween val="midCat"/>
      </c:valAx>
    </c:plotArea>
    <c:plotVisOnly val="1"/>
    <c:dispBlanksAs val="gap"/>
    <c:showDLblsOverMax val="0"/>
    <c:extLst xmlns:c16r2="http://schemas.microsoft.com/office/drawing/2015/06/chart"/>
  </c:chart>
  <c:spPr>
    <a:ln w="3175"/>
  </c:spPr>
  <c:txPr>
    <a:bodyPr/>
    <a:lstStyle/>
    <a:p>
      <a:pPr>
        <a:defRPr sz="900">
          <a:latin typeface="Roboto" panose="02000000000000000000" pitchFamily="2" charset="0"/>
          <a:ea typeface="Roboto" panose="02000000000000000000" pitchFamily="2" charset="0"/>
        </a:defRPr>
      </a:pPr>
      <a:endParaRPr lang="es-UY"/>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Mendoza Chico</a:t>
            </a:r>
          </a:p>
        </c:rich>
      </c:tx>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scatterChart>
        <c:scatterStyle val="smoothMarker"/>
        <c:varyColors val="0"/>
        <c:ser>
          <c:idx val="1"/>
          <c:order val="0"/>
          <c:tx>
            <c:v>Tanque</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'[análisis Tanques actualizado 2023-10-02.xlsx]Mendoza Chico'!$A$13:$A$37</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'[análisis Tanques actualizado 2023-10-02.xlsx]Mendoza Chico'!$F$13:$F$37</c:f>
              <c:numCache>
                <c:formatCode>General</c:formatCode>
                <c:ptCount val="25"/>
                <c:pt idx="0">
                  <c:v>39.760782021995816</c:v>
                </c:pt>
                <c:pt idx="1">
                  <c:v>28.150633671573033</c:v>
                </c:pt>
                <c:pt idx="2">
                  <c:v>18.608045986294069</c:v>
                </c:pt>
                <c:pt idx="3">
                  <c:v>11.610148350422785</c:v>
                </c:pt>
                <c:pt idx="4">
                  <c:v>16.063355936886335</c:v>
                </c:pt>
                <c:pt idx="5">
                  <c:v>22.743167316581602</c:v>
                </c:pt>
                <c:pt idx="6">
                  <c:v>28.94584931201296</c:v>
                </c:pt>
                <c:pt idx="7">
                  <c:v>51.370930372418606</c:v>
                </c:pt>
                <c:pt idx="8">
                  <c:v>68.229501949744815</c:v>
                </c:pt>
                <c:pt idx="9">
                  <c:v>75.068356457528083</c:v>
                </c:pt>
                <c:pt idx="10">
                  <c:v>74.909313329440138</c:v>
                </c:pt>
                <c:pt idx="11">
                  <c:v>72.841752664296308</c:v>
                </c:pt>
                <c:pt idx="12">
                  <c:v>69.81993323062467</c:v>
                </c:pt>
                <c:pt idx="13">
                  <c:v>75.068356457528083</c:v>
                </c:pt>
                <c:pt idx="14">
                  <c:v>73.318882048560283</c:v>
                </c:pt>
                <c:pt idx="15">
                  <c:v>72.841752664296308</c:v>
                </c:pt>
                <c:pt idx="16">
                  <c:v>73.955054560912203</c:v>
                </c:pt>
                <c:pt idx="17">
                  <c:v>75.863572097968017</c:v>
                </c:pt>
                <c:pt idx="18">
                  <c:v>74.591227073264179</c:v>
                </c:pt>
                <c:pt idx="19">
                  <c:v>74.432183945176163</c:v>
                </c:pt>
                <c:pt idx="20">
                  <c:v>75.068356457528083</c:v>
                </c:pt>
                <c:pt idx="21">
                  <c:v>76.181658354143977</c:v>
                </c:pt>
                <c:pt idx="22">
                  <c:v>71.410364511504469</c:v>
                </c:pt>
                <c:pt idx="23">
                  <c:v>52.484232269034493</c:v>
                </c:pt>
                <c:pt idx="24">
                  <c:v>36.738962588324114</c:v>
                </c:pt>
              </c:numCache>
            </c:numRef>
          </c:yVal>
          <c:smooth val="1"/>
          <c:extLst xmlns:c16r2="http://schemas.microsoft.com/office/drawing/2015/06/chart">
            <c:ext xmlns:c16="http://schemas.microsoft.com/office/drawing/2014/chart" uri="{C3380CC4-5D6E-409C-BE32-E72D297353CC}">
              <c16:uniqueId val="{00000000-F72A-49B3-9C4C-3BD3DC83BFE4}"/>
            </c:ext>
          </c:extLst>
        </c:ser>
        <c:dLbls>
          <c:showLegendKey val="0"/>
          <c:showVal val="0"/>
          <c:showCatName val="0"/>
          <c:showSerName val="0"/>
          <c:showPercent val="0"/>
          <c:showBubbleSize val="0"/>
        </c:dLbls>
        <c:axId val="709058944"/>
        <c:axId val="709048608"/>
      </c:scatterChart>
      <c:scatterChart>
        <c:scatterStyle val="smoothMarker"/>
        <c:varyColors val="0"/>
        <c:ser>
          <c:idx val="3"/>
          <c:order val="1"/>
          <c:tx>
            <c:v>Demanda</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'[análisis Tanques actualizado 2023-10-02.xlsx]Mendoza Chico'!$A$13:$A$37</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'[análisis Tanques actualizado 2023-10-02.xlsx]Mendoza Chico'!$K$13:$K$37</c:f>
              <c:numCache>
                <c:formatCode>General</c:formatCode>
                <c:ptCount val="25"/>
                <c:pt idx="0">
                  <c:v>11.612815235882593</c:v>
                </c:pt>
                <c:pt idx="1">
                  <c:v>9.5068731139361091</c:v>
                </c:pt>
                <c:pt idx="2">
                  <c:v>7.6831158419324304</c:v>
                </c:pt>
                <c:pt idx="3">
                  <c:v>7.0430499677937588</c:v>
                </c:pt>
                <c:pt idx="4">
                  <c:v>7.0430499677937588</c:v>
                </c:pt>
                <c:pt idx="5">
                  <c:v>8.1380824812115637</c:v>
                </c:pt>
                <c:pt idx="6">
                  <c:v>10.836950472145842</c:v>
                </c:pt>
                <c:pt idx="7">
                  <c:v>15.51896926417505</c:v>
                </c:pt>
                <c:pt idx="8">
                  <c:v>19.661123937475892</c:v>
                </c:pt>
                <c:pt idx="9">
                  <c:v>23.368989140307356</c:v>
                </c:pt>
                <c:pt idx="10">
                  <c:v>25.41526200465939</c:v>
                </c:pt>
                <c:pt idx="11">
                  <c:v>26.170170785316497</c:v>
                </c:pt>
                <c:pt idx="12">
                  <c:v>25.628184996395422</c:v>
                </c:pt>
                <c:pt idx="13">
                  <c:v>24.751605942501474</c:v>
                </c:pt>
                <c:pt idx="14">
                  <c:v>23.57338536991174</c:v>
                </c:pt>
                <c:pt idx="15">
                  <c:v>21.986709564406947</c:v>
                </c:pt>
                <c:pt idx="16">
                  <c:v>21.114154715331932</c:v>
                </c:pt>
                <c:pt idx="17">
                  <c:v>21.708225915991445</c:v>
                </c:pt>
                <c:pt idx="18">
                  <c:v>23.145005212995663</c:v>
                </c:pt>
                <c:pt idx="19">
                  <c:v>22.422400688207741</c:v>
                </c:pt>
                <c:pt idx="20">
                  <c:v>22.106581315506087</c:v>
                </c:pt>
                <c:pt idx="21">
                  <c:v>20.949679521121698</c:v>
                </c:pt>
                <c:pt idx="22">
                  <c:v>18.954417236602449</c:v>
                </c:pt>
                <c:pt idx="23">
                  <c:v>15.750590726461317</c:v>
                </c:pt>
                <c:pt idx="24">
                  <c:v>11.612815235882593</c:v>
                </c:pt>
              </c:numCache>
            </c:numRef>
          </c:yVal>
          <c:smooth val="1"/>
          <c:extLst xmlns:c16r2="http://schemas.microsoft.com/office/drawing/2015/06/chart">
            <c:ext xmlns:c16="http://schemas.microsoft.com/office/drawing/2014/chart" uri="{C3380CC4-5D6E-409C-BE32-E72D297353CC}">
              <c16:uniqueId val="{00000001-F72A-49B3-9C4C-3BD3DC83BFE4}"/>
            </c:ext>
          </c:extLst>
        </c:ser>
        <c:dLbls>
          <c:showLegendKey val="0"/>
          <c:showVal val="0"/>
          <c:showCatName val="0"/>
          <c:showSerName val="0"/>
          <c:showPercent val="0"/>
          <c:showBubbleSize val="0"/>
        </c:dLbls>
        <c:axId val="709049696"/>
        <c:axId val="709049152"/>
      </c:scatterChart>
      <c:valAx>
        <c:axId val="709058944"/>
        <c:scaling>
          <c:orientation val="minMax"/>
          <c:min val="0"/>
        </c:scaling>
        <c:delete val="0"/>
        <c:axPos val="b"/>
        <c:title>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48608"/>
        <c:crosses val="autoZero"/>
        <c:crossBetween val="midCat"/>
        <c:majorUnit val="0.16666700000000004"/>
      </c:valAx>
      <c:valAx>
        <c:axId val="709048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a:t>Volumen almacenado (m3)</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8944"/>
        <c:crosses val="autoZero"/>
        <c:crossBetween val="midCat"/>
      </c:valAx>
      <c:valAx>
        <c:axId val="709049152"/>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a:t>Demanda (m3/h)</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49696"/>
        <c:crosses val="max"/>
        <c:crossBetween val="midCat"/>
      </c:valAx>
      <c:valAx>
        <c:axId val="709049696"/>
        <c:scaling>
          <c:orientation val="minMax"/>
        </c:scaling>
        <c:delete val="1"/>
        <c:axPos val="b"/>
        <c:numFmt formatCode="h:mm" sourceLinked="1"/>
        <c:majorTickMark val="out"/>
        <c:minorTickMark val="none"/>
        <c:tickLblPos val="nextTo"/>
        <c:crossAx val="709049152"/>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Sistema Mendoza</a:t>
            </a:r>
          </a:p>
        </c:rich>
      </c:tx>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scatterChart>
        <c:scatterStyle val="smoothMarker"/>
        <c:varyColors val="0"/>
        <c:ser>
          <c:idx val="2"/>
          <c:order val="0"/>
          <c:tx>
            <c:v>Almacenamiento</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'[análisis Tanques actualizado 2023-10-02.xlsx]Sistema Mendoza'!$A$13:$A$36</c:f>
              <c:numCache>
                <c:formatCode>h:mm</c:formatCode>
                <c:ptCount val="24"/>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numCache>
            </c:numRef>
          </c:xVal>
          <c:yVal>
            <c:numRef>
              <c:f>'[análisis Tanques actualizado 2023-10-02.xlsx]Sistema Mendoza'!$F$13:$F$36</c:f>
              <c:numCache>
                <c:formatCode>General</c:formatCode>
                <c:ptCount val="24"/>
                <c:pt idx="0">
                  <c:v>85.05862109594365</c:v>
                </c:pt>
                <c:pt idx="1">
                  <c:v>73.263825637306127</c:v>
                </c:pt>
                <c:pt idx="2">
                  <c:v>61.695853168257798</c:v>
                </c:pt>
                <c:pt idx="3">
                  <c:v>50.581526678387824</c:v>
                </c:pt>
                <c:pt idx="4">
                  <c:v>40.601315136463768</c:v>
                </c:pt>
                <c:pt idx="5">
                  <c:v>31.755218542485625</c:v>
                </c:pt>
                <c:pt idx="6">
                  <c:v>23.70300241206963</c:v>
                </c:pt>
                <c:pt idx="7">
                  <c:v>29.827223130977572</c:v>
                </c:pt>
                <c:pt idx="8">
                  <c:v>35.611209365501743</c:v>
                </c:pt>
                <c:pt idx="9">
                  <c:v>41.622018589615088</c:v>
                </c:pt>
                <c:pt idx="10">
                  <c:v>47.519416318933857</c:v>
                </c:pt>
                <c:pt idx="11">
                  <c:v>53.303402553458021</c:v>
                </c:pt>
                <c:pt idx="12">
                  <c:v>59.087388787982185</c:v>
                </c:pt>
                <c:pt idx="13">
                  <c:v>64.30431754853339</c:v>
                </c:pt>
                <c:pt idx="14">
                  <c:v>69.861480793468388</c:v>
                </c:pt>
                <c:pt idx="15">
                  <c:v>75.418644038403372</c:v>
                </c:pt>
                <c:pt idx="16">
                  <c:v>80.975807283338355</c:v>
                </c:pt>
                <c:pt idx="17">
                  <c:v>86.419559033478748</c:v>
                </c:pt>
                <c:pt idx="18">
                  <c:v>91.976722278413718</c:v>
                </c:pt>
                <c:pt idx="19">
                  <c:v>97.420474028554125</c:v>
                </c:pt>
                <c:pt idx="20">
                  <c:v>102.07034531513237</c:v>
                </c:pt>
                <c:pt idx="21">
                  <c:v>102.07034531513237</c:v>
                </c:pt>
                <c:pt idx="22">
                  <c:v>102.07034531513237</c:v>
                </c:pt>
                <c:pt idx="23">
                  <c:v>89.708492382521897</c:v>
                </c:pt>
              </c:numCache>
            </c:numRef>
          </c:yVal>
          <c:smooth val="1"/>
          <c:extLst xmlns:c16r2="http://schemas.microsoft.com/office/drawing/2015/06/chart">
            <c:ext xmlns:c16="http://schemas.microsoft.com/office/drawing/2014/chart" uri="{C3380CC4-5D6E-409C-BE32-E72D297353CC}">
              <c16:uniqueId val="{00000000-CB5A-4932-9C6B-258C00DFEEDC}"/>
            </c:ext>
          </c:extLst>
        </c:ser>
        <c:dLbls>
          <c:showLegendKey val="0"/>
          <c:showVal val="0"/>
          <c:showCatName val="0"/>
          <c:showSerName val="0"/>
          <c:showPercent val="0"/>
          <c:showBubbleSize val="0"/>
        </c:dLbls>
        <c:axId val="709052416"/>
        <c:axId val="709058400"/>
      </c:scatterChart>
      <c:scatterChart>
        <c:scatterStyle val="smoothMarker"/>
        <c:varyColors val="0"/>
        <c:ser>
          <c:idx val="3"/>
          <c:order val="1"/>
          <c:tx>
            <c:v>Demanda</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'[análisis Tanques actualizado 2023-10-02.xlsx]Sistema Mendoza'!$A$13:$A$36</c:f>
              <c:numCache>
                <c:formatCode>h:mm</c:formatCode>
                <c:ptCount val="24"/>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numCache>
            </c:numRef>
          </c:xVal>
          <c:yVal>
            <c:numRef>
              <c:f>'[análisis Tanques actualizado 2023-10-02.xlsx]Sistema Mendoza'!$J$13:$J$36</c:f>
              <c:numCache>
                <c:formatCode>0.00</c:formatCode>
                <c:ptCount val="24"/>
                <c:pt idx="0">
                  <c:v>20.461828933371418</c:v>
                </c:pt>
                <c:pt idx="1">
                  <c:v>16.751150121423958</c:v>
                </c:pt>
                <c:pt idx="2">
                  <c:v>13.537682193300567</c:v>
                </c:pt>
                <c:pt idx="3">
                  <c:v>12.409883450559358</c:v>
                </c:pt>
                <c:pt idx="4">
                  <c:v>12.409883450559358</c:v>
                </c:pt>
                <c:pt idx="5">
                  <c:v>14.339335311362339</c:v>
                </c:pt>
                <c:pt idx="6">
                  <c:v>19.094751980148416</c:v>
                </c:pt>
                <c:pt idx="7">
                  <c:v>27.344488640842886</c:v>
                </c:pt>
                <c:pt idx="8">
                  <c:v>34.64298247020804</c:v>
                </c:pt>
                <c:pt idx="9">
                  <c:v>41.176256439288956</c:v>
                </c:pt>
                <c:pt idx="10">
                  <c:v>44.781797770214034</c:v>
                </c:pt>
                <c:pt idx="11">
                  <c:v>46.111950193751824</c:v>
                </c:pt>
                <c:pt idx="12">
                  <c:v>45.156968970684204</c:v>
                </c:pt>
                <c:pt idx="13">
                  <c:v>43.612433017685269</c:v>
                </c:pt>
                <c:pt idx="14">
                  <c:v>41.536403449280812</c:v>
                </c:pt>
                <c:pt idx="15">
                  <c:v>38.740674055030198</c:v>
                </c:pt>
                <c:pt idx="16">
                  <c:v>37.203228767724745</c:v>
                </c:pt>
                <c:pt idx="17">
                  <c:v>38.249984703751103</c:v>
                </c:pt>
                <c:pt idx="18">
                  <c:v>40.781595824151026</c:v>
                </c:pt>
                <c:pt idx="19">
                  <c:v>39.50836363433681</c:v>
                </c:pt>
                <c:pt idx="20">
                  <c:v>38.951888580975236</c:v>
                </c:pt>
                <c:pt idx="21">
                  <c:v>36.913422788782285</c:v>
                </c:pt>
                <c:pt idx="22">
                  <c:v>33.397762312510373</c:v>
                </c:pt>
                <c:pt idx="23">
                  <c:v>27.752606624495513</c:v>
                </c:pt>
              </c:numCache>
            </c:numRef>
          </c:yVal>
          <c:smooth val="1"/>
          <c:extLst xmlns:c16r2="http://schemas.microsoft.com/office/drawing/2015/06/chart">
            <c:ext xmlns:c16="http://schemas.microsoft.com/office/drawing/2014/chart" uri="{C3380CC4-5D6E-409C-BE32-E72D297353CC}">
              <c16:uniqueId val="{00000001-CB5A-4932-9C6B-258C00DFEEDC}"/>
            </c:ext>
          </c:extLst>
        </c:ser>
        <c:dLbls>
          <c:showLegendKey val="0"/>
          <c:showVal val="0"/>
          <c:showCatName val="0"/>
          <c:showSerName val="0"/>
          <c:showPercent val="0"/>
          <c:showBubbleSize val="0"/>
        </c:dLbls>
        <c:axId val="709053504"/>
        <c:axId val="709052960"/>
      </c:scatterChart>
      <c:valAx>
        <c:axId val="709052416"/>
        <c:scaling>
          <c:orientation val="minMax"/>
          <c:max val="1.0000100000000001"/>
          <c:min val="0"/>
        </c:scaling>
        <c:delete val="0"/>
        <c:axPos val="b"/>
        <c:title>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8400"/>
        <c:crosses val="autoZero"/>
        <c:crossBetween val="midCat"/>
        <c:majorUnit val="0.16666700000000004"/>
      </c:valAx>
      <c:valAx>
        <c:axId val="709058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a:t>Volumen almacenado (m3)</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2416"/>
        <c:crosses val="autoZero"/>
        <c:crossBetween val="midCat"/>
      </c:valAx>
      <c:valAx>
        <c:axId val="709052960"/>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GB"/>
                  <a:t>Demanda (m3/h)</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709053504"/>
        <c:crosses val="max"/>
        <c:crossBetween val="midCat"/>
      </c:valAx>
      <c:valAx>
        <c:axId val="709053504"/>
        <c:scaling>
          <c:orientation val="minMax"/>
        </c:scaling>
        <c:delete val="1"/>
        <c:axPos val="b"/>
        <c:numFmt formatCode="h:mm" sourceLinked="1"/>
        <c:majorTickMark val="out"/>
        <c:minorTickMark val="none"/>
        <c:tickLblPos val="nextTo"/>
        <c:crossAx val="709052960"/>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Perfil aductora Cardal</a:t>
            </a:r>
          </a:p>
        </c:rich>
      </c:tx>
      <c:layout/>
      <c:overlay val="0"/>
      <c:spPr>
        <a:noFill/>
        <a:ln>
          <a:noFill/>
        </a:ln>
        <a:effectLst/>
      </c:spPr>
    </c:title>
    <c:autoTitleDeleted val="0"/>
    <c:plotArea>
      <c:layout/>
      <c:scatterChart>
        <c:scatterStyle val="lineMarker"/>
        <c:varyColors val="0"/>
        <c:ser>
          <c:idx val="1"/>
          <c:order val="0"/>
          <c:tx>
            <c:strRef>
              <c:f>'[PERFIL TUBERÍAS_20230516_civil.xlsx]Perfil Cardal'!$F$1</c:f>
              <c:strCache>
                <c:ptCount val="1"/>
                <c:pt idx="0">
                  <c:v>Cota</c:v>
                </c:pt>
              </c:strCache>
            </c:strRef>
          </c:tx>
          <c:spPr>
            <a:ln w="25400">
              <a:solidFill>
                <a:srgbClr val="00778B"/>
              </a:solidFill>
            </a:ln>
          </c:spPr>
          <c:marker>
            <c:symbol val="none"/>
          </c:marker>
          <c:xVal>
            <c:numRef>
              <c:f>'[PERFIL TUBERÍAS_20230516_civil.xlsx]Perfil Cardal'!$E$2:$E$72</c:f>
              <c:numCache>
                <c:formatCode>0</c:formatCode>
                <c:ptCount val="71"/>
                <c:pt idx="0">
                  <c:v>2771.48</c:v>
                </c:pt>
                <c:pt idx="1">
                  <c:v>2782.01</c:v>
                </c:pt>
                <c:pt idx="2">
                  <c:v>2806.76</c:v>
                </c:pt>
                <c:pt idx="3">
                  <c:v>2844.74</c:v>
                </c:pt>
                <c:pt idx="4">
                  <c:v>2903.2799999999997</c:v>
                </c:pt>
                <c:pt idx="5">
                  <c:v>2941.04</c:v>
                </c:pt>
                <c:pt idx="6">
                  <c:v>3024.12</c:v>
                </c:pt>
                <c:pt idx="7">
                  <c:v>3200</c:v>
                </c:pt>
                <c:pt idx="8">
                  <c:v>3317.5299999999997</c:v>
                </c:pt>
                <c:pt idx="9">
                  <c:v>3520.68</c:v>
                </c:pt>
                <c:pt idx="10">
                  <c:v>3605.74</c:v>
                </c:pt>
                <c:pt idx="11">
                  <c:v>3688.89</c:v>
                </c:pt>
                <c:pt idx="12">
                  <c:v>3743.69</c:v>
                </c:pt>
                <c:pt idx="13">
                  <c:v>3900</c:v>
                </c:pt>
                <c:pt idx="14">
                  <c:v>3929.44</c:v>
                </c:pt>
                <c:pt idx="15">
                  <c:v>4100</c:v>
                </c:pt>
                <c:pt idx="16">
                  <c:v>4128.42</c:v>
                </c:pt>
                <c:pt idx="17">
                  <c:v>4250.51</c:v>
                </c:pt>
                <c:pt idx="18">
                  <c:v>4272.47</c:v>
                </c:pt>
                <c:pt idx="19">
                  <c:v>4321.87</c:v>
                </c:pt>
                <c:pt idx="20">
                  <c:v>4423.43</c:v>
                </c:pt>
                <c:pt idx="21">
                  <c:v>4503.28</c:v>
                </c:pt>
                <c:pt idx="22">
                  <c:v>4557.78</c:v>
                </c:pt>
                <c:pt idx="23">
                  <c:v>4615.17</c:v>
                </c:pt>
                <c:pt idx="24" formatCode="General">
                  <c:v>4685.13</c:v>
                </c:pt>
                <c:pt idx="25" formatCode="General">
                  <c:v>4701.29</c:v>
                </c:pt>
                <c:pt idx="26" formatCode="General">
                  <c:v>4721.7700000000004</c:v>
                </c:pt>
                <c:pt idx="27" formatCode="General">
                  <c:v>4759.83</c:v>
                </c:pt>
                <c:pt idx="28" formatCode="General">
                  <c:v>4782.34</c:v>
                </c:pt>
                <c:pt idx="29" formatCode="General">
                  <c:v>4875.16</c:v>
                </c:pt>
                <c:pt idx="30" formatCode="General">
                  <c:v>5000</c:v>
                </c:pt>
                <c:pt idx="31" formatCode="General">
                  <c:v>5073.38</c:v>
                </c:pt>
                <c:pt idx="32" formatCode="General">
                  <c:v>5138.3999999999996</c:v>
                </c:pt>
                <c:pt idx="33" formatCode="General">
                  <c:v>5196.99</c:v>
                </c:pt>
                <c:pt idx="34" formatCode="General">
                  <c:v>5248.8</c:v>
                </c:pt>
                <c:pt idx="35" formatCode="General">
                  <c:v>5446.95</c:v>
                </c:pt>
                <c:pt idx="36" formatCode="General">
                  <c:v>5548.38</c:v>
                </c:pt>
                <c:pt idx="37" formatCode="General">
                  <c:v>5670.53</c:v>
                </c:pt>
                <c:pt idx="38" formatCode="General">
                  <c:v>5857.84</c:v>
                </c:pt>
                <c:pt idx="39" formatCode="General">
                  <c:v>6025.6</c:v>
                </c:pt>
                <c:pt idx="40" formatCode="General">
                  <c:v>6257.41</c:v>
                </c:pt>
                <c:pt idx="41" formatCode="General">
                  <c:v>6409.84</c:v>
                </c:pt>
                <c:pt idx="42" formatCode="General">
                  <c:v>6479.52</c:v>
                </c:pt>
                <c:pt idx="43" formatCode="General">
                  <c:v>6597.5</c:v>
                </c:pt>
                <c:pt idx="44" formatCode="General">
                  <c:v>6789.89</c:v>
                </c:pt>
                <c:pt idx="45" formatCode="General">
                  <c:v>6898.3</c:v>
                </c:pt>
                <c:pt idx="46" formatCode="General">
                  <c:v>7095</c:v>
                </c:pt>
                <c:pt idx="47" formatCode="General">
                  <c:v>7159.54</c:v>
                </c:pt>
                <c:pt idx="48" formatCode="General">
                  <c:v>7325.13</c:v>
                </c:pt>
                <c:pt idx="49" formatCode="General">
                  <c:v>7400</c:v>
                </c:pt>
                <c:pt idx="50" formatCode="General">
                  <c:v>7583.3</c:v>
                </c:pt>
                <c:pt idx="51" formatCode="General">
                  <c:v>7700</c:v>
                </c:pt>
                <c:pt idx="52" formatCode="General">
                  <c:v>7749.7</c:v>
                </c:pt>
                <c:pt idx="53" formatCode="General">
                  <c:v>7889.6</c:v>
                </c:pt>
                <c:pt idx="54" formatCode="General">
                  <c:v>7971.75</c:v>
                </c:pt>
                <c:pt idx="55" formatCode="General">
                  <c:v>8093.25</c:v>
                </c:pt>
                <c:pt idx="56" formatCode="General">
                  <c:v>8144.24</c:v>
                </c:pt>
                <c:pt idx="57" formatCode="General">
                  <c:v>8240.84</c:v>
                </c:pt>
                <c:pt idx="58" formatCode="General">
                  <c:v>8383.07</c:v>
                </c:pt>
                <c:pt idx="59" formatCode="General">
                  <c:v>8544.5400000000009</c:v>
                </c:pt>
                <c:pt idx="60" formatCode="General">
                  <c:v>8758.9</c:v>
                </c:pt>
                <c:pt idx="61" formatCode="General">
                  <c:v>8863.34</c:v>
                </c:pt>
                <c:pt idx="62" formatCode="General">
                  <c:v>9062.07</c:v>
                </c:pt>
                <c:pt idx="63" formatCode="General">
                  <c:v>9263.93</c:v>
                </c:pt>
                <c:pt idx="64" formatCode="General">
                  <c:v>9399.9599999999991</c:v>
                </c:pt>
                <c:pt idx="65" formatCode="General">
                  <c:v>9499.98</c:v>
                </c:pt>
                <c:pt idx="66" formatCode="General">
                  <c:v>9633.6200000000008</c:v>
                </c:pt>
                <c:pt idx="67" formatCode="General">
                  <c:v>9723.7099999999991</c:v>
                </c:pt>
                <c:pt idx="68" formatCode="General">
                  <c:v>10000</c:v>
                </c:pt>
                <c:pt idx="69" formatCode="General">
                  <c:v>10060</c:v>
                </c:pt>
                <c:pt idx="70" formatCode="General">
                  <c:v>10291.4</c:v>
                </c:pt>
              </c:numCache>
            </c:numRef>
          </c:xVal>
          <c:yVal>
            <c:numRef>
              <c:f>'[PERFIL TUBERÍAS_20230516_civil.xlsx]Perfil Cardal'!$F$2:$F$72</c:f>
              <c:numCache>
                <c:formatCode>General</c:formatCode>
                <c:ptCount val="71"/>
                <c:pt idx="0">
                  <c:v>63.88</c:v>
                </c:pt>
                <c:pt idx="1">
                  <c:v>63.991999999999997</c:v>
                </c:pt>
                <c:pt idx="2">
                  <c:v>64.747</c:v>
                </c:pt>
                <c:pt idx="3">
                  <c:v>66.381</c:v>
                </c:pt>
                <c:pt idx="4">
                  <c:v>66.850999999999999</c:v>
                </c:pt>
                <c:pt idx="5">
                  <c:v>66.456000000000003</c:v>
                </c:pt>
                <c:pt idx="6">
                  <c:v>65.88</c:v>
                </c:pt>
                <c:pt idx="7">
                  <c:v>62.521000000000001</c:v>
                </c:pt>
                <c:pt idx="8">
                  <c:v>59.451000000000001</c:v>
                </c:pt>
                <c:pt idx="9">
                  <c:v>58.231999999999999</c:v>
                </c:pt>
                <c:pt idx="10">
                  <c:v>56.49</c:v>
                </c:pt>
                <c:pt idx="11">
                  <c:v>55.43</c:v>
                </c:pt>
                <c:pt idx="12">
                  <c:v>53.101999999999997</c:v>
                </c:pt>
                <c:pt idx="13">
                  <c:v>51.832999999999998</c:v>
                </c:pt>
                <c:pt idx="14">
                  <c:v>49.709000000000003</c:v>
                </c:pt>
                <c:pt idx="15">
                  <c:v>48.685000000000002</c:v>
                </c:pt>
                <c:pt idx="16">
                  <c:v>48.274000000000001</c:v>
                </c:pt>
                <c:pt idx="17">
                  <c:v>38.747</c:v>
                </c:pt>
                <c:pt idx="18">
                  <c:v>37.429000000000002</c:v>
                </c:pt>
                <c:pt idx="19">
                  <c:v>35.011000000000003</c:v>
                </c:pt>
                <c:pt idx="20">
                  <c:v>33.860999999999997</c:v>
                </c:pt>
                <c:pt idx="21">
                  <c:v>31.045000000000002</c:v>
                </c:pt>
                <c:pt idx="22">
                  <c:v>30.606000000000002</c:v>
                </c:pt>
                <c:pt idx="23">
                  <c:v>29.481999999999999</c:v>
                </c:pt>
                <c:pt idx="24">
                  <c:v>27.425999999999998</c:v>
                </c:pt>
                <c:pt idx="25">
                  <c:v>26.106000000000002</c:v>
                </c:pt>
                <c:pt idx="26">
                  <c:v>26.167999999999999</c:v>
                </c:pt>
                <c:pt idx="27">
                  <c:v>28.097000000000001</c:v>
                </c:pt>
                <c:pt idx="28">
                  <c:v>30.135000000000002</c:v>
                </c:pt>
                <c:pt idx="29">
                  <c:v>30.413</c:v>
                </c:pt>
                <c:pt idx="30">
                  <c:v>35.625</c:v>
                </c:pt>
                <c:pt idx="31">
                  <c:v>39.738</c:v>
                </c:pt>
                <c:pt idx="32">
                  <c:v>41.485999999999997</c:v>
                </c:pt>
                <c:pt idx="33">
                  <c:v>42.168999999999997</c:v>
                </c:pt>
                <c:pt idx="34">
                  <c:v>43.267000000000003</c:v>
                </c:pt>
                <c:pt idx="35">
                  <c:v>44.594000000000001</c:v>
                </c:pt>
                <c:pt idx="36">
                  <c:v>45.716999999999999</c:v>
                </c:pt>
                <c:pt idx="37">
                  <c:v>44.662999999999997</c:v>
                </c:pt>
                <c:pt idx="38">
                  <c:v>37.58</c:v>
                </c:pt>
                <c:pt idx="39">
                  <c:v>38.082999999999998</c:v>
                </c:pt>
                <c:pt idx="40">
                  <c:v>36.326000000000001</c:v>
                </c:pt>
                <c:pt idx="41">
                  <c:v>38.261000000000003</c:v>
                </c:pt>
                <c:pt idx="42">
                  <c:v>40.451000000000001</c:v>
                </c:pt>
                <c:pt idx="43">
                  <c:v>45.265000000000001</c:v>
                </c:pt>
                <c:pt idx="44">
                  <c:v>49.496000000000002</c:v>
                </c:pt>
                <c:pt idx="45">
                  <c:v>52.418999999999997</c:v>
                </c:pt>
                <c:pt idx="46">
                  <c:v>46.052999999999997</c:v>
                </c:pt>
                <c:pt idx="47">
                  <c:v>44.703000000000003</c:v>
                </c:pt>
                <c:pt idx="48">
                  <c:v>46.082999999999998</c:v>
                </c:pt>
                <c:pt idx="49">
                  <c:v>47.481999999999999</c:v>
                </c:pt>
                <c:pt idx="50">
                  <c:v>51.725999999999999</c:v>
                </c:pt>
                <c:pt idx="51">
                  <c:v>45.679000000000002</c:v>
                </c:pt>
                <c:pt idx="52">
                  <c:v>43.311999999999998</c:v>
                </c:pt>
                <c:pt idx="53">
                  <c:v>41.058</c:v>
                </c:pt>
                <c:pt idx="54">
                  <c:v>42.601999999999997</c:v>
                </c:pt>
                <c:pt idx="55">
                  <c:v>50.1</c:v>
                </c:pt>
                <c:pt idx="56">
                  <c:v>51.875999999999998</c:v>
                </c:pt>
                <c:pt idx="57">
                  <c:v>50.796999999999997</c:v>
                </c:pt>
                <c:pt idx="58">
                  <c:v>46.722000000000001</c:v>
                </c:pt>
                <c:pt idx="59">
                  <c:v>44.84</c:v>
                </c:pt>
                <c:pt idx="60">
                  <c:v>45.558</c:v>
                </c:pt>
                <c:pt idx="61">
                  <c:v>46.274999999999999</c:v>
                </c:pt>
                <c:pt idx="62">
                  <c:v>50.744999999999997</c:v>
                </c:pt>
                <c:pt idx="63">
                  <c:v>57.3</c:v>
                </c:pt>
                <c:pt idx="64">
                  <c:v>58.468000000000004</c:v>
                </c:pt>
                <c:pt idx="65">
                  <c:v>59.701999999999998</c:v>
                </c:pt>
                <c:pt idx="66">
                  <c:v>61.856999999999999</c:v>
                </c:pt>
                <c:pt idx="67">
                  <c:v>63.787999999999997</c:v>
                </c:pt>
                <c:pt idx="68">
                  <c:v>62.131</c:v>
                </c:pt>
                <c:pt idx="69">
                  <c:v>62.543999999999997</c:v>
                </c:pt>
                <c:pt idx="70">
                  <c:v>66.227000000000004</c:v>
                </c:pt>
              </c:numCache>
            </c:numRef>
          </c:yVal>
          <c:smooth val="0"/>
          <c:extLst xmlns:c16r2="http://schemas.microsoft.com/office/drawing/2015/06/chart">
            <c:ext xmlns:c16="http://schemas.microsoft.com/office/drawing/2014/chart" uri="{C3380CC4-5D6E-409C-BE32-E72D297353CC}">
              <c16:uniqueId val="{00000000-454A-4FF0-B08D-76A21A5D623A}"/>
            </c:ext>
          </c:extLst>
        </c:ser>
        <c:ser>
          <c:idx val="0"/>
          <c:order val="1"/>
          <c:tx>
            <c:strRef>
              <c:f>'[PERFIL TUBERÍAS_20230516_civil.xlsx]Perfil tramo comun'!$F$1</c:f>
              <c:strCache>
                <c:ptCount val="1"/>
                <c:pt idx="0">
                  <c:v>Cota</c:v>
                </c:pt>
              </c:strCache>
            </c:strRef>
          </c:tx>
          <c:spPr>
            <a:ln w="25400" cap="rnd">
              <a:solidFill>
                <a:srgbClr val="7C7C7C"/>
              </a:solidFill>
              <a:round/>
            </a:ln>
            <a:effectLst/>
          </c:spPr>
          <c:marker>
            <c:symbol val="none"/>
          </c:marker>
          <c:dPt>
            <c:idx val="18"/>
            <c:bubble3D val="0"/>
            <c:extLst xmlns:c16r2="http://schemas.microsoft.com/office/drawing/2015/06/chart">
              <c:ext xmlns:c16="http://schemas.microsoft.com/office/drawing/2014/chart" uri="{C3380CC4-5D6E-409C-BE32-E72D297353CC}">
                <c16:uniqueId val="{00000001-454A-4FF0-B08D-76A21A5D623A}"/>
              </c:ext>
            </c:extLst>
          </c:dPt>
          <c:xVal>
            <c:numRef>
              <c:f>'[PERFIL TUBERÍAS_20230516_civil.xlsx]Perfil tramo comun'!$E$2:$E$25</c:f>
              <c:numCache>
                <c:formatCode>0</c:formatCode>
                <c:ptCount val="24"/>
                <c:pt idx="0">
                  <c:v>0</c:v>
                </c:pt>
                <c:pt idx="1">
                  <c:v>100</c:v>
                </c:pt>
                <c:pt idx="2">
                  <c:v>480.58</c:v>
                </c:pt>
                <c:pt idx="3">
                  <c:v>565.70000000000005</c:v>
                </c:pt>
                <c:pt idx="4">
                  <c:v>594.54999999999995</c:v>
                </c:pt>
                <c:pt idx="5">
                  <c:v>673.84</c:v>
                </c:pt>
                <c:pt idx="6">
                  <c:v>707.85</c:v>
                </c:pt>
                <c:pt idx="7">
                  <c:v>1141.56</c:v>
                </c:pt>
                <c:pt idx="8">
                  <c:v>1243.73</c:v>
                </c:pt>
                <c:pt idx="9">
                  <c:v>1342.25</c:v>
                </c:pt>
                <c:pt idx="10">
                  <c:v>1500</c:v>
                </c:pt>
                <c:pt idx="11">
                  <c:v>1573.17</c:v>
                </c:pt>
                <c:pt idx="12">
                  <c:v>1640.44</c:v>
                </c:pt>
                <c:pt idx="13">
                  <c:v>1700</c:v>
                </c:pt>
                <c:pt idx="14">
                  <c:v>1757.32</c:v>
                </c:pt>
                <c:pt idx="15">
                  <c:v>1780.5</c:v>
                </c:pt>
                <c:pt idx="16">
                  <c:v>1800</c:v>
                </c:pt>
                <c:pt idx="17">
                  <c:v>1900</c:v>
                </c:pt>
                <c:pt idx="18">
                  <c:v>2000</c:v>
                </c:pt>
                <c:pt idx="19">
                  <c:v>2100</c:v>
                </c:pt>
                <c:pt idx="20">
                  <c:v>2200</c:v>
                </c:pt>
                <c:pt idx="21">
                  <c:v>2300</c:v>
                </c:pt>
                <c:pt idx="22">
                  <c:v>2500</c:v>
                </c:pt>
                <c:pt idx="23">
                  <c:v>2771.48</c:v>
                </c:pt>
              </c:numCache>
            </c:numRef>
          </c:xVal>
          <c:yVal>
            <c:numRef>
              <c:f>'[PERFIL TUBERÍAS_20230516_civil.xlsx]Perfil tramo comun'!$F$2:$F$25</c:f>
              <c:numCache>
                <c:formatCode>General</c:formatCode>
                <c:ptCount val="24"/>
                <c:pt idx="0">
                  <c:v>41.828000000000003</c:v>
                </c:pt>
                <c:pt idx="1">
                  <c:v>42.685000000000002</c:v>
                </c:pt>
                <c:pt idx="2">
                  <c:v>43.826999999999998</c:v>
                </c:pt>
                <c:pt idx="3">
                  <c:v>44.232999999999997</c:v>
                </c:pt>
                <c:pt idx="4">
                  <c:v>46.026000000000003</c:v>
                </c:pt>
                <c:pt idx="5">
                  <c:v>45.523000000000003</c:v>
                </c:pt>
                <c:pt idx="6">
                  <c:v>44.77</c:v>
                </c:pt>
                <c:pt idx="7">
                  <c:v>42.167999999999999</c:v>
                </c:pt>
                <c:pt idx="8">
                  <c:v>38.328000000000003</c:v>
                </c:pt>
                <c:pt idx="9">
                  <c:v>37.731000000000002</c:v>
                </c:pt>
                <c:pt idx="10">
                  <c:v>38.673000000000002</c:v>
                </c:pt>
                <c:pt idx="11">
                  <c:v>40.415999999999997</c:v>
                </c:pt>
                <c:pt idx="12">
                  <c:v>43.572000000000003</c:v>
                </c:pt>
                <c:pt idx="13">
                  <c:v>44.368000000000002</c:v>
                </c:pt>
                <c:pt idx="14">
                  <c:v>40.090000000000003</c:v>
                </c:pt>
                <c:pt idx="15">
                  <c:v>41.444000000000003</c:v>
                </c:pt>
                <c:pt idx="16">
                  <c:v>43.496000000000002</c:v>
                </c:pt>
                <c:pt idx="17">
                  <c:v>50.518999999999998</c:v>
                </c:pt>
                <c:pt idx="18">
                  <c:v>55.517000000000003</c:v>
                </c:pt>
                <c:pt idx="19">
                  <c:v>58.01</c:v>
                </c:pt>
                <c:pt idx="20">
                  <c:v>59.466000000000001</c:v>
                </c:pt>
                <c:pt idx="21">
                  <c:v>61.441000000000003</c:v>
                </c:pt>
                <c:pt idx="22">
                  <c:v>62.040999999999997</c:v>
                </c:pt>
                <c:pt idx="23">
                  <c:v>63.834000000000003</c:v>
                </c:pt>
              </c:numCache>
            </c:numRef>
          </c:yVal>
          <c:smooth val="0"/>
          <c:extLst xmlns:c16r2="http://schemas.microsoft.com/office/drawing/2015/06/chart">
            <c:ext xmlns:c16="http://schemas.microsoft.com/office/drawing/2014/chart" uri="{C3380CC4-5D6E-409C-BE32-E72D297353CC}">
              <c16:uniqueId val="{00000002-454A-4FF0-B08D-76A21A5D623A}"/>
            </c:ext>
          </c:extLst>
        </c:ser>
        <c:dLbls>
          <c:showLegendKey val="0"/>
          <c:showVal val="0"/>
          <c:showCatName val="0"/>
          <c:showSerName val="0"/>
          <c:showPercent val="0"/>
          <c:showBubbleSize val="0"/>
        </c:dLbls>
        <c:axId val="581627648"/>
        <c:axId val="581623296"/>
      </c:scatterChart>
      <c:valAx>
        <c:axId val="581627648"/>
        <c:scaling>
          <c:orientation val="minMax"/>
          <c:max val="10500"/>
          <c:min val="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Progresiva (m)</a:t>
                </a:r>
              </a:p>
            </c:rich>
          </c:tx>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UY"/>
          </a:p>
        </c:txPr>
        <c:crossAx val="581623296"/>
        <c:crosses val="autoZero"/>
        <c:crossBetween val="midCat"/>
        <c:majorUnit val="1000"/>
      </c:valAx>
      <c:valAx>
        <c:axId val="581623296"/>
        <c:scaling>
          <c:orientation val="minMax"/>
          <c:min val="25"/>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Cota (m)</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UY"/>
          </a:p>
        </c:txPr>
        <c:crossAx val="581627648"/>
        <c:crosses val="autoZero"/>
        <c:crossBetween val="midCat"/>
      </c:valAx>
    </c:plotArea>
    <c:plotVisOnly val="1"/>
    <c:dispBlanksAs val="gap"/>
    <c:showDLblsOverMax val="0"/>
    <c:extLst xmlns:c16r2="http://schemas.microsoft.com/office/drawing/2015/06/chart"/>
  </c:chart>
  <c:txPr>
    <a:bodyPr/>
    <a:lstStyle/>
    <a:p>
      <a:pPr>
        <a:defRPr sz="800">
          <a:latin typeface="Roboto" panose="02000000000000000000" pitchFamily="2" charset="0"/>
          <a:ea typeface="Roboto" panose="02000000000000000000" pitchFamily="2" charset="0"/>
        </a:defRPr>
      </a:pPr>
      <a:endParaRPr lang="es-UY"/>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sz="960" b="1"/>
              <a:t>Perfil aductora Mendoza</a:t>
            </a:r>
          </a:p>
        </c:rich>
      </c:tx>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scatterChart>
        <c:scatterStyle val="lineMarker"/>
        <c:varyColors val="0"/>
        <c:ser>
          <c:idx val="0"/>
          <c:order val="0"/>
          <c:tx>
            <c:strRef>
              <c:f>'[PERFIL TUBERÍAS_20230516_civil.xlsx]Perfil tramo comun'!$F$1</c:f>
              <c:strCache>
                <c:ptCount val="1"/>
                <c:pt idx="0">
                  <c:v>Cota</c:v>
                </c:pt>
              </c:strCache>
            </c:strRef>
          </c:tx>
          <c:spPr>
            <a:ln w="19050" cap="rnd">
              <a:solidFill>
                <a:srgbClr val="00778B"/>
              </a:solidFill>
              <a:round/>
            </a:ln>
            <a:effectLst/>
          </c:spPr>
          <c:marker>
            <c:symbol val="circle"/>
            <c:size val="5"/>
            <c:spPr>
              <a:solidFill>
                <a:srgbClr val="00778B"/>
              </a:solidFill>
              <a:ln w="9525">
                <a:solidFill>
                  <a:srgbClr val="00778B"/>
                </a:solidFill>
              </a:ln>
              <a:effectLst/>
            </c:spPr>
          </c:marker>
          <c:xVal>
            <c:numRef>
              <c:f>'[PERFIL TUBERÍAS_20230516_civil.xlsx]Perfil Mendoza (exist)'!$B$2:$B$16</c:f>
              <c:numCache>
                <c:formatCode>0.00</c:formatCode>
                <c:ptCount val="15"/>
                <c:pt idx="0" formatCode="General">
                  <c:v>0</c:v>
                </c:pt>
                <c:pt idx="1">
                  <c:v>214.420773902641</c:v>
                </c:pt>
                <c:pt idx="2">
                  <c:v>1521.53300379392</c:v>
                </c:pt>
                <c:pt idx="3">
                  <c:v>1907.35125859596</c:v>
                </c:pt>
                <c:pt idx="4">
                  <c:v>2354.6101013186799</c:v>
                </c:pt>
                <c:pt idx="5">
                  <c:v>2612.9148085798201</c:v>
                </c:pt>
                <c:pt idx="6">
                  <c:v>3456.4276446561798</c:v>
                </c:pt>
                <c:pt idx="7">
                  <c:v>3591.5778621222298</c:v>
                </c:pt>
                <c:pt idx="8">
                  <c:v>5866.1000584950498</c:v>
                </c:pt>
                <c:pt idx="9">
                  <c:v>6757.0980820293898</c:v>
                </c:pt>
                <c:pt idx="10">
                  <c:v>7773.3055940726099</c:v>
                </c:pt>
                <c:pt idx="11">
                  <c:v>8264.1658905799195</c:v>
                </c:pt>
                <c:pt idx="12">
                  <c:v>8796.1658905799195</c:v>
                </c:pt>
                <c:pt idx="13">
                  <c:v>8996.1354998258994</c:v>
                </c:pt>
                <c:pt idx="14">
                  <c:v>9111.1354998258994</c:v>
                </c:pt>
              </c:numCache>
            </c:numRef>
          </c:xVal>
          <c:yVal>
            <c:numRef>
              <c:f>'[PERFIL TUBERÍAS_20230516_civil.xlsx]Perfil Mendoza (exist)'!$E$2:$E$16</c:f>
              <c:numCache>
                <c:formatCode>General</c:formatCode>
                <c:ptCount val="15"/>
                <c:pt idx="0">
                  <c:v>45.966583251953097</c:v>
                </c:pt>
                <c:pt idx="1">
                  <c:v>40.622142791747997</c:v>
                </c:pt>
                <c:pt idx="2">
                  <c:v>66.249038696289006</c:v>
                </c:pt>
                <c:pt idx="3">
                  <c:v>63.8</c:v>
                </c:pt>
                <c:pt idx="4">
                  <c:v>68.577949523925696</c:v>
                </c:pt>
                <c:pt idx="5">
                  <c:v>61.279239654541001</c:v>
                </c:pt>
                <c:pt idx="6">
                  <c:v>66.165763854980398</c:v>
                </c:pt>
                <c:pt idx="7">
                  <c:v>62.694198608398402</c:v>
                </c:pt>
                <c:pt idx="8">
                  <c:v>46.139472961425703</c:v>
                </c:pt>
                <c:pt idx="9">
                  <c:v>62.858676910400298</c:v>
                </c:pt>
                <c:pt idx="10">
                  <c:v>39.73486328125</c:v>
                </c:pt>
                <c:pt idx="11">
                  <c:v>41.562934875488203</c:v>
                </c:pt>
                <c:pt idx="12">
                  <c:v>51</c:v>
                </c:pt>
                <c:pt idx="13">
                  <c:v>56.944557189941399</c:v>
                </c:pt>
                <c:pt idx="14">
                  <c:v>57.9</c:v>
                </c:pt>
              </c:numCache>
            </c:numRef>
          </c:yVal>
          <c:smooth val="0"/>
          <c:extLst xmlns:c16r2="http://schemas.microsoft.com/office/drawing/2015/06/chart">
            <c:ext xmlns:c16="http://schemas.microsoft.com/office/drawing/2014/chart" uri="{C3380CC4-5D6E-409C-BE32-E72D297353CC}">
              <c16:uniqueId val="{00000000-BA2E-4F40-B45D-4D9FB25113A5}"/>
            </c:ext>
          </c:extLst>
        </c:ser>
        <c:dLbls>
          <c:showLegendKey val="0"/>
          <c:showVal val="0"/>
          <c:showCatName val="0"/>
          <c:showSerName val="0"/>
          <c:showPercent val="0"/>
          <c:showBubbleSize val="0"/>
        </c:dLbls>
        <c:axId val="581617856"/>
        <c:axId val="581627104"/>
      </c:scatterChart>
      <c:valAx>
        <c:axId val="5816178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Progresiva (m)</a:t>
                </a:r>
              </a:p>
            </c:rich>
          </c:tx>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27104"/>
        <c:crosses val="autoZero"/>
        <c:crossBetween val="midCat"/>
        <c:majorUnit val="1000"/>
      </c:valAx>
      <c:valAx>
        <c:axId val="581627104"/>
        <c:scaling>
          <c:orientation val="minMax"/>
          <c:max val="80"/>
          <c:min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Cota (m)</a:t>
                </a:r>
              </a:p>
            </c:rich>
          </c:tx>
          <c:layout/>
          <c:overlay val="0"/>
          <c:spPr>
            <a:noFill/>
            <a:ln>
              <a:noFill/>
            </a:ln>
            <a:effectLst/>
          </c:spPr>
          <c:txPr>
            <a:bodyPr rot="-5400000" spcFirstLastPara="1" vertOverflow="ellipsis" vert="horz" wrap="square" anchor="ctr" anchorCtr="1"/>
            <a:lstStyle/>
            <a:p>
              <a:pPr>
                <a:defRPr sz="800" b="1"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1785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50000"/>
          <a:lumOff val="50000"/>
        </a:sys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sz="960" b="1">
                <a:latin typeface="Roboto" panose="02000000000000000000" pitchFamily="2" charset="0"/>
                <a:ea typeface="Roboto" panose="02000000000000000000" pitchFamily="2" charset="0"/>
                <a:cs typeface="Roboto" panose="02000000000000000000" pitchFamily="2" charset="0"/>
              </a:rPr>
              <a:t>Perfil aductora Mendoza - Mendoza Chico</a:t>
            </a:r>
          </a:p>
        </c:rich>
      </c:tx>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autoTitleDeleted val="0"/>
    <c:plotArea>
      <c:layout/>
      <c:scatterChart>
        <c:scatterStyle val="lineMarker"/>
        <c:varyColors val="0"/>
        <c:ser>
          <c:idx val="0"/>
          <c:order val="0"/>
          <c:tx>
            <c:strRef>
              <c:f>'[PERFIL TUBERÍAS_20230516_civil.xlsx]Perfil tramo comun'!$F$1</c:f>
              <c:strCache>
                <c:ptCount val="1"/>
                <c:pt idx="0">
                  <c:v>Cota</c:v>
                </c:pt>
              </c:strCache>
            </c:strRef>
          </c:tx>
          <c:spPr>
            <a:ln w="19050" cap="rnd">
              <a:solidFill>
                <a:srgbClr val="00778B"/>
              </a:solidFill>
              <a:round/>
            </a:ln>
            <a:effectLst/>
          </c:spPr>
          <c:marker>
            <c:symbol val="circle"/>
            <c:size val="5"/>
            <c:spPr>
              <a:solidFill>
                <a:srgbClr val="00778B"/>
              </a:solidFill>
              <a:ln w="9525">
                <a:solidFill>
                  <a:srgbClr val="00778B"/>
                </a:solidFill>
              </a:ln>
              <a:effectLst/>
            </c:spPr>
          </c:marker>
          <c:xVal>
            <c:numRef>
              <c:f>'[PERFIL TUBERÍAS_20230516_civil.xlsx]Perfil Mendoza ch (exist)'!$B$2:$B$13</c:f>
              <c:numCache>
                <c:formatCode>0.00</c:formatCode>
                <c:ptCount val="12"/>
                <c:pt idx="0" formatCode="General">
                  <c:v>0</c:v>
                </c:pt>
                <c:pt idx="1">
                  <c:v>215.63276914178201</c:v>
                </c:pt>
                <c:pt idx="2">
                  <c:v>442.415095396391</c:v>
                </c:pt>
                <c:pt idx="3">
                  <c:v>696.19988615068598</c:v>
                </c:pt>
                <c:pt idx="4">
                  <c:v>1190.3091025321</c:v>
                </c:pt>
                <c:pt idx="5">
                  <c:v>1377.4201025321001</c:v>
                </c:pt>
                <c:pt idx="6">
                  <c:v>1821.74921961937</c:v>
                </c:pt>
                <c:pt idx="7">
                  <c:v>2162.52642566647</c:v>
                </c:pt>
                <c:pt idx="8">
                  <c:v>3040.6269179420901</c:v>
                </c:pt>
                <c:pt idx="9">
                  <c:v>3327.9710837334801</c:v>
                </c:pt>
                <c:pt idx="10">
                  <c:v>3644.9724922805099</c:v>
                </c:pt>
                <c:pt idx="11">
                  <c:v>3916.7181202496299</c:v>
                </c:pt>
              </c:numCache>
            </c:numRef>
          </c:xVal>
          <c:yVal>
            <c:numRef>
              <c:f>'[PERFIL TUBERÍAS_20230516_civil.xlsx]Perfil Mendoza ch (exist)'!$E$2:$E$13</c:f>
              <c:numCache>
                <c:formatCode>General</c:formatCode>
                <c:ptCount val="12"/>
                <c:pt idx="0">
                  <c:v>56.944557189941399</c:v>
                </c:pt>
                <c:pt idx="1">
                  <c:v>55.5</c:v>
                </c:pt>
                <c:pt idx="2">
                  <c:v>59.940574645996001</c:v>
                </c:pt>
                <c:pt idx="3">
                  <c:v>54.891632080078097</c:v>
                </c:pt>
                <c:pt idx="4">
                  <c:v>61.373893737792898</c:v>
                </c:pt>
                <c:pt idx="5">
                  <c:v>62</c:v>
                </c:pt>
                <c:pt idx="6">
                  <c:v>56.6</c:v>
                </c:pt>
                <c:pt idx="7">
                  <c:v>57.6</c:v>
                </c:pt>
                <c:pt idx="8">
                  <c:v>73.151046752929602</c:v>
                </c:pt>
                <c:pt idx="9">
                  <c:v>65.632072448730398</c:v>
                </c:pt>
                <c:pt idx="10">
                  <c:v>63.7</c:v>
                </c:pt>
                <c:pt idx="11">
                  <c:v>74.791351318359304</c:v>
                </c:pt>
              </c:numCache>
            </c:numRef>
          </c:yVal>
          <c:smooth val="0"/>
          <c:extLst xmlns:c16r2="http://schemas.microsoft.com/office/drawing/2015/06/chart">
            <c:ext xmlns:c16="http://schemas.microsoft.com/office/drawing/2014/chart" uri="{C3380CC4-5D6E-409C-BE32-E72D297353CC}">
              <c16:uniqueId val="{00000000-362A-4AA6-A25F-EA01ED2CC88E}"/>
            </c:ext>
          </c:extLst>
        </c:ser>
        <c:dLbls>
          <c:showLegendKey val="0"/>
          <c:showVal val="0"/>
          <c:showCatName val="0"/>
          <c:showSerName val="0"/>
          <c:showPercent val="0"/>
          <c:showBubbleSize val="0"/>
        </c:dLbls>
        <c:axId val="581628192"/>
        <c:axId val="581617312"/>
      </c:scatterChart>
      <c:valAx>
        <c:axId val="581628192"/>
        <c:scaling>
          <c:orientation val="minMax"/>
          <c:max val="4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b="1">
                    <a:latin typeface="Roboto" panose="02000000000000000000" pitchFamily="2" charset="0"/>
                    <a:ea typeface="Roboto" panose="02000000000000000000" pitchFamily="2" charset="0"/>
                    <a:cs typeface="Roboto" panose="02000000000000000000" pitchFamily="2" charset="0"/>
                  </a:rPr>
                  <a:t>Progresiva (m)</a:t>
                </a:r>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581617312"/>
        <c:crosses val="autoZero"/>
        <c:crossBetween val="midCat"/>
      </c:valAx>
      <c:valAx>
        <c:axId val="581617312"/>
        <c:scaling>
          <c:orientation val="minMax"/>
          <c:min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r>
                  <a:rPr lang="en-US" b="1">
                    <a:latin typeface="Roboto" panose="02000000000000000000" pitchFamily="2" charset="0"/>
                    <a:ea typeface="Roboto" panose="02000000000000000000" pitchFamily="2" charset="0"/>
                    <a:cs typeface="Roboto" panose="02000000000000000000" pitchFamily="2" charset="0"/>
                  </a:rPr>
                  <a:t>Cota (m)</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Roboto" panose="02000000000000000000" pitchFamily="2" charset="0"/>
              </a:defRPr>
            </a:pPr>
            <a:endParaRPr lang="es-UY"/>
          </a:p>
        </c:txPr>
        <c:crossAx val="581628192"/>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lumMod val="50000"/>
          <a:lumOff val="50000"/>
        </a:sysClr>
      </a:solidFill>
      <a:round/>
    </a:ln>
    <a:effectLst/>
  </c:spPr>
  <c:txPr>
    <a:bodyPr/>
    <a:lstStyle/>
    <a:p>
      <a:pPr>
        <a:defRPr sz="900"/>
      </a:pPr>
      <a:endParaRPr lang="es-UY"/>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Caudales de mezcla - Mendoza</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5711111111111112"/>
          <c:y val="0.15259259259259259"/>
          <c:w val="0.78822222222222227"/>
          <c:h val="0.56925853018372696"/>
        </c:manualLayout>
      </c:layout>
      <c:scatterChart>
        <c:scatterStyle val="lineMarker"/>
        <c:varyColors val="0"/>
        <c:ser>
          <c:idx val="0"/>
          <c:order val="0"/>
          <c:tx>
            <c:strRef>
              <c:f>'[Figuras epanet.xlsx]Hoja10'!$C$4</c:f>
              <c:strCache>
                <c:ptCount val="1"/>
                <c:pt idx="0">
                  <c:v>Recalque</c:v>
                </c:pt>
              </c:strCache>
            </c:strRef>
          </c:tx>
          <c:spPr>
            <a:ln w="19050" cap="rnd">
              <a:solidFill>
                <a:schemeClr val="bg2">
                  <a:lumMod val="75000"/>
                </a:schemeClr>
              </a:solidFill>
              <a:round/>
            </a:ln>
            <a:effectLst/>
          </c:spPr>
          <c:marker>
            <c:symbol val="circle"/>
            <c:size val="5"/>
            <c:spPr>
              <a:solidFill>
                <a:schemeClr val="bg2">
                  <a:lumMod val="75000"/>
                </a:schemeClr>
              </a:solidFill>
              <a:ln w="9525">
                <a:solidFill>
                  <a:schemeClr val="bg2">
                    <a:lumMod val="75000"/>
                  </a:schemeClr>
                </a:solidFill>
              </a:ln>
              <a:effectLst/>
            </c:spPr>
          </c:marker>
          <c:xVal>
            <c:numRef>
              <c:f>[1]Hoja10!$A$5:$A$29</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[1]Hoja10!$C$5:$C$29</c:f>
              <c:numCache>
                <c:formatCode>General</c:formatCode>
                <c:ptCount val="25"/>
                <c:pt idx="0">
                  <c:v>11.916</c:v>
                </c:pt>
                <c:pt idx="1">
                  <c:v>11.556000000000001</c:v>
                </c:pt>
                <c:pt idx="2">
                  <c:v>11.268000000000001</c:v>
                </c:pt>
                <c:pt idx="3">
                  <c:v>9.9359999999999999</c:v>
                </c:pt>
                <c:pt idx="4">
                  <c:v>9.4320000000000004</c:v>
                </c:pt>
                <c:pt idx="5">
                  <c:v>8.9640000000000004</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11.916</c:v>
                </c:pt>
                <c:pt idx="23">
                  <c:v>12.096</c:v>
                </c:pt>
                <c:pt idx="24">
                  <c:v>11.772</c:v>
                </c:pt>
              </c:numCache>
            </c:numRef>
          </c:yVal>
          <c:smooth val="0"/>
          <c:extLst xmlns:c16r2="http://schemas.microsoft.com/office/drawing/2015/06/chart">
            <c:ext xmlns:c16="http://schemas.microsoft.com/office/drawing/2014/chart" uri="{C3380CC4-5D6E-409C-BE32-E72D297353CC}">
              <c16:uniqueId val="{00000000-B528-4EDD-BDD1-B869563BE045}"/>
            </c:ext>
          </c:extLst>
        </c:ser>
        <c:ser>
          <c:idx val="1"/>
          <c:order val="1"/>
          <c:tx>
            <c:strRef>
              <c:f>'[Figuras epanet.xlsx]Hoja10'!$E$4</c:f>
              <c:strCache>
                <c:ptCount val="1"/>
                <c:pt idx="0">
                  <c:v>Perf. 12</c:v>
                </c:pt>
              </c:strCache>
            </c:strRef>
          </c:tx>
          <c:spPr>
            <a:ln w="19050" cap="rnd">
              <a:solidFill>
                <a:srgbClr val="00778B"/>
              </a:solidFill>
              <a:round/>
            </a:ln>
            <a:effectLst/>
          </c:spPr>
          <c:marker>
            <c:symbol val="circle"/>
            <c:size val="5"/>
            <c:spPr>
              <a:solidFill>
                <a:srgbClr val="00778B"/>
              </a:solidFill>
              <a:ln w="9525">
                <a:solidFill>
                  <a:srgbClr val="00778B"/>
                </a:solidFill>
              </a:ln>
              <a:effectLst/>
            </c:spPr>
          </c:marker>
          <c:xVal>
            <c:numRef>
              <c:f>[1]Hoja10!$A$5:$A$29</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[1]Hoja10!$E$5:$E$29</c:f>
              <c:numCache>
                <c:formatCode>General</c:formatCode>
                <c:ptCount val="25"/>
                <c:pt idx="0">
                  <c:v>14.832000000000001</c:v>
                </c:pt>
                <c:pt idx="1">
                  <c:v>14.868</c:v>
                </c:pt>
                <c:pt idx="2">
                  <c:v>14.940000000000001</c:v>
                </c:pt>
                <c:pt idx="3">
                  <c:v>13.392000000000001</c:v>
                </c:pt>
                <c:pt idx="4">
                  <c:v>13.284000000000001</c:v>
                </c:pt>
                <c:pt idx="5">
                  <c:v>13.14</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14.04</c:v>
                </c:pt>
                <c:pt idx="23">
                  <c:v>14.652000000000001</c:v>
                </c:pt>
                <c:pt idx="24">
                  <c:v>14.724</c:v>
                </c:pt>
              </c:numCache>
            </c:numRef>
          </c:yVal>
          <c:smooth val="0"/>
          <c:extLst xmlns:c16r2="http://schemas.microsoft.com/office/drawing/2015/06/chart">
            <c:ext xmlns:c16="http://schemas.microsoft.com/office/drawing/2014/chart" uri="{C3380CC4-5D6E-409C-BE32-E72D297353CC}">
              <c16:uniqueId val="{00000001-B528-4EDD-BDD1-B869563BE045}"/>
            </c:ext>
          </c:extLst>
        </c:ser>
        <c:dLbls>
          <c:showLegendKey val="0"/>
          <c:showVal val="0"/>
          <c:showCatName val="0"/>
          <c:showSerName val="0"/>
          <c:showPercent val="0"/>
          <c:showBubbleSize val="0"/>
        </c:dLbls>
        <c:axId val="581621664"/>
        <c:axId val="581618400"/>
      </c:scatterChart>
      <c:valAx>
        <c:axId val="581621664"/>
        <c:scaling>
          <c:orientation val="minMax"/>
          <c:max val="1.0000009999999999"/>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18400"/>
        <c:crosses val="autoZero"/>
        <c:crossBetween val="midCat"/>
        <c:majorUnit val="0.16666670000000003"/>
      </c:valAx>
      <c:valAx>
        <c:axId val="581618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Q (m3/h)</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216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Tanque 25 de Mayo</a:t>
            </a:r>
          </a:p>
        </c:rich>
      </c:tx>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4048381452318459"/>
          <c:y val="0.15259259259259259"/>
          <c:w val="0.80661351706036744"/>
          <c:h val="0.58495261009040533"/>
        </c:manualLayout>
      </c:layout>
      <c:scatterChart>
        <c:scatterStyle val="lineMarker"/>
        <c:varyColors val="0"/>
        <c:ser>
          <c:idx val="0"/>
          <c:order val="0"/>
          <c:tx>
            <c:strRef>
              <c:f>Hoja10!$I$5</c:f>
              <c:strCache>
                <c:ptCount val="1"/>
                <c:pt idx="0">
                  <c:v>Nivel</c:v>
                </c:pt>
              </c:strCache>
            </c:strRef>
          </c:tx>
          <c:spPr>
            <a:ln w="19050" cap="rnd">
              <a:solidFill>
                <a:srgbClr val="00778B"/>
              </a:solidFill>
              <a:round/>
            </a:ln>
            <a:effectLst/>
          </c:spPr>
          <c:marker>
            <c:symbol val="none"/>
          </c:marker>
          <c:xVal>
            <c:numRef>
              <c:f>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Hoja10!$I$6:$I$30</c:f>
              <c:numCache>
                <c:formatCode>General</c:formatCode>
                <c:ptCount val="25"/>
                <c:pt idx="0">
                  <c:v>17.600000000000001</c:v>
                </c:pt>
                <c:pt idx="1">
                  <c:v>17.350000000000001</c:v>
                </c:pt>
                <c:pt idx="2">
                  <c:v>17.149999999999999</c:v>
                </c:pt>
                <c:pt idx="3">
                  <c:v>16.98</c:v>
                </c:pt>
                <c:pt idx="4">
                  <c:v>16.829999999999998</c:v>
                </c:pt>
                <c:pt idx="5">
                  <c:v>16.68</c:v>
                </c:pt>
                <c:pt idx="6">
                  <c:v>16.5</c:v>
                </c:pt>
                <c:pt idx="7">
                  <c:v>16.850000000000001</c:v>
                </c:pt>
                <c:pt idx="8">
                  <c:v>17.100000000000001</c:v>
                </c:pt>
                <c:pt idx="9">
                  <c:v>17.25</c:v>
                </c:pt>
                <c:pt idx="10">
                  <c:v>17.329999999999998</c:v>
                </c:pt>
                <c:pt idx="11">
                  <c:v>17.36</c:v>
                </c:pt>
                <c:pt idx="12">
                  <c:v>17.38</c:v>
                </c:pt>
                <c:pt idx="13">
                  <c:v>17.41</c:v>
                </c:pt>
                <c:pt idx="14">
                  <c:v>17.45</c:v>
                </c:pt>
                <c:pt idx="15">
                  <c:v>17.52</c:v>
                </c:pt>
                <c:pt idx="16">
                  <c:v>17.63</c:v>
                </c:pt>
                <c:pt idx="17">
                  <c:v>17.75</c:v>
                </c:pt>
                <c:pt idx="18">
                  <c:v>17.87</c:v>
                </c:pt>
                <c:pt idx="19">
                  <c:v>17.95</c:v>
                </c:pt>
                <c:pt idx="20">
                  <c:v>18.04</c:v>
                </c:pt>
                <c:pt idx="21">
                  <c:v>18.149999999999999</c:v>
                </c:pt>
                <c:pt idx="22">
                  <c:v>18.27</c:v>
                </c:pt>
                <c:pt idx="23">
                  <c:v>17.87</c:v>
                </c:pt>
                <c:pt idx="24">
                  <c:v>17.53</c:v>
                </c:pt>
              </c:numCache>
            </c:numRef>
          </c:yVal>
          <c:smooth val="0"/>
          <c:extLst xmlns:c16r2="http://schemas.microsoft.com/office/drawing/2015/06/chart">
            <c:ext xmlns:c16="http://schemas.microsoft.com/office/drawing/2014/chart" uri="{C3380CC4-5D6E-409C-BE32-E72D297353CC}">
              <c16:uniqueId val="{00000000-B371-42B6-AB18-75D9724D3E75}"/>
            </c:ext>
          </c:extLst>
        </c:ser>
        <c:ser>
          <c:idx val="1"/>
          <c:order val="1"/>
          <c:tx>
            <c:strRef>
              <c:f>Hoja10!$J$5</c:f>
              <c:strCache>
                <c:ptCount val="1"/>
                <c:pt idx="0">
                  <c:v>Mínimo</c:v>
                </c:pt>
              </c:strCache>
            </c:strRef>
          </c:tx>
          <c:spPr>
            <a:ln w="19050" cap="rnd">
              <a:solidFill>
                <a:schemeClr val="accent2"/>
              </a:solidFill>
              <a:round/>
            </a:ln>
            <a:effectLst/>
          </c:spPr>
          <c:marker>
            <c:symbol val="none"/>
          </c:marker>
          <c:xVal>
            <c:numRef>
              <c:f>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Hoja10!$J$6:$J$30</c:f>
              <c:numCache>
                <c:formatCode>General</c:formatCode>
                <c:ptCount val="25"/>
                <c:pt idx="0">
                  <c:v>14.5</c:v>
                </c:pt>
                <c:pt idx="1">
                  <c:v>14.5</c:v>
                </c:pt>
                <c:pt idx="2">
                  <c:v>14.5</c:v>
                </c:pt>
                <c:pt idx="3">
                  <c:v>14.5</c:v>
                </c:pt>
                <c:pt idx="4">
                  <c:v>14.5</c:v>
                </c:pt>
                <c:pt idx="5">
                  <c:v>14.5</c:v>
                </c:pt>
                <c:pt idx="6">
                  <c:v>14.5</c:v>
                </c:pt>
                <c:pt idx="7">
                  <c:v>14.5</c:v>
                </c:pt>
                <c:pt idx="8">
                  <c:v>14.5</c:v>
                </c:pt>
                <c:pt idx="9">
                  <c:v>14.5</c:v>
                </c:pt>
                <c:pt idx="10">
                  <c:v>14.5</c:v>
                </c:pt>
                <c:pt idx="11">
                  <c:v>14.5</c:v>
                </c:pt>
                <c:pt idx="12">
                  <c:v>14.5</c:v>
                </c:pt>
                <c:pt idx="13">
                  <c:v>14.5</c:v>
                </c:pt>
                <c:pt idx="14">
                  <c:v>14.5</c:v>
                </c:pt>
                <c:pt idx="15">
                  <c:v>14.5</c:v>
                </c:pt>
                <c:pt idx="16">
                  <c:v>14.5</c:v>
                </c:pt>
                <c:pt idx="17">
                  <c:v>14.5</c:v>
                </c:pt>
                <c:pt idx="18">
                  <c:v>14.5</c:v>
                </c:pt>
                <c:pt idx="19">
                  <c:v>14.5</c:v>
                </c:pt>
                <c:pt idx="20">
                  <c:v>14.5</c:v>
                </c:pt>
                <c:pt idx="21">
                  <c:v>14.5</c:v>
                </c:pt>
                <c:pt idx="22">
                  <c:v>14.5</c:v>
                </c:pt>
                <c:pt idx="23">
                  <c:v>14.5</c:v>
                </c:pt>
                <c:pt idx="24">
                  <c:v>14.5</c:v>
                </c:pt>
              </c:numCache>
            </c:numRef>
          </c:yVal>
          <c:smooth val="0"/>
          <c:extLst xmlns:c16r2="http://schemas.microsoft.com/office/drawing/2015/06/chart">
            <c:ext xmlns:c16="http://schemas.microsoft.com/office/drawing/2014/chart" uri="{C3380CC4-5D6E-409C-BE32-E72D297353CC}">
              <c16:uniqueId val="{00000001-B371-42B6-AB18-75D9724D3E75}"/>
            </c:ext>
          </c:extLst>
        </c:ser>
        <c:ser>
          <c:idx val="2"/>
          <c:order val="2"/>
          <c:tx>
            <c:strRef>
              <c:f>Hoja10!$K$5</c:f>
              <c:strCache>
                <c:ptCount val="1"/>
                <c:pt idx="0">
                  <c:v>Máximo</c:v>
                </c:pt>
              </c:strCache>
            </c:strRef>
          </c:tx>
          <c:spPr>
            <a:ln w="19050" cap="rnd">
              <a:solidFill>
                <a:schemeClr val="accent3"/>
              </a:solidFill>
              <a:round/>
            </a:ln>
            <a:effectLst/>
          </c:spPr>
          <c:marker>
            <c:symbol val="none"/>
          </c:marker>
          <c:xVal>
            <c:numRef>
              <c:f>Hoja10!$H$6:$H$30</c:f>
              <c:numCache>
                <c:formatCode>h:mm</c:formatCode>
                <c:ptCount val="25"/>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pt idx="24" formatCode="[h]:mm:ss">
                  <c:v>1</c:v>
                </c:pt>
              </c:numCache>
            </c:numRef>
          </c:xVal>
          <c:yVal>
            <c:numRef>
              <c:f>Hoja10!$K$6:$K$30</c:f>
              <c:numCache>
                <c:formatCode>General</c:formatCode>
                <c:ptCount val="25"/>
                <c:pt idx="0">
                  <c:v>18.5</c:v>
                </c:pt>
                <c:pt idx="1">
                  <c:v>18.5</c:v>
                </c:pt>
                <c:pt idx="2">
                  <c:v>18.5</c:v>
                </c:pt>
                <c:pt idx="3">
                  <c:v>18.5</c:v>
                </c:pt>
                <c:pt idx="4">
                  <c:v>18.5</c:v>
                </c:pt>
                <c:pt idx="5">
                  <c:v>18.5</c:v>
                </c:pt>
                <c:pt idx="6">
                  <c:v>18.5</c:v>
                </c:pt>
                <c:pt idx="7">
                  <c:v>18.5</c:v>
                </c:pt>
                <c:pt idx="8">
                  <c:v>18.5</c:v>
                </c:pt>
                <c:pt idx="9">
                  <c:v>18.5</c:v>
                </c:pt>
                <c:pt idx="10">
                  <c:v>18.5</c:v>
                </c:pt>
                <c:pt idx="11">
                  <c:v>18.5</c:v>
                </c:pt>
                <c:pt idx="12">
                  <c:v>18.5</c:v>
                </c:pt>
                <c:pt idx="13">
                  <c:v>18.5</c:v>
                </c:pt>
                <c:pt idx="14">
                  <c:v>18.5</c:v>
                </c:pt>
                <c:pt idx="15">
                  <c:v>18.5</c:v>
                </c:pt>
                <c:pt idx="16">
                  <c:v>18.5</c:v>
                </c:pt>
                <c:pt idx="17">
                  <c:v>18.5</c:v>
                </c:pt>
                <c:pt idx="18">
                  <c:v>18.5</c:v>
                </c:pt>
                <c:pt idx="19">
                  <c:v>18.5</c:v>
                </c:pt>
                <c:pt idx="20">
                  <c:v>18.5</c:v>
                </c:pt>
                <c:pt idx="21">
                  <c:v>18.5</c:v>
                </c:pt>
                <c:pt idx="22">
                  <c:v>18.5</c:v>
                </c:pt>
                <c:pt idx="23">
                  <c:v>18.5</c:v>
                </c:pt>
                <c:pt idx="24">
                  <c:v>18.5</c:v>
                </c:pt>
              </c:numCache>
            </c:numRef>
          </c:yVal>
          <c:smooth val="0"/>
          <c:extLst xmlns:c16r2="http://schemas.microsoft.com/office/drawing/2015/06/chart">
            <c:ext xmlns:c16="http://schemas.microsoft.com/office/drawing/2014/chart" uri="{C3380CC4-5D6E-409C-BE32-E72D297353CC}">
              <c16:uniqueId val="{00000002-B371-42B6-AB18-75D9724D3E75}"/>
            </c:ext>
          </c:extLst>
        </c:ser>
        <c:dLbls>
          <c:showLegendKey val="0"/>
          <c:showVal val="0"/>
          <c:showCatName val="0"/>
          <c:showSerName val="0"/>
          <c:showPercent val="0"/>
          <c:showBubbleSize val="0"/>
        </c:dLbls>
        <c:axId val="581614592"/>
        <c:axId val="581618944"/>
      </c:scatterChart>
      <c:valAx>
        <c:axId val="581614592"/>
        <c:scaling>
          <c:orientation val="minMax"/>
          <c:max val="1.000010000000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Horas</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18944"/>
        <c:crosses val="autoZero"/>
        <c:crossBetween val="midCat"/>
        <c:majorUnit val="0.16666700000000004"/>
      </c:valAx>
      <c:valAx>
        <c:axId val="581618944"/>
        <c:scaling>
          <c:orientation val="minMax"/>
          <c:min val="1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Nivel (m)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145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b="1"/>
              <a:t>Presión máxima en la red</a:t>
            </a:r>
          </a:p>
        </c:rich>
      </c:tx>
      <c:layout/>
      <c:overlay val="0"/>
      <c:spPr>
        <a:noFill/>
        <a:ln>
          <a:noFill/>
        </a:ln>
        <a:effectLst/>
      </c:spPr>
      <c:txPr>
        <a:bodyPr rot="0" spcFirstLastPara="1" vertOverflow="ellipsis" vert="horz" wrap="square" anchor="ctr" anchorCtr="1"/>
        <a:lstStyle/>
        <a:p>
          <a:pPr>
            <a:defRPr sz="960" b="1" i="0" u="none" strike="noStrike" kern="1200" spc="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autoTitleDeleted val="0"/>
    <c:plotArea>
      <c:layout>
        <c:manualLayout>
          <c:layoutTarget val="inner"/>
          <c:xMode val="edge"/>
          <c:yMode val="edge"/>
          <c:x val="0.14523204327943451"/>
          <c:y val="0.15415433333096665"/>
          <c:w val="0.81352645207561958"/>
          <c:h val="0.55835565821242272"/>
        </c:manualLayout>
      </c:layout>
      <c:scatterChart>
        <c:scatterStyle val="lineMarker"/>
        <c:varyColors val="0"/>
        <c:ser>
          <c:idx val="0"/>
          <c:order val="0"/>
          <c:tx>
            <c:strRef>
              <c:f>'[Figuras epanet.xlsx]Hoja11'!$B$4</c:f>
              <c:strCache>
                <c:ptCount val="1"/>
                <c:pt idx="0">
                  <c:v>25 de Mayo</c:v>
                </c:pt>
              </c:strCache>
            </c:strRef>
          </c:tx>
          <c:spPr>
            <a:ln w="19050" cap="rnd">
              <a:solidFill>
                <a:srgbClr val="00778B"/>
              </a:solidFill>
              <a:round/>
            </a:ln>
            <a:effectLst/>
          </c:spPr>
          <c:marker>
            <c:symbol val="circle"/>
            <c:size val="5"/>
            <c:spPr>
              <a:solidFill>
                <a:srgbClr val="00778B"/>
              </a:solidFill>
              <a:ln w="9525">
                <a:solidFill>
                  <a:srgbClr val="00778B"/>
                </a:solidFill>
              </a:ln>
              <a:effectLst/>
            </c:spPr>
          </c:marker>
          <c:xVal>
            <c:numRef>
              <c:f>[1]Hoja11!$A$5:$A$28</c:f>
              <c:numCache>
                <c:formatCode>h:mm</c:formatCode>
                <c:ptCount val="24"/>
                <c:pt idx="0">
                  <c:v>0</c:v>
                </c:pt>
                <c:pt idx="1">
                  <c:v>4.1666666666666664E-2</c:v>
                </c:pt>
                <c:pt idx="2">
                  <c:v>8.3333333333333329E-2</c:v>
                </c:pt>
                <c:pt idx="3">
                  <c:v>0.125</c:v>
                </c:pt>
                <c:pt idx="4">
                  <c:v>0.16666666666666666</c:v>
                </c:pt>
                <c:pt idx="5">
                  <c:v>0.20833333333333334</c:v>
                </c:pt>
                <c:pt idx="6">
                  <c:v>0.25</c:v>
                </c:pt>
                <c:pt idx="7">
                  <c:v>0.29166666666666669</c:v>
                </c:pt>
                <c:pt idx="8">
                  <c:v>0.33333333333333331</c:v>
                </c:pt>
                <c:pt idx="9">
                  <c:v>0.375</c:v>
                </c:pt>
                <c:pt idx="10">
                  <c:v>0.41666666666666669</c:v>
                </c:pt>
                <c:pt idx="11">
                  <c:v>0.45833333333333331</c:v>
                </c:pt>
                <c:pt idx="12">
                  <c:v>0.5</c:v>
                </c:pt>
                <c:pt idx="13">
                  <c:v>0.54166666666666663</c:v>
                </c:pt>
                <c:pt idx="14">
                  <c:v>0.58333333333333337</c:v>
                </c:pt>
                <c:pt idx="15">
                  <c:v>0.625</c:v>
                </c:pt>
                <c:pt idx="16">
                  <c:v>0.66666666666666663</c:v>
                </c:pt>
                <c:pt idx="17">
                  <c:v>0.70833333333333337</c:v>
                </c:pt>
                <c:pt idx="18">
                  <c:v>0.75</c:v>
                </c:pt>
                <c:pt idx="19">
                  <c:v>0.79166666666666663</c:v>
                </c:pt>
                <c:pt idx="20">
                  <c:v>0.83333333333333337</c:v>
                </c:pt>
                <c:pt idx="21">
                  <c:v>0.875</c:v>
                </c:pt>
                <c:pt idx="22">
                  <c:v>0.91666666666666663</c:v>
                </c:pt>
                <c:pt idx="23">
                  <c:v>0.95833333333333337</c:v>
                </c:pt>
              </c:numCache>
            </c:numRef>
          </c:xVal>
          <c:yVal>
            <c:numRef>
              <c:f>[1]Hoja11!$B$5:$B$28</c:f>
              <c:numCache>
                <c:formatCode>General</c:formatCode>
                <c:ptCount val="24"/>
                <c:pt idx="0">
                  <c:v>36.270000000000003</c:v>
                </c:pt>
                <c:pt idx="1">
                  <c:v>36.29</c:v>
                </c:pt>
                <c:pt idx="2">
                  <c:v>36.29</c:v>
                </c:pt>
                <c:pt idx="3">
                  <c:v>36.19</c:v>
                </c:pt>
                <c:pt idx="4">
                  <c:v>36.04</c:v>
                </c:pt>
                <c:pt idx="5">
                  <c:v>35.78</c:v>
                </c:pt>
                <c:pt idx="6">
                  <c:v>35.28</c:v>
                </c:pt>
                <c:pt idx="7">
                  <c:v>34.880000000000003</c:v>
                </c:pt>
                <c:pt idx="8">
                  <c:v>34.270000000000003</c:v>
                </c:pt>
                <c:pt idx="9">
                  <c:v>33.51</c:v>
                </c:pt>
                <c:pt idx="10">
                  <c:v>33.020000000000003</c:v>
                </c:pt>
                <c:pt idx="11">
                  <c:v>32.83</c:v>
                </c:pt>
                <c:pt idx="12">
                  <c:v>33</c:v>
                </c:pt>
                <c:pt idx="13">
                  <c:v>33.28</c:v>
                </c:pt>
                <c:pt idx="14">
                  <c:v>33.65</c:v>
                </c:pt>
                <c:pt idx="15">
                  <c:v>34.14</c:v>
                </c:pt>
                <c:pt idx="16">
                  <c:v>34.46</c:v>
                </c:pt>
                <c:pt idx="17">
                  <c:v>34.44</c:v>
                </c:pt>
                <c:pt idx="18">
                  <c:v>34.18</c:v>
                </c:pt>
                <c:pt idx="19">
                  <c:v>34.450000000000003</c:v>
                </c:pt>
                <c:pt idx="20">
                  <c:v>34.630000000000003</c:v>
                </c:pt>
                <c:pt idx="21">
                  <c:v>35.020000000000003</c:v>
                </c:pt>
                <c:pt idx="22">
                  <c:v>35.61</c:v>
                </c:pt>
                <c:pt idx="23">
                  <c:v>35.85</c:v>
                </c:pt>
              </c:numCache>
            </c:numRef>
          </c:yVal>
          <c:smooth val="0"/>
          <c:extLst xmlns:c16r2="http://schemas.microsoft.com/office/drawing/2015/06/chart">
            <c:ext xmlns:c16="http://schemas.microsoft.com/office/drawing/2014/chart" uri="{C3380CC4-5D6E-409C-BE32-E72D297353CC}">
              <c16:uniqueId val="{00000000-5DC5-42FA-9FB8-8995E10807F7}"/>
            </c:ext>
          </c:extLst>
        </c:ser>
        <c:dLbls>
          <c:showLegendKey val="0"/>
          <c:showVal val="0"/>
          <c:showCatName val="0"/>
          <c:showSerName val="0"/>
          <c:showPercent val="0"/>
          <c:showBubbleSize val="0"/>
        </c:dLbls>
        <c:axId val="581619488"/>
        <c:axId val="581620032"/>
      </c:scatterChart>
      <c:valAx>
        <c:axId val="581619488"/>
        <c:scaling>
          <c:orientation val="minMax"/>
          <c:max val="1.0001"/>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Hora</a:t>
                </a:r>
              </a:p>
            </c:rich>
          </c:tx>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h: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20032"/>
        <c:crosses val="autoZero"/>
        <c:crossBetween val="midCat"/>
        <c:majorUnit val="0.16667000000000001"/>
      </c:valAx>
      <c:valAx>
        <c:axId val="581620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r>
                  <a:rPr lang="en-US"/>
                  <a:t>p (mca)</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crossAx val="581619488"/>
        <c:crosses val="autoZero"/>
        <c:crossBetween val="midCat"/>
      </c:valAx>
      <c:spPr>
        <a:noFill/>
        <a:ln>
          <a:noFill/>
        </a:ln>
        <a:effectLst/>
      </c:spPr>
    </c:plotArea>
    <c:legend>
      <c:legendPos val="r"/>
      <c:layout>
        <c:manualLayout>
          <c:xMode val="edge"/>
          <c:yMode val="edge"/>
          <c:x val="0.19890526445475526"/>
          <c:y val="0.8854598239993603"/>
          <c:w val="0.626487440798145"/>
          <c:h val="8.870958399678925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Roboto" panose="02000000000000000000" pitchFamily="2" charset="0"/>
              <a:ea typeface="Roboto" panose="02000000000000000000" pitchFamily="2" charset="0"/>
              <a:cs typeface="+mn-cs"/>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Roboto" panose="02000000000000000000" pitchFamily="2" charset="0"/>
          <a:ea typeface="Roboto" panose="02000000000000000000" pitchFamily="2" charset="0"/>
        </a:defRPr>
      </a:pPr>
      <a:endParaRPr lang="es-UY"/>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Io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Ion">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98A97F4ED776B43988E9F0816B6BC93" ma:contentTypeVersion="18" ma:contentTypeDescription="Crear nuevo documento." ma:contentTypeScope="" ma:versionID="df92bdc4bad85847ece5d74352d73a2f">
  <xsd:schema xmlns:xsd="http://www.w3.org/2001/XMLSchema" xmlns:xs="http://www.w3.org/2001/XMLSchema" xmlns:p="http://schemas.microsoft.com/office/2006/metadata/properties" xmlns:ns2="de77df07-0a00-49ae-9f08-ded7fb7ec2b5" xmlns:ns3="d9903004-3d53-4f23-a941-79ce5cf66162" targetNamespace="http://schemas.microsoft.com/office/2006/metadata/properties" ma:root="true" ma:fieldsID="bcb7768a54f697a772d3c13a01886950" ns2:_="" ns3:_="">
    <xsd:import namespace="de77df07-0a00-49ae-9f08-ded7fb7ec2b5"/>
    <xsd:import namespace="d9903004-3d53-4f23-a941-79ce5cf661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7df07-0a00-49ae-9f08-ded7fb7ec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7d347a64-dd89-4ac8-80db-b1adc02e0f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903004-3d53-4f23-a941-79ce5cf66162"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fd0a797a-80ca-44fd-8a12-130d579b6935}" ma:internalName="TaxCatchAll" ma:showField="CatchAllData" ma:web="d9903004-3d53-4f23-a941-79ce5cf66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9903004-3d53-4f23-a941-79ce5cf66162" xsi:nil="true"/>
    <lcf76f155ced4ddcb4097134ff3c332f xmlns="de77df07-0a00-49ae-9f08-ded7fb7ec2b5">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E3AA16-195D-4D72-9E3D-0AC581275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7df07-0a00-49ae-9f08-ded7fb7ec2b5"/>
    <ds:schemaRef ds:uri="d9903004-3d53-4f23-a941-79ce5cf66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8E437-B7FB-4A44-A3E1-A5B7E0F2989D}">
  <ds:schemaRefs>
    <ds:schemaRef ds:uri="http://schemas.microsoft.com/sharepoint/v3/contenttype/forms"/>
  </ds:schemaRefs>
</ds:datastoreItem>
</file>

<file path=customXml/itemProps4.xml><?xml version="1.0" encoding="utf-8"?>
<ds:datastoreItem xmlns:ds="http://schemas.openxmlformats.org/officeDocument/2006/customXml" ds:itemID="{D7911330-BD2D-4B31-B048-4947D68D4FFA}">
  <ds:schemaRefs>
    <ds:schemaRef ds:uri="d9903004-3d53-4f23-a941-79ce5cf66162"/>
    <ds:schemaRef ds:uri="http://schemas.microsoft.com/office/2006/documentManagement/types"/>
    <ds:schemaRef ds:uri="http://purl.org/dc/elements/1.1/"/>
    <ds:schemaRef ds:uri="http://schemas.microsoft.com/office/infopath/2007/PartnerControls"/>
    <ds:schemaRef ds:uri="http://purl.org/dc/terms/"/>
    <ds:schemaRef ds:uri="de77df07-0a00-49ae-9f08-ded7fb7ec2b5"/>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EFC46C6B-C7F9-4B8F-AEB8-6567A76D3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136</Pages>
  <Words>28480</Words>
  <Characters>156641</Characters>
  <Application>Microsoft Office Word</Application>
  <DocSecurity>0</DocSecurity>
  <Lines>1305</Lines>
  <Paragraphs>369</Paragraphs>
  <ScaleCrop>false</ScaleCrop>
  <HeadingPairs>
    <vt:vector size="2" baseType="variant">
      <vt:variant>
        <vt:lpstr>Título</vt:lpstr>
      </vt:variant>
      <vt:variant>
        <vt:i4>1</vt:i4>
      </vt:variant>
    </vt:vector>
  </HeadingPairs>
  <TitlesOfParts>
    <vt:vector size="1" baseType="lpstr">
      <vt:lpstr>Elaboración de anteproyecto de sistema de potabilización para remoción de arsénico a través de tratamiento convencional para los sistemas de 25 Mayo -  Paso Severino - Mendoza</vt:lpstr>
    </vt:vector>
  </TitlesOfParts>
  <Company>ISTEC Ingeniería</Company>
  <LinksUpToDate>false</LinksUpToDate>
  <CharactersWithSpaces>184752</CharactersWithSpaces>
  <SharedDoc>false</SharedDoc>
  <HLinks>
    <vt:vector size="576" baseType="variant">
      <vt:variant>
        <vt:i4>1245234</vt:i4>
      </vt:variant>
      <vt:variant>
        <vt:i4>572</vt:i4>
      </vt:variant>
      <vt:variant>
        <vt:i4>0</vt:i4>
      </vt:variant>
      <vt:variant>
        <vt:i4>5</vt:i4>
      </vt:variant>
      <vt:variant>
        <vt:lpwstr/>
      </vt:variant>
      <vt:variant>
        <vt:lpwstr>_Toc147320634</vt:lpwstr>
      </vt:variant>
      <vt:variant>
        <vt:i4>1245234</vt:i4>
      </vt:variant>
      <vt:variant>
        <vt:i4>566</vt:i4>
      </vt:variant>
      <vt:variant>
        <vt:i4>0</vt:i4>
      </vt:variant>
      <vt:variant>
        <vt:i4>5</vt:i4>
      </vt:variant>
      <vt:variant>
        <vt:lpwstr/>
      </vt:variant>
      <vt:variant>
        <vt:lpwstr>_Toc147320633</vt:lpwstr>
      </vt:variant>
      <vt:variant>
        <vt:i4>1245234</vt:i4>
      </vt:variant>
      <vt:variant>
        <vt:i4>560</vt:i4>
      </vt:variant>
      <vt:variant>
        <vt:i4>0</vt:i4>
      </vt:variant>
      <vt:variant>
        <vt:i4>5</vt:i4>
      </vt:variant>
      <vt:variant>
        <vt:lpwstr/>
      </vt:variant>
      <vt:variant>
        <vt:lpwstr>_Toc147320632</vt:lpwstr>
      </vt:variant>
      <vt:variant>
        <vt:i4>1245234</vt:i4>
      </vt:variant>
      <vt:variant>
        <vt:i4>554</vt:i4>
      </vt:variant>
      <vt:variant>
        <vt:i4>0</vt:i4>
      </vt:variant>
      <vt:variant>
        <vt:i4>5</vt:i4>
      </vt:variant>
      <vt:variant>
        <vt:lpwstr/>
      </vt:variant>
      <vt:variant>
        <vt:lpwstr>_Toc147320631</vt:lpwstr>
      </vt:variant>
      <vt:variant>
        <vt:i4>1245234</vt:i4>
      </vt:variant>
      <vt:variant>
        <vt:i4>548</vt:i4>
      </vt:variant>
      <vt:variant>
        <vt:i4>0</vt:i4>
      </vt:variant>
      <vt:variant>
        <vt:i4>5</vt:i4>
      </vt:variant>
      <vt:variant>
        <vt:lpwstr/>
      </vt:variant>
      <vt:variant>
        <vt:lpwstr>_Toc147320630</vt:lpwstr>
      </vt:variant>
      <vt:variant>
        <vt:i4>1179698</vt:i4>
      </vt:variant>
      <vt:variant>
        <vt:i4>542</vt:i4>
      </vt:variant>
      <vt:variant>
        <vt:i4>0</vt:i4>
      </vt:variant>
      <vt:variant>
        <vt:i4>5</vt:i4>
      </vt:variant>
      <vt:variant>
        <vt:lpwstr/>
      </vt:variant>
      <vt:variant>
        <vt:lpwstr>_Toc147320629</vt:lpwstr>
      </vt:variant>
      <vt:variant>
        <vt:i4>1179698</vt:i4>
      </vt:variant>
      <vt:variant>
        <vt:i4>536</vt:i4>
      </vt:variant>
      <vt:variant>
        <vt:i4>0</vt:i4>
      </vt:variant>
      <vt:variant>
        <vt:i4>5</vt:i4>
      </vt:variant>
      <vt:variant>
        <vt:lpwstr/>
      </vt:variant>
      <vt:variant>
        <vt:lpwstr>_Toc147320628</vt:lpwstr>
      </vt:variant>
      <vt:variant>
        <vt:i4>1179698</vt:i4>
      </vt:variant>
      <vt:variant>
        <vt:i4>530</vt:i4>
      </vt:variant>
      <vt:variant>
        <vt:i4>0</vt:i4>
      </vt:variant>
      <vt:variant>
        <vt:i4>5</vt:i4>
      </vt:variant>
      <vt:variant>
        <vt:lpwstr/>
      </vt:variant>
      <vt:variant>
        <vt:lpwstr>_Toc147320627</vt:lpwstr>
      </vt:variant>
      <vt:variant>
        <vt:i4>1179698</vt:i4>
      </vt:variant>
      <vt:variant>
        <vt:i4>524</vt:i4>
      </vt:variant>
      <vt:variant>
        <vt:i4>0</vt:i4>
      </vt:variant>
      <vt:variant>
        <vt:i4>5</vt:i4>
      </vt:variant>
      <vt:variant>
        <vt:lpwstr/>
      </vt:variant>
      <vt:variant>
        <vt:lpwstr>_Toc147320626</vt:lpwstr>
      </vt:variant>
      <vt:variant>
        <vt:i4>1179698</vt:i4>
      </vt:variant>
      <vt:variant>
        <vt:i4>518</vt:i4>
      </vt:variant>
      <vt:variant>
        <vt:i4>0</vt:i4>
      </vt:variant>
      <vt:variant>
        <vt:i4>5</vt:i4>
      </vt:variant>
      <vt:variant>
        <vt:lpwstr/>
      </vt:variant>
      <vt:variant>
        <vt:lpwstr>_Toc147320625</vt:lpwstr>
      </vt:variant>
      <vt:variant>
        <vt:i4>1179698</vt:i4>
      </vt:variant>
      <vt:variant>
        <vt:i4>512</vt:i4>
      </vt:variant>
      <vt:variant>
        <vt:i4>0</vt:i4>
      </vt:variant>
      <vt:variant>
        <vt:i4>5</vt:i4>
      </vt:variant>
      <vt:variant>
        <vt:lpwstr/>
      </vt:variant>
      <vt:variant>
        <vt:lpwstr>_Toc147320624</vt:lpwstr>
      </vt:variant>
      <vt:variant>
        <vt:i4>1179698</vt:i4>
      </vt:variant>
      <vt:variant>
        <vt:i4>506</vt:i4>
      </vt:variant>
      <vt:variant>
        <vt:i4>0</vt:i4>
      </vt:variant>
      <vt:variant>
        <vt:i4>5</vt:i4>
      </vt:variant>
      <vt:variant>
        <vt:lpwstr/>
      </vt:variant>
      <vt:variant>
        <vt:lpwstr>_Toc147320623</vt:lpwstr>
      </vt:variant>
      <vt:variant>
        <vt:i4>1179698</vt:i4>
      </vt:variant>
      <vt:variant>
        <vt:i4>500</vt:i4>
      </vt:variant>
      <vt:variant>
        <vt:i4>0</vt:i4>
      </vt:variant>
      <vt:variant>
        <vt:i4>5</vt:i4>
      </vt:variant>
      <vt:variant>
        <vt:lpwstr/>
      </vt:variant>
      <vt:variant>
        <vt:lpwstr>_Toc147320622</vt:lpwstr>
      </vt:variant>
      <vt:variant>
        <vt:i4>1179698</vt:i4>
      </vt:variant>
      <vt:variant>
        <vt:i4>494</vt:i4>
      </vt:variant>
      <vt:variant>
        <vt:i4>0</vt:i4>
      </vt:variant>
      <vt:variant>
        <vt:i4>5</vt:i4>
      </vt:variant>
      <vt:variant>
        <vt:lpwstr/>
      </vt:variant>
      <vt:variant>
        <vt:lpwstr>_Toc147320621</vt:lpwstr>
      </vt:variant>
      <vt:variant>
        <vt:i4>1179698</vt:i4>
      </vt:variant>
      <vt:variant>
        <vt:i4>488</vt:i4>
      </vt:variant>
      <vt:variant>
        <vt:i4>0</vt:i4>
      </vt:variant>
      <vt:variant>
        <vt:i4>5</vt:i4>
      </vt:variant>
      <vt:variant>
        <vt:lpwstr/>
      </vt:variant>
      <vt:variant>
        <vt:lpwstr>_Toc147320620</vt:lpwstr>
      </vt:variant>
      <vt:variant>
        <vt:i4>1114162</vt:i4>
      </vt:variant>
      <vt:variant>
        <vt:i4>482</vt:i4>
      </vt:variant>
      <vt:variant>
        <vt:i4>0</vt:i4>
      </vt:variant>
      <vt:variant>
        <vt:i4>5</vt:i4>
      </vt:variant>
      <vt:variant>
        <vt:lpwstr/>
      </vt:variant>
      <vt:variant>
        <vt:lpwstr>_Toc147320619</vt:lpwstr>
      </vt:variant>
      <vt:variant>
        <vt:i4>1114162</vt:i4>
      </vt:variant>
      <vt:variant>
        <vt:i4>476</vt:i4>
      </vt:variant>
      <vt:variant>
        <vt:i4>0</vt:i4>
      </vt:variant>
      <vt:variant>
        <vt:i4>5</vt:i4>
      </vt:variant>
      <vt:variant>
        <vt:lpwstr/>
      </vt:variant>
      <vt:variant>
        <vt:lpwstr>_Toc147320618</vt:lpwstr>
      </vt:variant>
      <vt:variant>
        <vt:i4>1114162</vt:i4>
      </vt:variant>
      <vt:variant>
        <vt:i4>470</vt:i4>
      </vt:variant>
      <vt:variant>
        <vt:i4>0</vt:i4>
      </vt:variant>
      <vt:variant>
        <vt:i4>5</vt:i4>
      </vt:variant>
      <vt:variant>
        <vt:lpwstr/>
      </vt:variant>
      <vt:variant>
        <vt:lpwstr>_Toc147320617</vt:lpwstr>
      </vt:variant>
      <vt:variant>
        <vt:i4>1114162</vt:i4>
      </vt:variant>
      <vt:variant>
        <vt:i4>464</vt:i4>
      </vt:variant>
      <vt:variant>
        <vt:i4>0</vt:i4>
      </vt:variant>
      <vt:variant>
        <vt:i4>5</vt:i4>
      </vt:variant>
      <vt:variant>
        <vt:lpwstr/>
      </vt:variant>
      <vt:variant>
        <vt:lpwstr>_Toc147320616</vt:lpwstr>
      </vt:variant>
      <vt:variant>
        <vt:i4>1114162</vt:i4>
      </vt:variant>
      <vt:variant>
        <vt:i4>458</vt:i4>
      </vt:variant>
      <vt:variant>
        <vt:i4>0</vt:i4>
      </vt:variant>
      <vt:variant>
        <vt:i4>5</vt:i4>
      </vt:variant>
      <vt:variant>
        <vt:lpwstr/>
      </vt:variant>
      <vt:variant>
        <vt:lpwstr>_Toc147320615</vt:lpwstr>
      </vt:variant>
      <vt:variant>
        <vt:i4>1114162</vt:i4>
      </vt:variant>
      <vt:variant>
        <vt:i4>452</vt:i4>
      </vt:variant>
      <vt:variant>
        <vt:i4>0</vt:i4>
      </vt:variant>
      <vt:variant>
        <vt:i4>5</vt:i4>
      </vt:variant>
      <vt:variant>
        <vt:lpwstr/>
      </vt:variant>
      <vt:variant>
        <vt:lpwstr>_Toc147320614</vt:lpwstr>
      </vt:variant>
      <vt:variant>
        <vt:i4>1114162</vt:i4>
      </vt:variant>
      <vt:variant>
        <vt:i4>446</vt:i4>
      </vt:variant>
      <vt:variant>
        <vt:i4>0</vt:i4>
      </vt:variant>
      <vt:variant>
        <vt:i4>5</vt:i4>
      </vt:variant>
      <vt:variant>
        <vt:lpwstr/>
      </vt:variant>
      <vt:variant>
        <vt:lpwstr>_Toc147320613</vt:lpwstr>
      </vt:variant>
      <vt:variant>
        <vt:i4>1114162</vt:i4>
      </vt:variant>
      <vt:variant>
        <vt:i4>440</vt:i4>
      </vt:variant>
      <vt:variant>
        <vt:i4>0</vt:i4>
      </vt:variant>
      <vt:variant>
        <vt:i4>5</vt:i4>
      </vt:variant>
      <vt:variant>
        <vt:lpwstr/>
      </vt:variant>
      <vt:variant>
        <vt:lpwstr>_Toc147320612</vt:lpwstr>
      </vt:variant>
      <vt:variant>
        <vt:i4>1114162</vt:i4>
      </vt:variant>
      <vt:variant>
        <vt:i4>434</vt:i4>
      </vt:variant>
      <vt:variant>
        <vt:i4>0</vt:i4>
      </vt:variant>
      <vt:variant>
        <vt:i4>5</vt:i4>
      </vt:variant>
      <vt:variant>
        <vt:lpwstr/>
      </vt:variant>
      <vt:variant>
        <vt:lpwstr>_Toc147320611</vt:lpwstr>
      </vt:variant>
      <vt:variant>
        <vt:i4>1114162</vt:i4>
      </vt:variant>
      <vt:variant>
        <vt:i4>428</vt:i4>
      </vt:variant>
      <vt:variant>
        <vt:i4>0</vt:i4>
      </vt:variant>
      <vt:variant>
        <vt:i4>5</vt:i4>
      </vt:variant>
      <vt:variant>
        <vt:lpwstr/>
      </vt:variant>
      <vt:variant>
        <vt:lpwstr>_Toc147320610</vt:lpwstr>
      </vt:variant>
      <vt:variant>
        <vt:i4>1048626</vt:i4>
      </vt:variant>
      <vt:variant>
        <vt:i4>422</vt:i4>
      </vt:variant>
      <vt:variant>
        <vt:i4>0</vt:i4>
      </vt:variant>
      <vt:variant>
        <vt:i4>5</vt:i4>
      </vt:variant>
      <vt:variant>
        <vt:lpwstr/>
      </vt:variant>
      <vt:variant>
        <vt:lpwstr>_Toc147320609</vt:lpwstr>
      </vt:variant>
      <vt:variant>
        <vt:i4>1048626</vt:i4>
      </vt:variant>
      <vt:variant>
        <vt:i4>416</vt:i4>
      </vt:variant>
      <vt:variant>
        <vt:i4>0</vt:i4>
      </vt:variant>
      <vt:variant>
        <vt:i4>5</vt:i4>
      </vt:variant>
      <vt:variant>
        <vt:lpwstr/>
      </vt:variant>
      <vt:variant>
        <vt:lpwstr>_Toc147320608</vt:lpwstr>
      </vt:variant>
      <vt:variant>
        <vt:i4>1048626</vt:i4>
      </vt:variant>
      <vt:variant>
        <vt:i4>410</vt:i4>
      </vt:variant>
      <vt:variant>
        <vt:i4>0</vt:i4>
      </vt:variant>
      <vt:variant>
        <vt:i4>5</vt:i4>
      </vt:variant>
      <vt:variant>
        <vt:lpwstr/>
      </vt:variant>
      <vt:variant>
        <vt:lpwstr>_Toc147320607</vt:lpwstr>
      </vt:variant>
      <vt:variant>
        <vt:i4>1048626</vt:i4>
      </vt:variant>
      <vt:variant>
        <vt:i4>404</vt:i4>
      </vt:variant>
      <vt:variant>
        <vt:i4>0</vt:i4>
      </vt:variant>
      <vt:variant>
        <vt:i4>5</vt:i4>
      </vt:variant>
      <vt:variant>
        <vt:lpwstr/>
      </vt:variant>
      <vt:variant>
        <vt:lpwstr>_Toc147320606</vt:lpwstr>
      </vt:variant>
      <vt:variant>
        <vt:i4>1048626</vt:i4>
      </vt:variant>
      <vt:variant>
        <vt:i4>398</vt:i4>
      </vt:variant>
      <vt:variant>
        <vt:i4>0</vt:i4>
      </vt:variant>
      <vt:variant>
        <vt:i4>5</vt:i4>
      </vt:variant>
      <vt:variant>
        <vt:lpwstr/>
      </vt:variant>
      <vt:variant>
        <vt:lpwstr>_Toc147320605</vt:lpwstr>
      </vt:variant>
      <vt:variant>
        <vt:i4>1048626</vt:i4>
      </vt:variant>
      <vt:variant>
        <vt:i4>392</vt:i4>
      </vt:variant>
      <vt:variant>
        <vt:i4>0</vt:i4>
      </vt:variant>
      <vt:variant>
        <vt:i4>5</vt:i4>
      </vt:variant>
      <vt:variant>
        <vt:lpwstr/>
      </vt:variant>
      <vt:variant>
        <vt:lpwstr>_Toc147320604</vt:lpwstr>
      </vt:variant>
      <vt:variant>
        <vt:i4>1048626</vt:i4>
      </vt:variant>
      <vt:variant>
        <vt:i4>386</vt:i4>
      </vt:variant>
      <vt:variant>
        <vt:i4>0</vt:i4>
      </vt:variant>
      <vt:variant>
        <vt:i4>5</vt:i4>
      </vt:variant>
      <vt:variant>
        <vt:lpwstr/>
      </vt:variant>
      <vt:variant>
        <vt:lpwstr>_Toc147320603</vt:lpwstr>
      </vt:variant>
      <vt:variant>
        <vt:i4>1048626</vt:i4>
      </vt:variant>
      <vt:variant>
        <vt:i4>380</vt:i4>
      </vt:variant>
      <vt:variant>
        <vt:i4>0</vt:i4>
      </vt:variant>
      <vt:variant>
        <vt:i4>5</vt:i4>
      </vt:variant>
      <vt:variant>
        <vt:lpwstr/>
      </vt:variant>
      <vt:variant>
        <vt:lpwstr>_Toc147320602</vt:lpwstr>
      </vt:variant>
      <vt:variant>
        <vt:i4>1048626</vt:i4>
      </vt:variant>
      <vt:variant>
        <vt:i4>374</vt:i4>
      </vt:variant>
      <vt:variant>
        <vt:i4>0</vt:i4>
      </vt:variant>
      <vt:variant>
        <vt:i4>5</vt:i4>
      </vt:variant>
      <vt:variant>
        <vt:lpwstr/>
      </vt:variant>
      <vt:variant>
        <vt:lpwstr>_Toc147320601</vt:lpwstr>
      </vt:variant>
      <vt:variant>
        <vt:i4>1048626</vt:i4>
      </vt:variant>
      <vt:variant>
        <vt:i4>368</vt:i4>
      </vt:variant>
      <vt:variant>
        <vt:i4>0</vt:i4>
      </vt:variant>
      <vt:variant>
        <vt:i4>5</vt:i4>
      </vt:variant>
      <vt:variant>
        <vt:lpwstr/>
      </vt:variant>
      <vt:variant>
        <vt:lpwstr>_Toc147320600</vt:lpwstr>
      </vt:variant>
      <vt:variant>
        <vt:i4>1638449</vt:i4>
      </vt:variant>
      <vt:variant>
        <vt:i4>362</vt:i4>
      </vt:variant>
      <vt:variant>
        <vt:i4>0</vt:i4>
      </vt:variant>
      <vt:variant>
        <vt:i4>5</vt:i4>
      </vt:variant>
      <vt:variant>
        <vt:lpwstr/>
      </vt:variant>
      <vt:variant>
        <vt:lpwstr>_Toc147320599</vt:lpwstr>
      </vt:variant>
      <vt:variant>
        <vt:i4>1638449</vt:i4>
      </vt:variant>
      <vt:variant>
        <vt:i4>356</vt:i4>
      </vt:variant>
      <vt:variant>
        <vt:i4>0</vt:i4>
      </vt:variant>
      <vt:variant>
        <vt:i4>5</vt:i4>
      </vt:variant>
      <vt:variant>
        <vt:lpwstr/>
      </vt:variant>
      <vt:variant>
        <vt:lpwstr>_Toc147320598</vt:lpwstr>
      </vt:variant>
      <vt:variant>
        <vt:i4>1638449</vt:i4>
      </vt:variant>
      <vt:variant>
        <vt:i4>350</vt:i4>
      </vt:variant>
      <vt:variant>
        <vt:i4>0</vt:i4>
      </vt:variant>
      <vt:variant>
        <vt:i4>5</vt:i4>
      </vt:variant>
      <vt:variant>
        <vt:lpwstr/>
      </vt:variant>
      <vt:variant>
        <vt:lpwstr>_Toc147320597</vt:lpwstr>
      </vt:variant>
      <vt:variant>
        <vt:i4>1638449</vt:i4>
      </vt:variant>
      <vt:variant>
        <vt:i4>344</vt:i4>
      </vt:variant>
      <vt:variant>
        <vt:i4>0</vt:i4>
      </vt:variant>
      <vt:variant>
        <vt:i4>5</vt:i4>
      </vt:variant>
      <vt:variant>
        <vt:lpwstr/>
      </vt:variant>
      <vt:variant>
        <vt:lpwstr>_Toc147320596</vt:lpwstr>
      </vt:variant>
      <vt:variant>
        <vt:i4>1638449</vt:i4>
      </vt:variant>
      <vt:variant>
        <vt:i4>338</vt:i4>
      </vt:variant>
      <vt:variant>
        <vt:i4>0</vt:i4>
      </vt:variant>
      <vt:variant>
        <vt:i4>5</vt:i4>
      </vt:variant>
      <vt:variant>
        <vt:lpwstr/>
      </vt:variant>
      <vt:variant>
        <vt:lpwstr>_Toc147320595</vt:lpwstr>
      </vt:variant>
      <vt:variant>
        <vt:i4>1638449</vt:i4>
      </vt:variant>
      <vt:variant>
        <vt:i4>332</vt:i4>
      </vt:variant>
      <vt:variant>
        <vt:i4>0</vt:i4>
      </vt:variant>
      <vt:variant>
        <vt:i4>5</vt:i4>
      </vt:variant>
      <vt:variant>
        <vt:lpwstr/>
      </vt:variant>
      <vt:variant>
        <vt:lpwstr>_Toc147320594</vt:lpwstr>
      </vt:variant>
      <vt:variant>
        <vt:i4>1638449</vt:i4>
      </vt:variant>
      <vt:variant>
        <vt:i4>326</vt:i4>
      </vt:variant>
      <vt:variant>
        <vt:i4>0</vt:i4>
      </vt:variant>
      <vt:variant>
        <vt:i4>5</vt:i4>
      </vt:variant>
      <vt:variant>
        <vt:lpwstr/>
      </vt:variant>
      <vt:variant>
        <vt:lpwstr>_Toc147320593</vt:lpwstr>
      </vt:variant>
      <vt:variant>
        <vt:i4>1638449</vt:i4>
      </vt:variant>
      <vt:variant>
        <vt:i4>320</vt:i4>
      </vt:variant>
      <vt:variant>
        <vt:i4>0</vt:i4>
      </vt:variant>
      <vt:variant>
        <vt:i4>5</vt:i4>
      </vt:variant>
      <vt:variant>
        <vt:lpwstr/>
      </vt:variant>
      <vt:variant>
        <vt:lpwstr>_Toc147320592</vt:lpwstr>
      </vt:variant>
      <vt:variant>
        <vt:i4>1638449</vt:i4>
      </vt:variant>
      <vt:variant>
        <vt:i4>314</vt:i4>
      </vt:variant>
      <vt:variant>
        <vt:i4>0</vt:i4>
      </vt:variant>
      <vt:variant>
        <vt:i4>5</vt:i4>
      </vt:variant>
      <vt:variant>
        <vt:lpwstr/>
      </vt:variant>
      <vt:variant>
        <vt:lpwstr>_Toc147320591</vt:lpwstr>
      </vt:variant>
      <vt:variant>
        <vt:i4>1638449</vt:i4>
      </vt:variant>
      <vt:variant>
        <vt:i4>308</vt:i4>
      </vt:variant>
      <vt:variant>
        <vt:i4>0</vt:i4>
      </vt:variant>
      <vt:variant>
        <vt:i4>5</vt:i4>
      </vt:variant>
      <vt:variant>
        <vt:lpwstr/>
      </vt:variant>
      <vt:variant>
        <vt:lpwstr>_Toc147320590</vt:lpwstr>
      </vt:variant>
      <vt:variant>
        <vt:i4>1572913</vt:i4>
      </vt:variant>
      <vt:variant>
        <vt:i4>302</vt:i4>
      </vt:variant>
      <vt:variant>
        <vt:i4>0</vt:i4>
      </vt:variant>
      <vt:variant>
        <vt:i4>5</vt:i4>
      </vt:variant>
      <vt:variant>
        <vt:lpwstr/>
      </vt:variant>
      <vt:variant>
        <vt:lpwstr>_Toc147320589</vt:lpwstr>
      </vt:variant>
      <vt:variant>
        <vt:i4>1572913</vt:i4>
      </vt:variant>
      <vt:variant>
        <vt:i4>296</vt:i4>
      </vt:variant>
      <vt:variant>
        <vt:i4>0</vt:i4>
      </vt:variant>
      <vt:variant>
        <vt:i4>5</vt:i4>
      </vt:variant>
      <vt:variant>
        <vt:lpwstr/>
      </vt:variant>
      <vt:variant>
        <vt:lpwstr>_Toc147320588</vt:lpwstr>
      </vt:variant>
      <vt:variant>
        <vt:i4>1572913</vt:i4>
      </vt:variant>
      <vt:variant>
        <vt:i4>290</vt:i4>
      </vt:variant>
      <vt:variant>
        <vt:i4>0</vt:i4>
      </vt:variant>
      <vt:variant>
        <vt:i4>5</vt:i4>
      </vt:variant>
      <vt:variant>
        <vt:lpwstr/>
      </vt:variant>
      <vt:variant>
        <vt:lpwstr>_Toc147320587</vt:lpwstr>
      </vt:variant>
      <vt:variant>
        <vt:i4>1572913</vt:i4>
      </vt:variant>
      <vt:variant>
        <vt:i4>284</vt:i4>
      </vt:variant>
      <vt:variant>
        <vt:i4>0</vt:i4>
      </vt:variant>
      <vt:variant>
        <vt:i4>5</vt:i4>
      </vt:variant>
      <vt:variant>
        <vt:lpwstr/>
      </vt:variant>
      <vt:variant>
        <vt:lpwstr>_Toc147320586</vt:lpwstr>
      </vt:variant>
      <vt:variant>
        <vt:i4>1572913</vt:i4>
      </vt:variant>
      <vt:variant>
        <vt:i4>278</vt:i4>
      </vt:variant>
      <vt:variant>
        <vt:i4>0</vt:i4>
      </vt:variant>
      <vt:variant>
        <vt:i4>5</vt:i4>
      </vt:variant>
      <vt:variant>
        <vt:lpwstr/>
      </vt:variant>
      <vt:variant>
        <vt:lpwstr>_Toc147320585</vt:lpwstr>
      </vt:variant>
      <vt:variant>
        <vt:i4>1572913</vt:i4>
      </vt:variant>
      <vt:variant>
        <vt:i4>272</vt:i4>
      </vt:variant>
      <vt:variant>
        <vt:i4>0</vt:i4>
      </vt:variant>
      <vt:variant>
        <vt:i4>5</vt:i4>
      </vt:variant>
      <vt:variant>
        <vt:lpwstr/>
      </vt:variant>
      <vt:variant>
        <vt:lpwstr>_Toc147320584</vt:lpwstr>
      </vt:variant>
      <vt:variant>
        <vt:i4>1572913</vt:i4>
      </vt:variant>
      <vt:variant>
        <vt:i4>266</vt:i4>
      </vt:variant>
      <vt:variant>
        <vt:i4>0</vt:i4>
      </vt:variant>
      <vt:variant>
        <vt:i4>5</vt:i4>
      </vt:variant>
      <vt:variant>
        <vt:lpwstr/>
      </vt:variant>
      <vt:variant>
        <vt:lpwstr>_Toc147320583</vt:lpwstr>
      </vt:variant>
      <vt:variant>
        <vt:i4>1572913</vt:i4>
      </vt:variant>
      <vt:variant>
        <vt:i4>260</vt:i4>
      </vt:variant>
      <vt:variant>
        <vt:i4>0</vt:i4>
      </vt:variant>
      <vt:variant>
        <vt:i4>5</vt:i4>
      </vt:variant>
      <vt:variant>
        <vt:lpwstr/>
      </vt:variant>
      <vt:variant>
        <vt:lpwstr>_Toc147320582</vt:lpwstr>
      </vt:variant>
      <vt:variant>
        <vt:i4>1572913</vt:i4>
      </vt:variant>
      <vt:variant>
        <vt:i4>254</vt:i4>
      </vt:variant>
      <vt:variant>
        <vt:i4>0</vt:i4>
      </vt:variant>
      <vt:variant>
        <vt:i4>5</vt:i4>
      </vt:variant>
      <vt:variant>
        <vt:lpwstr/>
      </vt:variant>
      <vt:variant>
        <vt:lpwstr>_Toc147320581</vt:lpwstr>
      </vt:variant>
      <vt:variant>
        <vt:i4>1572913</vt:i4>
      </vt:variant>
      <vt:variant>
        <vt:i4>248</vt:i4>
      </vt:variant>
      <vt:variant>
        <vt:i4>0</vt:i4>
      </vt:variant>
      <vt:variant>
        <vt:i4>5</vt:i4>
      </vt:variant>
      <vt:variant>
        <vt:lpwstr/>
      </vt:variant>
      <vt:variant>
        <vt:lpwstr>_Toc147320580</vt:lpwstr>
      </vt:variant>
      <vt:variant>
        <vt:i4>1507377</vt:i4>
      </vt:variant>
      <vt:variant>
        <vt:i4>242</vt:i4>
      </vt:variant>
      <vt:variant>
        <vt:i4>0</vt:i4>
      </vt:variant>
      <vt:variant>
        <vt:i4>5</vt:i4>
      </vt:variant>
      <vt:variant>
        <vt:lpwstr/>
      </vt:variant>
      <vt:variant>
        <vt:lpwstr>_Toc147320579</vt:lpwstr>
      </vt:variant>
      <vt:variant>
        <vt:i4>1507377</vt:i4>
      </vt:variant>
      <vt:variant>
        <vt:i4>236</vt:i4>
      </vt:variant>
      <vt:variant>
        <vt:i4>0</vt:i4>
      </vt:variant>
      <vt:variant>
        <vt:i4>5</vt:i4>
      </vt:variant>
      <vt:variant>
        <vt:lpwstr/>
      </vt:variant>
      <vt:variant>
        <vt:lpwstr>_Toc147320578</vt:lpwstr>
      </vt:variant>
      <vt:variant>
        <vt:i4>1507377</vt:i4>
      </vt:variant>
      <vt:variant>
        <vt:i4>230</vt:i4>
      </vt:variant>
      <vt:variant>
        <vt:i4>0</vt:i4>
      </vt:variant>
      <vt:variant>
        <vt:i4>5</vt:i4>
      </vt:variant>
      <vt:variant>
        <vt:lpwstr/>
      </vt:variant>
      <vt:variant>
        <vt:lpwstr>_Toc147320577</vt:lpwstr>
      </vt:variant>
      <vt:variant>
        <vt:i4>1507377</vt:i4>
      </vt:variant>
      <vt:variant>
        <vt:i4>224</vt:i4>
      </vt:variant>
      <vt:variant>
        <vt:i4>0</vt:i4>
      </vt:variant>
      <vt:variant>
        <vt:i4>5</vt:i4>
      </vt:variant>
      <vt:variant>
        <vt:lpwstr/>
      </vt:variant>
      <vt:variant>
        <vt:lpwstr>_Toc147320576</vt:lpwstr>
      </vt:variant>
      <vt:variant>
        <vt:i4>1507377</vt:i4>
      </vt:variant>
      <vt:variant>
        <vt:i4>218</vt:i4>
      </vt:variant>
      <vt:variant>
        <vt:i4>0</vt:i4>
      </vt:variant>
      <vt:variant>
        <vt:i4>5</vt:i4>
      </vt:variant>
      <vt:variant>
        <vt:lpwstr/>
      </vt:variant>
      <vt:variant>
        <vt:lpwstr>_Toc147320575</vt:lpwstr>
      </vt:variant>
      <vt:variant>
        <vt:i4>1507377</vt:i4>
      </vt:variant>
      <vt:variant>
        <vt:i4>212</vt:i4>
      </vt:variant>
      <vt:variant>
        <vt:i4>0</vt:i4>
      </vt:variant>
      <vt:variant>
        <vt:i4>5</vt:i4>
      </vt:variant>
      <vt:variant>
        <vt:lpwstr/>
      </vt:variant>
      <vt:variant>
        <vt:lpwstr>_Toc147320574</vt:lpwstr>
      </vt:variant>
      <vt:variant>
        <vt:i4>1507377</vt:i4>
      </vt:variant>
      <vt:variant>
        <vt:i4>206</vt:i4>
      </vt:variant>
      <vt:variant>
        <vt:i4>0</vt:i4>
      </vt:variant>
      <vt:variant>
        <vt:i4>5</vt:i4>
      </vt:variant>
      <vt:variant>
        <vt:lpwstr/>
      </vt:variant>
      <vt:variant>
        <vt:lpwstr>_Toc147320573</vt:lpwstr>
      </vt:variant>
      <vt:variant>
        <vt:i4>1507377</vt:i4>
      </vt:variant>
      <vt:variant>
        <vt:i4>200</vt:i4>
      </vt:variant>
      <vt:variant>
        <vt:i4>0</vt:i4>
      </vt:variant>
      <vt:variant>
        <vt:i4>5</vt:i4>
      </vt:variant>
      <vt:variant>
        <vt:lpwstr/>
      </vt:variant>
      <vt:variant>
        <vt:lpwstr>_Toc147320572</vt:lpwstr>
      </vt:variant>
      <vt:variant>
        <vt:i4>1507377</vt:i4>
      </vt:variant>
      <vt:variant>
        <vt:i4>194</vt:i4>
      </vt:variant>
      <vt:variant>
        <vt:i4>0</vt:i4>
      </vt:variant>
      <vt:variant>
        <vt:i4>5</vt:i4>
      </vt:variant>
      <vt:variant>
        <vt:lpwstr/>
      </vt:variant>
      <vt:variant>
        <vt:lpwstr>_Toc147320571</vt:lpwstr>
      </vt:variant>
      <vt:variant>
        <vt:i4>1507377</vt:i4>
      </vt:variant>
      <vt:variant>
        <vt:i4>188</vt:i4>
      </vt:variant>
      <vt:variant>
        <vt:i4>0</vt:i4>
      </vt:variant>
      <vt:variant>
        <vt:i4>5</vt:i4>
      </vt:variant>
      <vt:variant>
        <vt:lpwstr/>
      </vt:variant>
      <vt:variant>
        <vt:lpwstr>_Toc147320570</vt:lpwstr>
      </vt:variant>
      <vt:variant>
        <vt:i4>1441841</vt:i4>
      </vt:variant>
      <vt:variant>
        <vt:i4>182</vt:i4>
      </vt:variant>
      <vt:variant>
        <vt:i4>0</vt:i4>
      </vt:variant>
      <vt:variant>
        <vt:i4>5</vt:i4>
      </vt:variant>
      <vt:variant>
        <vt:lpwstr/>
      </vt:variant>
      <vt:variant>
        <vt:lpwstr>_Toc147320569</vt:lpwstr>
      </vt:variant>
      <vt:variant>
        <vt:i4>1441841</vt:i4>
      </vt:variant>
      <vt:variant>
        <vt:i4>176</vt:i4>
      </vt:variant>
      <vt:variant>
        <vt:i4>0</vt:i4>
      </vt:variant>
      <vt:variant>
        <vt:i4>5</vt:i4>
      </vt:variant>
      <vt:variant>
        <vt:lpwstr/>
      </vt:variant>
      <vt:variant>
        <vt:lpwstr>_Toc147320568</vt:lpwstr>
      </vt:variant>
      <vt:variant>
        <vt:i4>1441841</vt:i4>
      </vt:variant>
      <vt:variant>
        <vt:i4>170</vt:i4>
      </vt:variant>
      <vt:variant>
        <vt:i4>0</vt:i4>
      </vt:variant>
      <vt:variant>
        <vt:i4>5</vt:i4>
      </vt:variant>
      <vt:variant>
        <vt:lpwstr/>
      </vt:variant>
      <vt:variant>
        <vt:lpwstr>_Toc147320567</vt:lpwstr>
      </vt:variant>
      <vt:variant>
        <vt:i4>1441841</vt:i4>
      </vt:variant>
      <vt:variant>
        <vt:i4>164</vt:i4>
      </vt:variant>
      <vt:variant>
        <vt:i4>0</vt:i4>
      </vt:variant>
      <vt:variant>
        <vt:i4>5</vt:i4>
      </vt:variant>
      <vt:variant>
        <vt:lpwstr/>
      </vt:variant>
      <vt:variant>
        <vt:lpwstr>_Toc147320566</vt:lpwstr>
      </vt:variant>
      <vt:variant>
        <vt:i4>1441841</vt:i4>
      </vt:variant>
      <vt:variant>
        <vt:i4>158</vt:i4>
      </vt:variant>
      <vt:variant>
        <vt:i4>0</vt:i4>
      </vt:variant>
      <vt:variant>
        <vt:i4>5</vt:i4>
      </vt:variant>
      <vt:variant>
        <vt:lpwstr/>
      </vt:variant>
      <vt:variant>
        <vt:lpwstr>_Toc147320565</vt:lpwstr>
      </vt:variant>
      <vt:variant>
        <vt:i4>1441841</vt:i4>
      </vt:variant>
      <vt:variant>
        <vt:i4>152</vt:i4>
      </vt:variant>
      <vt:variant>
        <vt:i4>0</vt:i4>
      </vt:variant>
      <vt:variant>
        <vt:i4>5</vt:i4>
      </vt:variant>
      <vt:variant>
        <vt:lpwstr/>
      </vt:variant>
      <vt:variant>
        <vt:lpwstr>_Toc147320564</vt:lpwstr>
      </vt:variant>
      <vt:variant>
        <vt:i4>1441841</vt:i4>
      </vt:variant>
      <vt:variant>
        <vt:i4>146</vt:i4>
      </vt:variant>
      <vt:variant>
        <vt:i4>0</vt:i4>
      </vt:variant>
      <vt:variant>
        <vt:i4>5</vt:i4>
      </vt:variant>
      <vt:variant>
        <vt:lpwstr/>
      </vt:variant>
      <vt:variant>
        <vt:lpwstr>_Toc147320563</vt:lpwstr>
      </vt:variant>
      <vt:variant>
        <vt:i4>1441841</vt:i4>
      </vt:variant>
      <vt:variant>
        <vt:i4>140</vt:i4>
      </vt:variant>
      <vt:variant>
        <vt:i4>0</vt:i4>
      </vt:variant>
      <vt:variant>
        <vt:i4>5</vt:i4>
      </vt:variant>
      <vt:variant>
        <vt:lpwstr/>
      </vt:variant>
      <vt:variant>
        <vt:lpwstr>_Toc147320562</vt:lpwstr>
      </vt:variant>
      <vt:variant>
        <vt:i4>1441841</vt:i4>
      </vt:variant>
      <vt:variant>
        <vt:i4>134</vt:i4>
      </vt:variant>
      <vt:variant>
        <vt:i4>0</vt:i4>
      </vt:variant>
      <vt:variant>
        <vt:i4>5</vt:i4>
      </vt:variant>
      <vt:variant>
        <vt:lpwstr/>
      </vt:variant>
      <vt:variant>
        <vt:lpwstr>_Toc147320561</vt:lpwstr>
      </vt:variant>
      <vt:variant>
        <vt:i4>1441841</vt:i4>
      </vt:variant>
      <vt:variant>
        <vt:i4>128</vt:i4>
      </vt:variant>
      <vt:variant>
        <vt:i4>0</vt:i4>
      </vt:variant>
      <vt:variant>
        <vt:i4>5</vt:i4>
      </vt:variant>
      <vt:variant>
        <vt:lpwstr/>
      </vt:variant>
      <vt:variant>
        <vt:lpwstr>_Toc147320560</vt:lpwstr>
      </vt:variant>
      <vt:variant>
        <vt:i4>1376305</vt:i4>
      </vt:variant>
      <vt:variant>
        <vt:i4>122</vt:i4>
      </vt:variant>
      <vt:variant>
        <vt:i4>0</vt:i4>
      </vt:variant>
      <vt:variant>
        <vt:i4>5</vt:i4>
      </vt:variant>
      <vt:variant>
        <vt:lpwstr/>
      </vt:variant>
      <vt:variant>
        <vt:lpwstr>_Toc147320559</vt:lpwstr>
      </vt:variant>
      <vt:variant>
        <vt:i4>1376305</vt:i4>
      </vt:variant>
      <vt:variant>
        <vt:i4>116</vt:i4>
      </vt:variant>
      <vt:variant>
        <vt:i4>0</vt:i4>
      </vt:variant>
      <vt:variant>
        <vt:i4>5</vt:i4>
      </vt:variant>
      <vt:variant>
        <vt:lpwstr/>
      </vt:variant>
      <vt:variant>
        <vt:lpwstr>_Toc147320558</vt:lpwstr>
      </vt:variant>
      <vt:variant>
        <vt:i4>1376305</vt:i4>
      </vt:variant>
      <vt:variant>
        <vt:i4>110</vt:i4>
      </vt:variant>
      <vt:variant>
        <vt:i4>0</vt:i4>
      </vt:variant>
      <vt:variant>
        <vt:i4>5</vt:i4>
      </vt:variant>
      <vt:variant>
        <vt:lpwstr/>
      </vt:variant>
      <vt:variant>
        <vt:lpwstr>_Toc147320557</vt:lpwstr>
      </vt:variant>
      <vt:variant>
        <vt:i4>1376305</vt:i4>
      </vt:variant>
      <vt:variant>
        <vt:i4>104</vt:i4>
      </vt:variant>
      <vt:variant>
        <vt:i4>0</vt:i4>
      </vt:variant>
      <vt:variant>
        <vt:i4>5</vt:i4>
      </vt:variant>
      <vt:variant>
        <vt:lpwstr/>
      </vt:variant>
      <vt:variant>
        <vt:lpwstr>_Toc147320556</vt:lpwstr>
      </vt:variant>
      <vt:variant>
        <vt:i4>1376305</vt:i4>
      </vt:variant>
      <vt:variant>
        <vt:i4>98</vt:i4>
      </vt:variant>
      <vt:variant>
        <vt:i4>0</vt:i4>
      </vt:variant>
      <vt:variant>
        <vt:i4>5</vt:i4>
      </vt:variant>
      <vt:variant>
        <vt:lpwstr/>
      </vt:variant>
      <vt:variant>
        <vt:lpwstr>_Toc147320555</vt:lpwstr>
      </vt:variant>
      <vt:variant>
        <vt:i4>1376305</vt:i4>
      </vt:variant>
      <vt:variant>
        <vt:i4>92</vt:i4>
      </vt:variant>
      <vt:variant>
        <vt:i4>0</vt:i4>
      </vt:variant>
      <vt:variant>
        <vt:i4>5</vt:i4>
      </vt:variant>
      <vt:variant>
        <vt:lpwstr/>
      </vt:variant>
      <vt:variant>
        <vt:lpwstr>_Toc147320554</vt:lpwstr>
      </vt:variant>
      <vt:variant>
        <vt:i4>1376305</vt:i4>
      </vt:variant>
      <vt:variant>
        <vt:i4>86</vt:i4>
      </vt:variant>
      <vt:variant>
        <vt:i4>0</vt:i4>
      </vt:variant>
      <vt:variant>
        <vt:i4>5</vt:i4>
      </vt:variant>
      <vt:variant>
        <vt:lpwstr/>
      </vt:variant>
      <vt:variant>
        <vt:lpwstr>_Toc147320553</vt:lpwstr>
      </vt:variant>
      <vt:variant>
        <vt:i4>1376305</vt:i4>
      </vt:variant>
      <vt:variant>
        <vt:i4>80</vt:i4>
      </vt:variant>
      <vt:variant>
        <vt:i4>0</vt:i4>
      </vt:variant>
      <vt:variant>
        <vt:i4>5</vt:i4>
      </vt:variant>
      <vt:variant>
        <vt:lpwstr/>
      </vt:variant>
      <vt:variant>
        <vt:lpwstr>_Toc147320552</vt:lpwstr>
      </vt:variant>
      <vt:variant>
        <vt:i4>1376305</vt:i4>
      </vt:variant>
      <vt:variant>
        <vt:i4>74</vt:i4>
      </vt:variant>
      <vt:variant>
        <vt:i4>0</vt:i4>
      </vt:variant>
      <vt:variant>
        <vt:i4>5</vt:i4>
      </vt:variant>
      <vt:variant>
        <vt:lpwstr/>
      </vt:variant>
      <vt:variant>
        <vt:lpwstr>_Toc147320551</vt:lpwstr>
      </vt:variant>
      <vt:variant>
        <vt:i4>1376305</vt:i4>
      </vt:variant>
      <vt:variant>
        <vt:i4>68</vt:i4>
      </vt:variant>
      <vt:variant>
        <vt:i4>0</vt:i4>
      </vt:variant>
      <vt:variant>
        <vt:i4>5</vt:i4>
      </vt:variant>
      <vt:variant>
        <vt:lpwstr/>
      </vt:variant>
      <vt:variant>
        <vt:lpwstr>_Toc147320550</vt:lpwstr>
      </vt:variant>
      <vt:variant>
        <vt:i4>1310769</vt:i4>
      </vt:variant>
      <vt:variant>
        <vt:i4>62</vt:i4>
      </vt:variant>
      <vt:variant>
        <vt:i4>0</vt:i4>
      </vt:variant>
      <vt:variant>
        <vt:i4>5</vt:i4>
      </vt:variant>
      <vt:variant>
        <vt:lpwstr/>
      </vt:variant>
      <vt:variant>
        <vt:lpwstr>_Toc147320549</vt:lpwstr>
      </vt:variant>
      <vt:variant>
        <vt:i4>1310769</vt:i4>
      </vt:variant>
      <vt:variant>
        <vt:i4>56</vt:i4>
      </vt:variant>
      <vt:variant>
        <vt:i4>0</vt:i4>
      </vt:variant>
      <vt:variant>
        <vt:i4>5</vt:i4>
      </vt:variant>
      <vt:variant>
        <vt:lpwstr/>
      </vt:variant>
      <vt:variant>
        <vt:lpwstr>_Toc147320548</vt:lpwstr>
      </vt:variant>
      <vt:variant>
        <vt:i4>1310769</vt:i4>
      </vt:variant>
      <vt:variant>
        <vt:i4>50</vt:i4>
      </vt:variant>
      <vt:variant>
        <vt:i4>0</vt:i4>
      </vt:variant>
      <vt:variant>
        <vt:i4>5</vt:i4>
      </vt:variant>
      <vt:variant>
        <vt:lpwstr/>
      </vt:variant>
      <vt:variant>
        <vt:lpwstr>_Toc147320547</vt:lpwstr>
      </vt:variant>
      <vt:variant>
        <vt:i4>1310769</vt:i4>
      </vt:variant>
      <vt:variant>
        <vt:i4>44</vt:i4>
      </vt:variant>
      <vt:variant>
        <vt:i4>0</vt:i4>
      </vt:variant>
      <vt:variant>
        <vt:i4>5</vt:i4>
      </vt:variant>
      <vt:variant>
        <vt:lpwstr/>
      </vt:variant>
      <vt:variant>
        <vt:lpwstr>_Toc147320546</vt:lpwstr>
      </vt:variant>
      <vt:variant>
        <vt:i4>1310769</vt:i4>
      </vt:variant>
      <vt:variant>
        <vt:i4>38</vt:i4>
      </vt:variant>
      <vt:variant>
        <vt:i4>0</vt:i4>
      </vt:variant>
      <vt:variant>
        <vt:i4>5</vt:i4>
      </vt:variant>
      <vt:variant>
        <vt:lpwstr/>
      </vt:variant>
      <vt:variant>
        <vt:lpwstr>_Toc147320545</vt:lpwstr>
      </vt:variant>
      <vt:variant>
        <vt:i4>1310769</vt:i4>
      </vt:variant>
      <vt:variant>
        <vt:i4>32</vt:i4>
      </vt:variant>
      <vt:variant>
        <vt:i4>0</vt:i4>
      </vt:variant>
      <vt:variant>
        <vt:i4>5</vt:i4>
      </vt:variant>
      <vt:variant>
        <vt:lpwstr/>
      </vt:variant>
      <vt:variant>
        <vt:lpwstr>_Toc147320544</vt:lpwstr>
      </vt:variant>
      <vt:variant>
        <vt:i4>1310769</vt:i4>
      </vt:variant>
      <vt:variant>
        <vt:i4>26</vt:i4>
      </vt:variant>
      <vt:variant>
        <vt:i4>0</vt:i4>
      </vt:variant>
      <vt:variant>
        <vt:i4>5</vt:i4>
      </vt:variant>
      <vt:variant>
        <vt:lpwstr/>
      </vt:variant>
      <vt:variant>
        <vt:lpwstr>_Toc147320543</vt:lpwstr>
      </vt:variant>
      <vt:variant>
        <vt:i4>1310769</vt:i4>
      </vt:variant>
      <vt:variant>
        <vt:i4>20</vt:i4>
      </vt:variant>
      <vt:variant>
        <vt:i4>0</vt:i4>
      </vt:variant>
      <vt:variant>
        <vt:i4>5</vt:i4>
      </vt:variant>
      <vt:variant>
        <vt:lpwstr/>
      </vt:variant>
      <vt:variant>
        <vt:lpwstr>_Toc147320542</vt:lpwstr>
      </vt:variant>
      <vt:variant>
        <vt:i4>1310769</vt:i4>
      </vt:variant>
      <vt:variant>
        <vt:i4>14</vt:i4>
      </vt:variant>
      <vt:variant>
        <vt:i4>0</vt:i4>
      </vt:variant>
      <vt:variant>
        <vt:i4>5</vt:i4>
      </vt:variant>
      <vt:variant>
        <vt:lpwstr/>
      </vt:variant>
      <vt:variant>
        <vt:lpwstr>_Toc147320541</vt:lpwstr>
      </vt:variant>
      <vt:variant>
        <vt:i4>1310769</vt:i4>
      </vt:variant>
      <vt:variant>
        <vt:i4>8</vt:i4>
      </vt:variant>
      <vt:variant>
        <vt:i4>0</vt:i4>
      </vt:variant>
      <vt:variant>
        <vt:i4>5</vt:i4>
      </vt:variant>
      <vt:variant>
        <vt:lpwstr/>
      </vt:variant>
      <vt:variant>
        <vt:lpwstr>_Toc147320540</vt:lpwstr>
      </vt:variant>
      <vt:variant>
        <vt:i4>1245233</vt:i4>
      </vt:variant>
      <vt:variant>
        <vt:i4>2</vt:i4>
      </vt:variant>
      <vt:variant>
        <vt:i4>0</vt:i4>
      </vt:variant>
      <vt:variant>
        <vt:i4>5</vt:i4>
      </vt:variant>
      <vt:variant>
        <vt:lpwstr/>
      </vt:variant>
      <vt:variant>
        <vt:lpwstr>_Toc147320539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Elaboración de anteproyecto de sistema de potabilización para remoción de arsénico a través de tratamiento convencional para los sistemas de 25 Mayo -  Paso Severino - Mendoza</dc:title>
  <dc:subject>Informe II - Informe de actividades incluidas en la responsabilidad 1: Diagnóstico propositivo</dc:subject>
  <dc:creator>Pistec</dc:creator>
  <cp:keywords/>
  <dc:description/>
  <cp:lastModifiedBy>Pablo Delgado</cp:lastModifiedBy>
  <cp:revision>6</cp:revision>
  <cp:lastPrinted>2024-03-20T13:41:00Z</cp:lastPrinted>
  <dcterms:created xsi:type="dcterms:W3CDTF">2024-04-26T16:17:00Z</dcterms:created>
  <dcterms:modified xsi:type="dcterms:W3CDTF">2024-06-10T14:20:00Z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0x010100698A97F4ED776B43988E9F0816B6BC93</vt:lpwstr>
  </property>
  <property fmtid="{D5CDD505-2E9C-101B-9397-08002B2CF9AE}" pid="3" name="MediaServiceImageTags">
    <vt:lpwstr/>
  </property>
</Properties>
</file>