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BBB" w:rsidRDefault="004F7BBB" w:rsidP="004F7BBB">
      <w:pPr>
        <w:jc w:val="center"/>
        <w:rPr>
          <w:b/>
          <w:sz w:val="20"/>
          <w:szCs w:val="20"/>
        </w:rPr>
      </w:pPr>
    </w:p>
    <w:p w:rsidR="004F7BBB" w:rsidRPr="00E933CF" w:rsidRDefault="004F7BBB" w:rsidP="00E933CF">
      <w:pPr>
        <w:jc w:val="center"/>
        <w:rPr>
          <w:b/>
          <w:sz w:val="20"/>
          <w:szCs w:val="20"/>
        </w:rPr>
      </w:pPr>
      <w:r w:rsidRPr="004F7BBB">
        <w:rPr>
          <w:b/>
          <w:sz w:val="20"/>
          <w:szCs w:val="20"/>
        </w:rPr>
        <w:t xml:space="preserve">LLAMADO CI </w:t>
      </w:r>
      <w:r w:rsidR="00E933CF">
        <w:rPr>
          <w:b/>
          <w:sz w:val="20"/>
          <w:szCs w:val="20"/>
        </w:rPr>
        <w:t>0006/22</w:t>
      </w:r>
    </w:p>
    <w:p w:rsidR="004F7BBB" w:rsidRPr="004F7BBB" w:rsidRDefault="004F7BBB" w:rsidP="004F7BBB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4F7BBB">
        <w:rPr>
          <w:rFonts w:cstheme="minorHAnsi"/>
          <w:b/>
          <w:sz w:val="20"/>
          <w:szCs w:val="20"/>
        </w:rPr>
        <w:t>LABORATORISTA TÉCNICO/A DE LABORATORIO CATEGORIA 10, ESCALAFÓN B</w:t>
      </w:r>
    </w:p>
    <w:p w:rsidR="004F7BBB" w:rsidRPr="004F7BBB" w:rsidRDefault="004F7BBB" w:rsidP="004F7BBB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4F7BBB">
        <w:rPr>
          <w:rFonts w:cstheme="minorHAnsi"/>
          <w:b/>
          <w:sz w:val="20"/>
          <w:szCs w:val="20"/>
        </w:rPr>
        <w:t>GERENCIA GESTIÓN DE LABORATORIOS</w:t>
      </w:r>
    </w:p>
    <w:p w:rsidR="004F7BBB" w:rsidRPr="004F7BBB" w:rsidRDefault="004F7BBB" w:rsidP="004F7BBB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4F7BBB">
        <w:rPr>
          <w:rFonts w:cstheme="minorHAnsi"/>
          <w:b/>
          <w:sz w:val="20"/>
          <w:szCs w:val="20"/>
        </w:rPr>
        <w:t>Montevideo</w:t>
      </w:r>
    </w:p>
    <w:p w:rsidR="004F7BBB" w:rsidRDefault="004F7BBB"/>
    <w:p w:rsidR="004F7BBB" w:rsidRDefault="004F7BBB" w:rsidP="004F7BBB">
      <w:pPr>
        <w:autoSpaceDE w:val="0"/>
        <w:autoSpaceDN w:val="0"/>
        <w:adjustRightInd w:val="0"/>
        <w:spacing w:before="240" w:after="0"/>
        <w:rPr>
          <w:sz w:val="20"/>
          <w:szCs w:val="20"/>
        </w:rPr>
      </w:pPr>
      <w:r w:rsidRPr="00A668C0">
        <w:rPr>
          <w:rFonts w:eastAsia="Times New Roman" w:cs="Calibri"/>
          <w:sz w:val="20"/>
          <w:szCs w:val="20"/>
          <w:lang w:val="es-ES" w:eastAsia="es-ES"/>
        </w:rPr>
        <w:t>La Gerencia de Gestión del Capital Humano</w:t>
      </w:r>
      <w:r>
        <w:rPr>
          <w:rFonts w:eastAsia="Times New Roman" w:cs="Calibri"/>
          <w:sz w:val="20"/>
          <w:szCs w:val="20"/>
          <w:lang w:val="es-ES" w:eastAsia="es-ES"/>
        </w:rPr>
        <w:t xml:space="preserve"> a través de</w:t>
      </w:r>
      <w:r w:rsidRPr="00A668C0">
        <w:rPr>
          <w:rFonts w:eastAsia="Times New Roman" w:cs="Calibri"/>
          <w:sz w:val="20"/>
          <w:szCs w:val="20"/>
          <w:lang w:val="es-ES" w:eastAsia="es-ES"/>
        </w:rPr>
        <w:t xml:space="preserve"> Sección Selección y Desarrollo, </w:t>
      </w:r>
      <w:r>
        <w:rPr>
          <w:rFonts w:eastAsia="Times New Roman" w:cs="Calibri"/>
          <w:sz w:val="20"/>
          <w:szCs w:val="20"/>
          <w:lang w:val="es-ES" w:eastAsia="es-ES"/>
        </w:rPr>
        <w:t xml:space="preserve">llama a Concurso </w:t>
      </w:r>
      <w:r w:rsidRPr="00A668C0">
        <w:rPr>
          <w:rFonts w:eastAsia="Times New Roman" w:cs="Calibri"/>
          <w:sz w:val="20"/>
          <w:szCs w:val="20"/>
          <w:lang w:val="es-ES" w:eastAsia="es-ES"/>
        </w:rPr>
        <w:t xml:space="preserve">a </w:t>
      </w:r>
      <w:r w:rsidRPr="00A668C0">
        <w:rPr>
          <w:rFonts w:eastAsia="Times New Roman" w:cs="Calibri"/>
          <w:b/>
          <w:sz w:val="20"/>
          <w:szCs w:val="20"/>
          <w:lang w:val="es-ES" w:eastAsia="es-ES"/>
        </w:rPr>
        <w:t>NIVEL NACIONAL</w:t>
      </w:r>
      <w:r>
        <w:rPr>
          <w:rFonts w:eastAsia="Times New Roman" w:cs="Calibri"/>
          <w:sz w:val="20"/>
          <w:szCs w:val="20"/>
          <w:lang w:val="es-ES" w:eastAsia="es-ES"/>
        </w:rPr>
        <w:t xml:space="preserve"> a todo el funcionariado interesado en la subrogación de la</w:t>
      </w:r>
      <w:r w:rsidRPr="00A668C0">
        <w:rPr>
          <w:rFonts w:eastAsia="Times New Roman" w:cs="Calibri"/>
          <w:sz w:val="20"/>
          <w:szCs w:val="20"/>
          <w:lang w:val="es-ES" w:eastAsia="es-ES"/>
        </w:rPr>
        <w:t xml:space="preserve"> función de </w:t>
      </w:r>
      <w:r w:rsidRPr="00E25A41">
        <w:rPr>
          <w:rFonts w:eastAsia="Times New Roman" w:cs="Calibri"/>
          <w:b/>
          <w:sz w:val="20"/>
          <w:szCs w:val="20"/>
          <w:lang w:val="es-ES" w:eastAsia="es-ES"/>
        </w:rPr>
        <w:t>Laboratorista</w:t>
      </w:r>
      <w:r>
        <w:rPr>
          <w:rFonts w:eastAsia="Times New Roman" w:cs="Calibri"/>
          <w:sz w:val="20"/>
          <w:szCs w:val="20"/>
          <w:lang w:val="es-ES" w:eastAsia="es-ES"/>
        </w:rPr>
        <w:t xml:space="preserve"> </w:t>
      </w:r>
      <w:r w:rsidRPr="00BB752E">
        <w:rPr>
          <w:rFonts w:eastAsia="Times New Roman" w:cs="Calibri"/>
          <w:b/>
          <w:sz w:val="20"/>
          <w:szCs w:val="20"/>
          <w:lang w:val="es-ES" w:eastAsia="es-ES"/>
        </w:rPr>
        <w:t>Técnico/a de Laboratorio</w:t>
      </w:r>
      <w:r>
        <w:rPr>
          <w:rFonts w:eastAsia="Times New Roman" w:cs="Calibri"/>
          <w:b/>
          <w:sz w:val="20"/>
          <w:szCs w:val="20"/>
          <w:lang w:val="es-ES" w:eastAsia="es-ES"/>
        </w:rPr>
        <w:t xml:space="preserve"> </w:t>
      </w:r>
      <w:r w:rsidRPr="00BB752E">
        <w:rPr>
          <w:b/>
          <w:sz w:val="20"/>
          <w:szCs w:val="20"/>
        </w:rPr>
        <w:t>Cat. 10</w:t>
      </w:r>
      <w:r>
        <w:rPr>
          <w:b/>
          <w:sz w:val="20"/>
          <w:szCs w:val="20"/>
        </w:rPr>
        <w:t>,</w:t>
      </w:r>
      <w:r w:rsidRPr="00BB752E">
        <w:rPr>
          <w:b/>
          <w:sz w:val="20"/>
          <w:szCs w:val="20"/>
        </w:rPr>
        <w:t xml:space="preserve"> Esc. B</w:t>
      </w:r>
      <w:r>
        <w:rPr>
          <w:b/>
          <w:sz w:val="20"/>
          <w:szCs w:val="20"/>
        </w:rPr>
        <w:t>,</w:t>
      </w:r>
      <w:r w:rsidRPr="00BB752E">
        <w:rPr>
          <w:b/>
          <w:sz w:val="20"/>
          <w:szCs w:val="20"/>
        </w:rPr>
        <w:t xml:space="preserve"> en </w:t>
      </w:r>
      <w:r>
        <w:rPr>
          <w:b/>
          <w:sz w:val="20"/>
          <w:szCs w:val="20"/>
        </w:rPr>
        <w:t>e</w:t>
      </w:r>
      <w:r w:rsidRPr="00BB752E">
        <w:rPr>
          <w:b/>
          <w:sz w:val="20"/>
          <w:szCs w:val="20"/>
        </w:rPr>
        <w:t>l</w:t>
      </w:r>
      <w:r>
        <w:rPr>
          <w:b/>
          <w:sz w:val="20"/>
          <w:szCs w:val="20"/>
        </w:rPr>
        <w:t xml:space="preserve"> Área</w:t>
      </w:r>
      <w:r w:rsidRPr="00BB752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Análisis Químicos -Gerencia de Gestión de Laboratorios - Montevideo.</w:t>
      </w:r>
    </w:p>
    <w:p w:rsidR="004F7BBB" w:rsidRDefault="004F7BBB" w:rsidP="004F7BBB"/>
    <w:p w:rsidR="004F7BBB" w:rsidRPr="004F7BBB" w:rsidRDefault="004F7BBB" w:rsidP="004F7BBB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4F7BBB">
        <w:rPr>
          <w:rFonts w:cstheme="minorHAnsi"/>
          <w:b/>
          <w:sz w:val="20"/>
          <w:szCs w:val="20"/>
        </w:rPr>
        <w:t>FINALIDAD DEL CARGO</w:t>
      </w:r>
    </w:p>
    <w:p w:rsidR="004F7BBB" w:rsidRDefault="004F7BBB" w:rsidP="004F7BBB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br/>
      </w:r>
      <w:r w:rsidRPr="00680B6B">
        <w:rPr>
          <w:rFonts w:cstheme="minorHAnsi"/>
          <w:bCs/>
          <w:sz w:val="20"/>
          <w:szCs w:val="20"/>
        </w:rPr>
        <w:t xml:space="preserve">Responsable </w:t>
      </w:r>
      <w:r w:rsidRPr="00680B6B">
        <w:rPr>
          <w:rFonts w:cstheme="minorHAnsi"/>
          <w:sz w:val="20"/>
          <w:szCs w:val="20"/>
        </w:rPr>
        <w:t>por realizar las actividades analíticas básicas y especializadas que garanticen resultados confiables de los análisis, así como por participar en estudios técnicos del Laboratorio.</w:t>
      </w:r>
    </w:p>
    <w:p w:rsidR="004F7BBB" w:rsidRDefault="004F7BBB"/>
    <w:p w:rsidR="004F7BBB" w:rsidRPr="00F8770E" w:rsidRDefault="004F7BBB" w:rsidP="004F7BBB">
      <w:pPr>
        <w:spacing w:after="200" w:line="276" w:lineRule="auto"/>
        <w:rPr>
          <w:rFonts w:eastAsia="Calibri" w:cstheme="minorHAnsi"/>
          <w:b/>
          <w:sz w:val="20"/>
          <w:szCs w:val="20"/>
        </w:rPr>
      </w:pPr>
      <w:r w:rsidRPr="00F8770E">
        <w:rPr>
          <w:rFonts w:eastAsia="Calibri" w:cstheme="minorHAnsi"/>
          <w:b/>
          <w:sz w:val="20"/>
          <w:szCs w:val="20"/>
        </w:rPr>
        <w:t>FORMA DE INSCRIPCIÓN Y PLAZOS</w:t>
      </w:r>
    </w:p>
    <w:p w:rsidR="004F7BBB" w:rsidRPr="00F8770E" w:rsidRDefault="004F7BBB" w:rsidP="004F7BBB">
      <w:pPr>
        <w:spacing w:line="276" w:lineRule="auto"/>
        <w:rPr>
          <w:rFonts w:eastAsia="Calibri" w:cstheme="minorHAnsi"/>
          <w:sz w:val="20"/>
          <w:szCs w:val="20"/>
        </w:rPr>
      </w:pPr>
      <w:r w:rsidRPr="00F8770E">
        <w:rPr>
          <w:rFonts w:eastAsia="Calibri" w:cstheme="minorHAnsi"/>
          <w:sz w:val="20"/>
          <w:szCs w:val="20"/>
        </w:rPr>
        <w:t>La in</w:t>
      </w:r>
      <w:r w:rsidR="00762047">
        <w:rPr>
          <w:rFonts w:eastAsia="Calibri" w:cstheme="minorHAnsi"/>
          <w:sz w:val="20"/>
          <w:szCs w:val="20"/>
        </w:rPr>
        <w:t xml:space="preserve">scripción se realizará a través de </w:t>
      </w:r>
      <w:bookmarkStart w:id="0" w:name="_GoBack"/>
      <w:bookmarkEnd w:id="0"/>
      <w:r w:rsidRPr="00F8770E">
        <w:rPr>
          <w:rFonts w:eastAsia="Calibri" w:cstheme="minorHAnsi"/>
          <w:sz w:val="20"/>
          <w:szCs w:val="20"/>
        </w:rPr>
        <w:t>intranet completando el formulario dispuesto a tal fin y adjuntando la documentación requerida en el punto 5 de las presentes bases, en único archivo.pdf (Ver GUÍA DE ADJUNTAR DOCUMENTACIÓN).</w:t>
      </w:r>
    </w:p>
    <w:p w:rsidR="004F7BBB" w:rsidRPr="00F8770E" w:rsidRDefault="004F7BBB" w:rsidP="004F7BBB">
      <w:pPr>
        <w:spacing w:before="100" w:beforeAutospacing="1" w:after="100" w:afterAutospacing="1"/>
        <w:jc w:val="both"/>
        <w:rPr>
          <w:rFonts w:cstheme="minorHAnsi"/>
          <w:b/>
          <w:sz w:val="20"/>
          <w:szCs w:val="20"/>
          <w:lang w:eastAsia="es-UY"/>
        </w:rPr>
      </w:pPr>
      <w:r w:rsidRPr="00F8770E">
        <w:rPr>
          <w:rFonts w:cstheme="minorHAnsi"/>
          <w:b/>
          <w:sz w:val="20"/>
          <w:szCs w:val="20"/>
          <w:lang w:eastAsia="es-UY"/>
        </w:rPr>
        <w:t xml:space="preserve">La documentación debe estar ordenada y escaneada de tal forma que sea legible. </w:t>
      </w:r>
    </w:p>
    <w:p w:rsidR="004F7BBB" w:rsidRDefault="004F7BBB" w:rsidP="004F7BBB">
      <w:pPr>
        <w:rPr>
          <w:rFonts w:eastAsia="Calibri" w:cstheme="minorHAnsi"/>
          <w:b/>
          <w:sz w:val="20"/>
          <w:szCs w:val="20"/>
        </w:rPr>
      </w:pPr>
      <w:r w:rsidRPr="00F8770E">
        <w:rPr>
          <w:rFonts w:eastAsia="Calibri" w:cstheme="minorHAnsi"/>
          <w:b/>
          <w:sz w:val="20"/>
          <w:szCs w:val="20"/>
          <w:u w:val="single"/>
        </w:rPr>
        <w:t>Período de Inscripción</w:t>
      </w:r>
      <w:r w:rsidRPr="00F8770E">
        <w:rPr>
          <w:rFonts w:eastAsia="Calibri" w:cstheme="minorHAnsi"/>
          <w:sz w:val="20"/>
          <w:szCs w:val="20"/>
        </w:rPr>
        <w:t xml:space="preserve">: </w:t>
      </w:r>
      <w:r>
        <w:rPr>
          <w:rFonts w:eastAsia="Calibri" w:cstheme="minorHAnsi"/>
          <w:b/>
          <w:sz w:val="20"/>
          <w:szCs w:val="20"/>
        </w:rPr>
        <w:t xml:space="preserve">lunes 12 de setiembre del 2022 hasta el lunes 26 de setiembre del 2022 </w:t>
      </w:r>
      <w:r w:rsidRPr="00F8770E">
        <w:rPr>
          <w:rFonts w:eastAsia="Calibri" w:cstheme="minorHAnsi"/>
          <w:b/>
          <w:sz w:val="20"/>
          <w:szCs w:val="20"/>
        </w:rPr>
        <w:t>inclusive.</w:t>
      </w:r>
    </w:p>
    <w:p w:rsidR="004F7BBB" w:rsidRPr="005D0C74" w:rsidRDefault="004F7BBB" w:rsidP="004F7BBB">
      <w:pPr>
        <w:pStyle w:val="Prrafodelista"/>
        <w:spacing w:after="0"/>
        <w:ind w:left="0"/>
        <w:rPr>
          <w:rFonts w:cstheme="minorHAnsi"/>
          <w:b/>
          <w:sz w:val="20"/>
          <w:szCs w:val="20"/>
          <w:u w:val="single"/>
        </w:rPr>
      </w:pPr>
      <w:r w:rsidRPr="005D0C74">
        <w:rPr>
          <w:rFonts w:cstheme="minorHAnsi"/>
          <w:b/>
          <w:sz w:val="20"/>
          <w:szCs w:val="20"/>
          <w:u w:val="single"/>
        </w:rPr>
        <w:t xml:space="preserve">CRONOGRAMA                 </w:t>
      </w:r>
    </w:p>
    <w:p w:rsidR="004F7BBB" w:rsidRPr="0072263F" w:rsidRDefault="004F7BBB" w:rsidP="004F7BBB">
      <w:pPr>
        <w:pStyle w:val="Prrafodelista"/>
        <w:spacing w:after="0"/>
        <w:ind w:left="0"/>
        <w:rPr>
          <w:rFonts w:cstheme="minorHAnsi"/>
          <w:b/>
          <w:sz w:val="20"/>
          <w:szCs w:val="20"/>
        </w:rPr>
      </w:pPr>
    </w:p>
    <w:tbl>
      <w:tblPr>
        <w:tblW w:w="8535" w:type="dxa"/>
        <w:tblInd w:w="-5" w:type="dxa"/>
        <w:tblLook w:val="04A0" w:firstRow="1" w:lastRow="0" w:firstColumn="1" w:lastColumn="0" w:noHBand="0" w:noVBand="1"/>
      </w:tblPr>
      <w:tblGrid>
        <w:gridCol w:w="4312"/>
        <w:gridCol w:w="4223"/>
      </w:tblGrid>
      <w:tr w:rsidR="004F7BBB" w:rsidRPr="0072263F" w:rsidTr="00F87DC8">
        <w:trPr>
          <w:trHeight w:val="250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BBB" w:rsidRPr="005D0C74" w:rsidRDefault="004F7BBB" w:rsidP="00F87DC8">
            <w:pPr>
              <w:pStyle w:val="Prrafodelista"/>
              <w:spacing w:after="0"/>
              <w:ind w:left="0"/>
              <w:jc w:val="center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5D0C74">
              <w:rPr>
                <w:rFonts w:cstheme="minorHAnsi"/>
                <w:b/>
                <w:bCs/>
                <w:iCs/>
                <w:sz w:val="20"/>
                <w:szCs w:val="20"/>
              </w:rPr>
              <w:t>Actividad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F7BBB" w:rsidRPr="005D0C74" w:rsidRDefault="004F7BBB" w:rsidP="00F87DC8">
            <w:pPr>
              <w:pStyle w:val="Prrafodelista"/>
              <w:spacing w:after="0"/>
              <w:ind w:left="0"/>
              <w:jc w:val="center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5D0C74">
              <w:rPr>
                <w:rFonts w:cstheme="minorHAnsi"/>
                <w:b/>
                <w:bCs/>
                <w:iCs/>
                <w:sz w:val="20"/>
                <w:szCs w:val="20"/>
              </w:rPr>
              <w:t>Fecha</w:t>
            </w:r>
          </w:p>
        </w:tc>
      </w:tr>
      <w:tr w:rsidR="004F7BBB" w:rsidRPr="0072263F" w:rsidTr="00F87DC8">
        <w:trPr>
          <w:trHeight w:val="250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right w:val="single" w:sz="4" w:space="0" w:color="7F7F7F"/>
            </w:tcBorders>
            <w:shd w:val="clear" w:color="auto" w:fill="DEEAF6" w:themeFill="accent1" w:themeFillTint="33"/>
          </w:tcPr>
          <w:p w:rsidR="004F7BBB" w:rsidRPr="005D0C74" w:rsidRDefault="004F7BBB" w:rsidP="00F87DC8">
            <w:pPr>
              <w:pStyle w:val="Prrafodelista"/>
              <w:spacing w:after="0"/>
              <w:ind w:left="0"/>
              <w:rPr>
                <w:rFonts w:cstheme="minorHAnsi"/>
                <w:bCs/>
                <w:iCs/>
                <w:sz w:val="20"/>
                <w:szCs w:val="20"/>
              </w:rPr>
            </w:pPr>
            <w:r w:rsidRPr="005D0C74">
              <w:rPr>
                <w:rFonts w:cstheme="minorHAnsi"/>
                <w:bCs/>
                <w:iCs/>
                <w:sz w:val="20"/>
                <w:szCs w:val="20"/>
              </w:rPr>
              <w:t xml:space="preserve">Período de inscripción </w:t>
            </w:r>
          </w:p>
        </w:tc>
        <w:tc>
          <w:tcPr>
            <w:tcW w:w="4223" w:type="dxa"/>
            <w:tcBorders>
              <w:top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F7BBB" w:rsidRPr="0072263F" w:rsidRDefault="004F7BBB" w:rsidP="00F87DC8">
            <w:pPr>
              <w:pStyle w:val="Prrafodelista"/>
              <w:spacing w:after="0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12/09/2022 hasta 26/09/2022</w:t>
            </w:r>
          </w:p>
        </w:tc>
      </w:tr>
      <w:tr w:rsidR="004F7BBB" w:rsidRPr="0072263F" w:rsidTr="00F87DC8">
        <w:trPr>
          <w:trHeight w:val="265"/>
        </w:trPr>
        <w:tc>
          <w:tcPr>
            <w:tcW w:w="4312" w:type="dxa"/>
            <w:tcBorders>
              <w:left w:val="single" w:sz="4" w:space="0" w:color="auto"/>
              <w:right w:val="single" w:sz="4" w:space="0" w:color="7F7F7F"/>
            </w:tcBorders>
            <w:shd w:val="clear" w:color="auto" w:fill="FFFFFF"/>
          </w:tcPr>
          <w:p w:rsidR="004F7BBB" w:rsidRPr="005D0C74" w:rsidRDefault="004F7BBB" w:rsidP="00F87DC8">
            <w:pPr>
              <w:pStyle w:val="Prrafodelista"/>
              <w:spacing w:after="0"/>
              <w:ind w:left="0"/>
              <w:rPr>
                <w:rFonts w:cstheme="minorHAnsi"/>
                <w:bCs/>
                <w:iCs/>
                <w:sz w:val="20"/>
                <w:szCs w:val="20"/>
              </w:rPr>
            </w:pPr>
            <w:r w:rsidRPr="005D0C74">
              <w:rPr>
                <w:rFonts w:cstheme="minorHAnsi"/>
                <w:bCs/>
                <w:iCs/>
                <w:sz w:val="20"/>
                <w:szCs w:val="20"/>
              </w:rPr>
              <w:t>Período</w:t>
            </w:r>
            <w:r>
              <w:rPr>
                <w:rFonts w:cstheme="minorHAnsi"/>
                <w:bCs/>
                <w:iCs/>
                <w:sz w:val="20"/>
                <w:szCs w:val="20"/>
              </w:rPr>
              <w:t xml:space="preserve"> para verificar </w:t>
            </w:r>
            <w:r w:rsidRPr="005D0C74">
              <w:rPr>
                <w:rFonts w:cstheme="minorHAnsi"/>
                <w:bCs/>
                <w:iCs/>
                <w:sz w:val="20"/>
                <w:szCs w:val="20"/>
              </w:rPr>
              <w:t>documentación</w:t>
            </w:r>
          </w:p>
        </w:tc>
        <w:tc>
          <w:tcPr>
            <w:tcW w:w="4223" w:type="dxa"/>
            <w:tcBorders>
              <w:right w:val="single" w:sz="4" w:space="0" w:color="auto"/>
            </w:tcBorders>
            <w:shd w:val="clear" w:color="auto" w:fill="auto"/>
          </w:tcPr>
          <w:p w:rsidR="004F7BBB" w:rsidRPr="0072263F" w:rsidRDefault="004F7BBB" w:rsidP="00F87DC8">
            <w:pPr>
              <w:pStyle w:val="Prrafodelista"/>
              <w:spacing w:after="0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 confirmar</w:t>
            </w:r>
          </w:p>
        </w:tc>
      </w:tr>
      <w:tr w:rsidR="004F7BBB" w:rsidRPr="0072263F" w:rsidTr="00F87DC8">
        <w:trPr>
          <w:trHeight w:val="224"/>
        </w:trPr>
        <w:tc>
          <w:tcPr>
            <w:tcW w:w="4312" w:type="dxa"/>
            <w:tcBorders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auto" w:fill="DEEAF6" w:themeFill="accent1" w:themeFillTint="33"/>
          </w:tcPr>
          <w:p w:rsidR="004F7BBB" w:rsidRPr="005D0C74" w:rsidRDefault="004F7BBB" w:rsidP="00F87DC8">
            <w:pPr>
              <w:pStyle w:val="Prrafodelista"/>
              <w:spacing w:after="0"/>
              <w:ind w:left="0"/>
              <w:rPr>
                <w:rFonts w:cstheme="minorHAnsi"/>
                <w:bCs/>
                <w:iCs/>
                <w:sz w:val="20"/>
                <w:szCs w:val="20"/>
              </w:rPr>
            </w:pPr>
            <w:r w:rsidRPr="005D0C74">
              <w:rPr>
                <w:rFonts w:cstheme="minorHAnsi"/>
                <w:bCs/>
                <w:iCs/>
                <w:sz w:val="20"/>
                <w:szCs w:val="20"/>
              </w:rPr>
              <w:t xml:space="preserve">Entrevista con tribunal </w:t>
            </w:r>
          </w:p>
        </w:tc>
        <w:tc>
          <w:tcPr>
            <w:tcW w:w="422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4F7BBB" w:rsidRPr="0072263F" w:rsidRDefault="004F7BBB" w:rsidP="00F87DC8">
            <w:pPr>
              <w:pStyle w:val="Prrafodelista"/>
              <w:spacing w:after="0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72263F">
              <w:rPr>
                <w:rFonts w:cstheme="minorHAnsi"/>
                <w:b/>
                <w:sz w:val="20"/>
                <w:szCs w:val="20"/>
              </w:rPr>
              <w:t>A confirmar</w:t>
            </w:r>
          </w:p>
        </w:tc>
      </w:tr>
    </w:tbl>
    <w:p w:rsidR="004F7BBB" w:rsidRDefault="004F7BBB"/>
    <w:p w:rsidR="004F7BBB" w:rsidRDefault="004F7BBB" w:rsidP="004F7BBB">
      <w:pPr>
        <w:rPr>
          <w:rFonts w:eastAsia="Calibri" w:cstheme="minorHAnsi"/>
          <w:sz w:val="20"/>
          <w:szCs w:val="20"/>
        </w:rPr>
      </w:pPr>
      <w:r w:rsidRPr="00F8770E">
        <w:rPr>
          <w:rFonts w:cstheme="minorHAnsi"/>
          <w:sz w:val="20"/>
          <w:szCs w:val="20"/>
          <w:lang w:eastAsia="es-UY"/>
        </w:rPr>
        <w:t>Todas las consultas deberán realizarse a través de la dirección de correo electrónico</w:t>
      </w:r>
      <w:r w:rsidRPr="00F8770E">
        <w:rPr>
          <w:rFonts w:cstheme="minorHAnsi"/>
          <w:b/>
          <w:sz w:val="20"/>
          <w:szCs w:val="20"/>
          <w:lang w:eastAsia="es-UY"/>
        </w:rPr>
        <w:t xml:space="preserve">: </w:t>
      </w:r>
      <w:hyperlink r:id="rId7" w:history="1">
        <w:r w:rsidRPr="00F8770E">
          <w:rPr>
            <w:rFonts w:cstheme="minorHAnsi"/>
            <w:i/>
            <w:color w:val="0563C1"/>
            <w:sz w:val="20"/>
            <w:szCs w:val="20"/>
            <w:u w:val="single"/>
            <w:lang w:eastAsia="es-UY"/>
          </w:rPr>
          <w:t>concursoselecciónydesarrollo@ose.com.uy</w:t>
        </w:r>
      </w:hyperlink>
      <w:r w:rsidRPr="00F8770E">
        <w:rPr>
          <w:rFonts w:cstheme="minorHAnsi"/>
          <w:b/>
          <w:i/>
          <w:color w:val="0563C1"/>
          <w:sz w:val="20"/>
          <w:szCs w:val="20"/>
          <w:u w:val="single"/>
          <w:lang w:eastAsia="es-UY"/>
        </w:rPr>
        <w:t xml:space="preserve"> </w:t>
      </w:r>
      <w:r w:rsidRPr="00F8770E">
        <w:rPr>
          <w:rFonts w:eastAsia="Calibri" w:cstheme="minorHAnsi"/>
          <w:sz w:val="20"/>
          <w:szCs w:val="20"/>
        </w:rPr>
        <w:t xml:space="preserve">y los teléfonos 1952 </w:t>
      </w:r>
      <w:proofErr w:type="spellStart"/>
      <w:r w:rsidRPr="00F8770E">
        <w:rPr>
          <w:rFonts w:eastAsia="Calibri" w:cstheme="minorHAnsi"/>
          <w:sz w:val="20"/>
          <w:szCs w:val="20"/>
        </w:rPr>
        <w:t>Int</w:t>
      </w:r>
      <w:proofErr w:type="spellEnd"/>
      <w:r w:rsidRPr="00F8770E">
        <w:rPr>
          <w:rFonts w:eastAsia="Calibri" w:cstheme="minorHAnsi"/>
          <w:sz w:val="20"/>
          <w:szCs w:val="20"/>
        </w:rPr>
        <w:t>. 3024, 3049</w:t>
      </w:r>
      <w:r>
        <w:rPr>
          <w:rFonts w:eastAsia="Calibri" w:cstheme="minorHAnsi"/>
          <w:sz w:val="20"/>
          <w:szCs w:val="20"/>
        </w:rPr>
        <w:br/>
      </w:r>
    </w:p>
    <w:p w:rsidR="004F7BBB" w:rsidRDefault="004F7BBB" w:rsidP="004F7BBB">
      <w:r w:rsidRPr="00F8770E">
        <w:rPr>
          <w:rFonts w:cstheme="minorHAnsi"/>
          <w:sz w:val="20"/>
          <w:szCs w:val="20"/>
        </w:rPr>
        <w:t xml:space="preserve">El equipo coordinador está integrado por: </w:t>
      </w:r>
      <w:r>
        <w:rPr>
          <w:rFonts w:cstheme="minorHAnsi"/>
          <w:sz w:val="20"/>
          <w:szCs w:val="20"/>
        </w:rPr>
        <w:t xml:space="preserve">            </w:t>
      </w:r>
      <w:r>
        <w:rPr>
          <w:rFonts w:cstheme="minorHAnsi"/>
          <w:sz w:val="20"/>
          <w:szCs w:val="20"/>
        </w:rPr>
        <w:br/>
        <w:t xml:space="preserve">                                                                             Analistas: Antonella Pastorino, Rossana García                             </w:t>
      </w:r>
      <w:r>
        <w:rPr>
          <w:rFonts w:cstheme="minorHAnsi"/>
          <w:sz w:val="20"/>
          <w:szCs w:val="20"/>
        </w:rPr>
        <w:br/>
      </w:r>
    </w:p>
    <w:sectPr w:rsidR="004F7BBB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BBB" w:rsidRDefault="004F7BBB" w:rsidP="004F7BBB">
      <w:pPr>
        <w:spacing w:after="0" w:line="240" w:lineRule="auto"/>
      </w:pPr>
      <w:r>
        <w:separator/>
      </w:r>
    </w:p>
  </w:endnote>
  <w:endnote w:type="continuationSeparator" w:id="0">
    <w:p w:rsidR="004F7BBB" w:rsidRDefault="004F7BBB" w:rsidP="004F7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4F7BBB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4F7BBB" w:rsidRDefault="004F7BBB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4F7BBB" w:rsidRDefault="004F7BBB">
          <w:pPr>
            <w:pStyle w:val="Encabezado"/>
            <w:jc w:val="right"/>
            <w:rPr>
              <w:caps/>
              <w:sz w:val="18"/>
            </w:rPr>
          </w:pPr>
        </w:p>
      </w:tc>
    </w:tr>
    <w:tr w:rsidR="004F7BBB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FC1A516734644BB59019B3B0F07C2827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4F7BBB" w:rsidRDefault="004F7BBB" w:rsidP="004F7BBB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4F7BBB" w:rsidRDefault="004F7BBB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762047" w:rsidRPr="00762047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4F7BBB" w:rsidRDefault="004F7BB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BBB" w:rsidRDefault="004F7BBB" w:rsidP="004F7BBB">
      <w:pPr>
        <w:spacing w:after="0" w:line="240" w:lineRule="auto"/>
      </w:pPr>
      <w:r>
        <w:separator/>
      </w:r>
    </w:p>
  </w:footnote>
  <w:footnote w:type="continuationSeparator" w:id="0">
    <w:p w:rsidR="004F7BBB" w:rsidRDefault="004F7BBB" w:rsidP="004F7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BBB" w:rsidRDefault="004F7BBB" w:rsidP="004F7BBB">
    <w:pPr>
      <w:pStyle w:val="Encabezado"/>
      <w:rPr>
        <w:b/>
        <w:color w:val="000000"/>
      </w:rPr>
    </w:pPr>
    <w:r w:rsidRPr="00D62166">
      <w:rPr>
        <w:b/>
        <w:noProof/>
        <w:color w:val="000000"/>
        <w:lang w:eastAsia="es-UY"/>
      </w:rPr>
      <w:drawing>
        <wp:inline distT="0" distB="0" distL="0" distR="0" wp14:anchorId="0D79126C" wp14:editId="78C46EE1">
          <wp:extent cx="954405" cy="659765"/>
          <wp:effectExtent l="0" t="0" r="0" b="6985"/>
          <wp:docPr id="1" name="Imagen 1" descr="logotipo_OSE_9By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_OSE_9By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F7BBB" w:rsidRDefault="004F7BBB" w:rsidP="004F7BBB">
    <w:pPr>
      <w:pStyle w:val="Encabezado"/>
      <w:rPr>
        <w:b/>
        <w:color w:val="000000"/>
      </w:rPr>
    </w:pPr>
  </w:p>
  <w:p w:rsidR="004F7BBB" w:rsidRDefault="004F7BBB" w:rsidP="004F7BBB">
    <w:pPr>
      <w:pStyle w:val="Encabezado"/>
      <w:rPr>
        <w:b/>
        <w:color w:val="000000"/>
      </w:rPr>
    </w:pPr>
    <w:r>
      <w:rPr>
        <w:b/>
        <w:color w:val="000000"/>
      </w:rPr>
      <w:t>OB</w:t>
    </w:r>
    <w:r w:rsidRPr="00846145">
      <w:rPr>
        <w:b/>
        <w:color w:val="000000"/>
      </w:rPr>
      <w:t>RAS SANITARIAS DEL ESTADO</w:t>
    </w:r>
  </w:p>
  <w:p w:rsidR="004F7BBB" w:rsidRDefault="004F7BBB" w:rsidP="004F7BBB">
    <w:pPr>
      <w:pStyle w:val="Encabezado"/>
      <w:rPr>
        <w:b/>
        <w:color w:val="000000"/>
      </w:rPr>
    </w:pPr>
    <w:r>
      <w:rPr>
        <w:b/>
        <w:szCs w:val="18"/>
      </w:rPr>
      <w:t>Gerencia</w:t>
    </w:r>
    <w:r>
      <w:rPr>
        <w:b/>
        <w:color w:val="000000"/>
      </w:rPr>
      <w:t xml:space="preserve"> de Gestión del Capital Humano</w:t>
    </w:r>
  </w:p>
  <w:p w:rsidR="004F7BBB" w:rsidRDefault="004F7BBB" w:rsidP="004F7BBB">
    <w:pPr>
      <w:pStyle w:val="Encabezado"/>
      <w:rPr>
        <w:b/>
        <w:color w:val="000000"/>
      </w:rPr>
    </w:pPr>
    <w:r>
      <w:rPr>
        <w:b/>
        <w:color w:val="000000"/>
      </w:rPr>
      <w:t>Sección Selección y Desarrollo</w:t>
    </w:r>
  </w:p>
  <w:p w:rsidR="004F7BBB" w:rsidRDefault="004F7BB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1E6A21"/>
    <w:multiLevelType w:val="hybridMultilevel"/>
    <w:tmpl w:val="209C88AC"/>
    <w:lvl w:ilvl="0" w:tplc="97AC2C5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BBB"/>
    <w:rsid w:val="004F7BBB"/>
    <w:rsid w:val="00762047"/>
    <w:rsid w:val="008453F4"/>
    <w:rsid w:val="00E93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4BC127-31D6-4487-848C-2FC0DC745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F7B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F7BBB"/>
  </w:style>
  <w:style w:type="paragraph" w:styleId="Piedepgina">
    <w:name w:val="footer"/>
    <w:basedOn w:val="Normal"/>
    <w:link w:val="PiedepginaCar"/>
    <w:uiPriority w:val="99"/>
    <w:unhideWhenUsed/>
    <w:rsid w:val="004F7B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F7BBB"/>
  </w:style>
  <w:style w:type="paragraph" w:styleId="Prrafodelista">
    <w:name w:val="List Paragraph"/>
    <w:basedOn w:val="Normal"/>
    <w:uiPriority w:val="34"/>
    <w:qFormat/>
    <w:rsid w:val="004F7BBB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oncursoselecci&#243;nydesarrollo@ose.com.u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1A516734644BB59019B3B0F07C28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AE2836-944B-4B49-B339-5CFAFE49AA73}"/>
      </w:docPartPr>
      <w:docPartBody>
        <w:p w:rsidR="00450786" w:rsidRDefault="00A10F7A" w:rsidP="00A10F7A">
          <w:pPr>
            <w:pStyle w:val="FC1A516734644BB59019B3B0F07C2827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F7A"/>
    <w:rsid w:val="00450786"/>
    <w:rsid w:val="00A1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A10F7A"/>
    <w:rPr>
      <w:color w:val="808080"/>
    </w:rPr>
  </w:style>
  <w:style w:type="paragraph" w:customStyle="1" w:styleId="FC1A516734644BB59019B3B0F07C2827">
    <w:name w:val="FC1A516734644BB59019B3B0F07C2827"/>
    <w:rsid w:val="00A10F7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Antonella Pastorino</cp:lastModifiedBy>
  <cp:revision>3</cp:revision>
  <dcterms:created xsi:type="dcterms:W3CDTF">2022-09-08T17:14:00Z</dcterms:created>
  <dcterms:modified xsi:type="dcterms:W3CDTF">2022-09-08T18:35:00Z</dcterms:modified>
</cp:coreProperties>
</file>