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8CE" w:rsidRDefault="00E128CE"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u w:val="single"/>
          <w:lang w:eastAsia="es-ES"/>
        </w:rPr>
      </w:pPr>
      <w:bookmarkStart w:id="0" w:name="_GoBack"/>
      <w:bookmarkEnd w:id="0"/>
      <w:r>
        <w:rPr>
          <w:rFonts w:ascii="Times New Roman" w:eastAsia="Times New Roman" w:hAnsi="Times New Roman"/>
          <w:b/>
          <w:u w:val="single"/>
          <w:lang w:eastAsia="es-ES"/>
        </w:rPr>
        <w:t>MATERIAL DE CONSULTA</w:t>
      </w:r>
    </w:p>
    <w:p w:rsidR="00E128CE" w:rsidRDefault="00E128CE"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u w:val="single"/>
          <w:lang w:eastAsia="es-ES"/>
        </w:rPr>
      </w:pPr>
    </w:p>
    <w:p w:rsidR="00CA65C1" w:rsidRPr="008E4B23" w:rsidRDefault="00CA65C1"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u w:val="single"/>
          <w:lang w:eastAsia="es-ES"/>
        </w:rPr>
      </w:pPr>
      <w:r w:rsidRPr="008E4B23">
        <w:rPr>
          <w:rFonts w:ascii="Times New Roman" w:eastAsia="Times New Roman" w:hAnsi="Times New Roman"/>
          <w:b/>
          <w:u w:val="single"/>
          <w:lang w:eastAsia="es-ES"/>
        </w:rPr>
        <w:t>Breve descripción de procesos involucrados.</w:t>
      </w:r>
    </w:p>
    <w:p w:rsidR="00CA65C1" w:rsidRDefault="00CA65C1"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CA65C1" w:rsidRDefault="00CA65C1"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OSE, mediante procesos competitivos (</w:t>
      </w:r>
      <w:r w:rsidR="00FA68DF">
        <w:rPr>
          <w:rFonts w:ascii="Times New Roman" w:eastAsia="Times New Roman" w:hAnsi="Times New Roman"/>
          <w:lang w:eastAsia="es-ES"/>
        </w:rPr>
        <w:t>Licitación</w:t>
      </w:r>
      <w:r>
        <w:rPr>
          <w:rFonts w:ascii="Times New Roman" w:eastAsia="Times New Roman" w:hAnsi="Times New Roman"/>
          <w:lang w:eastAsia="es-ES"/>
        </w:rPr>
        <w:t xml:space="preserve">), adjudica la ejecución de una </w:t>
      </w:r>
      <w:r w:rsidR="00D611BB">
        <w:rPr>
          <w:rFonts w:ascii="Times New Roman" w:eastAsia="Times New Roman" w:hAnsi="Times New Roman"/>
          <w:lang w:eastAsia="es-ES"/>
        </w:rPr>
        <w:t>Obra a</w:t>
      </w:r>
      <w:r>
        <w:rPr>
          <w:rFonts w:ascii="Times New Roman" w:eastAsia="Times New Roman" w:hAnsi="Times New Roman"/>
          <w:lang w:eastAsia="es-ES"/>
        </w:rPr>
        <w:t xml:space="preserve"> determinado contratista.</w:t>
      </w:r>
    </w:p>
    <w:p w:rsidR="007915EB" w:rsidRDefault="007915EB"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CA65C1" w:rsidRPr="007915EB" w:rsidRDefault="007915EB"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lang w:eastAsia="es-ES"/>
        </w:rPr>
      </w:pPr>
      <w:r w:rsidRPr="007915EB">
        <w:rPr>
          <w:rFonts w:ascii="Times New Roman" w:eastAsia="Times New Roman" w:hAnsi="Times New Roman"/>
          <w:b/>
          <w:lang w:eastAsia="es-ES"/>
        </w:rPr>
        <w:t>RUBRO</w:t>
      </w:r>
      <w:r>
        <w:rPr>
          <w:rFonts w:ascii="Times New Roman" w:eastAsia="Times New Roman" w:hAnsi="Times New Roman"/>
          <w:b/>
          <w:lang w:eastAsia="es-ES"/>
        </w:rPr>
        <w:t>S</w:t>
      </w:r>
      <w:r w:rsidRPr="007915EB">
        <w:rPr>
          <w:rFonts w:ascii="Times New Roman" w:eastAsia="Times New Roman" w:hAnsi="Times New Roman"/>
          <w:b/>
          <w:lang w:eastAsia="es-ES"/>
        </w:rPr>
        <w:t xml:space="preserve"> DE OFERTA</w:t>
      </w:r>
    </w:p>
    <w:p w:rsidR="007915EB" w:rsidRDefault="007915EB"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CA65C1" w:rsidRDefault="00CA65C1"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Cada empresa que compite, debe presentar su oferta que finaliza con un precio determinado.</w:t>
      </w:r>
    </w:p>
    <w:p w:rsidR="00CA65C1" w:rsidRDefault="00CA65C1"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 xml:space="preserve">Este precio, se compone y esta detallado en lo que se denomina Planilla de Precios y Cantidades (o </w:t>
      </w:r>
      <w:proofErr w:type="spellStart"/>
      <w:r>
        <w:rPr>
          <w:rFonts w:ascii="Times New Roman" w:eastAsia="Times New Roman" w:hAnsi="Times New Roman"/>
          <w:lang w:eastAsia="es-ES"/>
        </w:rPr>
        <w:t>Rubrado</w:t>
      </w:r>
      <w:proofErr w:type="spellEnd"/>
      <w:r>
        <w:rPr>
          <w:rFonts w:ascii="Times New Roman" w:eastAsia="Times New Roman" w:hAnsi="Times New Roman"/>
          <w:lang w:eastAsia="es-ES"/>
        </w:rPr>
        <w:t xml:space="preserve"> de Obra) donde se deben costear cada una de los bienes y/o tareas involucradas.</w:t>
      </w:r>
    </w:p>
    <w:p w:rsidR="00CA65C1" w:rsidRDefault="00CA65C1"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CA65C1" w:rsidRDefault="00CA65C1"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 xml:space="preserve">Esta </w:t>
      </w:r>
      <w:r w:rsidRPr="00FA68DF">
        <w:rPr>
          <w:rFonts w:ascii="Times New Roman" w:eastAsia="Times New Roman" w:hAnsi="Times New Roman"/>
          <w:b/>
          <w:lang w:eastAsia="es-ES"/>
        </w:rPr>
        <w:t xml:space="preserve">Planilla de Precios y </w:t>
      </w:r>
      <w:r w:rsidR="00FA68DF" w:rsidRPr="00FA68DF">
        <w:rPr>
          <w:rFonts w:ascii="Times New Roman" w:eastAsia="Times New Roman" w:hAnsi="Times New Roman"/>
          <w:b/>
          <w:lang w:eastAsia="es-ES"/>
        </w:rPr>
        <w:t>C</w:t>
      </w:r>
      <w:r w:rsidRPr="00FA68DF">
        <w:rPr>
          <w:rFonts w:ascii="Times New Roman" w:eastAsia="Times New Roman" w:hAnsi="Times New Roman"/>
          <w:b/>
          <w:lang w:eastAsia="es-ES"/>
        </w:rPr>
        <w:t>antidades</w:t>
      </w:r>
      <w:r>
        <w:rPr>
          <w:rFonts w:ascii="Times New Roman" w:eastAsia="Times New Roman" w:hAnsi="Times New Roman"/>
          <w:lang w:eastAsia="es-ES"/>
        </w:rPr>
        <w:t xml:space="preserve"> suministrada </w:t>
      </w:r>
      <w:r w:rsidRPr="007915EB">
        <w:rPr>
          <w:rFonts w:ascii="Times New Roman" w:eastAsia="Times New Roman" w:hAnsi="Times New Roman"/>
          <w:b/>
          <w:lang w:eastAsia="es-ES"/>
        </w:rPr>
        <w:t>por OSE</w:t>
      </w:r>
      <w:r>
        <w:rPr>
          <w:rFonts w:ascii="Times New Roman" w:eastAsia="Times New Roman" w:hAnsi="Times New Roman"/>
          <w:lang w:eastAsia="es-ES"/>
        </w:rPr>
        <w:t xml:space="preserve"> como parte del Pliego que rige la </w:t>
      </w:r>
      <w:r w:rsidR="0081783E">
        <w:rPr>
          <w:rFonts w:ascii="Times New Roman" w:eastAsia="Times New Roman" w:hAnsi="Times New Roman"/>
          <w:lang w:eastAsia="es-ES"/>
        </w:rPr>
        <w:t>Licitación</w:t>
      </w:r>
      <w:r>
        <w:rPr>
          <w:rFonts w:ascii="Times New Roman" w:eastAsia="Times New Roman" w:hAnsi="Times New Roman"/>
          <w:lang w:eastAsia="es-ES"/>
        </w:rPr>
        <w:t xml:space="preserve">, se divide en dos grandes </w:t>
      </w:r>
      <w:r w:rsidR="00DD3FDF">
        <w:rPr>
          <w:rFonts w:ascii="Times New Roman" w:eastAsia="Times New Roman" w:hAnsi="Times New Roman"/>
          <w:lang w:eastAsia="es-ES"/>
        </w:rPr>
        <w:t xml:space="preserve">tipos de </w:t>
      </w:r>
      <w:r>
        <w:rPr>
          <w:rFonts w:ascii="Times New Roman" w:eastAsia="Times New Roman" w:hAnsi="Times New Roman"/>
          <w:lang w:eastAsia="es-ES"/>
        </w:rPr>
        <w:t>RUBROS.</w:t>
      </w:r>
    </w:p>
    <w:p w:rsidR="00CA65C1" w:rsidRDefault="00CA65C1"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CA65C1" w:rsidRPr="0081783E" w:rsidRDefault="00CA65C1" w:rsidP="00CA65C1">
      <w:pPr>
        <w:pStyle w:val="Prrafodelista"/>
        <w:numPr>
          <w:ilvl w:val="0"/>
          <w:numId w:val="3"/>
        </w:num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rPr>
          <w:rFonts w:ascii="Times New Roman" w:eastAsia="Times New Roman" w:hAnsi="Times New Roman"/>
          <w:lang w:eastAsia="es-ES"/>
        </w:rPr>
      </w:pPr>
      <w:r>
        <w:rPr>
          <w:rFonts w:ascii="Times New Roman" w:eastAsia="Times New Roman" w:hAnsi="Times New Roman"/>
          <w:lang w:val="es-ES" w:eastAsia="es-ES"/>
        </w:rPr>
        <w:t xml:space="preserve">Una planilla de rubros </w:t>
      </w:r>
      <w:r w:rsidRPr="00FA68DF">
        <w:rPr>
          <w:rFonts w:ascii="Times New Roman" w:eastAsia="Times New Roman" w:hAnsi="Times New Roman"/>
          <w:b/>
          <w:lang w:val="es-ES" w:eastAsia="es-ES"/>
        </w:rPr>
        <w:t>GLOBALES</w:t>
      </w:r>
      <w:r>
        <w:rPr>
          <w:rFonts w:ascii="Times New Roman" w:eastAsia="Times New Roman" w:hAnsi="Times New Roman"/>
          <w:lang w:val="es-ES" w:eastAsia="es-ES"/>
        </w:rPr>
        <w:t xml:space="preserve"> indicando cada una de las actividades que según proyecto se definieron como necesarias. En esta planilla, el Oferente deberá para todos y cada uno indicar la “cantidad” , el “precio por unidad” , el resultante precio total  y adicionalmente, el Monto Imponible de Mano de obra (“Jornales”) que cada rubro tiene incluido en su precio. OSE, en tanto titular de la Obra es responsable </w:t>
      </w:r>
      <w:r w:rsidR="0081783E">
        <w:rPr>
          <w:rFonts w:ascii="Times New Roman" w:eastAsia="Times New Roman" w:hAnsi="Times New Roman"/>
          <w:lang w:val="es-ES" w:eastAsia="es-ES"/>
        </w:rPr>
        <w:t xml:space="preserve">ante el BPS </w:t>
      </w:r>
      <w:r>
        <w:rPr>
          <w:rFonts w:ascii="Times New Roman" w:eastAsia="Times New Roman" w:hAnsi="Times New Roman"/>
          <w:lang w:val="es-ES" w:eastAsia="es-ES"/>
        </w:rPr>
        <w:t>del pago de los Aportes</w:t>
      </w:r>
      <w:r w:rsidR="0081783E">
        <w:rPr>
          <w:rFonts w:ascii="Times New Roman" w:eastAsia="Times New Roman" w:hAnsi="Times New Roman"/>
          <w:lang w:val="es-ES" w:eastAsia="es-ES"/>
        </w:rPr>
        <w:t xml:space="preserve"> Sociales generado por los jornales realmente incurridos en la obra. Ahora bien, en caso que los Jornales/Monto Imponible generado en la realidad supere lo indicado por la empresa en su oferta, esta deberá reembolsar a OSE los Aportes Sociales generados por ese exceso.</w:t>
      </w:r>
    </w:p>
    <w:p w:rsidR="0081783E" w:rsidRPr="0081783E" w:rsidRDefault="0081783E" w:rsidP="0081783E">
      <w:pPr>
        <w:pStyle w:val="Prrafodelista"/>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rPr>
          <w:rFonts w:ascii="Times New Roman" w:eastAsia="Times New Roman" w:hAnsi="Times New Roman"/>
          <w:lang w:val="es-ES" w:eastAsia="es-ES"/>
        </w:rPr>
      </w:pPr>
      <w:r>
        <w:rPr>
          <w:rFonts w:ascii="Times New Roman" w:eastAsia="Times New Roman" w:hAnsi="Times New Roman"/>
          <w:lang w:val="es-ES" w:eastAsia="es-ES"/>
        </w:rPr>
        <w:t>Por el total de estos rubros GLOBALES, la empresa se compromete a ejecutar la obra adjudicada. Es esa cifra y no más que esa.</w:t>
      </w:r>
    </w:p>
    <w:p w:rsidR="0081783E" w:rsidRPr="0081783E" w:rsidRDefault="0081783E" w:rsidP="0081783E">
      <w:pPr>
        <w:pStyle w:val="Prrafodelista"/>
        <w:numPr>
          <w:ilvl w:val="0"/>
          <w:numId w:val="3"/>
        </w:num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rPr>
          <w:rFonts w:ascii="Times New Roman" w:eastAsia="Times New Roman" w:hAnsi="Times New Roman"/>
          <w:lang w:eastAsia="es-ES"/>
        </w:rPr>
      </w:pPr>
      <w:r>
        <w:rPr>
          <w:rFonts w:ascii="Times New Roman" w:eastAsia="Times New Roman" w:hAnsi="Times New Roman"/>
          <w:lang w:val="es-ES" w:eastAsia="es-ES"/>
        </w:rPr>
        <w:t xml:space="preserve">Una planilla de rubros </w:t>
      </w:r>
      <w:r w:rsidRPr="00FA68DF">
        <w:rPr>
          <w:rFonts w:ascii="Times New Roman" w:eastAsia="Times New Roman" w:hAnsi="Times New Roman"/>
          <w:b/>
          <w:lang w:val="es-ES" w:eastAsia="es-ES"/>
        </w:rPr>
        <w:t>UNITARIOS</w:t>
      </w:r>
      <w:r>
        <w:rPr>
          <w:rFonts w:ascii="Times New Roman" w:eastAsia="Times New Roman" w:hAnsi="Times New Roman"/>
          <w:lang w:val="es-ES" w:eastAsia="es-ES"/>
        </w:rPr>
        <w:t xml:space="preserve">. En ella se detalla actividades o trabajos que eventualmente pueden darse en el proceso de ejecución. OSE en la planilla indica cantidades para cada una y el oferente deberá indicar el precio. Esto a los efectos de obtener un monto que sea comparable entre </w:t>
      </w:r>
      <w:r w:rsidR="00FA68DF">
        <w:rPr>
          <w:rFonts w:ascii="Times New Roman" w:eastAsia="Times New Roman" w:hAnsi="Times New Roman"/>
          <w:lang w:val="es-ES" w:eastAsia="es-ES"/>
        </w:rPr>
        <w:t>las distintas ofertas</w:t>
      </w:r>
      <w:r>
        <w:rPr>
          <w:rFonts w:ascii="Times New Roman" w:eastAsia="Times New Roman" w:hAnsi="Times New Roman"/>
          <w:lang w:val="es-ES" w:eastAsia="es-ES"/>
        </w:rPr>
        <w:t>.</w:t>
      </w:r>
    </w:p>
    <w:p w:rsidR="0081783E" w:rsidRDefault="0081783E" w:rsidP="0081783E">
      <w:pPr>
        <w:pStyle w:val="Prrafodelista"/>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rPr>
          <w:rFonts w:ascii="Times New Roman" w:eastAsia="Times New Roman" w:hAnsi="Times New Roman"/>
          <w:lang w:val="es-ES" w:eastAsia="es-ES"/>
        </w:rPr>
      </w:pPr>
      <w:r>
        <w:rPr>
          <w:rFonts w:ascii="Times New Roman" w:eastAsia="Times New Roman" w:hAnsi="Times New Roman"/>
          <w:lang w:val="es-ES" w:eastAsia="es-ES"/>
        </w:rPr>
        <w:t xml:space="preserve">La cantidad indicada en esta planilla </w:t>
      </w:r>
      <w:r w:rsidRPr="008E4B23">
        <w:rPr>
          <w:rFonts w:ascii="Times New Roman" w:eastAsia="Times New Roman" w:hAnsi="Times New Roman"/>
          <w:u w:val="single"/>
          <w:lang w:val="es-ES" w:eastAsia="es-ES"/>
        </w:rPr>
        <w:t xml:space="preserve">no implica un </w:t>
      </w:r>
      <w:r w:rsidR="00FA68DF" w:rsidRPr="008E4B23">
        <w:rPr>
          <w:rFonts w:ascii="Times New Roman" w:eastAsia="Times New Roman" w:hAnsi="Times New Roman"/>
          <w:u w:val="single"/>
          <w:lang w:val="es-ES" w:eastAsia="es-ES"/>
        </w:rPr>
        <w:t>límite</w:t>
      </w:r>
      <w:r w:rsidRPr="008E4B23">
        <w:rPr>
          <w:rFonts w:ascii="Times New Roman" w:eastAsia="Times New Roman" w:hAnsi="Times New Roman"/>
          <w:u w:val="single"/>
          <w:lang w:val="es-ES" w:eastAsia="es-ES"/>
        </w:rPr>
        <w:t xml:space="preserve"> en el total a pagar</w:t>
      </w:r>
      <w:r>
        <w:rPr>
          <w:rFonts w:ascii="Times New Roman" w:eastAsia="Times New Roman" w:hAnsi="Times New Roman"/>
          <w:lang w:val="es-ES" w:eastAsia="es-ES"/>
        </w:rPr>
        <w:t>. Como se dijo, estas cantidades son solo a efectos de comparar ofertas</w:t>
      </w:r>
      <w:r w:rsidR="008E4B23">
        <w:rPr>
          <w:rFonts w:ascii="Times New Roman" w:eastAsia="Times New Roman" w:hAnsi="Times New Roman"/>
          <w:lang w:val="es-ES" w:eastAsia="es-ES"/>
        </w:rPr>
        <w:t xml:space="preserve"> y determinar la oferta más económica</w:t>
      </w:r>
      <w:r>
        <w:rPr>
          <w:rFonts w:ascii="Times New Roman" w:eastAsia="Times New Roman" w:hAnsi="Times New Roman"/>
          <w:lang w:val="es-ES" w:eastAsia="es-ES"/>
        </w:rPr>
        <w:t>. Luego en la ejecución se abonara la cantidad (superior o inferior) que se genere realmente al precio cotizado.</w:t>
      </w:r>
    </w:p>
    <w:p w:rsidR="0081783E" w:rsidRDefault="007915EB" w:rsidP="0081783E">
      <w:pPr>
        <w:pStyle w:val="Prrafodelista"/>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rPr>
          <w:rFonts w:ascii="Times New Roman" w:eastAsia="Times New Roman" w:hAnsi="Times New Roman"/>
          <w:i/>
          <w:lang w:val="es-ES" w:eastAsia="es-ES"/>
        </w:rPr>
      </w:pPr>
      <w:r w:rsidRPr="007915EB">
        <w:rPr>
          <w:rFonts w:ascii="Times New Roman" w:eastAsia="Times New Roman" w:hAnsi="Times New Roman"/>
          <w:i/>
          <w:lang w:val="es-ES" w:eastAsia="es-ES"/>
        </w:rPr>
        <w:t>(Ver PLANILLA DE PRECIOS Y CANTIDADES)</w:t>
      </w:r>
      <w:hyperlink r:id="rId5" w:history="1">
        <w:r w:rsidR="00D611BB" w:rsidRPr="00D611BB">
          <w:rPr>
            <w:rStyle w:val="Hipervnculo"/>
            <w:rFonts w:ascii="Times New Roman" w:eastAsia="Times New Roman" w:hAnsi="Times New Roman"/>
            <w:i/>
            <w:lang w:val="es-ES" w:eastAsia="es-ES"/>
          </w:rPr>
          <w:t xml:space="preserve"> </w:t>
        </w:r>
      </w:hyperlink>
      <w:r w:rsidR="00A41EEF">
        <w:rPr>
          <w:rStyle w:val="Hipervnculo"/>
          <w:rFonts w:ascii="Times New Roman" w:eastAsia="Times New Roman" w:hAnsi="Times New Roman"/>
          <w:i/>
          <w:lang w:val="es-ES" w:eastAsia="es-ES"/>
        </w:rPr>
        <w:object w:dxaOrig="540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40.5pt" o:ole="">
            <v:imagedata r:id="rId6" o:title=""/>
          </v:shape>
          <o:OLEObject Type="Embed" ProgID="Package" ShapeID="_x0000_i1025" DrawAspect="Content" ObjectID="_1618821619" r:id="rId7"/>
        </w:object>
      </w:r>
    </w:p>
    <w:p w:rsidR="007915EB" w:rsidRPr="007915EB" w:rsidRDefault="007915EB" w:rsidP="0081783E">
      <w:pPr>
        <w:pStyle w:val="Prrafodelista"/>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rPr>
          <w:rFonts w:ascii="Times New Roman" w:eastAsia="Times New Roman" w:hAnsi="Times New Roman"/>
          <w:i/>
          <w:lang w:val="es-ES" w:eastAsia="es-ES"/>
        </w:rPr>
      </w:pPr>
    </w:p>
    <w:p w:rsidR="00CA65C1" w:rsidRDefault="007915EB"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15EB">
        <w:rPr>
          <w:rFonts w:ascii="Times New Roman" w:eastAsia="Times New Roman" w:hAnsi="Times New Roman"/>
          <w:b/>
          <w:lang w:eastAsia="es-ES"/>
        </w:rPr>
        <w:t xml:space="preserve">Ajuste de precios - </w:t>
      </w:r>
      <w:r w:rsidR="00FA68DF" w:rsidRPr="007915EB">
        <w:rPr>
          <w:rFonts w:ascii="Times New Roman" w:eastAsia="Times New Roman" w:hAnsi="Times New Roman"/>
          <w:b/>
          <w:lang w:eastAsia="es-ES"/>
        </w:rPr>
        <w:t>Importancia del momento de apertura de la Licitación</w:t>
      </w:r>
      <w:r w:rsidR="00FA68DF">
        <w:rPr>
          <w:rFonts w:ascii="Times New Roman" w:eastAsia="Times New Roman" w:hAnsi="Times New Roman"/>
          <w:lang w:eastAsia="es-ES"/>
        </w:rPr>
        <w:t>.</w:t>
      </w:r>
    </w:p>
    <w:p w:rsidR="00FA68DF" w:rsidRDefault="00FA68DF"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FA68DF" w:rsidRDefault="00FA68DF"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Debe tenerse presente que los precios y valores de Monto Imponible que conforman la ofertan, se asocian a la fecha de presentación y apertura de la Licitación.</w:t>
      </w:r>
    </w:p>
    <w:p w:rsidR="00FA68DF" w:rsidRDefault="00FA68DF"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Esto es básico para la aplicación del sistema de ajuste de precios determinado en el pliego.</w:t>
      </w:r>
    </w:p>
    <w:p w:rsidR="00FA68DF" w:rsidRDefault="00FA68DF"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Tener presente que desde la presentación de la oferta hasta la finalización de la obra pueden transcurrir años según complejidad, por tanto el ajuste de precios juega un papel fundamental.</w:t>
      </w:r>
    </w:p>
    <w:p w:rsidR="00FA68DF" w:rsidRDefault="00FA68DF"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La evolución de los precios se recoge a través de fórmulas incluidas en los pliegos donde, en forma ponderada se recoge la variación de determinados parámetros.</w:t>
      </w:r>
    </w:p>
    <w:p w:rsidR="00FA68DF" w:rsidRDefault="00FA68DF"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El valor inicial o Po de cada uno de los parámetros queda determinado por la fecha de apertura de la Licitación. En genera este valor base se define como el vigente al mes anterior a la apertura.</w:t>
      </w:r>
    </w:p>
    <w:p w:rsidR="007915EB" w:rsidRDefault="007915EB" w:rsidP="00FA68D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4044F" w:rsidRPr="0094044F" w:rsidRDefault="00FA68DF" w:rsidP="00FA68D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u w:val="single"/>
          <w:lang w:eastAsia="es-ES"/>
        </w:rPr>
      </w:pPr>
      <w:r>
        <w:rPr>
          <w:rFonts w:ascii="Times New Roman" w:eastAsia="Times New Roman" w:hAnsi="Times New Roman"/>
          <w:lang w:eastAsia="es-ES"/>
        </w:rPr>
        <w:t xml:space="preserve">Algo similar ocurre con el Monto Imponible (mano de obra o Jornales) que la empresa dice incurrirá. Este valor responde al costo de mano de obra al mes anterior a la fecha de </w:t>
      </w:r>
      <w:r w:rsidR="007915EB">
        <w:rPr>
          <w:rFonts w:ascii="Times New Roman" w:eastAsia="Times New Roman" w:hAnsi="Times New Roman"/>
          <w:lang w:eastAsia="es-ES"/>
        </w:rPr>
        <w:t>apertura, luego</w:t>
      </w:r>
      <w:r>
        <w:rPr>
          <w:rFonts w:ascii="Times New Roman" w:eastAsia="Times New Roman" w:hAnsi="Times New Roman"/>
          <w:lang w:eastAsia="es-ES"/>
        </w:rPr>
        <w:t xml:space="preserve"> en el transcurso de la obra se producen ajustes salariales </w:t>
      </w:r>
      <w:r w:rsidR="007915EB">
        <w:rPr>
          <w:rFonts w:ascii="Times New Roman" w:eastAsia="Times New Roman" w:hAnsi="Times New Roman"/>
          <w:lang w:eastAsia="es-ES"/>
        </w:rPr>
        <w:t xml:space="preserve">que deben considerarse al momento de verificar que no se supere la Mano de Obra cotizada. En otras palabras, para hacer comparables la suma de los montos imponibles de cada mes de obra con el monto cotizado, se debe eliminar de cada monto mensual el efecto los ajustes salariales ocurridos desde el momento “cero” (mes anterior a la apertura). </w:t>
      </w:r>
      <w:r w:rsidR="007915EB" w:rsidRPr="00A21684">
        <w:rPr>
          <w:rFonts w:ascii="Times New Roman" w:eastAsia="Times New Roman" w:hAnsi="Times New Roman"/>
          <w:u w:val="single"/>
          <w:lang w:eastAsia="es-ES"/>
        </w:rPr>
        <w:t>(</w:t>
      </w:r>
      <w:proofErr w:type="gramStart"/>
      <w:r w:rsidR="007915EB" w:rsidRPr="00A21684">
        <w:rPr>
          <w:rFonts w:ascii="Times New Roman" w:eastAsia="Times New Roman" w:hAnsi="Times New Roman"/>
          <w:i/>
          <w:u w:val="single"/>
          <w:lang w:eastAsia="es-ES"/>
        </w:rPr>
        <w:t>ver</w:t>
      </w:r>
      <w:proofErr w:type="gramEnd"/>
      <w:r w:rsidR="00FB1C35" w:rsidRPr="00A21684">
        <w:rPr>
          <w:rFonts w:ascii="Times New Roman" w:eastAsia="Times New Roman" w:hAnsi="Times New Roman"/>
          <w:i/>
          <w:u w:val="single"/>
          <w:lang w:eastAsia="es-ES"/>
        </w:rPr>
        <w:t xml:space="preserve"> </w:t>
      </w:r>
      <w:hyperlink r:id="rId8" w:history="1">
        <w:r w:rsidR="00FB1C35" w:rsidRPr="00A21684">
          <w:rPr>
            <w:rStyle w:val="Hipervnculo"/>
            <w:rFonts w:ascii="Times New Roman" w:eastAsia="Times New Roman" w:hAnsi="Times New Roman"/>
            <w:i/>
            <w:color w:val="auto"/>
            <w:lang w:eastAsia="es-ES"/>
          </w:rPr>
          <w:t>PLANILLA TIPO CONTROL LIMITE LS SOCIALES</w:t>
        </w:r>
      </w:hyperlink>
      <w:r w:rsidR="00FB1C35" w:rsidRPr="00A21684">
        <w:rPr>
          <w:rStyle w:val="Hipervnculo"/>
          <w:rFonts w:ascii="Times New Roman" w:eastAsia="Times New Roman" w:hAnsi="Times New Roman"/>
          <w:i/>
          <w:color w:val="auto"/>
          <w:lang w:eastAsia="es-ES"/>
        </w:rPr>
        <w:t>)</w:t>
      </w:r>
      <w:r w:rsidR="00A41EEF">
        <w:rPr>
          <w:rStyle w:val="Hipervnculo"/>
          <w:rFonts w:ascii="Times New Roman" w:eastAsia="Times New Roman" w:hAnsi="Times New Roman"/>
          <w:i/>
          <w:lang w:eastAsia="es-ES"/>
        </w:rPr>
        <w:object w:dxaOrig="1531" w:dyaOrig="993">
          <v:shape id="_x0000_i1026" type="#_x0000_t75" style="width:76.5pt;height:49.5pt" o:ole="">
            <v:imagedata r:id="rId9" o:title=""/>
          </v:shape>
          <o:OLEObject Type="Embed" ProgID="Excel.Sheet.12" ShapeID="_x0000_i1026" DrawAspect="Icon" ObjectID="_1618821620" r:id="rId10"/>
        </w:object>
      </w:r>
    </w:p>
    <w:p w:rsidR="0094044F" w:rsidRDefault="0094044F" w:rsidP="00FA68D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u w:val="single"/>
          <w:lang w:eastAsia="es-ES"/>
        </w:rPr>
      </w:pPr>
    </w:p>
    <w:p w:rsidR="0094044F" w:rsidRDefault="0094044F" w:rsidP="00FA68D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lang w:eastAsia="es-ES"/>
        </w:rPr>
      </w:pPr>
      <w:r w:rsidRPr="0094044F">
        <w:rPr>
          <w:rFonts w:ascii="Times New Roman" w:eastAsia="Times New Roman" w:hAnsi="Times New Roman"/>
          <w:b/>
          <w:lang w:eastAsia="es-ES"/>
        </w:rPr>
        <w:t xml:space="preserve">Breve descripción del proceso de certificación </w:t>
      </w:r>
      <w:r>
        <w:rPr>
          <w:rFonts w:ascii="Times New Roman" w:eastAsia="Times New Roman" w:hAnsi="Times New Roman"/>
          <w:b/>
          <w:lang w:eastAsia="es-ES"/>
        </w:rPr>
        <w:t>mensual de obra y determinación de obligaciones asociadas.</w:t>
      </w:r>
    </w:p>
    <w:p w:rsidR="0094044F" w:rsidRDefault="0094044F" w:rsidP="00FA68D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lang w:eastAsia="es-ES"/>
        </w:rPr>
      </w:pPr>
    </w:p>
    <w:p w:rsidR="0094044F" w:rsidRDefault="0094044F" w:rsidP="00FA68D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Para cada obra, se designa un Técnico como Director de Obra quien hace el seguimiento de su avance, el cumplimiento de la calidad requerida, los plazos asumidos.</w:t>
      </w:r>
    </w:p>
    <w:p w:rsidR="0094044F" w:rsidRDefault="0094044F" w:rsidP="00FA68D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Mensualmente, en acuerdo con la empresa o, de oficio si no hubiere acuerdo, se determina el avance realizado en cada uno de los rubros o actividades. Es decir se acuerdan las “cantidades”.</w:t>
      </w:r>
    </w:p>
    <w:p w:rsidR="0094044F" w:rsidRDefault="0094044F" w:rsidP="00FA68D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Llevadas estas cantidades a la Planilla de Precios, se obtiene el valor del Certificado de ese mes.</w:t>
      </w:r>
    </w:p>
    <w:p w:rsidR="0094044F" w:rsidRDefault="0094044F" w:rsidP="00FA68D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Asociado al mismo, se calcula el monto del Ajuste Paramétrico según formula ya definida.</w:t>
      </w:r>
    </w:p>
    <w:p w:rsidR="0094044F" w:rsidRDefault="0094044F" w:rsidP="00FA68D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Contra los Pedidos SAP se generan las hojas de servicio y la empresa presenta luego al cobro las facturas respectivas.</w:t>
      </w:r>
    </w:p>
    <w:p w:rsidR="00FA68DF" w:rsidRPr="0094044F" w:rsidRDefault="00D611BB" w:rsidP="00FA68D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Pr>
          <w:rFonts w:ascii="Times New Roman" w:eastAsia="Times New Roman" w:hAnsi="Times New Roman"/>
          <w:lang w:eastAsia="es-ES"/>
        </w:rPr>
        <w:t>Para Aportes</w:t>
      </w:r>
      <w:r w:rsidR="0094044F">
        <w:rPr>
          <w:rFonts w:ascii="Times New Roman" w:eastAsia="Times New Roman" w:hAnsi="Times New Roman"/>
          <w:lang w:eastAsia="es-ES"/>
        </w:rPr>
        <w:t xml:space="preserve"> Sociales, la empresa remite la Nómina del personal que trabajo en la obra, el director de Obra da su </w:t>
      </w:r>
      <w:proofErr w:type="spellStart"/>
      <w:r w:rsidR="0094044F">
        <w:rPr>
          <w:rFonts w:ascii="Times New Roman" w:eastAsia="Times New Roman" w:hAnsi="Times New Roman"/>
          <w:lang w:eastAsia="es-ES"/>
        </w:rPr>
        <w:t>VoBo</w:t>
      </w:r>
      <w:proofErr w:type="spellEnd"/>
      <w:r w:rsidR="0094044F">
        <w:rPr>
          <w:rFonts w:ascii="Times New Roman" w:eastAsia="Times New Roman" w:hAnsi="Times New Roman"/>
          <w:lang w:eastAsia="es-ES"/>
        </w:rPr>
        <w:t>, la empresa genera en BPS la factura por aportes, la que remite a OSE incorporándose (se genera hoja de servicio) al trámite de pago mensual al BPS.</w:t>
      </w:r>
      <w:r>
        <w:rPr>
          <w:rFonts w:ascii="Times New Roman" w:eastAsia="Times New Roman" w:hAnsi="Times New Roman"/>
          <w:lang w:eastAsia="es-ES"/>
        </w:rPr>
        <w:t xml:space="preserve"> </w:t>
      </w:r>
      <w:r w:rsidRPr="00D611BB">
        <w:rPr>
          <w:rFonts w:ascii="Times New Roman" w:eastAsia="Times New Roman" w:hAnsi="Times New Roman"/>
          <w:i/>
          <w:lang w:eastAsia="es-ES"/>
        </w:rPr>
        <w:t>(</w:t>
      </w:r>
      <w:proofErr w:type="gramStart"/>
      <w:r w:rsidRPr="00D611BB">
        <w:rPr>
          <w:rFonts w:ascii="Times New Roman" w:eastAsia="Times New Roman" w:hAnsi="Times New Roman"/>
          <w:i/>
          <w:lang w:eastAsia="es-ES"/>
        </w:rPr>
        <w:t>ver</w:t>
      </w:r>
      <w:proofErr w:type="gramEnd"/>
      <w:r w:rsidRPr="00D611BB">
        <w:rPr>
          <w:rFonts w:ascii="Times New Roman" w:eastAsia="Times New Roman" w:hAnsi="Times New Roman"/>
          <w:i/>
          <w:lang w:eastAsia="es-ES"/>
        </w:rPr>
        <w:t xml:space="preserve"> FACTURA </w:t>
      </w:r>
      <w:r>
        <w:rPr>
          <w:rFonts w:ascii="Times New Roman" w:eastAsia="Times New Roman" w:hAnsi="Times New Roman"/>
          <w:i/>
          <w:lang w:eastAsia="es-ES"/>
        </w:rPr>
        <w:t xml:space="preserve">APORTES SOCIALES </w:t>
      </w:r>
      <w:r w:rsidRPr="00D611BB">
        <w:rPr>
          <w:rFonts w:ascii="Times New Roman" w:eastAsia="Times New Roman" w:hAnsi="Times New Roman"/>
          <w:i/>
          <w:lang w:eastAsia="es-ES"/>
        </w:rPr>
        <w:t>BPS)</w:t>
      </w:r>
      <w:r w:rsidR="00A21684">
        <w:rPr>
          <w:rStyle w:val="Hipervnculo"/>
          <w:rFonts w:ascii="Times New Roman" w:eastAsia="Times New Roman" w:hAnsi="Times New Roman"/>
          <w:i/>
          <w:lang w:eastAsia="es-ES"/>
        </w:rPr>
        <w:t xml:space="preserve">  </w:t>
      </w:r>
      <w:r w:rsidR="00A21684">
        <w:rPr>
          <w:rStyle w:val="Hipervnculo"/>
          <w:rFonts w:ascii="Times New Roman" w:eastAsia="Times New Roman" w:hAnsi="Times New Roman"/>
          <w:i/>
          <w:lang w:eastAsia="es-ES"/>
        </w:rPr>
        <w:object w:dxaOrig="1531" w:dyaOrig="993">
          <v:shape id="_x0000_i1027" type="#_x0000_t75" style="width:76.5pt;height:49.5pt" o:ole="">
            <v:imagedata r:id="rId11" o:title=""/>
          </v:shape>
          <o:OLEObject Type="Embed" ProgID="Package" ShapeID="_x0000_i1027" DrawAspect="Icon" ObjectID="_1618821621" r:id="rId12"/>
        </w:object>
      </w:r>
      <w:r w:rsidR="00FA68DF" w:rsidRPr="0094044F">
        <w:rPr>
          <w:rFonts w:ascii="Times New Roman" w:eastAsia="Times New Roman" w:hAnsi="Times New Roman"/>
          <w:lang w:eastAsia="es-ES"/>
        </w:rPr>
        <w:tab/>
      </w:r>
    </w:p>
    <w:p w:rsidR="00FA68DF" w:rsidRDefault="00FA68DF"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4044F" w:rsidRPr="00CA65C1" w:rsidRDefault="0094044F" w:rsidP="00CA65C1">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072B6C" w:rsidRDefault="007915EB"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8E4B23">
        <w:rPr>
          <w:rFonts w:ascii="Times New Roman" w:eastAsia="Times New Roman" w:hAnsi="Times New Roman"/>
          <w:b/>
          <w:u w:val="single"/>
          <w:lang w:eastAsia="es-ES"/>
        </w:rPr>
        <w:t>A continuación se transcriben algunos artículos de Pliegos relacionados con estos temas</w:t>
      </w:r>
      <w:r>
        <w:rPr>
          <w:rFonts w:ascii="Times New Roman" w:eastAsia="Times New Roman" w:hAnsi="Times New Roman"/>
          <w:lang w:eastAsia="es-ES"/>
        </w:rPr>
        <w:t>.</w:t>
      </w:r>
    </w:p>
    <w:p w:rsidR="007915EB" w:rsidRPr="00793818" w:rsidRDefault="007915EB"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pStyle w:val="Ttulo2"/>
      </w:pPr>
      <w:bookmarkStart w:id="1" w:name="_Toc466902873"/>
      <w:r w:rsidRPr="00793818">
        <w:t xml:space="preserve">11.3 </w:t>
      </w:r>
      <w:r w:rsidRPr="00793818">
        <w:tab/>
        <w:t>Precio y cotización</w:t>
      </w:r>
      <w:bookmarkEnd w:id="1"/>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El oferente indicará el precio de la o las obras que propone realizar en las condiciones establecidas en el Pliego Particular, donde se especificará si la propuesta debe ser por precios unitarios o por precio global, o ambos.</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rPr>
          <w:rFonts w:ascii="Times New Roman" w:hAnsi="Times New Roman"/>
          <w:lang w:eastAsia="es-ES"/>
        </w:rPr>
      </w:pPr>
      <w:bookmarkStart w:id="2" w:name="_Toc448238576"/>
      <w:bookmarkStart w:id="3" w:name="_Toc450573062"/>
      <w:bookmarkStart w:id="4" w:name="_Toc455148566"/>
      <w:r w:rsidRPr="00793818">
        <w:rPr>
          <w:rFonts w:ascii="Times New Roman" w:hAnsi="Times New Roman"/>
          <w:lang w:eastAsia="es-ES"/>
        </w:rPr>
        <w:t xml:space="preserve">Dichos precios </w:t>
      </w:r>
      <w:r w:rsidRPr="007915EB">
        <w:rPr>
          <w:rFonts w:ascii="Times New Roman" w:hAnsi="Times New Roman"/>
          <w:b/>
          <w:lang w:eastAsia="es-ES"/>
        </w:rPr>
        <w:t>no podrán estar sujetos a confirmación ni condicionados en forma alguna</w:t>
      </w:r>
      <w:r w:rsidRPr="00793818">
        <w:rPr>
          <w:rFonts w:ascii="Times New Roman" w:hAnsi="Times New Roman"/>
          <w:lang w:eastAsia="es-ES"/>
        </w:rPr>
        <w:t>.</w:t>
      </w:r>
      <w:bookmarkEnd w:id="2"/>
      <w:bookmarkEnd w:id="3"/>
      <w:bookmarkEnd w:id="4"/>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Cuando el Pliego Particular habilite la concurrencia de oferentes nacionales y extranjeros, los oferentes nacionales obtendrán las mismas condiciones que el Pliego autorice a los restantes oferentes, y en especial:</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a) ofertar en moneda extranjera.</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b) utilizar los mismos instrumentos de pago.</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pStyle w:val="Ttulo3"/>
      </w:pPr>
      <w:bookmarkStart w:id="5" w:name="_Toc466902874"/>
      <w:r w:rsidRPr="00793818">
        <w:t>11.3.1 Cotización por Precio Unitario</w:t>
      </w:r>
      <w:bookmarkEnd w:id="5"/>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La cotización se realizará en base a un listado de rubros sobre el cual deberá presentarse la propuesta, con cantidades estimadas para la comparación de ofertas, quedando a criterio de la Administración la distribución de las cantidades de acuerdo a sus necesidades hasta el monto total del contrato.</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pStyle w:val="Ttulo3"/>
      </w:pPr>
      <w:bookmarkStart w:id="6" w:name="_Toc466902875"/>
      <w:r w:rsidRPr="00793818">
        <w:t>11.3.2 Cotización por Precio Global</w:t>
      </w:r>
      <w:bookmarkEnd w:id="6"/>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 xml:space="preserve">El precio global de la oferta </w:t>
      </w:r>
      <w:r w:rsidRPr="007915EB">
        <w:rPr>
          <w:rFonts w:ascii="Times New Roman" w:eastAsia="Times New Roman" w:hAnsi="Times New Roman"/>
          <w:b/>
          <w:lang w:eastAsia="es-ES"/>
        </w:rPr>
        <w:t>es el monto cotizado para la ejecución de la totalidad de las obras</w:t>
      </w:r>
      <w:r w:rsidRPr="00793818">
        <w:rPr>
          <w:rFonts w:ascii="Times New Roman" w:eastAsia="Times New Roman" w:hAnsi="Times New Roman"/>
          <w:lang w:eastAsia="es-ES"/>
        </w:rPr>
        <w:t>, sin perjuicio del detalle de rubros, su designación, unidad de medida, cantidad y precio unitario. El precio global de la oferta, compromete al oferente y será utilizado en el proceso de evaluación y comparación de ofertas.</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El proponente deberá tener en cuenta que por la cantidad establecida en la propuesta, se compromete a ejecutar la totalidad de los trabajos indicados en las piezas del proyecto ejecutivo, de acuerdo a las reglas del arte de construir, aunque hubiera omitido algún rubro o parte de obra en su presupuesto detallado, sin que le sirva de excusa o derecho el alegar cálculos erróneos u omisiones en la presentación de su propuesta.</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La omisión de la cotización de precio de algunos de los rubros necesarios para la realización de la obra, sin perjuicio de lo dispuesto en el numeral 10.2, supondrá el no pago de dichos rubros por la Administración y, en la comparación de las propuestas o ejecución del contrato, su precio se entenderá prorrateado entre los demás rubros de la obra.</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pStyle w:val="Ttulo3"/>
      </w:pPr>
      <w:bookmarkStart w:id="7" w:name="_Toc466902876"/>
      <w:r w:rsidRPr="00793818">
        <w:t>11.3.3 Monto imponible de mano de obra para leyes sociales</w:t>
      </w:r>
      <w:bookmarkEnd w:id="7"/>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Los oferentes deberán identificar en sus propuestas los montos imponibles sobre los que se calcularán los aportes al Banco de Previsión Social por leyes sociales, aplicando el porcentaje vigente del aporte unificado de la construcción siendo de su cargo las diferencias en más que se produzcan por este concepto.</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pStyle w:val="Ttulo3"/>
      </w:pPr>
      <w:bookmarkStart w:id="8" w:name="_Toc466902877"/>
      <w:r w:rsidRPr="00793818">
        <w:t>11.3.4 Discrepancias</w:t>
      </w:r>
      <w:bookmarkEnd w:id="8"/>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Si en la oferta hubiera discrepancia entre los precios unitarios y los totales, valdrá lo establecido en los precios unitarios.</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Cuando exista diferencia entre la cantidad escrita en números y en letras, valdrá la escrita en letras. Todo ello sin perjuicio de la facultad de la Administración de otorgar un plazo máximo de dos días hábiles en los casos en que se producen discrepancias que se deben a errores evidentes o de escasa importancia, la que operará siempre que no se altere la igualdad de los oferentes, conforme lo preceptuado por el artículo 65 inciso 7 del TOCAF.</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rPr>
          <w:rFonts w:ascii="Times New Roman" w:hAnsi="Times New Roman"/>
          <w:lang w:eastAsia="es-ES"/>
        </w:rPr>
      </w:pPr>
      <w:bookmarkStart w:id="9" w:name="_Toc448238581"/>
      <w:bookmarkStart w:id="10" w:name="_Toc450573067"/>
      <w:bookmarkStart w:id="11" w:name="_Toc455148571"/>
      <w:r w:rsidRPr="00793818">
        <w:rPr>
          <w:rFonts w:ascii="Times New Roman" w:hAnsi="Times New Roman"/>
          <w:lang w:eastAsia="es-ES"/>
        </w:rPr>
        <w:t>Tratándose de cotización por precio global, se aplicará el mismo criterio.</w:t>
      </w:r>
      <w:bookmarkEnd w:id="9"/>
      <w:bookmarkEnd w:id="10"/>
      <w:bookmarkEnd w:id="11"/>
    </w:p>
    <w:p w:rsidR="009C64CF" w:rsidRPr="00793818" w:rsidRDefault="009C64CF" w:rsidP="009C64CF">
      <w:pPr>
        <w:rPr>
          <w:rFonts w:ascii="Times New Roman" w:hAnsi="Times New Roman"/>
          <w:lang w:eastAsia="es-ES"/>
        </w:rPr>
      </w:pPr>
      <w:bookmarkStart w:id="12" w:name="_Toc448238582"/>
      <w:bookmarkStart w:id="13" w:name="_Toc450573068"/>
      <w:bookmarkStart w:id="14" w:name="_Toc455148572"/>
      <w:r w:rsidRPr="00793818">
        <w:rPr>
          <w:rFonts w:ascii="Times New Roman" w:hAnsi="Times New Roman"/>
          <w:lang w:eastAsia="es-ES"/>
        </w:rPr>
        <w:t>Cuando exista diferencia entre la cantidad escrita en números y en letras, valdrá la escrita en letras.</w:t>
      </w:r>
      <w:bookmarkEnd w:id="12"/>
      <w:bookmarkEnd w:id="13"/>
      <w:bookmarkEnd w:id="14"/>
    </w:p>
    <w:p w:rsidR="009C64CF" w:rsidRPr="00793818" w:rsidRDefault="009C64CF" w:rsidP="009C64CF">
      <w:pPr>
        <w:pStyle w:val="Ttulo3"/>
      </w:pPr>
      <w:bookmarkStart w:id="15" w:name="_Toc466902878"/>
      <w:r w:rsidRPr="00793818">
        <w:lastRenderedPageBreak/>
        <w:t>11.3.5 Actualización de precios</w:t>
      </w:r>
      <w:bookmarkEnd w:id="15"/>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La obligación de cotizar precios firmes sin ajustes o precios ajustables será incluida en las cláusulas del Pliego Particular, debiendo establecerse en el último caso la fórmula paramétrica de ajuste.</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A falta de previsión en el Pliego Particular, cuando la obra se ejecute dentro del plazo contractual, el ajuste del precio se calculará según el avance de obra. Si el mismo se realizara fuera de dicho plazo por razones imputables al contratista o a sus subcontratistas, el ajuste de precio se calculará tomando como fecha la contractualmente convenida. Sin embargo, si esto implica una erogación mayor para la Administración, se ajustará al avance real de la obra.</w:t>
      </w: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p>
    <w:p w:rsidR="009C64CF" w:rsidRPr="00793818" w:rsidRDefault="009C64CF" w:rsidP="009C64CF">
      <w:pPr>
        <w:shd w:val="clear" w:color="auto" w:fill="FFFFFF"/>
        <w:tabs>
          <w:tab w:val="left" w:pos="-142"/>
          <w:tab w:val="left" w:pos="0"/>
          <w:tab w:val="left" w:pos="8364"/>
          <w:tab w:val="left" w:pos="8505"/>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es-ES"/>
        </w:rPr>
      </w:pPr>
      <w:r w:rsidRPr="00793818">
        <w:rPr>
          <w:rFonts w:ascii="Times New Roman" w:eastAsia="Times New Roman" w:hAnsi="Times New Roman"/>
          <w:lang w:eastAsia="es-ES"/>
        </w:rPr>
        <w:t>El Pliego Particular podrá prever la aplicación de la misma fórmula paramétrica para el caso de atraso en el pago.</w:t>
      </w:r>
    </w:p>
    <w:p w:rsidR="007254CD" w:rsidRDefault="007254CD"/>
    <w:p w:rsidR="009C64CF" w:rsidRDefault="009C64CF"/>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8080"/>
      </w:tblGrid>
      <w:tr w:rsidR="009C64CF" w:rsidRPr="00793818" w:rsidTr="00CE2A13">
        <w:trPr>
          <w:trHeight w:val="451"/>
        </w:trPr>
        <w:tc>
          <w:tcPr>
            <w:tcW w:w="1526" w:type="dxa"/>
          </w:tcPr>
          <w:p w:rsidR="009C64CF" w:rsidRPr="00793818" w:rsidRDefault="009C64CF" w:rsidP="00CE2A13">
            <w:pPr>
              <w:pStyle w:val="Default"/>
              <w:rPr>
                <w:rFonts w:ascii="Times New Roman" w:hAnsi="Times New Roman" w:cs="Times New Roman"/>
                <w:b/>
                <w:bCs/>
                <w:sz w:val="22"/>
              </w:rPr>
            </w:pPr>
            <w:r w:rsidRPr="00793818">
              <w:rPr>
                <w:rFonts w:ascii="Times New Roman" w:hAnsi="Times New Roman" w:cs="Times New Roman"/>
                <w:b/>
                <w:bCs/>
                <w:sz w:val="22"/>
              </w:rPr>
              <w:t>11.3</w:t>
            </w:r>
          </w:p>
        </w:tc>
        <w:tc>
          <w:tcPr>
            <w:tcW w:w="8080" w:type="dxa"/>
          </w:tcPr>
          <w:p w:rsidR="009C64CF" w:rsidRPr="00793818" w:rsidRDefault="009C64CF" w:rsidP="00CE2A13">
            <w:pPr>
              <w:pStyle w:val="Default"/>
              <w:spacing w:line="276" w:lineRule="auto"/>
              <w:rPr>
                <w:rFonts w:ascii="Times New Roman" w:hAnsi="Times New Roman" w:cs="Times New Roman"/>
                <w:b/>
                <w:bCs/>
                <w:sz w:val="22"/>
                <w:szCs w:val="22"/>
              </w:rPr>
            </w:pPr>
            <w:r w:rsidRPr="00793818">
              <w:rPr>
                <w:rFonts w:ascii="Times New Roman" w:hAnsi="Times New Roman" w:cs="Times New Roman"/>
                <w:b/>
                <w:bCs/>
                <w:sz w:val="22"/>
                <w:szCs w:val="22"/>
              </w:rPr>
              <w:t xml:space="preserve">Precio y cotización </w:t>
            </w:r>
          </w:p>
          <w:p w:rsidR="009C64CF" w:rsidRPr="00793818" w:rsidRDefault="009C64CF" w:rsidP="00CE2A13">
            <w:pPr>
              <w:pStyle w:val="Default"/>
              <w:spacing w:line="276" w:lineRule="auto"/>
              <w:rPr>
                <w:rFonts w:ascii="Times New Roman" w:hAnsi="Times New Roman" w:cs="Times New Roman"/>
                <w:b/>
                <w:bCs/>
                <w:sz w:val="22"/>
                <w:szCs w:val="22"/>
              </w:rPr>
            </w:pPr>
          </w:p>
          <w:p w:rsidR="009C64CF" w:rsidRPr="00793818" w:rsidRDefault="009C64CF" w:rsidP="00CE2A13">
            <w:pPr>
              <w:tabs>
                <w:tab w:val="left" w:pos="-1440"/>
              </w:tabs>
              <w:spacing w:after="0"/>
              <w:jc w:val="both"/>
              <w:rPr>
                <w:rFonts w:ascii="Times New Roman" w:hAnsi="Times New Roman"/>
              </w:rPr>
            </w:pPr>
            <w:r w:rsidRPr="00793818">
              <w:rPr>
                <w:rFonts w:ascii="Times New Roman" w:hAnsi="Times New Roman"/>
              </w:rPr>
              <w:t xml:space="preserve">A los efectos de esta licitación, la obra será contratada por </w:t>
            </w:r>
            <w:r w:rsidRPr="00793818">
              <w:rPr>
                <w:rFonts w:ascii="Times New Roman" w:hAnsi="Times New Roman"/>
                <w:b/>
              </w:rPr>
              <w:t>Precio global</w:t>
            </w:r>
            <w:r w:rsidRPr="00793818">
              <w:rPr>
                <w:rFonts w:ascii="Times New Roman" w:hAnsi="Times New Roman"/>
              </w:rPr>
              <w:t xml:space="preserve">, con excepción de los denominados rubros unitarios indicados como tales (Rubros Unitarios) en la </w:t>
            </w:r>
            <w:r w:rsidRPr="00793818">
              <w:rPr>
                <w:rFonts w:ascii="Times New Roman" w:hAnsi="Times New Roman"/>
                <w:b/>
              </w:rPr>
              <w:t>Planilla de Cantidades y Precios</w:t>
            </w:r>
            <w:r w:rsidRPr="00793818">
              <w:rPr>
                <w:rFonts w:ascii="Times New Roman" w:hAnsi="Times New Roman"/>
              </w:rPr>
              <w:t xml:space="preserve"> (Anexo VI), que se cotizarán por precio unitario; y se pagarán en base a certificación mensual por avance de los trabajos de ejecución.</w:t>
            </w:r>
          </w:p>
          <w:p w:rsidR="009C64CF" w:rsidRPr="00793818" w:rsidRDefault="009C64CF" w:rsidP="00CE2A13">
            <w:pPr>
              <w:tabs>
                <w:tab w:val="left" w:pos="-1440"/>
              </w:tabs>
              <w:spacing w:after="0"/>
              <w:jc w:val="both"/>
              <w:rPr>
                <w:rFonts w:ascii="Times New Roman" w:hAnsi="Times New Roman"/>
                <w:lang w:val="es-ES_tradnl"/>
              </w:rPr>
            </w:pPr>
          </w:p>
          <w:p w:rsidR="009C64CF" w:rsidRPr="00793818" w:rsidRDefault="009C64CF" w:rsidP="00CE2A13">
            <w:pPr>
              <w:tabs>
                <w:tab w:val="left" w:pos="-1440"/>
              </w:tabs>
              <w:spacing w:after="0"/>
              <w:jc w:val="both"/>
              <w:rPr>
                <w:rFonts w:ascii="Times New Roman" w:hAnsi="Times New Roman"/>
                <w:lang w:val="es-ES_tradnl"/>
              </w:rPr>
            </w:pPr>
            <w:r w:rsidRPr="00793818">
              <w:rPr>
                <w:rFonts w:ascii="Times New Roman" w:hAnsi="Times New Roman"/>
                <w:lang w:val="es-ES_tradnl"/>
              </w:rPr>
              <w:t xml:space="preserve">El oferente respetará el </w:t>
            </w:r>
            <w:proofErr w:type="spellStart"/>
            <w:r w:rsidRPr="00793818">
              <w:rPr>
                <w:rFonts w:ascii="Times New Roman" w:hAnsi="Times New Roman"/>
                <w:lang w:val="es-ES_tradnl"/>
              </w:rPr>
              <w:t>rubrado</w:t>
            </w:r>
            <w:proofErr w:type="spellEnd"/>
            <w:r w:rsidRPr="00793818">
              <w:rPr>
                <w:rFonts w:ascii="Times New Roman" w:hAnsi="Times New Roman"/>
                <w:lang w:val="es-ES_tradnl"/>
              </w:rPr>
              <w:t xml:space="preserve"> indicado en </w:t>
            </w:r>
            <w:r w:rsidRPr="00793818">
              <w:rPr>
                <w:rFonts w:ascii="Times New Roman" w:hAnsi="Times New Roman"/>
              </w:rPr>
              <w:t>Planilla de Cantidades y Precios (Anexo VI)</w:t>
            </w:r>
            <w:r w:rsidRPr="00793818">
              <w:rPr>
                <w:rFonts w:ascii="Times New Roman" w:hAnsi="Times New Roman"/>
                <w:lang w:val="es-ES_tradnl"/>
              </w:rPr>
              <w:t xml:space="preserve">. </w:t>
            </w:r>
            <w:r w:rsidRPr="00734E23">
              <w:rPr>
                <w:rFonts w:ascii="Times New Roman" w:hAnsi="Times New Roman"/>
                <w:b/>
                <w:lang w:val="es-ES_tradnl"/>
              </w:rPr>
              <w:t>No se admitirá la inclusión de</w:t>
            </w:r>
            <w:r w:rsidRPr="00734E23">
              <w:rPr>
                <w:rFonts w:ascii="Times New Roman" w:hAnsi="Times New Roman"/>
                <w:b/>
                <w:color w:val="FF0000"/>
                <w:lang w:val="es-ES_tradnl"/>
              </w:rPr>
              <w:t xml:space="preserve"> </w:t>
            </w:r>
            <w:r w:rsidRPr="00734E23">
              <w:rPr>
                <w:rFonts w:ascii="Times New Roman" w:hAnsi="Times New Roman"/>
                <w:b/>
                <w:lang w:val="es-ES_tradnl"/>
              </w:rPr>
              <w:t>nuevos rubros</w:t>
            </w:r>
            <w:r w:rsidRPr="00793818">
              <w:rPr>
                <w:rFonts w:ascii="Times New Roman" w:hAnsi="Times New Roman"/>
                <w:lang w:val="es-ES_tradnl"/>
              </w:rPr>
              <w:t xml:space="preserve">. </w:t>
            </w:r>
          </w:p>
          <w:p w:rsidR="009C64CF" w:rsidRPr="00793818" w:rsidRDefault="009C64CF" w:rsidP="00CE2A13">
            <w:pPr>
              <w:tabs>
                <w:tab w:val="left" w:pos="-1440"/>
              </w:tabs>
              <w:spacing w:after="0"/>
              <w:jc w:val="both"/>
              <w:rPr>
                <w:rFonts w:ascii="Times New Roman" w:hAnsi="Times New Roman"/>
                <w:lang w:val="es-ES_tradnl"/>
              </w:rPr>
            </w:pPr>
          </w:p>
          <w:p w:rsidR="009C64CF" w:rsidRPr="00793818" w:rsidRDefault="009C64CF" w:rsidP="00CE2A13">
            <w:pPr>
              <w:tabs>
                <w:tab w:val="left" w:pos="-1440"/>
              </w:tabs>
              <w:spacing w:after="0"/>
              <w:jc w:val="both"/>
              <w:rPr>
                <w:rFonts w:ascii="Times New Roman" w:hAnsi="Times New Roman"/>
                <w:lang w:val="es-ES_tradnl"/>
              </w:rPr>
            </w:pPr>
            <w:r w:rsidRPr="00793818">
              <w:rPr>
                <w:rFonts w:ascii="Times New Roman" w:hAnsi="Times New Roman"/>
                <w:lang w:val="es-ES_tradnl"/>
              </w:rPr>
              <w:t xml:space="preserve">Para el caso que el oferente hubiera omitido cotizar parte de obra u otras tareas, en su presupuesto detallado, O.S.E. entenderá que se encuentra prorrateado entre los rubros cotizados (Art. 11.3.2 del PUBCG de la Sección I). </w:t>
            </w:r>
          </w:p>
          <w:p w:rsidR="009C64CF" w:rsidRPr="00793818" w:rsidRDefault="009C64CF" w:rsidP="00CE2A13">
            <w:pPr>
              <w:tabs>
                <w:tab w:val="left" w:pos="-1440"/>
              </w:tabs>
              <w:spacing w:after="0"/>
              <w:jc w:val="both"/>
              <w:rPr>
                <w:rFonts w:ascii="Times New Roman" w:hAnsi="Times New Roman"/>
                <w:lang w:val="es-ES_tradnl"/>
              </w:rPr>
            </w:pPr>
          </w:p>
          <w:p w:rsidR="009C64CF" w:rsidRPr="00793818" w:rsidRDefault="009C64CF" w:rsidP="00CE2A13">
            <w:pPr>
              <w:tabs>
                <w:tab w:val="left" w:pos="0"/>
              </w:tabs>
              <w:autoSpaceDE w:val="0"/>
              <w:autoSpaceDN w:val="0"/>
              <w:adjustRightInd w:val="0"/>
              <w:spacing w:after="0"/>
              <w:jc w:val="both"/>
              <w:rPr>
                <w:rFonts w:ascii="Times New Roman" w:hAnsi="Times New Roman"/>
                <w:szCs w:val="24"/>
                <w:lang w:val="es-CO"/>
              </w:rPr>
            </w:pPr>
          </w:p>
          <w:p w:rsidR="009C64CF" w:rsidRPr="00793818" w:rsidRDefault="009C64CF" w:rsidP="009C64CF">
            <w:pPr>
              <w:pStyle w:val="Default"/>
              <w:spacing w:line="276" w:lineRule="auto"/>
              <w:jc w:val="both"/>
              <w:rPr>
                <w:rFonts w:ascii="Times New Roman" w:hAnsi="Times New Roman"/>
                <w:lang w:val="es-ES_tradnl"/>
              </w:rPr>
            </w:pPr>
          </w:p>
        </w:tc>
      </w:tr>
    </w:tbl>
    <w:p w:rsidR="009C64CF" w:rsidRPr="002B78E4" w:rsidRDefault="009C64CF" w:rsidP="009C64CF">
      <w:pPr>
        <w:pStyle w:val="Default"/>
        <w:spacing w:line="276" w:lineRule="auto"/>
        <w:jc w:val="both"/>
        <w:rPr>
          <w:rFonts w:ascii="Times New Roman" w:hAnsi="Times New Roman" w:cs="Times New Roman"/>
          <w:b/>
          <w:bCs/>
          <w:u w:val="single"/>
        </w:rPr>
      </w:pPr>
      <w:r w:rsidRPr="002B78E4">
        <w:rPr>
          <w:rFonts w:ascii="Times New Roman" w:hAnsi="Times New Roman" w:cs="Times New Roman"/>
          <w:b/>
          <w:bCs/>
          <w:u w:val="single"/>
        </w:rPr>
        <w:t xml:space="preserve">Actualización de precios </w:t>
      </w:r>
    </w:p>
    <w:p w:rsidR="009C64CF" w:rsidRPr="00793818" w:rsidRDefault="009C64CF" w:rsidP="009C64CF">
      <w:pPr>
        <w:pStyle w:val="Default"/>
        <w:spacing w:line="276" w:lineRule="auto"/>
        <w:jc w:val="both"/>
        <w:rPr>
          <w:rFonts w:ascii="Times New Roman" w:hAnsi="Times New Roman" w:cs="Times New Roman"/>
          <w:bCs/>
          <w:sz w:val="22"/>
        </w:rPr>
      </w:pPr>
    </w:p>
    <w:p w:rsidR="009C64CF" w:rsidRPr="00793818" w:rsidRDefault="009C64CF" w:rsidP="009C64CF">
      <w:pPr>
        <w:spacing w:after="0"/>
        <w:jc w:val="both"/>
        <w:rPr>
          <w:rFonts w:ascii="Times New Roman" w:hAnsi="Times New Roman"/>
          <w:u w:val="single"/>
        </w:rPr>
      </w:pPr>
    </w:p>
    <w:p w:rsidR="009C64CF" w:rsidRPr="00793818" w:rsidRDefault="009C64CF" w:rsidP="009C64CF">
      <w:pPr>
        <w:spacing w:after="0"/>
        <w:jc w:val="both"/>
        <w:rPr>
          <w:rFonts w:ascii="Times New Roman" w:hAnsi="Times New Roman"/>
          <w:b/>
        </w:rPr>
      </w:pPr>
      <w:r w:rsidRPr="00793818">
        <w:rPr>
          <w:rFonts w:ascii="Times New Roman" w:hAnsi="Times New Roman"/>
          <w:b/>
          <w:u w:val="single"/>
        </w:rPr>
        <w:t>Rubros cotizados en moneda nacional</w:t>
      </w:r>
      <w:r w:rsidRPr="00793818">
        <w:rPr>
          <w:rFonts w:ascii="Times New Roman" w:hAnsi="Times New Roman"/>
          <w:b/>
        </w:rPr>
        <w:t>:</w:t>
      </w:r>
    </w:p>
    <w:p w:rsidR="009C64CF" w:rsidRPr="00793818" w:rsidRDefault="009C64CF" w:rsidP="009C64CF">
      <w:pPr>
        <w:spacing w:after="0"/>
        <w:jc w:val="both"/>
        <w:rPr>
          <w:rFonts w:ascii="Times New Roman" w:hAnsi="Times New Roman"/>
          <w:u w:val="single"/>
        </w:rPr>
      </w:pPr>
    </w:p>
    <w:p w:rsidR="009C64CF" w:rsidRPr="00793818" w:rsidRDefault="009C64CF" w:rsidP="009C64CF">
      <w:pPr>
        <w:spacing w:after="0"/>
        <w:jc w:val="both"/>
        <w:rPr>
          <w:rFonts w:ascii="Times New Roman" w:hAnsi="Times New Roman"/>
          <w:u w:val="single"/>
        </w:rPr>
      </w:pPr>
      <w:r w:rsidRPr="00793818">
        <w:rPr>
          <w:rFonts w:ascii="Times New Roman" w:hAnsi="Times New Roman"/>
          <w:u w:val="single"/>
        </w:rPr>
        <w:t xml:space="preserve">Fórmula paramétrica </w:t>
      </w:r>
    </w:p>
    <w:p w:rsidR="009C64CF" w:rsidRPr="00793818" w:rsidRDefault="009C64CF" w:rsidP="009C64CF">
      <w:pPr>
        <w:spacing w:after="0"/>
        <w:jc w:val="both"/>
        <w:rPr>
          <w:rFonts w:ascii="Times New Roman" w:hAnsi="Times New Roman"/>
        </w:rPr>
      </w:pPr>
    </w:p>
    <w:p w:rsidR="009C64CF" w:rsidRPr="00793818" w:rsidRDefault="009C64CF" w:rsidP="009C64CF">
      <w:pPr>
        <w:spacing w:after="0"/>
        <w:jc w:val="both"/>
        <w:rPr>
          <w:rFonts w:ascii="Times New Roman" w:hAnsi="Times New Roman"/>
        </w:rPr>
      </w:pPr>
      <w:r w:rsidRPr="00793818">
        <w:rPr>
          <w:rFonts w:ascii="Times New Roman" w:hAnsi="Times New Roman"/>
        </w:rPr>
        <w:t xml:space="preserve">PT = </w:t>
      </w:r>
      <w:proofErr w:type="spellStart"/>
      <w:r w:rsidRPr="00793818">
        <w:rPr>
          <w:rFonts w:ascii="Times New Roman" w:hAnsi="Times New Roman"/>
        </w:rPr>
        <w:t>PTo</w:t>
      </w:r>
      <w:proofErr w:type="spellEnd"/>
      <w:r w:rsidRPr="00793818">
        <w:rPr>
          <w:rFonts w:ascii="Times New Roman" w:hAnsi="Times New Roman"/>
        </w:rPr>
        <w:t xml:space="preserve"> x (0,20 x J/Jo + 0,25 x IPC/</w:t>
      </w:r>
      <w:proofErr w:type="spellStart"/>
      <w:r w:rsidRPr="00793818">
        <w:rPr>
          <w:rFonts w:ascii="Times New Roman" w:hAnsi="Times New Roman"/>
        </w:rPr>
        <w:t>IPCo</w:t>
      </w:r>
      <w:proofErr w:type="spellEnd"/>
      <w:r w:rsidRPr="00793818">
        <w:rPr>
          <w:rFonts w:ascii="Times New Roman" w:hAnsi="Times New Roman"/>
        </w:rPr>
        <w:t xml:space="preserve"> + 0,40 x M/Mo + 0,15 x D/Do)</w:t>
      </w:r>
    </w:p>
    <w:p w:rsidR="009C64CF" w:rsidRPr="00793818" w:rsidRDefault="009C64CF" w:rsidP="009C64CF">
      <w:pPr>
        <w:spacing w:after="0"/>
        <w:jc w:val="both"/>
        <w:rPr>
          <w:rFonts w:ascii="Times New Roman" w:hAnsi="Times New Roman"/>
        </w:rPr>
      </w:pPr>
      <w:r w:rsidRPr="00793818">
        <w:rPr>
          <w:rFonts w:ascii="Times New Roman" w:hAnsi="Times New Roman"/>
        </w:rPr>
        <w:t>Siendo:</w:t>
      </w:r>
    </w:p>
    <w:p w:rsidR="009C64CF" w:rsidRPr="00793818" w:rsidRDefault="009C64CF" w:rsidP="009C64CF">
      <w:pPr>
        <w:spacing w:after="0"/>
        <w:jc w:val="both"/>
        <w:rPr>
          <w:rFonts w:ascii="Times New Roman" w:hAnsi="Times New Roman"/>
        </w:rPr>
      </w:pPr>
      <w:r w:rsidRPr="00793818">
        <w:rPr>
          <w:rFonts w:ascii="Times New Roman" w:hAnsi="Times New Roman"/>
        </w:rPr>
        <w:t>PT:</w:t>
      </w:r>
      <w:r w:rsidRPr="00793818">
        <w:rPr>
          <w:rFonts w:ascii="Times New Roman" w:hAnsi="Times New Roman"/>
        </w:rPr>
        <w:tab/>
        <w:t>Precio actualizado de los trabajos realizados en el mes.</w:t>
      </w:r>
    </w:p>
    <w:p w:rsidR="009C64CF" w:rsidRPr="00793818" w:rsidRDefault="009C64CF" w:rsidP="009C64CF">
      <w:pPr>
        <w:spacing w:after="0"/>
        <w:jc w:val="both"/>
        <w:rPr>
          <w:rFonts w:ascii="Times New Roman" w:hAnsi="Times New Roman"/>
        </w:rPr>
      </w:pPr>
      <w:proofErr w:type="spellStart"/>
      <w:r w:rsidRPr="00793818">
        <w:rPr>
          <w:rFonts w:ascii="Times New Roman" w:hAnsi="Times New Roman"/>
        </w:rPr>
        <w:t>PTo</w:t>
      </w:r>
      <w:proofErr w:type="spellEnd"/>
      <w:r w:rsidRPr="00793818">
        <w:rPr>
          <w:rFonts w:ascii="Times New Roman" w:hAnsi="Times New Roman"/>
        </w:rPr>
        <w:t>:</w:t>
      </w:r>
      <w:r w:rsidRPr="00793818">
        <w:rPr>
          <w:rFonts w:ascii="Times New Roman" w:hAnsi="Times New Roman"/>
        </w:rPr>
        <w:tab/>
        <w:t>Precio según oferta de los trabajos realizados en el mes.</w:t>
      </w:r>
    </w:p>
    <w:p w:rsidR="009C64CF" w:rsidRPr="00793818" w:rsidRDefault="009C64CF" w:rsidP="009C64CF">
      <w:pPr>
        <w:spacing w:after="0"/>
        <w:jc w:val="both"/>
        <w:rPr>
          <w:rFonts w:ascii="Times New Roman" w:hAnsi="Times New Roman"/>
        </w:rPr>
      </w:pPr>
      <w:r w:rsidRPr="00793818">
        <w:rPr>
          <w:rFonts w:ascii="Times New Roman" w:hAnsi="Times New Roman"/>
        </w:rPr>
        <w:lastRenderedPageBreak/>
        <w:t>J:</w:t>
      </w:r>
      <w:r w:rsidRPr="00793818">
        <w:rPr>
          <w:rFonts w:ascii="Times New Roman" w:hAnsi="Times New Roman"/>
        </w:rPr>
        <w:tab/>
        <w:t>Jornal del Medio Oficial Albañil</w:t>
      </w:r>
      <w:r w:rsidR="002B78E4">
        <w:rPr>
          <w:rFonts w:ascii="Times New Roman" w:hAnsi="Times New Roman"/>
        </w:rPr>
        <w:t xml:space="preserve"> Cat. V</w:t>
      </w:r>
      <w:r w:rsidR="00DD0B21">
        <w:rPr>
          <w:rFonts w:ascii="Times New Roman" w:hAnsi="Times New Roman"/>
        </w:rPr>
        <w:t xml:space="preserve"> (</w:t>
      </w:r>
      <w:r w:rsidR="00DD0B21" w:rsidRPr="00DD0B21">
        <w:rPr>
          <w:rFonts w:ascii="Times New Roman" w:hAnsi="Times New Roman"/>
          <w:b/>
          <w:i/>
        </w:rPr>
        <w:t>Personal incluido en ley 14.411</w:t>
      </w:r>
      <w:r w:rsidR="00DD0B21">
        <w:rPr>
          <w:rFonts w:ascii="Times New Roman" w:hAnsi="Times New Roman"/>
          <w:i/>
        </w:rPr>
        <w:t>)</w:t>
      </w:r>
      <w:r w:rsidRPr="00793818">
        <w:rPr>
          <w:rFonts w:ascii="Times New Roman" w:hAnsi="Times New Roman"/>
        </w:rPr>
        <w:t>, según remuneración mayor del laudo o convenio de la construcción vigente el mes de ejecución de los trabajos.</w:t>
      </w:r>
      <w:r w:rsidR="00435B61">
        <w:rPr>
          <w:rFonts w:ascii="Times New Roman" w:hAnsi="Times New Roman"/>
        </w:rPr>
        <w:t xml:space="preserve"> (</w:t>
      </w:r>
      <w:proofErr w:type="gramStart"/>
      <w:r w:rsidR="00A21684" w:rsidRPr="00A21684">
        <w:rPr>
          <w:rFonts w:ascii="Times New Roman" w:hAnsi="Times New Roman"/>
          <w:i/>
        </w:rPr>
        <w:t>ver</w:t>
      </w:r>
      <w:proofErr w:type="gramEnd"/>
      <w:r w:rsidR="00A21684" w:rsidRPr="00A21684">
        <w:rPr>
          <w:rFonts w:ascii="Times New Roman" w:hAnsi="Times New Roman"/>
          <w:i/>
        </w:rPr>
        <w:t xml:space="preserve"> ACTAS DE CONSEJO SALARIOS MTSS).</w:t>
      </w:r>
      <w:r w:rsidR="00A21684">
        <w:rPr>
          <w:rFonts w:ascii="Times New Roman" w:hAnsi="Times New Roman"/>
          <w:i/>
        </w:rPr>
        <w:object w:dxaOrig="1531" w:dyaOrig="993">
          <v:shape id="_x0000_i1028" type="#_x0000_t75" style="width:76.5pt;height:49.5pt" o:ole="">
            <v:imagedata r:id="rId13" o:title=""/>
          </v:shape>
          <o:OLEObject Type="Embed" ProgID="Package" ShapeID="_x0000_i1028" DrawAspect="Icon" ObjectID="_1618821622" r:id="rId14"/>
        </w:object>
      </w:r>
    </w:p>
    <w:p w:rsidR="009C64CF" w:rsidRPr="00793818" w:rsidRDefault="009C64CF" w:rsidP="009C64CF">
      <w:pPr>
        <w:spacing w:after="0"/>
        <w:jc w:val="both"/>
        <w:rPr>
          <w:rFonts w:ascii="Times New Roman" w:hAnsi="Times New Roman"/>
        </w:rPr>
      </w:pPr>
      <w:r w:rsidRPr="00793818">
        <w:rPr>
          <w:rFonts w:ascii="Times New Roman" w:hAnsi="Times New Roman"/>
        </w:rPr>
        <w:t>Jo:</w:t>
      </w:r>
      <w:r w:rsidRPr="00793818">
        <w:rPr>
          <w:rFonts w:ascii="Times New Roman" w:hAnsi="Times New Roman"/>
        </w:rPr>
        <w:tab/>
        <w:t xml:space="preserve">Valor del ítem anterior en el mes anterior a la </w:t>
      </w:r>
      <w:hyperlink r:id="rId15" w:history="1">
        <w:r w:rsidRPr="00435B61">
          <w:rPr>
            <w:rStyle w:val="Hipervnculo"/>
            <w:rFonts w:ascii="Times New Roman" w:hAnsi="Times New Roman"/>
          </w:rPr>
          <w:t>fecha</w:t>
        </w:r>
      </w:hyperlink>
      <w:r w:rsidRPr="00793818">
        <w:rPr>
          <w:rFonts w:ascii="Times New Roman" w:hAnsi="Times New Roman"/>
        </w:rPr>
        <w:t xml:space="preserve"> de apertura de la licitación.</w:t>
      </w:r>
    </w:p>
    <w:p w:rsidR="009C64CF" w:rsidRPr="00793818" w:rsidRDefault="009C64CF" w:rsidP="009C64CF">
      <w:pPr>
        <w:spacing w:after="0"/>
        <w:jc w:val="both"/>
        <w:rPr>
          <w:rFonts w:ascii="Times New Roman" w:hAnsi="Times New Roman"/>
        </w:rPr>
      </w:pPr>
      <w:r w:rsidRPr="00793818">
        <w:rPr>
          <w:rFonts w:ascii="Times New Roman" w:hAnsi="Times New Roman"/>
        </w:rPr>
        <w:t>IPC:</w:t>
      </w:r>
      <w:r w:rsidRPr="00793818">
        <w:rPr>
          <w:rFonts w:ascii="Times New Roman" w:hAnsi="Times New Roman"/>
        </w:rPr>
        <w:tab/>
        <w:t>Valor del Índice de Precios al Consumo según el Instituto Nacional de Estadística correspondiente al mes anterior a la ejecución de los trabajos.</w:t>
      </w:r>
    </w:p>
    <w:p w:rsidR="009C64CF" w:rsidRPr="00793818" w:rsidRDefault="009C64CF" w:rsidP="009C64CF">
      <w:pPr>
        <w:spacing w:after="0"/>
        <w:jc w:val="both"/>
        <w:rPr>
          <w:rFonts w:ascii="Times New Roman" w:hAnsi="Times New Roman"/>
        </w:rPr>
      </w:pPr>
      <w:proofErr w:type="spellStart"/>
      <w:r w:rsidRPr="00793818">
        <w:rPr>
          <w:rFonts w:ascii="Times New Roman" w:hAnsi="Times New Roman"/>
        </w:rPr>
        <w:t>IPCo</w:t>
      </w:r>
      <w:proofErr w:type="spellEnd"/>
      <w:r w:rsidRPr="00793818">
        <w:rPr>
          <w:rFonts w:ascii="Times New Roman" w:hAnsi="Times New Roman"/>
        </w:rPr>
        <w:t>:</w:t>
      </w:r>
      <w:r w:rsidRPr="00793818">
        <w:rPr>
          <w:rFonts w:ascii="Times New Roman" w:hAnsi="Times New Roman"/>
        </w:rPr>
        <w:tab/>
        <w:t>Valor del ítem anterior en el mes anterior a la fecha de apertura de la licitación.</w:t>
      </w:r>
    </w:p>
    <w:p w:rsidR="009C64CF" w:rsidRPr="00793818" w:rsidRDefault="009C64CF" w:rsidP="009C64CF">
      <w:pPr>
        <w:spacing w:after="0"/>
        <w:jc w:val="both"/>
        <w:rPr>
          <w:rFonts w:ascii="Times New Roman" w:hAnsi="Times New Roman"/>
        </w:rPr>
      </w:pPr>
      <w:r w:rsidRPr="00793818">
        <w:rPr>
          <w:rFonts w:ascii="Times New Roman" w:hAnsi="Times New Roman"/>
        </w:rPr>
        <w:t>M:</w:t>
      </w:r>
      <w:r w:rsidRPr="00793818">
        <w:rPr>
          <w:rFonts w:ascii="Times New Roman" w:hAnsi="Times New Roman"/>
        </w:rPr>
        <w:tab/>
        <w:t xml:space="preserve">Los precios de los </w:t>
      </w:r>
      <w:r w:rsidRPr="00FB1FBB">
        <w:rPr>
          <w:rFonts w:ascii="Times New Roman" w:hAnsi="Times New Roman"/>
          <w:b/>
        </w:rPr>
        <w:t>materiales representativos</w:t>
      </w:r>
      <w:r w:rsidRPr="00793818">
        <w:rPr>
          <w:rFonts w:ascii="Times New Roman" w:hAnsi="Times New Roman"/>
        </w:rPr>
        <w:t xml:space="preserve"> de cada grupo de rubros, correspondiente al último día del mes anterior al de ejecución de los trabajos.</w:t>
      </w:r>
    </w:p>
    <w:p w:rsidR="009C64CF" w:rsidRPr="00793818" w:rsidRDefault="009C64CF" w:rsidP="009C64CF">
      <w:pPr>
        <w:spacing w:after="0"/>
        <w:jc w:val="both"/>
        <w:rPr>
          <w:rFonts w:ascii="Times New Roman" w:hAnsi="Times New Roman"/>
        </w:rPr>
      </w:pPr>
      <w:r w:rsidRPr="00793818">
        <w:rPr>
          <w:rFonts w:ascii="Times New Roman" w:hAnsi="Times New Roman"/>
        </w:rPr>
        <w:t>Mo:</w:t>
      </w:r>
      <w:r w:rsidRPr="00793818">
        <w:rPr>
          <w:rFonts w:ascii="Times New Roman" w:hAnsi="Times New Roman"/>
        </w:rPr>
        <w:tab/>
        <w:t>Los precios de los materiales representativos de cada grupo de rubros, correspondiente al último día del mes anterior a la fecha de apertura de la licitación.</w:t>
      </w:r>
    </w:p>
    <w:p w:rsidR="009C64CF" w:rsidRPr="00793818" w:rsidRDefault="009C64CF" w:rsidP="009C64CF">
      <w:pPr>
        <w:spacing w:after="0"/>
        <w:jc w:val="both"/>
        <w:rPr>
          <w:rFonts w:ascii="Times New Roman" w:hAnsi="Times New Roman"/>
        </w:rPr>
      </w:pPr>
      <w:r w:rsidRPr="00793818">
        <w:rPr>
          <w:rFonts w:ascii="Times New Roman" w:hAnsi="Times New Roman"/>
        </w:rPr>
        <w:t>D:</w:t>
      </w:r>
      <w:r w:rsidRPr="00793818">
        <w:rPr>
          <w:rFonts w:ascii="Times New Roman" w:hAnsi="Times New Roman"/>
        </w:rPr>
        <w:tab/>
        <w:t xml:space="preserve">Cotización del dólar norteamericano interbancario tipo vendedor que fije la Mesa de Cambios del Banco Central del Uruguay </w:t>
      </w:r>
      <w:r w:rsidR="00435B61">
        <w:rPr>
          <w:rFonts w:ascii="Times New Roman" w:hAnsi="Times New Roman"/>
        </w:rPr>
        <w:t>(</w:t>
      </w:r>
      <w:hyperlink r:id="rId16" w:history="1">
        <w:r w:rsidR="00435B61">
          <w:rPr>
            <w:rStyle w:val="Hipervnculo"/>
          </w:rPr>
          <w:t>https://www.bcu.gub.uy/Estadisticas-e-Indicadores/Paginas/Cotizaciones.aspx</w:t>
        </w:r>
      </w:hyperlink>
      <w:r w:rsidR="00435B61">
        <w:t xml:space="preserve">) </w:t>
      </w:r>
      <w:r w:rsidRPr="00793818">
        <w:rPr>
          <w:rFonts w:ascii="Times New Roman" w:hAnsi="Times New Roman"/>
        </w:rPr>
        <w:t>correspondiente al último día del mes anterior al de ejecución de los trabajos.</w:t>
      </w:r>
      <w:r w:rsidR="00435B61">
        <w:rPr>
          <w:rFonts w:ascii="Times New Roman" w:hAnsi="Times New Roman"/>
        </w:rPr>
        <w:t xml:space="preserve"> (</w:t>
      </w:r>
      <w:proofErr w:type="gramStart"/>
      <w:r w:rsidR="00A21684" w:rsidRPr="00A21684">
        <w:rPr>
          <w:rFonts w:ascii="Times New Roman" w:hAnsi="Times New Roman"/>
        </w:rPr>
        <w:t>ver</w:t>
      </w:r>
      <w:proofErr w:type="gramEnd"/>
      <w:r w:rsidR="00A21684" w:rsidRPr="00A21684">
        <w:rPr>
          <w:rFonts w:ascii="Times New Roman" w:hAnsi="Times New Roman"/>
        </w:rPr>
        <w:t xml:space="preserve"> archivo  COTIZACIONES BCU</w:t>
      </w:r>
      <w:r w:rsidR="00435B61">
        <w:rPr>
          <w:rFonts w:ascii="Times New Roman" w:hAnsi="Times New Roman"/>
        </w:rPr>
        <w:t>)</w:t>
      </w:r>
      <w:r w:rsidR="00A21684">
        <w:rPr>
          <w:rFonts w:ascii="Times New Roman" w:hAnsi="Times New Roman"/>
        </w:rPr>
        <w:t xml:space="preserve">   </w:t>
      </w:r>
      <w:r w:rsidR="00A21684">
        <w:rPr>
          <w:rFonts w:ascii="Times New Roman" w:hAnsi="Times New Roman"/>
        </w:rPr>
        <w:object w:dxaOrig="1531" w:dyaOrig="993">
          <v:shape id="_x0000_i1029" type="#_x0000_t75" style="width:76.5pt;height:49.5pt" o:ole="">
            <v:imagedata r:id="rId17" o:title=""/>
          </v:shape>
          <o:OLEObject Type="Embed" ProgID="Excel.Sheet.12" ShapeID="_x0000_i1029" DrawAspect="Icon" ObjectID="_1618821623" r:id="rId18"/>
        </w:object>
      </w:r>
    </w:p>
    <w:p w:rsidR="009C64CF" w:rsidRPr="00793818" w:rsidRDefault="009C64CF" w:rsidP="009C64CF">
      <w:pPr>
        <w:spacing w:after="0"/>
        <w:jc w:val="both"/>
        <w:rPr>
          <w:rFonts w:ascii="Times New Roman" w:hAnsi="Times New Roman"/>
        </w:rPr>
      </w:pPr>
      <w:r w:rsidRPr="00793818">
        <w:rPr>
          <w:rFonts w:ascii="Times New Roman" w:hAnsi="Times New Roman"/>
        </w:rPr>
        <w:t>Do:</w:t>
      </w:r>
      <w:r w:rsidRPr="00793818">
        <w:rPr>
          <w:rFonts w:ascii="Times New Roman" w:hAnsi="Times New Roman"/>
        </w:rPr>
        <w:tab/>
        <w:t>Valor del ítem anterior correspondiente al último día del mes anterior a la fecha de apertura de la licitación.</w:t>
      </w:r>
    </w:p>
    <w:p w:rsidR="009C64CF" w:rsidRDefault="009C64CF" w:rsidP="009C64CF">
      <w:pPr>
        <w:spacing w:after="0"/>
        <w:jc w:val="both"/>
        <w:rPr>
          <w:rFonts w:ascii="Times New Roman" w:hAnsi="Times New Roman"/>
        </w:rPr>
      </w:pPr>
      <w:r w:rsidRPr="00FB1FBB">
        <w:rPr>
          <w:rFonts w:ascii="Times New Roman" w:hAnsi="Times New Roman"/>
          <w:b/>
        </w:rPr>
        <w:t>Materiales representativos</w:t>
      </w:r>
      <w:r>
        <w:rPr>
          <w:rFonts w:ascii="Times New Roman" w:hAnsi="Times New Roman"/>
        </w:rPr>
        <w:t>, código en boletín de MTOP y porcentaje de incidencia:</w:t>
      </w:r>
    </w:p>
    <w:p w:rsidR="009C64CF" w:rsidRPr="00793818" w:rsidRDefault="00994166" w:rsidP="009C64CF">
      <w:pPr>
        <w:spacing w:after="0"/>
        <w:jc w:val="both"/>
        <w:rPr>
          <w:rFonts w:ascii="Times New Roman" w:hAnsi="Times New Roman"/>
        </w:rPr>
      </w:pPr>
      <w:r>
        <w:rPr>
          <w:rFonts w:ascii="Times New Roman" w:hAnsi="Times New Roman"/>
        </w:rPr>
        <w:t>Código: 4090</w:t>
      </w:r>
      <w:r w:rsidR="009C64CF">
        <w:rPr>
          <w:rFonts w:ascii="Times New Roman" w:hAnsi="Times New Roman"/>
        </w:rPr>
        <w:t xml:space="preserve">    </w:t>
      </w:r>
      <w:r w:rsidR="009C64CF" w:rsidRPr="00793818">
        <w:rPr>
          <w:rFonts w:ascii="Times New Roman" w:hAnsi="Times New Roman"/>
        </w:rPr>
        <w:t xml:space="preserve">Gas </w:t>
      </w:r>
      <w:proofErr w:type="spellStart"/>
      <w:r w:rsidR="009C64CF" w:rsidRPr="00793818">
        <w:rPr>
          <w:rFonts w:ascii="Times New Roman" w:hAnsi="Times New Roman"/>
        </w:rPr>
        <w:t>oil</w:t>
      </w:r>
      <w:proofErr w:type="spellEnd"/>
      <w:r w:rsidR="009C64CF" w:rsidRPr="00793818">
        <w:rPr>
          <w:rFonts w:ascii="Times New Roman" w:hAnsi="Times New Roman"/>
        </w:rPr>
        <w:tab/>
      </w:r>
      <w:r w:rsidR="00734E23">
        <w:rPr>
          <w:rFonts w:ascii="Times New Roman" w:hAnsi="Times New Roman"/>
        </w:rPr>
        <w:tab/>
      </w:r>
      <w:r w:rsidR="00734E23">
        <w:rPr>
          <w:rFonts w:ascii="Times New Roman" w:hAnsi="Times New Roman"/>
        </w:rPr>
        <w:tab/>
      </w:r>
      <w:r w:rsidR="00734E23">
        <w:rPr>
          <w:rFonts w:ascii="Times New Roman" w:hAnsi="Times New Roman"/>
        </w:rPr>
        <w:tab/>
      </w:r>
      <w:r w:rsidR="00734E23">
        <w:rPr>
          <w:rFonts w:ascii="Times New Roman" w:hAnsi="Times New Roman"/>
        </w:rPr>
        <w:tab/>
      </w:r>
      <w:r w:rsidR="00734E23">
        <w:rPr>
          <w:rFonts w:ascii="Times New Roman" w:hAnsi="Times New Roman"/>
        </w:rPr>
        <w:tab/>
      </w:r>
      <w:r w:rsidR="009C64CF" w:rsidRPr="00793818">
        <w:rPr>
          <w:rFonts w:ascii="Times New Roman" w:hAnsi="Times New Roman"/>
        </w:rPr>
        <w:t>65%</w:t>
      </w:r>
    </w:p>
    <w:p w:rsidR="009C64CF" w:rsidRPr="00793818" w:rsidRDefault="009C64CF" w:rsidP="009C64CF">
      <w:pPr>
        <w:spacing w:after="0"/>
        <w:jc w:val="both"/>
        <w:rPr>
          <w:rFonts w:ascii="Times New Roman" w:hAnsi="Times New Roman"/>
        </w:rPr>
      </w:pPr>
      <w:r>
        <w:rPr>
          <w:rFonts w:ascii="Times New Roman" w:hAnsi="Times New Roman"/>
        </w:rPr>
        <w:t xml:space="preserve">Código: </w:t>
      </w:r>
      <w:r w:rsidR="00994166">
        <w:rPr>
          <w:rFonts w:ascii="Times New Roman" w:hAnsi="Times New Roman"/>
        </w:rPr>
        <w:t>4125</w:t>
      </w:r>
      <w:r>
        <w:rPr>
          <w:rFonts w:ascii="Times New Roman" w:hAnsi="Times New Roman"/>
        </w:rPr>
        <w:t xml:space="preserve">    </w:t>
      </w:r>
      <w:r w:rsidRPr="00793818">
        <w:rPr>
          <w:rFonts w:ascii="Times New Roman" w:hAnsi="Times New Roman"/>
        </w:rPr>
        <w:t xml:space="preserve">Hierro redondo, diámetro 12 </w:t>
      </w:r>
      <w:proofErr w:type="spellStart"/>
      <w:r w:rsidRPr="00793818">
        <w:rPr>
          <w:rFonts w:ascii="Times New Roman" w:hAnsi="Times New Roman"/>
        </w:rPr>
        <w:t>mm.</w:t>
      </w:r>
      <w:proofErr w:type="spellEnd"/>
      <w:r w:rsidRPr="00793818">
        <w:rPr>
          <w:rFonts w:ascii="Times New Roman" w:hAnsi="Times New Roman"/>
        </w:rPr>
        <w:tab/>
      </w:r>
      <w:r w:rsidR="00994166">
        <w:rPr>
          <w:rFonts w:ascii="Times New Roman" w:hAnsi="Times New Roman"/>
        </w:rPr>
        <w:t xml:space="preserve">             </w:t>
      </w:r>
      <w:r w:rsidRPr="00793818">
        <w:rPr>
          <w:rFonts w:ascii="Times New Roman" w:hAnsi="Times New Roman"/>
        </w:rPr>
        <w:t>15%</w:t>
      </w:r>
    </w:p>
    <w:p w:rsidR="009C64CF" w:rsidRPr="00793818" w:rsidRDefault="009C64CF" w:rsidP="009C64CF">
      <w:pPr>
        <w:spacing w:after="0"/>
        <w:jc w:val="both"/>
        <w:rPr>
          <w:rFonts w:ascii="Times New Roman" w:hAnsi="Times New Roman"/>
        </w:rPr>
      </w:pPr>
      <w:r>
        <w:rPr>
          <w:rFonts w:ascii="Times New Roman" w:hAnsi="Times New Roman"/>
        </w:rPr>
        <w:t>Código</w:t>
      </w:r>
      <w:r w:rsidR="00994166">
        <w:rPr>
          <w:rFonts w:ascii="Times New Roman" w:hAnsi="Times New Roman"/>
        </w:rPr>
        <w:t xml:space="preserve">: </w:t>
      </w:r>
      <w:r w:rsidR="00454D46">
        <w:rPr>
          <w:rFonts w:ascii="Times New Roman" w:hAnsi="Times New Roman"/>
        </w:rPr>
        <w:t>4177</w:t>
      </w:r>
      <w:r w:rsidR="00994166">
        <w:rPr>
          <w:rFonts w:ascii="Times New Roman" w:hAnsi="Times New Roman"/>
        </w:rPr>
        <w:t xml:space="preserve"> </w:t>
      </w:r>
      <w:r>
        <w:rPr>
          <w:rFonts w:ascii="Times New Roman" w:hAnsi="Times New Roman"/>
        </w:rPr>
        <w:t xml:space="preserve">  </w:t>
      </w:r>
      <w:r w:rsidRPr="00793818">
        <w:rPr>
          <w:rFonts w:ascii="Times New Roman" w:hAnsi="Times New Roman"/>
        </w:rPr>
        <w:t xml:space="preserve">Cemento Portland gris </w:t>
      </w:r>
      <w:proofErr w:type="spellStart"/>
      <w:r w:rsidRPr="00793818">
        <w:rPr>
          <w:rFonts w:ascii="Times New Roman" w:hAnsi="Times New Roman"/>
        </w:rPr>
        <w:t>Ancap</w:t>
      </w:r>
      <w:proofErr w:type="spellEnd"/>
      <w:r w:rsidR="00454D46">
        <w:rPr>
          <w:rFonts w:ascii="Times New Roman" w:hAnsi="Times New Roman"/>
        </w:rPr>
        <w:t xml:space="preserve"> en bolsa</w:t>
      </w:r>
      <w:r w:rsidR="00734E23">
        <w:rPr>
          <w:rFonts w:ascii="Times New Roman" w:hAnsi="Times New Roman"/>
        </w:rPr>
        <w:tab/>
      </w:r>
      <w:r w:rsidR="00734E23">
        <w:rPr>
          <w:rFonts w:ascii="Times New Roman" w:hAnsi="Times New Roman"/>
        </w:rPr>
        <w:tab/>
      </w:r>
      <w:r w:rsidRPr="00793818">
        <w:rPr>
          <w:rFonts w:ascii="Times New Roman" w:hAnsi="Times New Roman"/>
        </w:rPr>
        <w:t>10%</w:t>
      </w:r>
    </w:p>
    <w:p w:rsidR="009C64CF" w:rsidRPr="00793818" w:rsidRDefault="00994166" w:rsidP="009C64CF">
      <w:pPr>
        <w:spacing w:after="0"/>
        <w:jc w:val="both"/>
        <w:rPr>
          <w:rFonts w:ascii="Times New Roman" w:hAnsi="Times New Roman"/>
        </w:rPr>
      </w:pPr>
      <w:r>
        <w:rPr>
          <w:rFonts w:ascii="Times New Roman" w:hAnsi="Times New Roman"/>
        </w:rPr>
        <w:t>Código: 4176    Pedregullo</w:t>
      </w:r>
      <w:r w:rsidR="009C64CF" w:rsidRPr="00793818">
        <w:rPr>
          <w:rFonts w:ascii="Times New Roman" w:hAnsi="Times New Roman"/>
        </w:rPr>
        <w:t xml:space="preserve"> lavado (en obra)</w:t>
      </w:r>
      <w:r w:rsidR="009C64CF" w:rsidRPr="00793818">
        <w:rPr>
          <w:rFonts w:ascii="Times New Roman" w:hAnsi="Times New Roman"/>
        </w:rPr>
        <w:tab/>
      </w:r>
      <w:r w:rsidR="00734E23">
        <w:rPr>
          <w:rFonts w:ascii="Times New Roman" w:hAnsi="Times New Roman"/>
        </w:rPr>
        <w:tab/>
      </w:r>
      <w:r w:rsidR="00734E23">
        <w:rPr>
          <w:rFonts w:ascii="Times New Roman" w:hAnsi="Times New Roman"/>
        </w:rPr>
        <w:tab/>
      </w:r>
      <w:r w:rsidR="009C64CF" w:rsidRPr="00793818">
        <w:rPr>
          <w:rFonts w:ascii="Times New Roman" w:hAnsi="Times New Roman"/>
        </w:rPr>
        <w:t>4%</w:t>
      </w:r>
    </w:p>
    <w:p w:rsidR="009C64CF" w:rsidRPr="00793818" w:rsidRDefault="009C64CF" w:rsidP="009C64CF">
      <w:pPr>
        <w:spacing w:after="0"/>
        <w:jc w:val="both"/>
        <w:rPr>
          <w:rFonts w:ascii="Times New Roman" w:hAnsi="Times New Roman"/>
        </w:rPr>
      </w:pPr>
      <w:r>
        <w:rPr>
          <w:rFonts w:ascii="Times New Roman" w:hAnsi="Times New Roman"/>
        </w:rPr>
        <w:t xml:space="preserve">Código: </w:t>
      </w:r>
      <w:r w:rsidR="00994166">
        <w:rPr>
          <w:rFonts w:ascii="Times New Roman" w:hAnsi="Times New Roman"/>
        </w:rPr>
        <w:t>4005</w:t>
      </w:r>
      <w:r>
        <w:rPr>
          <w:rFonts w:ascii="Times New Roman" w:hAnsi="Times New Roman"/>
        </w:rPr>
        <w:t xml:space="preserve">   </w:t>
      </w:r>
      <w:r w:rsidRPr="00793818">
        <w:rPr>
          <w:rFonts w:ascii="Times New Roman" w:hAnsi="Times New Roman"/>
        </w:rPr>
        <w:t>Arena gruesa en obra</w:t>
      </w:r>
      <w:r w:rsidRPr="00793818">
        <w:rPr>
          <w:rFonts w:ascii="Times New Roman" w:hAnsi="Times New Roman"/>
        </w:rPr>
        <w:tab/>
      </w:r>
      <w:r w:rsidR="00734E23">
        <w:rPr>
          <w:rFonts w:ascii="Times New Roman" w:hAnsi="Times New Roman"/>
        </w:rPr>
        <w:tab/>
      </w:r>
      <w:r w:rsidR="00734E23">
        <w:rPr>
          <w:rFonts w:ascii="Times New Roman" w:hAnsi="Times New Roman"/>
        </w:rPr>
        <w:tab/>
      </w:r>
      <w:r w:rsidR="00734E23">
        <w:rPr>
          <w:rFonts w:ascii="Times New Roman" w:hAnsi="Times New Roman"/>
        </w:rPr>
        <w:tab/>
      </w:r>
      <w:r w:rsidRPr="00793818">
        <w:rPr>
          <w:rFonts w:ascii="Times New Roman" w:hAnsi="Times New Roman"/>
        </w:rPr>
        <w:t>4%</w:t>
      </w:r>
    </w:p>
    <w:p w:rsidR="009C64CF" w:rsidRPr="00793818" w:rsidRDefault="009C64CF" w:rsidP="009C64CF">
      <w:pPr>
        <w:spacing w:after="0"/>
        <w:jc w:val="both"/>
        <w:rPr>
          <w:rFonts w:ascii="Times New Roman" w:hAnsi="Times New Roman"/>
        </w:rPr>
      </w:pPr>
      <w:r>
        <w:rPr>
          <w:rFonts w:ascii="Times New Roman" w:hAnsi="Times New Roman"/>
        </w:rPr>
        <w:t xml:space="preserve">Código: </w:t>
      </w:r>
      <w:r w:rsidR="00994166">
        <w:rPr>
          <w:rFonts w:ascii="Times New Roman" w:hAnsi="Times New Roman"/>
        </w:rPr>
        <w:t>4153</w:t>
      </w:r>
      <w:r>
        <w:rPr>
          <w:rFonts w:ascii="Times New Roman" w:hAnsi="Times New Roman"/>
        </w:rPr>
        <w:t xml:space="preserve">   </w:t>
      </w:r>
      <w:r w:rsidRPr="00793818">
        <w:rPr>
          <w:rFonts w:ascii="Times New Roman" w:hAnsi="Times New Roman"/>
        </w:rPr>
        <w:t>Madera pino nacional (tablas para encofrado)</w:t>
      </w:r>
      <w:r w:rsidRPr="00793818">
        <w:rPr>
          <w:rFonts w:ascii="Times New Roman" w:hAnsi="Times New Roman"/>
        </w:rPr>
        <w:tab/>
        <w:t>2%</w:t>
      </w:r>
    </w:p>
    <w:p w:rsidR="00A21684" w:rsidRDefault="00A21684" w:rsidP="009C64CF">
      <w:r w:rsidRPr="00A21684">
        <w:t xml:space="preserve">  (</w:t>
      </w:r>
      <w:proofErr w:type="gramStart"/>
      <w:r w:rsidRPr="00A21684">
        <w:t>ver</w:t>
      </w:r>
      <w:proofErr w:type="gramEnd"/>
      <w:r w:rsidRPr="00A21684">
        <w:t xml:space="preserve"> BOLETIN DE PRECIOS DE MATERIALES DE MTOP) </w:t>
      </w:r>
      <w:r>
        <w:object w:dxaOrig="1531" w:dyaOrig="993">
          <v:shape id="_x0000_i1030" type="#_x0000_t75" style="width:76.5pt;height:49.5pt" o:ole="">
            <v:imagedata r:id="rId19" o:title=""/>
          </v:shape>
          <o:OLEObject Type="Embed" ProgID="Package" ShapeID="_x0000_i1030" DrawAspect="Icon" ObjectID="_1618821624" r:id="rId20"/>
        </w:object>
      </w:r>
    </w:p>
    <w:p w:rsidR="0004145E" w:rsidRDefault="00A21684" w:rsidP="009C64CF">
      <w:r w:rsidRPr="00A21684">
        <w:t>(</w:t>
      </w:r>
      <w:proofErr w:type="gramStart"/>
      <w:r w:rsidRPr="00A21684">
        <w:t>ver</w:t>
      </w:r>
      <w:proofErr w:type="gramEnd"/>
      <w:r w:rsidRPr="00A21684">
        <w:t xml:space="preserve"> EJEMPLO CALCULO DE PARAMETRICA)</w:t>
      </w:r>
      <w:r>
        <w:t xml:space="preserve">   </w:t>
      </w:r>
      <w:r>
        <w:object w:dxaOrig="1531" w:dyaOrig="993">
          <v:shape id="_x0000_i1031" type="#_x0000_t75" style="width:76.5pt;height:49.5pt" o:ole="">
            <v:imagedata r:id="rId21" o:title=""/>
          </v:shape>
          <o:OLEObject Type="Embed" ProgID="Excel.Sheet.12" ShapeID="_x0000_i1031" DrawAspect="Icon" ObjectID="_1618821625" r:id="rId22"/>
        </w:object>
      </w:r>
    </w:p>
    <w:p w:rsidR="002B78E4" w:rsidRDefault="002B78E4" w:rsidP="009C64CF">
      <w:r w:rsidRPr="002B78E4">
        <w:rPr>
          <w:rFonts w:ascii="Times New Roman" w:hAnsi="Times New Roman"/>
          <w:b/>
          <w:bCs/>
          <w:color w:val="000000"/>
          <w:sz w:val="24"/>
          <w:szCs w:val="24"/>
          <w:u w:val="single"/>
        </w:rPr>
        <w:t>LIMITE DE APORTES SOCIALES A CARGO DE OSE</w:t>
      </w:r>
      <w:r>
        <w:t>.</w:t>
      </w:r>
    </w:p>
    <w:p w:rsidR="002B78E4" w:rsidRPr="00793818" w:rsidRDefault="002B78E4" w:rsidP="002B78E4">
      <w:pPr>
        <w:pStyle w:val="Default"/>
        <w:spacing w:line="276" w:lineRule="auto"/>
        <w:jc w:val="both"/>
        <w:rPr>
          <w:rFonts w:ascii="Times New Roman" w:hAnsi="Times New Roman" w:cs="Times New Roman"/>
          <w:sz w:val="22"/>
        </w:rPr>
      </w:pPr>
      <w:r w:rsidRPr="00793818">
        <w:rPr>
          <w:rFonts w:ascii="Times New Roman" w:hAnsi="Times New Roman" w:cs="Times New Roman"/>
          <w:sz w:val="22"/>
        </w:rPr>
        <w:t xml:space="preserve">El tope </w:t>
      </w:r>
      <w:r w:rsidRPr="00793818">
        <w:rPr>
          <w:rFonts w:ascii="Times New Roman" w:hAnsi="Times New Roman" w:cs="Times New Roman"/>
          <w:b/>
          <w:sz w:val="22"/>
        </w:rPr>
        <w:t>máximo</w:t>
      </w:r>
      <w:r w:rsidRPr="00793818">
        <w:rPr>
          <w:rFonts w:ascii="Times New Roman" w:hAnsi="Times New Roman" w:cs="Times New Roman"/>
          <w:sz w:val="22"/>
        </w:rPr>
        <w:t xml:space="preserve"> de monto imponible por el cual O.S.E. realizará los aportes sociales será el que surja del monto imponible de Mano de obra (Monto imponible) declarado en la oferta, actualizado por los aumentos de salarios que existieran durante la ejecución de los trabajos. </w:t>
      </w:r>
    </w:p>
    <w:p w:rsidR="002B78E4" w:rsidRPr="00A21684" w:rsidRDefault="002B78E4" w:rsidP="009C64CF">
      <w:pPr>
        <w:rPr>
          <w:rFonts w:ascii="Times New Roman" w:hAnsi="Times New Roman"/>
          <w:szCs w:val="24"/>
        </w:rPr>
      </w:pPr>
      <w:r w:rsidRPr="00734E23">
        <w:rPr>
          <w:rFonts w:ascii="Times New Roman" w:hAnsi="Times New Roman"/>
          <w:color w:val="000000"/>
          <w:szCs w:val="24"/>
        </w:rPr>
        <w:t xml:space="preserve">La </w:t>
      </w:r>
      <w:r w:rsidR="00734E23" w:rsidRPr="00734E23">
        <w:rPr>
          <w:rFonts w:ascii="Times New Roman" w:hAnsi="Times New Roman"/>
          <w:color w:val="000000"/>
          <w:szCs w:val="24"/>
        </w:rPr>
        <w:t>Actualización</w:t>
      </w:r>
      <w:r w:rsidRPr="00734E23">
        <w:rPr>
          <w:rFonts w:ascii="Times New Roman" w:hAnsi="Times New Roman"/>
          <w:color w:val="000000"/>
          <w:szCs w:val="24"/>
        </w:rPr>
        <w:t xml:space="preserve"> se realizará en función</w:t>
      </w:r>
      <w:r w:rsidR="00734E23" w:rsidRPr="00734E23">
        <w:rPr>
          <w:rFonts w:ascii="Times New Roman" w:hAnsi="Times New Roman"/>
          <w:color w:val="000000"/>
          <w:szCs w:val="24"/>
        </w:rPr>
        <w:t xml:space="preserve"> de la evolución del parámetro J arriba mencionado (Jornal del Medio Oficial Albañil Cat. V</w:t>
      </w:r>
      <w:r w:rsidR="008E59BB">
        <w:rPr>
          <w:rFonts w:ascii="Times New Roman" w:hAnsi="Times New Roman"/>
          <w:color w:val="000000"/>
          <w:szCs w:val="24"/>
        </w:rPr>
        <w:t xml:space="preserve"> </w:t>
      </w:r>
      <w:r w:rsidR="008E59BB">
        <w:rPr>
          <w:rFonts w:ascii="Times New Roman" w:hAnsi="Times New Roman"/>
        </w:rPr>
        <w:t>(</w:t>
      </w:r>
      <w:r w:rsidR="008E59BB" w:rsidRPr="00DD0B21">
        <w:rPr>
          <w:rFonts w:ascii="Times New Roman" w:hAnsi="Times New Roman"/>
          <w:b/>
          <w:i/>
        </w:rPr>
        <w:t>Personal incluido en ley 14.411</w:t>
      </w:r>
      <w:r w:rsidR="008E59BB">
        <w:rPr>
          <w:rFonts w:ascii="Times New Roman" w:hAnsi="Times New Roman"/>
          <w:i/>
        </w:rPr>
        <w:t>)</w:t>
      </w:r>
      <w:r w:rsidR="00734E23">
        <w:rPr>
          <w:rFonts w:ascii="Times New Roman" w:hAnsi="Times New Roman"/>
          <w:color w:val="000000"/>
          <w:szCs w:val="24"/>
        </w:rPr>
        <w:t>, según actas de consejo de salarios del grupo construcción</w:t>
      </w:r>
      <w:r w:rsidR="00734E23" w:rsidRPr="00734E23">
        <w:rPr>
          <w:rFonts w:ascii="Times New Roman" w:hAnsi="Times New Roman"/>
          <w:color w:val="000000"/>
          <w:szCs w:val="24"/>
        </w:rPr>
        <w:t xml:space="preserve">) entre el mes anterior a la fecha de apertura de la </w:t>
      </w:r>
      <w:r w:rsidR="00734E23" w:rsidRPr="00734E23">
        <w:rPr>
          <w:rFonts w:ascii="Times New Roman" w:hAnsi="Times New Roman"/>
          <w:color w:val="000000"/>
          <w:szCs w:val="24"/>
        </w:rPr>
        <w:lastRenderedPageBreak/>
        <w:t>licitación y el mes anterior al de realización de los trabajos</w:t>
      </w:r>
      <w:r w:rsidR="00A21684" w:rsidRPr="00A21684">
        <w:rPr>
          <w:rFonts w:ascii="Times New Roman" w:hAnsi="Times New Roman"/>
          <w:szCs w:val="24"/>
        </w:rPr>
        <w:t>. (</w:t>
      </w:r>
      <w:proofErr w:type="gramStart"/>
      <w:r w:rsidR="00A21684" w:rsidRPr="00A21684">
        <w:rPr>
          <w:rFonts w:ascii="Times New Roman" w:hAnsi="Times New Roman"/>
          <w:i/>
          <w:szCs w:val="24"/>
        </w:rPr>
        <w:t>ver</w:t>
      </w:r>
      <w:proofErr w:type="gramEnd"/>
      <w:r w:rsidR="00A21684" w:rsidRPr="00A21684">
        <w:rPr>
          <w:rFonts w:ascii="Times New Roman" w:hAnsi="Times New Roman"/>
          <w:i/>
          <w:szCs w:val="24"/>
        </w:rPr>
        <w:t xml:space="preserve"> Planilla Tipo a modo de ejemplo)</w:t>
      </w:r>
      <w:r w:rsidR="00734E23" w:rsidRPr="00A21684">
        <w:rPr>
          <w:rFonts w:ascii="Times New Roman" w:hAnsi="Times New Roman"/>
          <w:szCs w:val="24"/>
        </w:rPr>
        <w:t>.</w:t>
      </w:r>
      <w:r w:rsidR="00A21684">
        <w:rPr>
          <w:rFonts w:ascii="Times New Roman" w:hAnsi="Times New Roman"/>
          <w:szCs w:val="24"/>
        </w:rPr>
        <w:t xml:space="preserve">    </w:t>
      </w:r>
      <w:r w:rsidR="00A21684">
        <w:rPr>
          <w:rFonts w:ascii="Times New Roman" w:hAnsi="Times New Roman"/>
          <w:szCs w:val="24"/>
        </w:rPr>
        <w:object w:dxaOrig="1531" w:dyaOrig="993">
          <v:shape id="_x0000_i1032" type="#_x0000_t75" style="width:76.5pt;height:49.5pt" o:ole="">
            <v:imagedata r:id="rId9" o:title=""/>
          </v:shape>
          <o:OLEObject Type="Embed" ProgID="Excel.Sheet.12" ShapeID="_x0000_i1032" DrawAspect="Icon" ObjectID="_1618821626" r:id="rId23"/>
        </w:object>
      </w:r>
    </w:p>
    <w:p w:rsidR="00734E23" w:rsidRDefault="00734E23" w:rsidP="009C64CF">
      <w:pPr>
        <w:rPr>
          <w:rFonts w:ascii="Times New Roman" w:hAnsi="Times New Roman"/>
          <w:color w:val="000000"/>
          <w:szCs w:val="24"/>
        </w:rPr>
      </w:pPr>
      <w:r>
        <w:rPr>
          <w:rFonts w:ascii="Times New Roman" w:hAnsi="Times New Roman"/>
          <w:color w:val="000000"/>
          <w:szCs w:val="24"/>
        </w:rPr>
        <w:t>Los aportes por el Monto Imponible que exceda el total cotizado, calculado de la forma antes explicada, serán de cuenta del contratista, quien deberá emitir una Nota de Crédito rebajando monto a pagar por la facturación del mes.</w:t>
      </w:r>
    </w:p>
    <w:p w:rsidR="00734E23" w:rsidRDefault="00734E23" w:rsidP="009C64CF">
      <w:pPr>
        <w:rPr>
          <w:rFonts w:ascii="Times New Roman" w:hAnsi="Times New Roman"/>
          <w:color w:val="000000"/>
          <w:szCs w:val="24"/>
        </w:rPr>
      </w:pPr>
    </w:p>
    <w:p w:rsidR="00734E23" w:rsidRDefault="00734E23" w:rsidP="009C64CF">
      <w:pPr>
        <w:rPr>
          <w:rFonts w:ascii="Times New Roman" w:hAnsi="Times New Roman"/>
          <w:color w:val="000000"/>
          <w:szCs w:val="24"/>
        </w:rPr>
      </w:pPr>
    </w:p>
    <w:p w:rsidR="00734E23" w:rsidRPr="00734E23" w:rsidRDefault="00734E23" w:rsidP="009C64CF">
      <w:pPr>
        <w:rPr>
          <w:rFonts w:ascii="Times New Roman" w:hAnsi="Times New Roman"/>
          <w:color w:val="000000"/>
          <w:szCs w:val="24"/>
        </w:rPr>
      </w:pPr>
    </w:p>
    <w:p w:rsidR="00734E23" w:rsidRDefault="00734E23" w:rsidP="009C64CF"/>
    <w:sectPr w:rsidR="00734E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B84E3F"/>
    <w:multiLevelType w:val="hybridMultilevel"/>
    <w:tmpl w:val="5B287538"/>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
    <w:nsid w:val="4DAB6322"/>
    <w:multiLevelType w:val="hybridMultilevel"/>
    <w:tmpl w:val="36782082"/>
    <w:lvl w:ilvl="0" w:tplc="B7165772">
      <w:numFmt w:val="bullet"/>
      <w:lvlText w:val="-"/>
      <w:lvlJc w:val="left"/>
      <w:pPr>
        <w:ind w:left="720" w:hanging="360"/>
      </w:pPr>
      <w:rPr>
        <w:rFonts w:ascii="Times New Roman" w:eastAsia="Times New Roman" w:hAnsi="Times New Roman"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nsid w:val="62ED6256"/>
    <w:multiLevelType w:val="hybridMultilevel"/>
    <w:tmpl w:val="8E7E060C"/>
    <w:lvl w:ilvl="0" w:tplc="E9006B02">
      <w:numFmt w:val="bullet"/>
      <w:lvlText w:val="-"/>
      <w:lvlJc w:val="left"/>
      <w:pPr>
        <w:ind w:left="720" w:hanging="360"/>
      </w:pPr>
      <w:rPr>
        <w:rFonts w:ascii="Times New Roman" w:eastAsia="Times New Roman" w:hAnsi="Times New Roman"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F"/>
    <w:rsid w:val="0004145E"/>
    <w:rsid w:val="00072B6C"/>
    <w:rsid w:val="00084E5A"/>
    <w:rsid w:val="002620E7"/>
    <w:rsid w:val="002B78E4"/>
    <w:rsid w:val="00435B61"/>
    <w:rsid w:val="00454D46"/>
    <w:rsid w:val="004E37A8"/>
    <w:rsid w:val="007254CD"/>
    <w:rsid w:val="00734E23"/>
    <w:rsid w:val="007915EB"/>
    <w:rsid w:val="0081783E"/>
    <w:rsid w:val="008E4B23"/>
    <w:rsid w:val="008E59BB"/>
    <w:rsid w:val="0094044F"/>
    <w:rsid w:val="00994166"/>
    <w:rsid w:val="009C64CF"/>
    <w:rsid w:val="00A21684"/>
    <w:rsid w:val="00A41EEF"/>
    <w:rsid w:val="00CA65C1"/>
    <w:rsid w:val="00D611BB"/>
    <w:rsid w:val="00D64741"/>
    <w:rsid w:val="00DD0B21"/>
    <w:rsid w:val="00DD3FDF"/>
    <w:rsid w:val="00E0711C"/>
    <w:rsid w:val="00E128CE"/>
    <w:rsid w:val="00FA68DF"/>
    <w:rsid w:val="00FB1C35"/>
    <w:rsid w:val="00FB1FB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AEDEC827-4F6C-4EFE-B757-01B30B14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F"/>
    <w:pPr>
      <w:spacing w:after="200" w:line="276" w:lineRule="auto"/>
    </w:pPr>
    <w:rPr>
      <w:rFonts w:ascii="Calibri" w:eastAsia="Calibri" w:hAnsi="Calibri" w:cs="Times New Roman"/>
      <w:lang w:val="es-ES"/>
    </w:rPr>
  </w:style>
  <w:style w:type="paragraph" w:styleId="Ttulo2">
    <w:name w:val="heading 2"/>
    <w:basedOn w:val="Normal"/>
    <w:next w:val="Normal"/>
    <w:link w:val="Ttulo2Car"/>
    <w:qFormat/>
    <w:rsid w:val="009C64CF"/>
    <w:pPr>
      <w:shd w:val="clear" w:color="auto" w:fill="FFFFFF"/>
      <w:tabs>
        <w:tab w:val="left" w:pos="10992"/>
        <w:tab w:val="left" w:pos="11908"/>
        <w:tab w:val="left" w:pos="12824"/>
        <w:tab w:val="left" w:pos="13740"/>
        <w:tab w:val="left" w:pos="14656"/>
      </w:tabs>
      <w:spacing w:after="0"/>
      <w:ind w:left="567" w:hanging="567"/>
      <w:jc w:val="both"/>
      <w:outlineLvl w:val="1"/>
    </w:pPr>
    <w:rPr>
      <w:rFonts w:ascii="Times New Roman" w:eastAsia="Times New Roman" w:hAnsi="Times New Roman"/>
      <w:b/>
      <w:lang w:eastAsia="es-ES"/>
    </w:rPr>
  </w:style>
  <w:style w:type="paragraph" w:styleId="Ttulo3">
    <w:name w:val="heading 3"/>
    <w:basedOn w:val="Normal"/>
    <w:next w:val="Normal"/>
    <w:link w:val="Ttulo3Car"/>
    <w:qFormat/>
    <w:rsid w:val="009C64CF"/>
    <w:pPr>
      <w:shd w:val="clear" w:color="auto" w:fill="FFFFFF"/>
      <w:tabs>
        <w:tab w:val="left" w:pos="-142"/>
        <w:tab w:val="left" w:pos="567"/>
        <w:tab w:val="left" w:pos="8364"/>
        <w:tab w:val="left" w:pos="8505"/>
        <w:tab w:val="left" w:pos="9160"/>
        <w:tab w:val="left" w:pos="10076"/>
        <w:tab w:val="left" w:pos="10992"/>
        <w:tab w:val="left" w:pos="11908"/>
        <w:tab w:val="left" w:pos="12824"/>
        <w:tab w:val="left" w:pos="13740"/>
        <w:tab w:val="left" w:pos="14656"/>
      </w:tabs>
      <w:spacing w:after="0"/>
      <w:jc w:val="both"/>
      <w:outlineLvl w:val="2"/>
    </w:pPr>
    <w:rPr>
      <w:rFonts w:ascii="Times New Roman" w:eastAsia="Times New Roman" w:hAnsi="Times New Roman"/>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C64CF"/>
    <w:rPr>
      <w:rFonts w:ascii="Times New Roman" w:eastAsia="Times New Roman" w:hAnsi="Times New Roman" w:cs="Times New Roman"/>
      <w:b/>
      <w:shd w:val="clear" w:color="auto" w:fill="FFFFFF"/>
      <w:lang w:val="es-ES" w:eastAsia="es-ES"/>
    </w:rPr>
  </w:style>
  <w:style w:type="character" w:customStyle="1" w:styleId="Ttulo3Car">
    <w:name w:val="Título 3 Car"/>
    <w:basedOn w:val="Fuentedeprrafopredeter"/>
    <w:link w:val="Ttulo3"/>
    <w:rsid w:val="009C64CF"/>
    <w:rPr>
      <w:rFonts w:ascii="Times New Roman" w:eastAsia="Times New Roman" w:hAnsi="Times New Roman" w:cs="Times New Roman"/>
      <w:b/>
      <w:shd w:val="clear" w:color="auto" w:fill="FFFFFF"/>
      <w:lang w:val="es-ES" w:eastAsia="es-ES"/>
    </w:rPr>
  </w:style>
  <w:style w:type="paragraph" w:styleId="Prrafodelista">
    <w:name w:val="List Paragraph"/>
    <w:aliases w:val="TITULO 1,Párrafo de lista1,List Paragraph"/>
    <w:basedOn w:val="Normal"/>
    <w:link w:val="PrrafodelistaCar"/>
    <w:uiPriority w:val="34"/>
    <w:qFormat/>
    <w:rsid w:val="009C64CF"/>
    <w:pPr>
      <w:spacing w:after="0" w:line="240" w:lineRule="auto"/>
      <w:ind w:left="720"/>
      <w:contextualSpacing/>
      <w:jc w:val="both"/>
    </w:pPr>
    <w:rPr>
      <w:lang w:val="x-none"/>
    </w:rPr>
  </w:style>
  <w:style w:type="character" w:customStyle="1" w:styleId="PrrafodelistaCar">
    <w:name w:val="Párrafo de lista Car"/>
    <w:aliases w:val="TITULO 1 Car,Párrafo de lista1 Car,List Paragraph Car"/>
    <w:link w:val="Prrafodelista"/>
    <w:uiPriority w:val="34"/>
    <w:rsid w:val="009C64CF"/>
    <w:rPr>
      <w:rFonts w:ascii="Calibri" w:eastAsia="Calibri" w:hAnsi="Calibri" w:cs="Times New Roman"/>
      <w:lang w:val="x-none"/>
    </w:rPr>
  </w:style>
  <w:style w:type="paragraph" w:customStyle="1" w:styleId="Default">
    <w:name w:val="Default"/>
    <w:rsid w:val="009C64CF"/>
    <w:pPr>
      <w:autoSpaceDE w:val="0"/>
      <w:autoSpaceDN w:val="0"/>
      <w:adjustRightInd w:val="0"/>
      <w:spacing w:after="0" w:line="240" w:lineRule="auto"/>
    </w:pPr>
    <w:rPr>
      <w:rFonts w:ascii="Arial" w:eastAsia="Calibri" w:hAnsi="Arial" w:cs="Arial"/>
      <w:color w:val="000000"/>
      <w:sz w:val="24"/>
      <w:szCs w:val="24"/>
      <w:lang w:val="es-ES"/>
    </w:rPr>
  </w:style>
  <w:style w:type="paragraph" w:styleId="Textodeglobo">
    <w:name w:val="Balloon Text"/>
    <w:basedOn w:val="Normal"/>
    <w:link w:val="TextodegloboCar"/>
    <w:uiPriority w:val="99"/>
    <w:semiHidden/>
    <w:unhideWhenUsed/>
    <w:rsid w:val="00072B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2B6C"/>
    <w:rPr>
      <w:rFonts w:ascii="Segoe UI" w:eastAsia="Calibri" w:hAnsi="Segoe UI" w:cs="Segoe UI"/>
      <w:sz w:val="18"/>
      <w:szCs w:val="18"/>
      <w:lang w:val="es-ES"/>
    </w:rPr>
  </w:style>
  <w:style w:type="character" w:styleId="Hipervnculo">
    <w:name w:val="Hyperlink"/>
    <w:basedOn w:val="Fuentedeprrafopredeter"/>
    <w:uiPriority w:val="99"/>
    <w:unhideWhenUsed/>
    <w:rsid w:val="00D611BB"/>
    <w:rPr>
      <w:color w:val="0563C1" w:themeColor="hyperlink"/>
      <w:u w:val="single"/>
    </w:rPr>
  </w:style>
  <w:style w:type="character" w:styleId="Hipervnculovisitado">
    <w:name w:val="FollowedHyperlink"/>
    <w:basedOn w:val="Fuentedeprrafopredeter"/>
    <w:uiPriority w:val="99"/>
    <w:semiHidden/>
    <w:unhideWhenUsed/>
    <w:rsid w:val="00435B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Windows\TEMP\Domino%20Web%20Access\91\PLANILLA%20TIPO%20DE%20CONTROL%20TOPE%20LEYES%20SOCIALES.xlsx" TargetMode="External"/><Relationship Id="rId13" Type="http://schemas.openxmlformats.org/officeDocument/2006/relationships/image" Target="media/image4.emf"/><Relationship Id="rId18" Type="http://schemas.openxmlformats.org/officeDocument/2006/relationships/package" Target="embeddings/Hoja_de_c_lculo_de_Microsoft_Excel2.xlsx"/><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oleObject" Target="embeddings/oleObject1.bin"/><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cu.gub.uy/Estadisticas-e-Indicadores/Paginas/Cotizaciones.aspx" TargetMode="External"/><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hyperlink" Target="file:///C:\Windows\TEMP\Domino%20Web%20Access\91\RUBRADO%20DE%20OFERTA%20%20-%20%20GLOBALES%20%20Y%20UNITARIOS.pdf" TargetMode="External"/><Relationship Id="rId15" Type="http://schemas.openxmlformats.org/officeDocument/2006/relationships/hyperlink" Target="file:///C:\Windows\TEMP\Domino%20Web%20Access\91\Lista%20oficial%20de%20precios%20de%20la%20construcci&#243;n%20-%20Febrero%202019.pdf" TargetMode="External"/><Relationship Id="rId23" Type="http://schemas.openxmlformats.org/officeDocument/2006/relationships/package" Target="embeddings/Hoja_de_c_lculo_de_Microsoft_Excel4.xlsx"/><Relationship Id="rId10" Type="http://schemas.openxmlformats.org/officeDocument/2006/relationships/package" Target="embeddings/Hoja_de_c_lculo_de_Microsoft_Excel1.xlsx"/><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package" Target="embeddings/Hoja_de_c_lculo_de_Microsoft_Excel3.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2026</Words>
  <Characters>11148</Characters>
  <Application>Microsoft Office Word</Application>
  <DocSecurity>4</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Riccardi</dc:creator>
  <cp:keywords/>
  <dc:description/>
  <cp:lastModifiedBy>Ginna Sofia Picherno Furtano</cp:lastModifiedBy>
  <cp:revision>2</cp:revision>
  <cp:lastPrinted>2019-04-10T15:07:00Z</cp:lastPrinted>
  <dcterms:created xsi:type="dcterms:W3CDTF">2019-05-08T14:54:00Z</dcterms:created>
  <dcterms:modified xsi:type="dcterms:W3CDTF">2019-05-08T14:54:00Z</dcterms:modified>
</cp:coreProperties>
</file>